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22B81" w14:textId="42BCCD15" w:rsidR="00180194" w:rsidRPr="00C163A8" w:rsidRDefault="008047CE" w:rsidP="00C163A8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  <w:r w:rsidRPr="008047CE">
        <w:rPr>
          <w:rFonts w:ascii="Arial" w:hAnsi="Arial" w:cs="Arial"/>
          <w:color w:val="auto"/>
          <w:sz w:val="20"/>
          <w:szCs w:val="20"/>
        </w:rPr>
        <w:t>Załącznik nr 5 do SWZ – Opis przedmiotu zamówienia – część 1</w:t>
      </w:r>
    </w:p>
    <w:p w14:paraId="6A9A2DFC" w14:textId="33351AF0" w:rsidR="00D671C0" w:rsidRPr="004100C3" w:rsidRDefault="004100C3" w:rsidP="008047C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4100C3">
        <w:rPr>
          <w:rFonts w:ascii="Arial" w:hAnsi="Arial" w:cs="Arial"/>
          <w:b/>
          <w:bCs/>
          <w:sz w:val="20"/>
          <w:szCs w:val="20"/>
        </w:rPr>
        <w:t>- po zmianach</w:t>
      </w:r>
    </w:p>
    <w:p w14:paraId="37E3152F" w14:textId="77777777" w:rsidR="008047CE" w:rsidRDefault="008047CE" w:rsidP="008047CE">
      <w:pPr>
        <w:jc w:val="right"/>
        <w:rPr>
          <w:rFonts w:ascii="Arial" w:hAnsi="Arial" w:cs="Arial"/>
          <w:sz w:val="20"/>
          <w:szCs w:val="20"/>
        </w:rPr>
      </w:pPr>
    </w:p>
    <w:p w14:paraId="1DB0707C" w14:textId="77777777" w:rsidR="008047CE" w:rsidRDefault="008047CE" w:rsidP="008047CE">
      <w:pPr>
        <w:jc w:val="right"/>
        <w:rPr>
          <w:rFonts w:ascii="Arial" w:hAnsi="Arial" w:cs="Arial"/>
          <w:sz w:val="20"/>
          <w:szCs w:val="20"/>
        </w:rPr>
      </w:pPr>
    </w:p>
    <w:p w14:paraId="14D818AB" w14:textId="77777777" w:rsidR="008047CE" w:rsidRDefault="008047CE" w:rsidP="008047CE">
      <w:pPr>
        <w:jc w:val="right"/>
        <w:rPr>
          <w:rFonts w:ascii="Arial" w:hAnsi="Arial" w:cs="Arial"/>
          <w:sz w:val="20"/>
          <w:szCs w:val="20"/>
        </w:rPr>
      </w:pPr>
    </w:p>
    <w:p w14:paraId="413726DF" w14:textId="77777777" w:rsidR="008047CE" w:rsidRPr="008047CE" w:rsidRDefault="008047CE" w:rsidP="008047CE">
      <w:pPr>
        <w:jc w:val="center"/>
        <w:rPr>
          <w:rFonts w:ascii="Arial" w:hAnsi="Arial" w:cs="Arial"/>
          <w:b/>
          <w:sz w:val="28"/>
          <w:szCs w:val="28"/>
        </w:rPr>
      </w:pPr>
      <w:r w:rsidRPr="008047CE">
        <w:rPr>
          <w:rFonts w:ascii="Arial" w:hAnsi="Arial" w:cs="Arial"/>
          <w:b/>
          <w:sz w:val="28"/>
          <w:szCs w:val="28"/>
        </w:rPr>
        <w:t xml:space="preserve">CZĘŚĆ I </w:t>
      </w:r>
    </w:p>
    <w:p w14:paraId="2D79BFA8" w14:textId="48069302" w:rsidR="00180194" w:rsidRPr="008047CE" w:rsidRDefault="008047CE" w:rsidP="00181314">
      <w:pPr>
        <w:jc w:val="center"/>
        <w:rPr>
          <w:rFonts w:ascii="Arial" w:hAnsi="Arial" w:cs="Arial"/>
          <w:b/>
          <w:sz w:val="28"/>
          <w:szCs w:val="28"/>
        </w:rPr>
      </w:pPr>
      <w:r w:rsidRPr="008047CE">
        <w:rPr>
          <w:rFonts w:ascii="Arial" w:hAnsi="Arial" w:cs="Arial"/>
          <w:b/>
          <w:sz w:val="28"/>
          <w:szCs w:val="28"/>
        </w:rPr>
        <w:t xml:space="preserve">DOSTAWA WKŁADEK 10G </w:t>
      </w:r>
      <w:r w:rsidR="00BB58A3">
        <w:rPr>
          <w:rFonts w:ascii="Arial" w:hAnsi="Arial" w:cs="Arial"/>
          <w:b/>
          <w:sz w:val="28"/>
          <w:szCs w:val="28"/>
        </w:rPr>
        <w:br/>
      </w:r>
      <w:r w:rsidRPr="008047CE">
        <w:rPr>
          <w:rFonts w:ascii="Arial" w:hAnsi="Arial" w:cs="Arial"/>
          <w:b/>
          <w:sz w:val="28"/>
          <w:szCs w:val="28"/>
        </w:rPr>
        <w:t xml:space="preserve">I PATCHCORDÓW ŚWIATŁOWODOWYCH </w:t>
      </w:r>
    </w:p>
    <w:p w14:paraId="1DE22D35" w14:textId="77777777" w:rsidR="00FA37EA" w:rsidRDefault="00FA37EA" w:rsidP="00FA37EA">
      <w:pPr>
        <w:pStyle w:val="Nagwek2"/>
      </w:pPr>
    </w:p>
    <w:p w14:paraId="08ED0779" w14:textId="77777777" w:rsidR="00FA37EA" w:rsidRPr="008047CE" w:rsidRDefault="00FA37EA" w:rsidP="008047CE">
      <w:pPr>
        <w:pStyle w:val="Akapitzlist"/>
        <w:numPr>
          <w:ilvl w:val="0"/>
          <w:numId w:val="7"/>
        </w:numPr>
        <w:rPr>
          <w:b/>
        </w:rPr>
      </w:pPr>
      <w:r w:rsidRPr="008047CE">
        <w:rPr>
          <w:b/>
        </w:rPr>
        <w:t>Wkładki światłowodowe SFP+ 10G LR (100 szt.)</w:t>
      </w:r>
    </w:p>
    <w:p w14:paraId="08446FCC" w14:textId="77777777" w:rsidR="00FA37EA" w:rsidRDefault="00FA37EA" w:rsidP="00FA37EA">
      <w:r>
        <w:t xml:space="preserve">Przedmiotem zamówienia jest 100 szt. wkładek światłowodowych </w:t>
      </w:r>
      <w:proofErr w:type="spellStart"/>
      <w:r>
        <w:t>jednomodowych</w:t>
      </w:r>
      <w:proofErr w:type="spellEnd"/>
      <w:r>
        <w:t xml:space="preserve"> SFP+ 10G LR o następujących cechach: </w:t>
      </w:r>
    </w:p>
    <w:p w14:paraId="4481997C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>Format wkładki SFP+</w:t>
      </w:r>
    </w:p>
    <w:p w14:paraId="3AEA029D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Złącze światłowodowe typu LC </w:t>
      </w:r>
    </w:p>
    <w:p w14:paraId="3E730F56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Praca ze światłowodem </w:t>
      </w:r>
      <w:proofErr w:type="spellStart"/>
      <w:r>
        <w:t>jednomodowym</w:t>
      </w:r>
      <w:proofErr w:type="spellEnd"/>
    </w:p>
    <w:p w14:paraId="5F2028F6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Szybkość transmisji 10 </w:t>
      </w:r>
      <w:proofErr w:type="spellStart"/>
      <w:r>
        <w:t>Gb</w:t>
      </w:r>
      <w:proofErr w:type="spellEnd"/>
      <w:r>
        <w:t>/s</w:t>
      </w:r>
    </w:p>
    <w:p w14:paraId="6FD05396" w14:textId="6A7D8D62" w:rsidR="00FA37EA" w:rsidRDefault="00872D25" w:rsidP="00FA37EA">
      <w:pPr>
        <w:pStyle w:val="Akapitzlist"/>
        <w:numPr>
          <w:ilvl w:val="0"/>
          <w:numId w:val="2"/>
        </w:numPr>
        <w:spacing w:after="120" w:line="240" w:lineRule="auto"/>
      </w:pPr>
      <w:r>
        <w:t>Zasięg transmisji</w:t>
      </w:r>
      <w:r w:rsidR="00FA37EA">
        <w:t xml:space="preserve"> 1km </w:t>
      </w:r>
      <w:r>
        <w:t>lub więcej</w:t>
      </w:r>
    </w:p>
    <w:p w14:paraId="262382C0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 xml:space="preserve">Zgodność ze sprzętem sieciowym firmy </w:t>
      </w:r>
      <w:proofErr w:type="spellStart"/>
      <w:r>
        <w:t>Juniper</w:t>
      </w:r>
      <w:proofErr w:type="spellEnd"/>
      <w:r>
        <w:t xml:space="preserve"> 50 szt. wkładek</w:t>
      </w:r>
    </w:p>
    <w:p w14:paraId="3B5BD0E6" w14:textId="77777777" w:rsidR="00FA37EA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>
        <w:t>Zgodność ze sprzętem sieciowym firmy Dell 50 szt. wkładek</w:t>
      </w:r>
    </w:p>
    <w:p w14:paraId="4C69D687" w14:textId="77777777" w:rsidR="00FA37EA" w:rsidRDefault="00FA37EA" w:rsidP="00FA37EA">
      <w:pPr>
        <w:spacing w:after="120" w:line="240" w:lineRule="auto"/>
        <w:contextualSpacing/>
      </w:pPr>
    </w:p>
    <w:p w14:paraId="3EBF0DC3" w14:textId="77777777" w:rsidR="00997769" w:rsidRPr="008047CE" w:rsidRDefault="00997769" w:rsidP="00997769">
      <w:pPr>
        <w:pStyle w:val="Akapitzlist"/>
        <w:numPr>
          <w:ilvl w:val="0"/>
          <w:numId w:val="7"/>
        </w:numPr>
        <w:rPr>
          <w:b/>
        </w:rPr>
      </w:pPr>
      <w:r w:rsidRPr="008047CE">
        <w:rPr>
          <w:b/>
        </w:rPr>
        <w:t>Wkładki światłowodowe SFP28 25G LR (30 szt.)</w:t>
      </w:r>
    </w:p>
    <w:p w14:paraId="427FCF5A" w14:textId="77777777" w:rsidR="00997769" w:rsidRDefault="00997769" w:rsidP="00997769">
      <w:r>
        <w:t xml:space="preserve">Przedmiotem zamówienia jest 30 szt. wkładek światłowodowych </w:t>
      </w:r>
      <w:proofErr w:type="spellStart"/>
      <w:r>
        <w:t>jednomodowych</w:t>
      </w:r>
      <w:proofErr w:type="spellEnd"/>
      <w:r>
        <w:t xml:space="preserve"> SFP28 25G LR o następujących cechach: </w:t>
      </w:r>
    </w:p>
    <w:p w14:paraId="3C427D8C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Format wkładki SFP28</w:t>
      </w:r>
    </w:p>
    <w:p w14:paraId="5DD73322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Złącze światłowodowe typu LC (transmisja typu duplex po dwóch włóknach światłowodu)</w:t>
      </w:r>
    </w:p>
    <w:p w14:paraId="23D17FF0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Praca ze światłowodem </w:t>
      </w:r>
      <w:proofErr w:type="spellStart"/>
      <w:r>
        <w:t>jednomodowym</w:t>
      </w:r>
      <w:proofErr w:type="spellEnd"/>
    </w:p>
    <w:p w14:paraId="3725D2D6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Szybkość transmisji 25 </w:t>
      </w:r>
      <w:proofErr w:type="spellStart"/>
      <w:r>
        <w:t>Gb</w:t>
      </w:r>
      <w:proofErr w:type="spellEnd"/>
      <w:r>
        <w:t>/s</w:t>
      </w:r>
    </w:p>
    <w:p w14:paraId="41161B82" w14:textId="32696908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Zasięg transmisji 1km </w:t>
      </w:r>
      <w:r w:rsidR="00872D25">
        <w:t>lub więcej</w:t>
      </w:r>
    </w:p>
    <w:p w14:paraId="082A13CF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Zgodność ze sprzętem sieciowym firmy Dell 30 szt.</w:t>
      </w:r>
    </w:p>
    <w:p w14:paraId="5146ADE9" w14:textId="77777777" w:rsidR="00997769" w:rsidRDefault="00997769" w:rsidP="00997769">
      <w:pPr>
        <w:rPr>
          <w:b/>
        </w:rPr>
      </w:pPr>
    </w:p>
    <w:p w14:paraId="1F8AA8F3" w14:textId="77777777" w:rsidR="00997769" w:rsidRPr="008047CE" w:rsidRDefault="00997769" w:rsidP="00997769">
      <w:pPr>
        <w:pStyle w:val="Akapitzlist"/>
        <w:numPr>
          <w:ilvl w:val="0"/>
          <w:numId w:val="7"/>
        </w:numPr>
        <w:rPr>
          <w:b/>
        </w:rPr>
      </w:pPr>
      <w:r w:rsidRPr="008047CE">
        <w:rPr>
          <w:b/>
        </w:rPr>
        <w:t>Wkładki światłowodowe QSFP28 100G LR LC (4 szt.)</w:t>
      </w:r>
    </w:p>
    <w:p w14:paraId="25803BEF" w14:textId="77777777" w:rsidR="00997769" w:rsidRDefault="00997769" w:rsidP="00997769">
      <w:r>
        <w:t xml:space="preserve">Przedmiotem zamówienia są 4 szt. wkładek światłowodowych </w:t>
      </w:r>
      <w:proofErr w:type="spellStart"/>
      <w:r>
        <w:t>jednomodowych</w:t>
      </w:r>
      <w:proofErr w:type="spellEnd"/>
      <w:r>
        <w:t xml:space="preserve"> QSFP28 100G LR o następujących cechach: </w:t>
      </w:r>
    </w:p>
    <w:p w14:paraId="43880881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Format wkładki QSFP28</w:t>
      </w:r>
    </w:p>
    <w:p w14:paraId="54BB1E0B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Złącze światłowodowe typu LC (transmisja typu duplex po dwóch włóknach światłowodu) </w:t>
      </w:r>
    </w:p>
    <w:p w14:paraId="297C7C64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Praca ze światłowodem </w:t>
      </w:r>
      <w:proofErr w:type="spellStart"/>
      <w:r>
        <w:t>jednomodowym</w:t>
      </w:r>
      <w:proofErr w:type="spellEnd"/>
    </w:p>
    <w:p w14:paraId="27BCCD7D" w14:textId="77777777" w:rsidR="00997769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>
        <w:t xml:space="preserve">Szybkość transmisji 100 </w:t>
      </w:r>
      <w:proofErr w:type="spellStart"/>
      <w:r>
        <w:t>Gb</w:t>
      </w:r>
      <w:proofErr w:type="spellEnd"/>
      <w:r>
        <w:t>/s (WDM 4x25Gb/s)</w:t>
      </w:r>
    </w:p>
    <w:p w14:paraId="112400FD" w14:textId="6E9A87D1" w:rsidR="00997769" w:rsidRPr="002E2981" w:rsidRDefault="00872D25" w:rsidP="00997769">
      <w:pPr>
        <w:pStyle w:val="Akapitzlist"/>
        <w:numPr>
          <w:ilvl w:val="0"/>
          <w:numId w:val="6"/>
        </w:numPr>
        <w:spacing w:after="120" w:line="240" w:lineRule="auto"/>
      </w:pPr>
      <w:r>
        <w:t>Z</w:t>
      </w:r>
      <w:r w:rsidR="00997769" w:rsidRPr="002E2981">
        <w:t xml:space="preserve">asięg transmisji 1km </w:t>
      </w:r>
      <w:r>
        <w:t>lub więcej</w:t>
      </w:r>
    </w:p>
    <w:p w14:paraId="2D46B5D0" w14:textId="77777777" w:rsidR="00997769" w:rsidRPr="002E2981" w:rsidRDefault="00997769" w:rsidP="00997769">
      <w:pPr>
        <w:pStyle w:val="Akapitzlist"/>
        <w:numPr>
          <w:ilvl w:val="0"/>
          <w:numId w:val="6"/>
        </w:numPr>
        <w:spacing w:after="120" w:line="240" w:lineRule="auto"/>
      </w:pPr>
      <w:r w:rsidRPr="002E2981">
        <w:t>Zgodność z przełącznikami  Dell N3248TE-ON – 2 szt.</w:t>
      </w:r>
    </w:p>
    <w:p w14:paraId="0F8A206F" w14:textId="4B553958" w:rsidR="00997769" w:rsidRPr="002E2C80" w:rsidRDefault="00997769" w:rsidP="00FA37EA">
      <w:pPr>
        <w:pStyle w:val="Akapitzlist"/>
        <w:numPr>
          <w:ilvl w:val="0"/>
          <w:numId w:val="6"/>
        </w:numPr>
        <w:spacing w:after="120" w:line="240" w:lineRule="auto"/>
      </w:pPr>
      <w:r w:rsidRPr="002E2C80">
        <w:t xml:space="preserve">Zgodność z routerami  firmy </w:t>
      </w:r>
      <w:proofErr w:type="spellStart"/>
      <w:r w:rsidRPr="002E2C80">
        <w:t>Juniper</w:t>
      </w:r>
      <w:proofErr w:type="spellEnd"/>
      <w:r w:rsidRPr="002E2C80">
        <w:t xml:space="preserve"> serii ACX7000  - 2 szt.</w:t>
      </w:r>
    </w:p>
    <w:p w14:paraId="5AAD205A" w14:textId="77777777" w:rsidR="00997769" w:rsidRPr="002E2C80" w:rsidRDefault="00997769" w:rsidP="00FA37EA">
      <w:pPr>
        <w:spacing w:after="120" w:line="240" w:lineRule="auto"/>
        <w:contextualSpacing/>
      </w:pPr>
    </w:p>
    <w:p w14:paraId="22AF2008" w14:textId="77777777" w:rsidR="00BD2B6F" w:rsidRPr="002E2C80" w:rsidRDefault="00BD2B6F" w:rsidP="00BD2B6F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t>Patchcordy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SC/UPC – SC/UPC 1m (100 szt.)</w:t>
      </w:r>
    </w:p>
    <w:p w14:paraId="336CA840" w14:textId="77777777" w:rsidR="00BD2B6F" w:rsidRPr="002E2C80" w:rsidRDefault="00BD2B6F" w:rsidP="00BD2B6F">
      <w:r w:rsidRPr="002E2C80">
        <w:t xml:space="preserve">Przedmiotem zamówienia są </w:t>
      </w:r>
      <w:proofErr w:type="spellStart"/>
      <w:r w:rsidRPr="002E2C80">
        <w:t>patchcordy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złączami SC/UPC – SC/UPC o następujących cechach: </w:t>
      </w:r>
    </w:p>
    <w:p w14:paraId="6A7F74D1" w14:textId="77777777" w:rsidR="00BD2B6F" w:rsidRPr="002E2C80" w:rsidRDefault="00BD2B6F" w:rsidP="00BD2B6F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</w:t>
      </w:r>
    </w:p>
    <w:p w14:paraId="36B16066" w14:textId="77777777" w:rsidR="00BD2B6F" w:rsidRPr="002E2C80" w:rsidRDefault="00BD2B6F" w:rsidP="00BD2B6F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Złącze światłowodowe typu SC/UPC na obu końcach </w:t>
      </w:r>
    </w:p>
    <w:p w14:paraId="4DCC072A" w14:textId="75706595" w:rsidR="00BD2B6F" w:rsidRPr="002E2C80" w:rsidRDefault="00BD2B6F" w:rsidP="00BD2B6F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Długość 1m – </w:t>
      </w:r>
      <w:r w:rsidR="004100C3">
        <w:t>100</w:t>
      </w:r>
      <w:r w:rsidRPr="002E2C80">
        <w:t xml:space="preserve"> szt.</w:t>
      </w:r>
    </w:p>
    <w:p w14:paraId="62E2B303" w14:textId="2DFA623B" w:rsidR="00BD2B6F" w:rsidRPr="002E2C80" w:rsidRDefault="00BD2B6F" w:rsidP="00BD2B6F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Opcjonalnie: pokrycie zewnętrzne w kolorze żółtym</w:t>
      </w:r>
    </w:p>
    <w:p w14:paraId="39594EF8" w14:textId="77777777" w:rsidR="00872D25" w:rsidRPr="002E2C80" w:rsidRDefault="00872D25" w:rsidP="00BB58A3">
      <w:pPr>
        <w:spacing w:after="120" w:line="240" w:lineRule="auto"/>
        <w:ind w:left="360"/>
      </w:pPr>
    </w:p>
    <w:p w14:paraId="59E6BBD6" w14:textId="18CE5F64" w:rsidR="00BB58A3" w:rsidRPr="002E2C80" w:rsidRDefault="00BB58A3" w:rsidP="00BB58A3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lastRenderedPageBreak/>
        <w:t>Patchcordy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LC/UPC – LC/UPC 1m (100 szt.)</w:t>
      </w:r>
    </w:p>
    <w:p w14:paraId="03C0DE42" w14:textId="77777777" w:rsidR="00BB58A3" w:rsidRPr="002E2C80" w:rsidRDefault="00BB58A3" w:rsidP="00BB58A3">
      <w:r w:rsidRPr="002E2C80">
        <w:t xml:space="preserve">Przedmiotem zamówienia są </w:t>
      </w:r>
      <w:proofErr w:type="spellStart"/>
      <w:r w:rsidRPr="002E2C80">
        <w:t>patchcordy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złączami LC/UPC – LC/UPC o następujących cechach: </w:t>
      </w:r>
    </w:p>
    <w:p w14:paraId="191B3177" w14:textId="77777777" w:rsidR="00BB58A3" w:rsidRPr="002E2C80" w:rsidRDefault="00BB58A3" w:rsidP="00BB58A3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dwukierunkowy (duplex)</w:t>
      </w:r>
    </w:p>
    <w:p w14:paraId="43457181" w14:textId="77777777" w:rsidR="00BB58A3" w:rsidRPr="002E2C80" w:rsidRDefault="00BB58A3" w:rsidP="00BB58A3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Złącze światłowodowe typu LC/UPC na obu końcach </w:t>
      </w:r>
    </w:p>
    <w:p w14:paraId="5A204272" w14:textId="77777777" w:rsidR="00BB58A3" w:rsidRPr="002E2C80" w:rsidRDefault="00BB58A3" w:rsidP="00BB58A3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Długość 3m – 100 szt.</w:t>
      </w:r>
    </w:p>
    <w:p w14:paraId="22A1EE6D" w14:textId="77777777" w:rsidR="00BB58A3" w:rsidRPr="002E2C80" w:rsidRDefault="00BB58A3" w:rsidP="00BB58A3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Opcjonalnie: pokrycie zewnętrzne w kolorze żółtym</w:t>
      </w:r>
    </w:p>
    <w:p w14:paraId="70C5B4AC" w14:textId="77777777" w:rsidR="00BD2B6F" w:rsidRPr="002E2C80" w:rsidRDefault="00BD2B6F" w:rsidP="00BB58A3">
      <w:pPr>
        <w:spacing w:after="120" w:line="240" w:lineRule="auto"/>
      </w:pPr>
    </w:p>
    <w:p w14:paraId="1357E41E" w14:textId="68ECB40C" w:rsidR="00FA37EA" w:rsidRPr="002E2C80" w:rsidRDefault="00FA37EA" w:rsidP="008047CE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t>Patchcordy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LC/UPC – LC/UPC</w:t>
      </w:r>
      <w:r w:rsidR="00BD2B6F" w:rsidRPr="002E2C80">
        <w:rPr>
          <w:b/>
        </w:rPr>
        <w:t xml:space="preserve"> 3m</w:t>
      </w:r>
      <w:r w:rsidRPr="002E2C80">
        <w:rPr>
          <w:b/>
        </w:rPr>
        <w:t xml:space="preserve"> (1</w:t>
      </w:r>
      <w:r w:rsidR="001757CC" w:rsidRPr="002E2C80">
        <w:rPr>
          <w:b/>
        </w:rPr>
        <w:t>0</w:t>
      </w:r>
      <w:r w:rsidRPr="002E2C80">
        <w:rPr>
          <w:b/>
        </w:rPr>
        <w:t>0 szt.)</w:t>
      </w:r>
    </w:p>
    <w:p w14:paraId="2DD71C08" w14:textId="77777777" w:rsidR="00FA37EA" w:rsidRPr="002E2C80" w:rsidRDefault="00FA37EA" w:rsidP="00FA37EA">
      <w:r w:rsidRPr="002E2C80">
        <w:t xml:space="preserve">Przedmiotem zamówienia są </w:t>
      </w:r>
      <w:proofErr w:type="spellStart"/>
      <w:r w:rsidRPr="002E2C80">
        <w:t>patchcordy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złączami LC/UPC – LC/UPC o następujących cechach: </w:t>
      </w:r>
    </w:p>
    <w:p w14:paraId="305B1D2C" w14:textId="77777777" w:rsidR="00FA37EA" w:rsidRPr="002E2C80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dwukierunkowy (duplex)</w:t>
      </w:r>
    </w:p>
    <w:p w14:paraId="327AF8A7" w14:textId="77777777" w:rsidR="00FA37EA" w:rsidRPr="002E2C80" w:rsidRDefault="00FA37EA" w:rsidP="00FA37EA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Złącze światłowodowe typu LC/UPC na obu końcach </w:t>
      </w:r>
    </w:p>
    <w:p w14:paraId="080444B7" w14:textId="4488E403" w:rsidR="00FA37EA" w:rsidRPr="002E2C80" w:rsidRDefault="00FA37EA" w:rsidP="001757CC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Długość 3m – 100 szt.</w:t>
      </w:r>
    </w:p>
    <w:p w14:paraId="026321E5" w14:textId="60470E00" w:rsidR="00BD2B6F" w:rsidRPr="002E2C80" w:rsidRDefault="00BD2B6F" w:rsidP="001757CC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>Opcjonalnie: pokrycie zewnętrzne w kolorze żółtym</w:t>
      </w:r>
    </w:p>
    <w:p w14:paraId="75094016" w14:textId="77777777" w:rsidR="009B0592" w:rsidRPr="002E2C80" w:rsidRDefault="009B0592" w:rsidP="009B0592">
      <w:pPr>
        <w:rPr>
          <w:b/>
        </w:rPr>
      </w:pPr>
    </w:p>
    <w:p w14:paraId="5122CAF8" w14:textId="5BC42818" w:rsidR="00C163A8" w:rsidRPr="002E2C80" w:rsidRDefault="00C163A8" w:rsidP="00C163A8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t>Patchcordy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LC/UPC – LC/UPC </w:t>
      </w:r>
      <w:r w:rsidR="00BD2B6F" w:rsidRPr="002E2C80">
        <w:rPr>
          <w:b/>
        </w:rPr>
        <w:t xml:space="preserve">10m </w:t>
      </w:r>
      <w:r w:rsidRPr="002E2C80">
        <w:rPr>
          <w:b/>
        </w:rPr>
        <w:t>(20 szt.)</w:t>
      </w:r>
    </w:p>
    <w:p w14:paraId="3ED172AC" w14:textId="77777777" w:rsidR="00C163A8" w:rsidRPr="002E2C80" w:rsidRDefault="00C163A8" w:rsidP="00C163A8">
      <w:r w:rsidRPr="002E2C80">
        <w:t xml:space="preserve">Przedmiotem zamówienia są </w:t>
      </w:r>
      <w:proofErr w:type="spellStart"/>
      <w:r w:rsidRPr="002E2C80">
        <w:t>patchcordy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złączami LC/UPC – LC/UPC o następujących cechach: </w:t>
      </w:r>
    </w:p>
    <w:p w14:paraId="0428FD84" w14:textId="77777777" w:rsidR="00C163A8" w:rsidRPr="002E2C80" w:rsidRDefault="00C163A8" w:rsidP="00C163A8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dwukierunkowy (duplex)</w:t>
      </w:r>
    </w:p>
    <w:p w14:paraId="339259F1" w14:textId="77777777" w:rsidR="00C163A8" w:rsidRPr="002E2C80" w:rsidRDefault="00C163A8" w:rsidP="00C163A8">
      <w:pPr>
        <w:pStyle w:val="Akapitzlist"/>
        <w:numPr>
          <w:ilvl w:val="0"/>
          <w:numId w:val="2"/>
        </w:numPr>
        <w:spacing w:after="120" w:line="240" w:lineRule="auto"/>
      </w:pPr>
      <w:r w:rsidRPr="002E2C80">
        <w:t xml:space="preserve">Złącze światłowodowe typu LC/UPC na obu końcach </w:t>
      </w:r>
    </w:p>
    <w:p w14:paraId="5CB51137" w14:textId="77777777" w:rsidR="00872D25" w:rsidRPr="002E2C80" w:rsidRDefault="00C163A8" w:rsidP="00FD12E6">
      <w:pPr>
        <w:pStyle w:val="Akapitzlist"/>
        <w:numPr>
          <w:ilvl w:val="0"/>
          <w:numId w:val="2"/>
        </w:numPr>
        <w:spacing w:after="120" w:line="240" w:lineRule="auto"/>
        <w:rPr>
          <w:b/>
        </w:rPr>
      </w:pPr>
      <w:r w:rsidRPr="002E2C80">
        <w:t>Długość min. 10m – 20 szt.(dopuszczalna długość 10-20m)</w:t>
      </w:r>
    </w:p>
    <w:p w14:paraId="29696832" w14:textId="77777777" w:rsidR="00872D25" w:rsidRPr="002E2C80" w:rsidRDefault="00872D25" w:rsidP="00872D25">
      <w:pPr>
        <w:pStyle w:val="Akapitzlist"/>
        <w:numPr>
          <w:ilvl w:val="0"/>
          <w:numId w:val="2"/>
        </w:numPr>
        <w:spacing w:after="120" w:line="240" w:lineRule="auto"/>
        <w:rPr>
          <w:b/>
        </w:rPr>
      </w:pPr>
      <w:r w:rsidRPr="002E2C80">
        <w:t>Opcjonalnie: pokrycie zewnętrzne w kolorze żółtym</w:t>
      </w:r>
    </w:p>
    <w:p w14:paraId="630323EE" w14:textId="77777777" w:rsidR="00872D25" w:rsidRPr="002E2C80" w:rsidRDefault="00872D25" w:rsidP="00872D25">
      <w:pPr>
        <w:spacing w:after="120" w:line="240" w:lineRule="auto"/>
        <w:rPr>
          <w:b/>
        </w:rPr>
      </w:pPr>
    </w:p>
    <w:p w14:paraId="70EAA086" w14:textId="5C4527A7" w:rsidR="00180194" w:rsidRPr="002E2C80" w:rsidRDefault="00180194" w:rsidP="00872D25">
      <w:pPr>
        <w:pStyle w:val="Akapitzlist"/>
        <w:numPr>
          <w:ilvl w:val="0"/>
          <w:numId w:val="7"/>
        </w:numPr>
        <w:spacing w:after="120" w:line="240" w:lineRule="auto"/>
        <w:rPr>
          <w:b/>
        </w:rPr>
      </w:pPr>
      <w:proofErr w:type="spellStart"/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>Patchcordy</w:t>
      </w:r>
      <w:proofErr w:type="spellEnd"/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 xml:space="preserve"> światłowodowe </w:t>
      </w:r>
      <w:proofErr w:type="spellStart"/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>jednomodowe</w:t>
      </w:r>
      <w:proofErr w:type="spellEnd"/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 xml:space="preserve"> SC/UPC – LC/UPC</w:t>
      </w:r>
      <w:r w:rsidR="00BD2B6F" w:rsidRPr="002E2C80">
        <w:rPr>
          <w:rFonts w:ascii="Calibri" w:eastAsia="Times New Roman" w:hAnsi="Calibri" w:cs="Calibri"/>
          <w:b/>
          <w:bCs/>
          <w:kern w:val="0"/>
          <w:lang w:eastAsia="pl-PL"/>
        </w:rPr>
        <w:t xml:space="preserve"> 3m </w:t>
      </w:r>
      <w:r w:rsidRPr="002E2C80">
        <w:rPr>
          <w:rFonts w:ascii="Calibri" w:eastAsia="Times New Roman" w:hAnsi="Calibri" w:cs="Calibri"/>
          <w:b/>
          <w:bCs/>
          <w:kern w:val="0"/>
          <w:lang w:eastAsia="pl-PL"/>
        </w:rPr>
        <w:t>(50 szt.)</w:t>
      </w:r>
      <w:r w:rsidR="00B6358E" w:rsidRPr="002E2C80">
        <w:rPr>
          <w:rFonts w:ascii="Calibri" w:eastAsia="Times New Roman" w:hAnsi="Calibri" w:cs="Calibri"/>
          <w:kern w:val="0"/>
          <w:lang w:eastAsia="pl-PL"/>
        </w:rPr>
        <w:t xml:space="preserve"> </w:t>
      </w:r>
    </w:p>
    <w:p w14:paraId="741D2332" w14:textId="77777777" w:rsidR="00180194" w:rsidRPr="002E2C80" w:rsidRDefault="00180194" w:rsidP="00180194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eastAsia="pl-PL"/>
        </w:rPr>
      </w:pPr>
      <w:r w:rsidRPr="002E2C80">
        <w:rPr>
          <w:rFonts w:ascii="Calibri" w:eastAsia="Times New Roman" w:hAnsi="Calibri" w:cs="Calibri"/>
          <w:kern w:val="0"/>
          <w:lang w:eastAsia="pl-PL"/>
        </w:rPr>
        <w:t xml:space="preserve">Przedmiotem zamówienia są </w:t>
      </w:r>
      <w:proofErr w:type="spellStart"/>
      <w:r w:rsidRPr="002E2C80">
        <w:rPr>
          <w:rFonts w:ascii="Calibri" w:eastAsia="Times New Roman" w:hAnsi="Calibri" w:cs="Calibri"/>
          <w:kern w:val="0"/>
          <w:lang w:eastAsia="pl-PL"/>
        </w:rPr>
        <w:t>patchcordy</w:t>
      </w:r>
      <w:proofErr w:type="spellEnd"/>
      <w:r w:rsidRPr="002E2C80">
        <w:rPr>
          <w:rFonts w:ascii="Calibri" w:eastAsia="Times New Roman" w:hAnsi="Calibri" w:cs="Calibri"/>
          <w:kern w:val="0"/>
          <w:lang w:eastAsia="pl-PL"/>
        </w:rPr>
        <w:t xml:space="preserve"> światłowodowe </w:t>
      </w:r>
      <w:proofErr w:type="spellStart"/>
      <w:r w:rsidRPr="002E2C80">
        <w:rPr>
          <w:rFonts w:ascii="Calibri" w:eastAsia="Times New Roman" w:hAnsi="Calibri" w:cs="Calibri"/>
          <w:kern w:val="0"/>
          <w:lang w:eastAsia="pl-PL"/>
        </w:rPr>
        <w:t>jednomodowe</w:t>
      </w:r>
      <w:proofErr w:type="spellEnd"/>
      <w:r w:rsidRPr="002E2C80">
        <w:rPr>
          <w:rFonts w:ascii="Calibri" w:eastAsia="Times New Roman" w:hAnsi="Calibri" w:cs="Calibri"/>
          <w:kern w:val="0"/>
          <w:lang w:eastAsia="pl-PL"/>
        </w:rPr>
        <w:t xml:space="preserve"> ze złączami SC/UPC – LC/UPC o następujących cechach: </w:t>
      </w:r>
    </w:p>
    <w:p w14:paraId="1CDC325F" w14:textId="77777777" w:rsidR="00180194" w:rsidRPr="002E2C80" w:rsidRDefault="00180194" w:rsidP="00180194">
      <w:pPr>
        <w:numPr>
          <w:ilvl w:val="0"/>
          <w:numId w:val="9"/>
        </w:numPr>
        <w:spacing w:before="100" w:beforeAutospacing="1" w:after="120" w:line="240" w:lineRule="auto"/>
        <w:contextualSpacing/>
        <w:rPr>
          <w:rFonts w:ascii="Calibri" w:eastAsia="Times New Roman" w:hAnsi="Calibri" w:cs="Calibri"/>
          <w:kern w:val="0"/>
          <w:lang w:eastAsia="pl-PL"/>
        </w:rPr>
      </w:pPr>
      <w:r w:rsidRPr="002E2C80">
        <w:rPr>
          <w:rFonts w:ascii="Calibri" w:eastAsia="Times New Roman" w:hAnsi="Calibri" w:cs="Calibri"/>
          <w:kern w:val="0"/>
          <w:lang w:eastAsia="pl-PL"/>
        </w:rPr>
        <w:t xml:space="preserve">Światłowód </w:t>
      </w:r>
      <w:proofErr w:type="spellStart"/>
      <w:r w:rsidRPr="002E2C80">
        <w:rPr>
          <w:rFonts w:ascii="Calibri" w:eastAsia="Times New Roman" w:hAnsi="Calibri" w:cs="Calibri"/>
          <w:kern w:val="0"/>
          <w:lang w:eastAsia="pl-PL"/>
        </w:rPr>
        <w:t>jednomodowy</w:t>
      </w:r>
      <w:proofErr w:type="spellEnd"/>
      <w:r w:rsidRPr="002E2C80">
        <w:rPr>
          <w:rFonts w:ascii="Calibri" w:eastAsia="Times New Roman" w:hAnsi="Calibri" w:cs="Calibri"/>
          <w:kern w:val="0"/>
          <w:lang w:eastAsia="pl-PL"/>
        </w:rPr>
        <w:t xml:space="preserve"> dwukierunkowy (duplex)</w:t>
      </w:r>
    </w:p>
    <w:p w14:paraId="46852E11" w14:textId="77777777" w:rsidR="00180194" w:rsidRPr="002E2C80" w:rsidRDefault="00180194" w:rsidP="00180194">
      <w:pPr>
        <w:numPr>
          <w:ilvl w:val="0"/>
          <w:numId w:val="9"/>
        </w:numPr>
        <w:spacing w:before="100" w:beforeAutospacing="1" w:after="120" w:line="240" w:lineRule="auto"/>
        <w:contextualSpacing/>
        <w:rPr>
          <w:rFonts w:ascii="Calibri" w:eastAsia="Times New Roman" w:hAnsi="Calibri" w:cs="Calibri"/>
          <w:kern w:val="0"/>
          <w:lang w:eastAsia="pl-PL"/>
        </w:rPr>
      </w:pPr>
      <w:r w:rsidRPr="002E2C80">
        <w:rPr>
          <w:rFonts w:ascii="Calibri" w:eastAsia="Times New Roman" w:hAnsi="Calibri" w:cs="Calibri"/>
          <w:kern w:val="0"/>
          <w:lang w:eastAsia="pl-PL"/>
        </w:rPr>
        <w:t xml:space="preserve">Złącze światłowodowe typu SC/UPC na jednym końcu i LC/UPC na drugim </w:t>
      </w:r>
    </w:p>
    <w:p w14:paraId="7E452DEB" w14:textId="77777777" w:rsidR="00180194" w:rsidRPr="002E2C80" w:rsidRDefault="00180194" w:rsidP="00180194">
      <w:pPr>
        <w:numPr>
          <w:ilvl w:val="0"/>
          <w:numId w:val="9"/>
        </w:numPr>
        <w:spacing w:before="100" w:beforeAutospacing="1" w:after="120" w:line="240" w:lineRule="auto"/>
        <w:contextualSpacing/>
        <w:rPr>
          <w:rFonts w:ascii="Calibri" w:eastAsia="Times New Roman" w:hAnsi="Calibri" w:cs="Calibri"/>
          <w:kern w:val="0"/>
          <w:lang w:eastAsia="pl-PL"/>
        </w:rPr>
      </w:pPr>
      <w:r w:rsidRPr="002E2C80">
        <w:rPr>
          <w:rFonts w:ascii="Calibri" w:eastAsia="Times New Roman" w:hAnsi="Calibri" w:cs="Calibri"/>
          <w:kern w:val="0"/>
          <w:lang w:eastAsia="pl-PL"/>
        </w:rPr>
        <w:t>Długość 3m – 50 szt.</w:t>
      </w:r>
    </w:p>
    <w:p w14:paraId="3DB15306" w14:textId="56CAF375" w:rsidR="00872D25" w:rsidRPr="002E2C80" w:rsidRDefault="00872D25" w:rsidP="00180194">
      <w:pPr>
        <w:numPr>
          <w:ilvl w:val="0"/>
          <w:numId w:val="9"/>
        </w:numPr>
        <w:spacing w:before="100" w:beforeAutospacing="1" w:after="120" w:line="240" w:lineRule="auto"/>
        <w:contextualSpacing/>
        <w:rPr>
          <w:rFonts w:ascii="Calibri" w:eastAsia="Times New Roman" w:hAnsi="Calibri" w:cs="Calibri"/>
          <w:kern w:val="0"/>
          <w:lang w:eastAsia="pl-PL"/>
        </w:rPr>
      </w:pPr>
      <w:r w:rsidRPr="002E2C80">
        <w:t>Opcjonalnie: pokrycie zewnętrzne w kolorze żółtym</w:t>
      </w:r>
    </w:p>
    <w:p w14:paraId="2982EBEB" w14:textId="77777777" w:rsidR="00FA37EA" w:rsidRPr="002E2C80" w:rsidRDefault="00FA37EA" w:rsidP="00FA37EA"/>
    <w:p w14:paraId="1EA15F47" w14:textId="1E71EEFD" w:rsidR="00FA37EA" w:rsidRPr="002E2C80" w:rsidRDefault="00FA37EA" w:rsidP="008047CE">
      <w:pPr>
        <w:pStyle w:val="Akapitzlist"/>
        <w:numPr>
          <w:ilvl w:val="0"/>
          <w:numId w:val="7"/>
        </w:numPr>
        <w:rPr>
          <w:b/>
          <w:bCs/>
        </w:rPr>
      </w:pPr>
      <w:r w:rsidRPr="002E2C80">
        <w:rPr>
          <w:b/>
          <w:bCs/>
        </w:rPr>
        <w:t>Patchcordy światłowodowe wielomodowe OM3 LC/UPC – LC/UPC</w:t>
      </w:r>
      <w:r w:rsidR="00872D25" w:rsidRPr="002E2C80">
        <w:rPr>
          <w:b/>
          <w:bCs/>
        </w:rPr>
        <w:t xml:space="preserve"> 3m</w:t>
      </w:r>
      <w:r w:rsidRPr="002E2C80">
        <w:rPr>
          <w:b/>
          <w:bCs/>
        </w:rPr>
        <w:t xml:space="preserve"> (50 szt.)</w:t>
      </w:r>
    </w:p>
    <w:p w14:paraId="2FD0F685" w14:textId="77777777" w:rsidR="00FA37EA" w:rsidRPr="002E2C80" w:rsidRDefault="00FA37EA" w:rsidP="00FA37EA">
      <w:r w:rsidRPr="002E2C80">
        <w:t xml:space="preserve">Przedmiotem zamówienia są patchcordy światłowodowe wielomodowe ze złączami LC/UPC – LC/UPC o następujących cechach: </w:t>
      </w:r>
    </w:p>
    <w:p w14:paraId="7E8E09FB" w14:textId="77777777" w:rsidR="00FA37EA" w:rsidRPr="002E2C80" w:rsidRDefault="00FA37EA" w:rsidP="00872D25">
      <w:pPr>
        <w:pStyle w:val="Akapitzlist"/>
        <w:numPr>
          <w:ilvl w:val="0"/>
          <w:numId w:val="10"/>
        </w:numPr>
        <w:spacing w:after="120" w:line="240" w:lineRule="auto"/>
      </w:pPr>
      <w:r w:rsidRPr="002E2C80">
        <w:t>Światłowód wielomodowy dwukierunkowy (duplex)</w:t>
      </w:r>
    </w:p>
    <w:p w14:paraId="2A21CED5" w14:textId="77777777" w:rsidR="00FA37EA" w:rsidRPr="002E2C80" w:rsidRDefault="00FA37EA" w:rsidP="00872D25">
      <w:pPr>
        <w:pStyle w:val="Akapitzlist"/>
        <w:numPr>
          <w:ilvl w:val="0"/>
          <w:numId w:val="10"/>
        </w:numPr>
        <w:spacing w:after="120" w:line="240" w:lineRule="auto"/>
      </w:pPr>
      <w:r w:rsidRPr="002E2C80">
        <w:t xml:space="preserve">Złącze światłowodowe typu LC/UPC na obu końcach </w:t>
      </w:r>
    </w:p>
    <w:p w14:paraId="6E08838A" w14:textId="77777777" w:rsidR="00FA37EA" w:rsidRPr="002E2C80" w:rsidRDefault="00FA37EA" w:rsidP="00872D25">
      <w:pPr>
        <w:pStyle w:val="Akapitzlist"/>
        <w:numPr>
          <w:ilvl w:val="0"/>
          <w:numId w:val="10"/>
        </w:numPr>
        <w:spacing w:after="120" w:line="240" w:lineRule="auto"/>
      </w:pPr>
      <w:r w:rsidRPr="002E2C80">
        <w:t>Klasa OM3 albo OM4</w:t>
      </w:r>
    </w:p>
    <w:p w14:paraId="57AB2DE2" w14:textId="77777777" w:rsidR="00FA37EA" w:rsidRPr="002E2C80" w:rsidRDefault="00FA37EA" w:rsidP="00872D25">
      <w:pPr>
        <w:pStyle w:val="Akapitzlist"/>
        <w:numPr>
          <w:ilvl w:val="0"/>
          <w:numId w:val="10"/>
        </w:numPr>
        <w:spacing w:after="120" w:line="240" w:lineRule="auto"/>
      </w:pPr>
      <w:r w:rsidRPr="002E2C80">
        <w:t>Długość 3m – 50 szt.</w:t>
      </w:r>
    </w:p>
    <w:p w14:paraId="5D0C0E8B" w14:textId="77777777" w:rsidR="00FA37EA" w:rsidRPr="002E2C80" w:rsidRDefault="00FA37EA" w:rsidP="00FA37EA">
      <w:pPr>
        <w:spacing w:after="120" w:line="240" w:lineRule="auto"/>
        <w:contextualSpacing/>
      </w:pPr>
    </w:p>
    <w:p w14:paraId="3296C35D" w14:textId="77777777" w:rsidR="00FA37EA" w:rsidRPr="002E2C80" w:rsidRDefault="00FA37EA" w:rsidP="008047CE">
      <w:pPr>
        <w:pStyle w:val="Akapitzlist"/>
        <w:numPr>
          <w:ilvl w:val="0"/>
          <w:numId w:val="7"/>
        </w:numPr>
        <w:rPr>
          <w:b/>
        </w:rPr>
      </w:pPr>
      <w:proofErr w:type="spellStart"/>
      <w:r w:rsidRPr="002E2C80">
        <w:rPr>
          <w:b/>
        </w:rPr>
        <w:t>Pigtaile</w:t>
      </w:r>
      <w:proofErr w:type="spellEnd"/>
      <w:r w:rsidRPr="002E2C80">
        <w:rPr>
          <w:b/>
        </w:rPr>
        <w:t xml:space="preserve"> światłowodowe </w:t>
      </w:r>
      <w:proofErr w:type="spellStart"/>
      <w:r w:rsidRPr="002E2C80">
        <w:rPr>
          <w:b/>
        </w:rPr>
        <w:t>jednomodowe</w:t>
      </w:r>
      <w:proofErr w:type="spellEnd"/>
      <w:r w:rsidRPr="002E2C80">
        <w:rPr>
          <w:b/>
        </w:rPr>
        <w:t xml:space="preserve"> LC/UPC (200 szt.)</w:t>
      </w:r>
    </w:p>
    <w:p w14:paraId="5CD18A98" w14:textId="77777777" w:rsidR="00FA37EA" w:rsidRPr="002E2C80" w:rsidRDefault="00FA37EA" w:rsidP="00FA37EA">
      <w:r w:rsidRPr="002E2C80">
        <w:t xml:space="preserve">Przedmiotem zamówienia są </w:t>
      </w:r>
      <w:proofErr w:type="spellStart"/>
      <w:r w:rsidRPr="002E2C80">
        <w:t>pigtaile</w:t>
      </w:r>
      <w:proofErr w:type="spellEnd"/>
      <w:r w:rsidRPr="002E2C80">
        <w:t xml:space="preserve"> światłowodowe </w:t>
      </w:r>
      <w:proofErr w:type="spellStart"/>
      <w:r w:rsidRPr="002E2C80">
        <w:t>jednomodowe</w:t>
      </w:r>
      <w:proofErr w:type="spellEnd"/>
      <w:r w:rsidRPr="002E2C80">
        <w:t xml:space="preserve"> ze złączem LC/UPC: </w:t>
      </w:r>
    </w:p>
    <w:p w14:paraId="6DBED1D1" w14:textId="77777777" w:rsidR="00FA37EA" w:rsidRPr="002E2C80" w:rsidRDefault="00FA37EA" w:rsidP="00872D25">
      <w:pPr>
        <w:pStyle w:val="Akapitzlist"/>
        <w:numPr>
          <w:ilvl w:val="0"/>
          <w:numId w:val="11"/>
        </w:numPr>
        <w:spacing w:after="120" w:line="240" w:lineRule="auto"/>
      </w:pPr>
      <w:r w:rsidRPr="002E2C80">
        <w:t xml:space="preserve">Światłowód </w:t>
      </w:r>
      <w:proofErr w:type="spellStart"/>
      <w:r w:rsidRPr="002E2C80">
        <w:t>jednomodowy</w:t>
      </w:r>
      <w:proofErr w:type="spellEnd"/>
      <w:r w:rsidRPr="002E2C80">
        <w:t xml:space="preserve"> </w:t>
      </w:r>
    </w:p>
    <w:p w14:paraId="4C842EA5" w14:textId="77777777" w:rsidR="00FA37EA" w:rsidRPr="002E2C80" w:rsidRDefault="00FA37EA" w:rsidP="00872D25">
      <w:pPr>
        <w:pStyle w:val="Akapitzlist"/>
        <w:numPr>
          <w:ilvl w:val="0"/>
          <w:numId w:val="11"/>
        </w:numPr>
        <w:spacing w:after="120" w:line="240" w:lineRule="auto"/>
      </w:pPr>
      <w:r w:rsidRPr="002E2C80">
        <w:t xml:space="preserve">Złącze światłowodowe typu LC/UPC </w:t>
      </w:r>
    </w:p>
    <w:p w14:paraId="05FE4331" w14:textId="77777777" w:rsidR="00FA37EA" w:rsidRPr="002E2C80" w:rsidRDefault="00FA37EA" w:rsidP="00872D25">
      <w:pPr>
        <w:pStyle w:val="Akapitzlist"/>
        <w:numPr>
          <w:ilvl w:val="0"/>
          <w:numId w:val="11"/>
        </w:numPr>
        <w:spacing w:after="120" w:line="240" w:lineRule="auto"/>
      </w:pPr>
      <w:r w:rsidRPr="002E2C80">
        <w:t>Długość min 1m – 200 szt.</w:t>
      </w:r>
    </w:p>
    <w:p w14:paraId="06645AB6" w14:textId="77777777" w:rsidR="008047CE" w:rsidRDefault="008047CE" w:rsidP="00E61EE6">
      <w:pPr>
        <w:rPr>
          <w:b/>
        </w:rPr>
      </w:pPr>
    </w:p>
    <w:sectPr w:rsidR="008047CE" w:rsidSect="004D7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F649E"/>
    <w:multiLevelType w:val="hybridMultilevel"/>
    <w:tmpl w:val="08B09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06DC1"/>
    <w:multiLevelType w:val="multilevel"/>
    <w:tmpl w:val="8F82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C97419"/>
    <w:multiLevelType w:val="hybridMultilevel"/>
    <w:tmpl w:val="7D6E5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301E2"/>
    <w:multiLevelType w:val="hybridMultilevel"/>
    <w:tmpl w:val="08B09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76C8"/>
    <w:multiLevelType w:val="hybridMultilevel"/>
    <w:tmpl w:val="505EB36E"/>
    <w:lvl w:ilvl="0" w:tplc="A9302D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57681"/>
    <w:multiLevelType w:val="hybridMultilevel"/>
    <w:tmpl w:val="EE561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82EF6"/>
    <w:multiLevelType w:val="hybridMultilevel"/>
    <w:tmpl w:val="4AD05C34"/>
    <w:lvl w:ilvl="0" w:tplc="41B8B4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D7EBE"/>
    <w:multiLevelType w:val="hybridMultilevel"/>
    <w:tmpl w:val="EFF2A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40D63"/>
    <w:multiLevelType w:val="hybridMultilevel"/>
    <w:tmpl w:val="6FACA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CD3BC5"/>
    <w:multiLevelType w:val="multilevel"/>
    <w:tmpl w:val="68CCD0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329"/>
    <w:rsid w:val="0003464E"/>
    <w:rsid w:val="00052843"/>
    <w:rsid w:val="0005357D"/>
    <w:rsid w:val="00065E1F"/>
    <w:rsid w:val="0006672C"/>
    <w:rsid w:val="00094606"/>
    <w:rsid w:val="000A46A4"/>
    <w:rsid w:val="000B010C"/>
    <w:rsid w:val="000D4D3A"/>
    <w:rsid w:val="000F53DB"/>
    <w:rsid w:val="00106329"/>
    <w:rsid w:val="00140D6F"/>
    <w:rsid w:val="00146F08"/>
    <w:rsid w:val="001757CC"/>
    <w:rsid w:val="00180194"/>
    <w:rsid w:val="00181314"/>
    <w:rsid w:val="001B43CD"/>
    <w:rsid w:val="001E17B8"/>
    <w:rsid w:val="001F6726"/>
    <w:rsid w:val="00207CBB"/>
    <w:rsid w:val="00280DA9"/>
    <w:rsid w:val="00281235"/>
    <w:rsid w:val="00282020"/>
    <w:rsid w:val="002913D9"/>
    <w:rsid w:val="002E2981"/>
    <w:rsid w:val="002E2C80"/>
    <w:rsid w:val="002F5D4E"/>
    <w:rsid w:val="00346E2D"/>
    <w:rsid w:val="003505C4"/>
    <w:rsid w:val="00362A14"/>
    <w:rsid w:val="003F10EE"/>
    <w:rsid w:val="004100C3"/>
    <w:rsid w:val="004319E4"/>
    <w:rsid w:val="00450A04"/>
    <w:rsid w:val="004665EC"/>
    <w:rsid w:val="00467334"/>
    <w:rsid w:val="004814F2"/>
    <w:rsid w:val="00484840"/>
    <w:rsid w:val="004D04C7"/>
    <w:rsid w:val="004D059F"/>
    <w:rsid w:val="004D78FB"/>
    <w:rsid w:val="004E582E"/>
    <w:rsid w:val="004E6AF9"/>
    <w:rsid w:val="00506869"/>
    <w:rsid w:val="00573E62"/>
    <w:rsid w:val="005A22DB"/>
    <w:rsid w:val="005C3F4C"/>
    <w:rsid w:val="005D7083"/>
    <w:rsid w:val="005E0D0A"/>
    <w:rsid w:val="00602C11"/>
    <w:rsid w:val="00625B4D"/>
    <w:rsid w:val="00655CAC"/>
    <w:rsid w:val="0068793A"/>
    <w:rsid w:val="00691DC5"/>
    <w:rsid w:val="0069713A"/>
    <w:rsid w:val="006B0216"/>
    <w:rsid w:val="006B4C94"/>
    <w:rsid w:val="006C70CF"/>
    <w:rsid w:val="006D0EFA"/>
    <w:rsid w:val="006D42C1"/>
    <w:rsid w:val="006E5A83"/>
    <w:rsid w:val="00700004"/>
    <w:rsid w:val="00702448"/>
    <w:rsid w:val="007160E2"/>
    <w:rsid w:val="0075105E"/>
    <w:rsid w:val="0078219B"/>
    <w:rsid w:val="00793A0F"/>
    <w:rsid w:val="007A50BD"/>
    <w:rsid w:val="007A5816"/>
    <w:rsid w:val="007C5C12"/>
    <w:rsid w:val="007D0452"/>
    <w:rsid w:val="008047CE"/>
    <w:rsid w:val="00834959"/>
    <w:rsid w:val="0084032B"/>
    <w:rsid w:val="0085192C"/>
    <w:rsid w:val="00861046"/>
    <w:rsid w:val="00872CB0"/>
    <w:rsid w:val="00872D25"/>
    <w:rsid w:val="008C26BD"/>
    <w:rsid w:val="00915C0E"/>
    <w:rsid w:val="009678F6"/>
    <w:rsid w:val="00997769"/>
    <w:rsid w:val="009B0592"/>
    <w:rsid w:val="009B1B09"/>
    <w:rsid w:val="009C602B"/>
    <w:rsid w:val="00A12F95"/>
    <w:rsid w:val="00A276AF"/>
    <w:rsid w:val="00A51370"/>
    <w:rsid w:val="00A734C8"/>
    <w:rsid w:val="00A95890"/>
    <w:rsid w:val="00AA1095"/>
    <w:rsid w:val="00AA7D3E"/>
    <w:rsid w:val="00AB234D"/>
    <w:rsid w:val="00AC5495"/>
    <w:rsid w:val="00B11B1F"/>
    <w:rsid w:val="00B41A72"/>
    <w:rsid w:val="00B43213"/>
    <w:rsid w:val="00B62D5A"/>
    <w:rsid w:val="00B6358E"/>
    <w:rsid w:val="00B66DEF"/>
    <w:rsid w:val="00B7183C"/>
    <w:rsid w:val="00BB0D8B"/>
    <w:rsid w:val="00BB2DAF"/>
    <w:rsid w:val="00BB58A3"/>
    <w:rsid w:val="00BD2B6F"/>
    <w:rsid w:val="00BE50EE"/>
    <w:rsid w:val="00C10E05"/>
    <w:rsid w:val="00C163A8"/>
    <w:rsid w:val="00C37B2A"/>
    <w:rsid w:val="00C45654"/>
    <w:rsid w:val="00C6379B"/>
    <w:rsid w:val="00C63EA8"/>
    <w:rsid w:val="00C96BD3"/>
    <w:rsid w:val="00CC5F10"/>
    <w:rsid w:val="00CC64F3"/>
    <w:rsid w:val="00CC6BEF"/>
    <w:rsid w:val="00CE375C"/>
    <w:rsid w:val="00D11AC1"/>
    <w:rsid w:val="00D125A4"/>
    <w:rsid w:val="00D26F01"/>
    <w:rsid w:val="00D317B1"/>
    <w:rsid w:val="00D33AF0"/>
    <w:rsid w:val="00D50BA0"/>
    <w:rsid w:val="00D51BE2"/>
    <w:rsid w:val="00D5415D"/>
    <w:rsid w:val="00D66555"/>
    <w:rsid w:val="00D671C0"/>
    <w:rsid w:val="00D81D39"/>
    <w:rsid w:val="00D86BDB"/>
    <w:rsid w:val="00D95467"/>
    <w:rsid w:val="00DB4136"/>
    <w:rsid w:val="00DE764C"/>
    <w:rsid w:val="00DF1A4A"/>
    <w:rsid w:val="00DF6C54"/>
    <w:rsid w:val="00E01843"/>
    <w:rsid w:val="00E17A8C"/>
    <w:rsid w:val="00E2709A"/>
    <w:rsid w:val="00E31CEE"/>
    <w:rsid w:val="00E35DCC"/>
    <w:rsid w:val="00E61EE6"/>
    <w:rsid w:val="00E76894"/>
    <w:rsid w:val="00EB070F"/>
    <w:rsid w:val="00EF2D9E"/>
    <w:rsid w:val="00F06CE0"/>
    <w:rsid w:val="00F21895"/>
    <w:rsid w:val="00F46BE6"/>
    <w:rsid w:val="00F47972"/>
    <w:rsid w:val="00F645E6"/>
    <w:rsid w:val="00F64655"/>
    <w:rsid w:val="00F67E63"/>
    <w:rsid w:val="00FA37EA"/>
    <w:rsid w:val="00FC1A26"/>
    <w:rsid w:val="00FD72D5"/>
    <w:rsid w:val="00FE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F7625"/>
  <w15:docId w15:val="{2C96BDC7-C02F-4394-ACCF-FFF9C7A8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8A3"/>
  </w:style>
  <w:style w:type="paragraph" w:styleId="Nagwek1">
    <w:name w:val="heading 1"/>
    <w:basedOn w:val="Normalny"/>
    <w:next w:val="Normalny"/>
    <w:link w:val="Nagwek1Znak"/>
    <w:uiPriority w:val="9"/>
    <w:qFormat/>
    <w:rsid w:val="009678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78F6"/>
    <w:pPr>
      <w:keepNext/>
      <w:keepLines/>
      <w:pageBreakBefore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07C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78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063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678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07CB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282020"/>
    <w:pPr>
      <w:spacing w:after="0" w:line="240" w:lineRule="auto"/>
    </w:pPr>
    <w:rPr>
      <w:kern w:val="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6E5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A581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581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F2D9E"/>
    <w:rPr>
      <w:color w:val="954F72" w:themeColor="followedHyperlink"/>
      <w:u w:val="single"/>
    </w:rPr>
  </w:style>
  <w:style w:type="character" w:customStyle="1" w:styleId="specificationvalue">
    <w:name w:val="specification__value"/>
    <w:basedOn w:val="Domylnaczcionkaakapitu"/>
    <w:rsid w:val="00E35DCC"/>
  </w:style>
  <w:style w:type="paragraph" w:styleId="Tekstdymka">
    <w:name w:val="Balloon Text"/>
    <w:basedOn w:val="Normalny"/>
    <w:link w:val="TekstdymkaZnak"/>
    <w:uiPriority w:val="99"/>
    <w:semiHidden/>
    <w:unhideWhenUsed/>
    <w:rsid w:val="00804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714661F5E37449822428C336FCDE53" ma:contentTypeVersion="17" ma:contentTypeDescription="Utwórz nowy dokument." ma:contentTypeScope="" ma:versionID="96d276a63ded2f3995bee13fdcca1cc9">
  <xsd:schema xmlns:xsd="http://www.w3.org/2001/XMLSchema" xmlns:xs="http://www.w3.org/2001/XMLSchema" xmlns:p="http://schemas.microsoft.com/office/2006/metadata/properties" xmlns:ns2="226a4430-7d90-46d9-a51e-b62637323766" xmlns:ns3="76a4cb21-7696-4cbf-806c-b2cf2084c0fd" targetNamespace="http://schemas.microsoft.com/office/2006/metadata/properties" ma:root="true" ma:fieldsID="d35bb51d0599e1bccab83839b231e2b2" ns2:_="" ns3:_="">
    <xsd:import namespace="226a4430-7d90-46d9-a51e-b62637323766"/>
    <xsd:import namespace="76a4cb21-7696-4cbf-806c-b2cf2084c0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a4430-7d90-46d9-a51e-b626373237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8c466889-4950-4c6b-84e6-460fc56f2d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4cb21-7696-4cbf-806c-b2cf2084c0f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f197a9d-8073-4803-ae46-fc632bb56b28}" ma:internalName="TaxCatchAll" ma:showField="CatchAllData" ma:web="76a4cb21-7696-4cbf-806c-b2cf2084c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6a4430-7d90-46d9-a51e-b62637323766">
      <Terms xmlns="http://schemas.microsoft.com/office/infopath/2007/PartnerControls"/>
    </lcf76f155ced4ddcb4097134ff3c332f>
    <TaxCatchAll xmlns="76a4cb21-7696-4cbf-806c-b2cf2084c0fd" xsi:nil="true"/>
  </documentManagement>
</p:properties>
</file>

<file path=customXml/itemProps1.xml><?xml version="1.0" encoding="utf-8"?>
<ds:datastoreItem xmlns:ds="http://schemas.openxmlformats.org/officeDocument/2006/customXml" ds:itemID="{98EE6501-3AA1-493F-865A-4EFAE6F18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6a4430-7d90-46d9-a51e-b62637323766"/>
    <ds:schemaRef ds:uri="76a4cb21-7696-4cbf-806c-b2cf2084c0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F44EAC-3EA0-4653-B7FE-CF5EAE71E4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68E006-ADA7-43D8-AE41-27AD93DF93B3}">
  <ds:schemaRefs>
    <ds:schemaRef ds:uri="http://schemas.microsoft.com/office/2006/metadata/properties"/>
    <ds:schemaRef ds:uri="http://schemas.microsoft.com/office/infopath/2007/PartnerControls"/>
    <ds:schemaRef ds:uri="226a4430-7d90-46d9-a51e-b62637323766"/>
    <ds:schemaRef ds:uri="76a4cb21-7696-4cbf-806c-b2cf2084c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4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Gierłowski</dc:creator>
  <cp:keywords/>
  <dc:description/>
  <cp:lastModifiedBy>bogulit</cp:lastModifiedBy>
  <cp:revision>153</cp:revision>
  <dcterms:created xsi:type="dcterms:W3CDTF">2023-06-13T22:38:00Z</dcterms:created>
  <dcterms:modified xsi:type="dcterms:W3CDTF">2023-10-11T09:36:00Z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0x01010073714661F5E37449822428C336FCDE53</vt:lpwstr>
  </property>
  <property fmtid="{D5CDD505-2E9C-101B-9397-08002B2CF9AE}" pid="3" name="MediaServiceImageTags">
    <vt:lpwstr/>
  </property>
</Properties>
</file>