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78AD" w14:textId="77777777" w:rsidR="00C5442B" w:rsidRPr="00571176" w:rsidRDefault="00C5442B" w:rsidP="009437A7">
      <w:pPr>
        <w:pBdr>
          <w:top w:val="single" w:sz="4" w:space="1" w:color="000000"/>
          <w:left w:val="single" w:sz="4" w:space="4" w:color="000000"/>
          <w:bottom w:val="single" w:sz="4" w:space="0" w:color="000000"/>
          <w:right w:val="single" w:sz="4" w:space="4" w:color="000000"/>
        </w:pBdr>
        <w:jc w:val="center"/>
        <w:rPr>
          <w:rFonts w:ascii="Calibri" w:hAnsi="Calibri" w:cs="Calibri"/>
          <w:b/>
          <w:color w:val="000000"/>
          <w:sz w:val="22"/>
          <w:szCs w:val="22"/>
        </w:rPr>
      </w:pPr>
    </w:p>
    <w:p w14:paraId="094A5A45" w14:textId="77777777" w:rsidR="00C5442B" w:rsidRPr="00571176" w:rsidRDefault="00C5442B" w:rsidP="009437A7">
      <w:pPr>
        <w:pBdr>
          <w:top w:val="single" w:sz="4" w:space="1" w:color="000000"/>
          <w:left w:val="single" w:sz="4" w:space="4" w:color="000000"/>
          <w:bottom w:val="single" w:sz="4" w:space="0" w:color="000000"/>
          <w:right w:val="single" w:sz="4" w:space="4" w:color="000000"/>
        </w:pBdr>
        <w:jc w:val="center"/>
        <w:rPr>
          <w:rFonts w:ascii="Calibri" w:hAnsi="Calibri" w:cs="Calibri"/>
          <w:b/>
          <w:color w:val="000000"/>
          <w:sz w:val="22"/>
          <w:szCs w:val="22"/>
        </w:rPr>
      </w:pPr>
      <w:r w:rsidRPr="00571176">
        <w:rPr>
          <w:rFonts w:ascii="Calibri" w:hAnsi="Calibri" w:cs="Calibri"/>
          <w:b/>
          <w:color w:val="000000"/>
          <w:sz w:val="22"/>
          <w:szCs w:val="22"/>
        </w:rPr>
        <w:t>Nadleśnictwo Dojlidy</w:t>
      </w:r>
    </w:p>
    <w:p w14:paraId="0475BF3E" w14:textId="77777777" w:rsidR="00C5442B" w:rsidRPr="00571176" w:rsidRDefault="00C5442B" w:rsidP="009437A7">
      <w:pPr>
        <w:pBdr>
          <w:top w:val="single" w:sz="4" w:space="1" w:color="000000"/>
          <w:left w:val="single" w:sz="4" w:space="4" w:color="000000"/>
          <w:bottom w:val="single" w:sz="4" w:space="0" w:color="000000"/>
          <w:right w:val="single" w:sz="4" w:space="4" w:color="000000"/>
        </w:pBdr>
        <w:rPr>
          <w:rFonts w:ascii="Calibri" w:hAnsi="Calibri" w:cs="Calibri"/>
          <w:b/>
          <w:color w:val="000000"/>
          <w:sz w:val="22"/>
          <w:szCs w:val="22"/>
        </w:rPr>
      </w:pPr>
    </w:p>
    <w:p w14:paraId="34366D83" w14:textId="77777777" w:rsidR="00C5442B" w:rsidRPr="00571176" w:rsidRDefault="00C5442B" w:rsidP="009437A7">
      <w:pPr>
        <w:rPr>
          <w:rFonts w:ascii="Calibri" w:hAnsi="Calibri" w:cs="Calibri"/>
          <w:b/>
          <w:color w:val="000000"/>
          <w:sz w:val="22"/>
          <w:szCs w:val="22"/>
        </w:rPr>
      </w:pPr>
    </w:p>
    <w:p w14:paraId="27141914" w14:textId="77777777" w:rsidR="00C5442B" w:rsidRPr="00571176" w:rsidRDefault="00C5442B" w:rsidP="009437A7">
      <w:pPr>
        <w:rPr>
          <w:rFonts w:ascii="Calibri" w:hAnsi="Calibri" w:cs="Calibri"/>
          <w:b/>
          <w:i/>
          <w:color w:val="000000"/>
          <w:sz w:val="22"/>
          <w:szCs w:val="22"/>
        </w:rPr>
      </w:pPr>
    </w:p>
    <w:p w14:paraId="4912C99D" w14:textId="737D71D4" w:rsidR="00C5442B" w:rsidRPr="00571176" w:rsidRDefault="00C5442B" w:rsidP="009437A7">
      <w:pPr>
        <w:jc w:val="center"/>
        <w:rPr>
          <w:rFonts w:ascii="Calibri" w:hAnsi="Calibri" w:cs="Calibri"/>
          <w:b/>
          <w:i/>
          <w:color w:val="000000"/>
          <w:sz w:val="22"/>
          <w:szCs w:val="22"/>
        </w:rPr>
      </w:pPr>
      <w:r w:rsidRPr="00571176">
        <w:rPr>
          <w:rFonts w:ascii="Calibri" w:hAnsi="Calibri" w:cs="Calibri"/>
          <w:b/>
          <w:i/>
          <w:noProof/>
          <w:color w:val="000000"/>
          <w:sz w:val="22"/>
          <w:szCs w:val="22"/>
          <w:lang w:eastAsia="pl-PL"/>
        </w:rPr>
        <w:drawing>
          <wp:inline distT="0" distB="0" distL="0" distR="0" wp14:anchorId="2E84B479" wp14:editId="1CC28815">
            <wp:extent cx="1133475" cy="1133475"/>
            <wp:effectExtent l="0" t="0" r="0" b="0"/>
            <wp:docPr id="1" name="Obraz 1" descr="Logo Lasów Państwow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Lasów Państwowy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14:paraId="70CD7276" w14:textId="77777777" w:rsidR="00C5442B" w:rsidRPr="00571176" w:rsidRDefault="00C5442B" w:rsidP="009437A7">
      <w:pPr>
        <w:jc w:val="center"/>
        <w:rPr>
          <w:rFonts w:ascii="Calibri" w:hAnsi="Calibri" w:cs="Calibri"/>
          <w:b/>
          <w:i/>
          <w:color w:val="000000"/>
          <w:sz w:val="22"/>
          <w:szCs w:val="22"/>
        </w:rPr>
      </w:pPr>
    </w:p>
    <w:p w14:paraId="14ACFE53" w14:textId="071EFEC5" w:rsidR="00C5442B" w:rsidRDefault="00C5442B" w:rsidP="009437A7">
      <w:pPr>
        <w:jc w:val="center"/>
        <w:rPr>
          <w:rFonts w:ascii="Calibri" w:hAnsi="Calibri" w:cs="Calibri"/>
          <w:b/>
          <w:i/>
          <w:color w:val="000000"/>
          <w:sz w:val="22"/>
          <w:szCs w:val="22"/>
        </w:rPr>
      </w:pPr>
      <w:r w:rsidRPr="00571176">
        <w:rPr>
          <w:rFonts w:ascii="Calibri" w:hAnsi="Calibri" w:cs="Calibri"/>
          <w:b/>
          <w:i/>
          <w:color w:val="000000"/>
          <w:sz w:val="22"/>
          <w:szCs w:val="22"/>
        </w:rPr>
        <w:t>Specyfikacja warunków zamówienia</w:t>
      </w:r>
    </w:p>
    <w:p w14:paraId="4B207933" w14:textId="6E65BA7E" w:rsidR="006E0659" w:rsidRPr="006E0659" w:rsidRDefault="006E0659" w:rsidP="009437A7">
      <w:pPr>
        <w:jc w:val="center"/>
        <w:rPr>
          <w:rFonts w:ascii="Calibri" w:hAnsi="Calibri" w:cs="Calibri"/>
          <w:b/>
          <w:iCs/>
          <w:color w:val="000000"/>
          <w:sz w:val="22"/>
          <w:szCs w:val="22"/>
        </w:rPr>
      </w:pPr>
      <w:r>
        <w:rPr>
          <w:rFonts w:ascii="Calibri" w:hAnsi="Calibri" w:cs="Calibri"/>
          <w:b/>
          <w:iCs/>
          <w:color w:val="000000"/>
          <w:sz w:val="22"/>
          <w:szCs w:val="22"/>
        </w:rPr>
        <w:t>SA.270.</w:t>
      </w:r>
      <w:r w:rsidR="006B4DEE">
        <w:rPr>
          <w:rFonts w:ascii="Calibri" w:hAnsi="Calibri" w:cs="Calibri"/>
          <w:b/>
          <w:iCs/>
          <w:color w:val="000000"/>
          <w:sz w:val="22"/>
          <w:szCs w:val="22"/>
        </w:rPr>
        <w:t>12</w:t>
      </w:r>
      <w:r>
        <w:rPr>
          <w:rFonts w:ascii="Calibri" w:hAnsi="Calibri" w:cs="Calibri"/>
          <w:b/>
          <w:iCs/>
          <w:color w:val="000000"/>
          <w:sz w:val="22"/>
          <w:szCs w:val="22"/>
        </w:rPr>
        <w:t>.2023</w:t>
      </w:r>
    </w:p>
    <w:p w14:paraId="4BA56788" w14:textId="77777777" w:rsidR="00C5442B" w:rsidRPr="00571176" w:rsidRDefault="00C5442B" w:rsidP="009437A7">
      <w:pPr>
        <w:rPr>
          <w:rFonts w:ascii="Calibri" w:hAnsi="Calibri" w:cs="Calibri"/>
          <w:b/>
          <w:i/>
          <w:color w:val="000000"/>
          <w:sz w:val="22"/>
          <w:szCs w:val="22"/>
        </w:rPr>
      </w:pPr>
    </w:p>
    <w:p w14:paraId="3E1BC459" w14:textId="6D831954" w:rsidR="00C5442B" w:rsidRPr="00571176" w:rsidRDefault="00C5442B" w:rsidP="009437A7">
      <w:pPr>
        <w:rPr>
          <w:rFonts w:ascii="Calibri" w:hAnsi="Calibri" w:cs="Calibri"/>
          <w:b/>
          <w:i/>
          <w:color w:val="000000"/>
          <w:sz w:val="22"/>
          <w:szCs w:val="22"/>
        </w:rPr>
      </w:pPr>
    </w:p>
    <w:p w14:paraId="596F9FBA" w14:textId="2A4F9849" w:rsidR="00C5442B" w:rsidRPr="00571176" w:rsidRDefault="00C5442B" w:rsidP="009437A7">
      <w:pPr>
        <w:rPr>
          <w:rFonts w:ascii="Calibri" w:hAnsi="Calibri" w:cs="Calibri"/>
          <w:b/>
          <w:i/>
          <w:color w:val="000000"/>
          <w:sz w:val="22"/>
          <w:szCs w:val="22"/>
        </w:rPr>
      </w:pPr>
    </w:p>
    <w:p w14:paraId="4A91E9B5" w14:textId="5ABF9FA4" w:rsidR="00C5442B" w:rsidRPr="00571176" w:rsidRDefault="00C5442B" w:rsidP="009437A7">
      <w:pPr>
        <w:rPr>
          <w:rFonts w:ascii="Calibri" w:hAnsi="Calibri" w:cs="Calibri"/>
          <w:b/>
          <w:i/>
          <w:color w:val="000000"/>
          <w:sz w:val="22"/>
          <w:szCs w:val="22"/>
        </w:rPr>
      </w:pPr>
    </w:p>
    <w:p w14:paraId="1F111CB6" w14:textId="77777777" w:rsidR="00C5442B" w:rsidRPr="00571176" w:rsidRDefault="00C5442B" w:rsidP="009437A7">
      <w:pPr>
        <w:pBdr>
          <w:top w:val="single" w:sz="4" w:space="1" w:color="auto"/>
          <w:left w:val="single" w:sz="4" w:space="4" w:color="auto"/>
          <w:bottom w:val="single" w:sz="4" w:space="1" w:color="auto"/>
          <w:right w:val="single" w:sz="4" w:space="4" w:color="auto"/>
        </w:pBdr>
        <w:rPr>
          <w:rFonts w:ascii="Calibri" w:hAnsi="Calibri" w:cs="Calibri"/>
          <w:b/>
          <w:i/>
          <w:color w:val="000000"/>
          <w:sz w:val="22"/>
          <w:szCs w:val="22"/>
        </w:rPr>
      </w:pPr>
    </w:p>
    <w:p w14:paraId="73584223" w14:textId="583D3842" w:rsidR="003E544F" w:rsidRPr="003E544F" w:rsidRDefault="002C21E4" w:rsidP="003E544F">
      <w:pPr>
        <w:pBdr>
          <w:top w:val="single" w:sz="4" w:space="1" w:color="auto"/>
          <w:left w:val="single" w:sz="4" w:space="4" w:color="auto"/>
          <w:bottom w:val="single" w:sz="4" w:space="1" w:color="auto"/>
          <w:right w:val="single" w:sz="4" w:space="4" w:color="auto"/>
        </w:pBdr>
        <w:jc w:val="center"/>
        <w:rPr>
          <w:rFonts w:ascii="Calibri" w:hAnsi="Calibri" w:cs="Calibri"/>
          <w:b/>
          <w:i/>
          <w:color w:val="000000"/>
          <w:sz w:val="22"/>
          <w:szCs w:val="22"/>
        </w:rPr>
      </w:pPr>
      <w:bookmarkStart w:id="0" w:name="_Hlk132265466"/>
      <w:r>
        <w:rPr>
          <w:rFonts w:ascii="Calibri" w:hAnsi="Calibri" w:cs="Calibri"/>
          <w:b/>
          <w:i/>
          <w:color w:val="000000"/>
          <w:sz w:val="22"/>
          <w:szCs w:val="22"/>
        </w:rPr>
        <w:t>Zmiana sposobu użytkowania części piwnicy na kotłownię</w:t>
      </w:r>
      <w:r w:rsidR="00262295">
        <w:rPr>
          <w:rFonts w:ascii="Calibri" w:hAnsi="Calibri" w:cs="Calibri"/>
          <w:b/>
          <w:i/>
          <w:color w:val="000000"/>
          <w:sz w:val="22"/>
          <w:szCs w:val="22"/>
        </w:rPr>
        <w:t xml:space="preserve"> </w:t>
      </w:r>
      <w:r w:rsidR="003E544F">
        <w:rPr>
          <w:rFonts w:ascii="Calibri" w:hAnsi="Calibri" w:cs="Calibri"/>
          <w:b/>
          <w:i/>
          <w:color w:val="000000"/>
          <w:sz w:val="22"/>
          <w:szCs w:val="22"/>
        </w:rPr>
        <w:t>wraz z m</w:t>
      </w:r>
      <w:r w:rsidR="003E544F" w:rsidRPr="003E544F">
        <w:rPr>
          <w:rFonts w:ascii="Calibri" w:hAnsi="Calibri" w:cs="Calibri"/>
          <w:b/>
          <w:i/>
          <w:color w:val="000000"/>
          <w:sz w:val="22"/>
          <w:szCs w:val="22"/>
        </w:rPr>
        <w:t>odernizacj</w:t>
      </w:r>
      <w:r w:rsidR="003E544F">
        <w:rPr>
          <w:rFonts w:ascii="Calibri" w:hAnsi="Calibri" w:cs="Calibri"/>
          <w:b/>
          <w:i/>
          <w:color w:val="000000"/>
          <w:sz w:val="22"/>
          <w:szCs w:val="22"/>
        </w:rPr>
        <w:t>ą</w:t>
      </w:r>
      <w:r w:rsidR="003E544F" w:rsidRPr="003E544F">
        <w:rPr>
          <w:rFonts w:ascii="Calibri" w:hAnsi="Calibri" w:cs="Calibri"/>
          <w:b/>
          <w:i/>
          <w:color w:val="000000"/>
          <w:sz w:val="22"/>
          <w:szCs w:val="22"/>
        </w:rPr>
        <w:t xml:space="preserve"> źródła ciepła w budynku</w:t>
      </w:r>
    </w:p>
    <w:p w14:paraId="3D8FCAAE" w14:textId="3FA41E22" w:rsidR="00262295" w:rsidRPr="00571176" w:rsidRDefault="003E544F" w:rsidP="003E544F">
      <w:pPr>
        <w:pBdr>
          <w:top w:val="single" w:sz="4" w:space="1" w:color="auto"/>
          <w:left w:val="single" w:sz="4" w:space="4" w:color="auto"/>
          <w:bottom w:val="single" w:sz="4" w:space="1" w:color="auto"/>
          <w:right w:val="single" w:sz="4" w:space="4" w:color="auto"/>
        </w:pBdr>
        <w:jc w:val="center"/>
        <w:rPr>
          <w:rFonts w:ascii="Calibri" w:hAnsi="Calibri" w:cs="Calibri"/>
          <w:b/>
          <w:i/>
          <w:color w:val="000000"/>
          <w:sz w:val="22"/>
          <w:szCs w:val="22"/>
        </w:rPr>
      </w:pPr>
      <w:r w:rsidRPr="003E544F">
        <w:rPr>
          <w:rFonts w:ascii="Calibri" w:hAnsi="Calibri" w:cs="Calibri"/>
          <w:b/>
          <w:i/>
          <w:color w:val="000000"/>
          <w:sz w:val="22"/>
          <w:szCs w:val="22"/>
        </w:rPr>
        <w:t>administracyjnym Nadleśnictwa Dojlidy</w:t>
      </w:r>
    </w:p>
    <w:bookmarkEnd w:id="0"/>
    <w:p w14:paraId="6167375C" w14:textId="77777777" w:rsidR="00C5442B" w:rsidRPr="00571176" w:rsidRDefault="00C5442B" w:rsidP="009437A7">
      <w:pPr>
        <w:pBdr>
          <w:top w:val="single" w:sz="4" w:space="1" w:color="auto"/>
          <w:left w:val="single" w:sz="4" w:space="4" w:color="auto"/>
          <w:bottom w:val="single" w:sz="4" w:space="1" w:color="auto"/>
          <w:right w:val="single" w:sz="4" w:space="4" w:color="auto"/>
        </w:pBdr>
        <w:rPr>
          <w:rFonts w:ascii="Calibri" w:hAnsi="Calibri" w:cs="Calibri"/>
          <w:b/>
          <w:i/>
          <w:color w:val="000000"/>
          <w:sz w:val="22"/>
          <w:szCs w:val="22"/>
        </w:rPr>
      </w:pPr>
    </w:p>
    <w:p w14:paraId="045C3D16" w14:textId="6E873BFE" w:rsidR="00C5442B" w:rsidRPr="00571176" w:rsidRDefault="00C5442B" w:rsidP="009437A7">
      <w:pPr>
        <w:rPr>
          <w:rFonts w:ascii="Calibri" w:hAnsi="Calibri" w:cs="Calibri"/>
          <w:b/>
          <w:i/>
          <w:color w:val="000000"/>
          <w:sz w:val="22"/>
          <w:szCs w:val="22"/>
        </w:rPr>
      </w:pPr>
    </w:p>
    <w:p w14:paraId="55158339" w14:textId="3557F69A" w:rsidR="00C5442B" w:rsidRPr="00571176" w:rsidRDefault="00C5442B" w:rsidP="009437A7">
      <w:pPr>
        <w:rPr>
          <w:rFonts w:ascii="Calibri" w:hAnsi="Calibri" w:cs="Calibri"/>
          <w:b/>
          <w:i/>
          <w:color w:val="000000"/>
          <w:sz w:val="22"/>
          <w:szCs w:val="22"/>
        </w:rPr>
      </w:pPr>
    </w:p>
    <w:p w14:paraId="0A9C4412" w14:textId="10BDBC30" w:rsidR="00C5442B" w:rsidRPr="00571176" w:rsidRDefault="00C5442B" w:rsidP="009437A7">
      <w:pPr>
        <w:rPr>
          <w:rFonts w:ascii="Calibri" w:hAnsi="Calibri" w:cs="Calibri"/>
          <w:bCs/>
          <w:iCs/>
          <w:color w:val="000000"/>
          <w:sz w:val="22"/>
          <w:szCs w:val="22"/>
        </w:rPr>
      </w:pPr>
      <w:r w:rsidRPr="00571176">
        <w:rPr>
          <w:rFonts w:ascii="Calibri" w:hAnsi="Calibri" w:cs="Calibri"/>
          <w:b/>
          <w:iCs/>
          <w:color w:val="000000"/>
          <w:sz w:val="22"/>
          <w:szCs w:val="22"/>
          <w:u w:val="single"/>
        </w:rPr>
        <w:t>TRYB UDZIELENIA ZAMÓWIENIA</w:t>
      </w:r>
      <w:r w:rsidRPr="00571176">
        <w:rPr>
          <w:rFonts w:ascii="Calibri" w:hAnsi="Calibri" w:cs="Calibri"/>
          <w:bCs/>
          <w:iCs/>
          <w:color w:val="000000"/>
          <w:sz w:val="22"/>
          <w:szCs w:val="22"/>
        </w:rPr>
        <w:t>: tryb podstawowy z możliwością negocjacji</w:t>
      </w:r>
    </w:p>
    <w:p w14:paraId="59E948E4" w14:textId="659E294B" w:rsidR="00C5442B" w:rsidRPr="00571176" w:rsidRDefault="00C5442B" w:rsidP="009437A7">
      <w:pPr>
        <w:rPr>
          <w:rFonts w:ascii="Calibri" w:hAnsi="Calibri" w:cs="Calibri"/>
          <w:bCs/>
          <w:iCs/>
          <w:color w:val="000000"/>
          <w:sz w:val="22"/>
          <w:szCs w:val="22"/>
        </w:rPr>
      </w:pPr>
    </w:p>
    <w:p w14:paraId="7FA3139C" w14:textId="2E34410F" w:rsidR="00C5442B" w:rsidRPr="00571176" w:rsidRDefault="00C5442B" w:rsidP="009437A7">
      <w:pPr>
        <w:rPr>
          <w:rFonts w:ascii="Calibri" w:hAnsi="Calibri" w:cs="Calibri"/>
          <w:bCs/>
          <w:iCs/>
          <w:color w:val="000000"/>
          <w:sz w:val="22"/>
          <w:szCs w:val="22"/>
        </w:rPr>
      </w:pPr>
    </w:p>
    <w:p w14:paraId="25B099D1" w14:textId="0309B7B4" w:rsidR="00C5442B" w:rsidRPr="00571176" w:rsidRDefault="00C5442B" w:rsidP="009437A7">
      <w:pPr>
        <w:rPr>
          <w:rFonts w:ascii="Calibri" w:hAnsi="Calibri" w:cs="Calibri"/>
          <w:bCs/>
          <w:iCs/>
          <w:color w:val="000000"/>
          <w:sz w:val="22"/>
          <w:szCs w:val="22"/>
        </w:rPr>
      </w:pPr>
    </w:p>
    <w:p w14:paraId="26D92086" w14:textId="72C18DFE" w:rsidR="00C5442B" w:rsidRPr="00571176" w:rsidRDefault="00C5442B" w:rsidP="009437A7">
      <w:pPr>
        <w:rPr>
          <w:rFonts w:ascii="Calibri" w:hAnsi="Calibri" w:cs="Calibri"/>
          <w:bCs/>
          <w:iCs/>
          <w:color w:val="000000"/>
          <w:sz w:val="22"/>
          <w:szCs w:val="22"/>
        </w:rPr>
      </w:pPr>
    </w:p>
    <w:p w14:paraId="06714DE6" w14:textId="43C63783" w:rsidR="00C5442B" w:rsidRPr="00571176" w:rsidRDefault="00C5442B" w:rsidP="009437A7">
      <w:pPr>
        <w:rPr>
          <w:rFonts w:ascii="Calibri" w:hAnsi="Calibri" w:cs="Calibri"/>
          <w:bCs/>
          <w:iCs/>
          <w:color w:val="000000"/>
          <w:sz w:val="22"/>
          <w:szCs w:val="22"/>
        </w:rPr>
      </w:pPr>
    </w:p>
    <w:p w14:paraId="264C76F5" w14:textId="5E7C4ABA" w:rsidR="00C5442B" w:rsidRPr="00571176" w:rsidRDefault="00C5442B" w:rsidP="009437A7">
      <w:pPr>
        <w:rPr>
          <w:rFonts w:ascii="Calibri" w:hAnsi="Calibri" w:cs="Calibri"/>
          <w:bCs/>
          <w:iCs/>
          <w:color w:val="000000"/>
          <w:sz w:val="22"/>
          <w:szCs w:val="22"/>
        </w:rPr>
      </w:pPr>
    </w:p>
    <w:p w14:paraId="614BA479" w14:textId="2DF1AD2B" w:rsidR="00C5442B" w:rsidRPr="00571176" w:rsidRDefault="00C5442B" w:rsidP="009437A7">
      <w:pPr>
        <w:rPr>
          <w:rFonts w:ascii="Calibri" w:hAnsi="Calibri" w:cs="Calibri"/>
          <w:bCs/>
          <w:iCs/>
          <w:color w:val="000000"/>
          <w:sz w:val="22"/>
          <w:szCs w:val="22"/>
        </w:rPr>
      </w:pPr>
    </w:p>
    <w:p w14:paraId="2B8D2416" w14:textId="60AE352F" w:rsidR="00C5442B" w:rsidRPr="00571176" w:rsidRDefault="00C5442B" w:rsidP="009437A7">
      <w:pPr>
        <w:rPr>
          <w:rFonts w:ascii="Calibri" w:hAnsi="Calibri" w:cs="Calibri"/>
          <w:bCs/>
          <w:iCs/>
          <w:color w:val="000000"/>
          <w:sz w:val="22"/>
          <w:szCs w:val="22"/>
        </w:rPr>
      </w:pPr>
    </w:p>
    <w:p w14:paraId="2C2776BD" w14:textId="01030841" w:rsidR="00C5442B" w:rsidRPr="00571176" w:rsidRDefault="00C5442B" w:rsidP="009437A7">
      <w:pPr>
        <w:rPr>
          <w:rFonts w:ascii="Calibri" w:hAnsi="Calibri" w:cs="Calibri"/>
          <w:bCs/>
          <w:iCs/>
          <w:color w:val="000000"/>
          <w:sz w:val="22"/>
          <w:szCs w:val="22"/>
        </w:rPr>
      </w:pPr>
    </w:p>
    <w:p w14:paraId="6C60660D" w14:textId="4937E2A8" w:rsidR="00C5442B" w:rsidRPr="00571176" w:rsidRDefault="00C5442B" w:rsidP="009437A7">
      <w:pPr>
        <w:rPr>
          <w:rFonts w:ascii="Calibri" w:hAnsi="Calibri" w:cs="Calibri"/>
          <w:bCs/>
          <w:iCs/>
          <w:color w:val="000000"/>
          <w:sz w:val="22"/>
          <w:szCs w:val="22"/>
        </w:rPr>
      </w:pPr>
    </w:p>
    <w:p w14:paraId="7FFF15A1" w14:textId="77EDB014" w:rsidR="00C5442B" w:rsidRPr="00571176" w:rsidRDefault="00C5442B" w:rsidP="009437A7">
      <w:pPr>
        <w:rPr>
          <w:rFonts w:ascii="Calibri" w:hAnsi="Calibri" w:cs="Calibri"/>
          <w:bCs/>
          <w:iCs/>
          <w:color w:val="000000"/>
          <w:sz w:val="22"/>
          <w:szCs w:val="22"/>
        </w:rPr>
      </w:pPr>
    </w:p>
    <w:p w14:paraId="7488F35C" w14:textId="44ED199E" w:rsidR="00C5442B" w:rsidRPr="00571176" w:rsidRDefault="00C5442B" w:rsidP="009437A7">
      <w:pPr>
        <w:rPr>
          <w:rFonts w:ascii="Calibri" w:hAnsi="Calibri" w:cs="Calibri"/>
          <w:bCs/>
          <w:iCs/>
          <w:color w:val="000000"/>
          <w:sz w:val="22"/>
          <w:szCs w:val="22"/>
        </w:rPr>
      </w:pPr>
    </w:p>
    <w:p w14:paraId="56FC8C5A" w14:textId="31A13D40" w:rsidR="00C5442B" w:rsidRPr="00571176" w:rsidRDefault="00C5442B" w:rsidP="009437A7">
      <w:pPr>
        <w:rPr>
          <w:rFonts w:ascii="Calibri" w:hAnsi="Calibri" w:cs="Calibri"/>
          <w:bCs/>
          <w:iCs/>
          <w:color w:val="000000"/>
          <w:sz w:val="22"/>
          <w:szCs w:val="22"/>
        </w:rPr>
      </w:pPr>
    </w:p>
    <w:p w14:paraId="11B790F3" w14:textId="4A4085CE" w:rsidR="00C5442B" w:rsidRPr="00571176" w:rsidRDefault="00C5442B" w:rsidP="009437A7">
      <w:pPr>
        <w:rPr>
          <w:rFonts w:ascii="Calibri" w:hAnsi="Calibri" w:cs="Calibri"/>
          <w:bCs/>
          <w:iCs/>
          <w:color w:val="000000"/>
          <w:sz w:val="22"/>
          <w:szCs w:val="22"/>
        </w:rPr>
      </w:pPr>
    </w:p>
    <w:p w14:paraId="285A0D46" w14:textId="67EF339B" w:rsidR="00C5442B" w:rsidRPr="00571176" w:rsidRDefault="00C5442B" w:rsidP="009437A7">
      <w:pPr>
        <w:rPr>
          <w:rFonts w:ascii="Calibri" w:hAnsi="Calibri" w:cs="Calibri"/>
          <w:bCs/>
          <w:iCs/>
          <w:color w:val="000000"/>
          <w:sz w:val="22"/>
          <w:szCs w:val="22"/>
        </w:rPr>
      </w:pPr>
      <w:r w:rsidRPr="00571176">
        <w:rPr>
          <w:rFonts w:ascii="Calibri" w:hAnsi="Calibri" w:cs="Calibri"/>
          <w:bCs/>
          <w:iCs/>
          <w:color w:val="000000"/>
          <w:sz w:val="22"/>
          <w:szCs w:val="22"/>
        </w:rPr>
        <w:t>Zatwierdził:</w:t>
      </w:r>
    </w:p>
    <w:p w14:paraId="2C73E821" w14:textId="77777777" w:rsidR="00390C34" w:rsidRPr="00390C34" w:rsidRDefault="00390C34" w:rsidP="00390C34">
      <w:pPr>
        <w:rPr>
          <w:rFonts w:ascii="Calibri" w:hAnsi="Calibri" w:cs="Calibri"/>
          <w:bCs/>
          <w:iCs/>
          <w:color w:val="000000"/>
          <w:sz w:val="22"/>
          <w:szCs w:val="22"/>
        </w:rPr>
      </w:pPr>
      <w:r w:rsidRPr="00390C34">
        <w:rPr>
          <w:rFonts w:ascii="Calibri" w:hAnsi="Calibri" w:cs="Calibri"/>
          <w:bCs/>
          <w:iCs/>
          <w:color w:val="000000"/>
          <w:sz w:val="22"/>
          <w:szCs w:val="22"/>
        </w:rPr>
        <w:t>Nadleśniczy Nadleśnictwa Dojlidy</w:t>
      </w:r>
    </w:p>
    <w:p w14:paraId="5E9BA7F5" w14:textId="759D158C" w:rsidR="00C5442B" w:rsidRPr="00571176" w:rsidRDefault="00390C34" w:rsidP="00390C34">
      <w:pPr>
        <w:rPr>
          <w:rFonts w:ascii="Calibri" w:hAnsi="Calibri" w:cs="Calibri"/>
          <w:bCs/>
          <w:iCs/>
          <w:color w:val="000000"/>
          <w:sz w:val="22"/>
          <w:szCs w:val="22"/>
        </w:rPr>
      </w:pPr>
      <w:r w:rsidRPr="00390C34">
        <w:rPr>
          <w:rFonts w:ascii="Calibri" w:hAnsi="Calibri" w:cs="Calibri"/>
          <w:bCs/>
          <w:iCs/>
          <w:color w:val="000000"/>
          <w:sz w:val="22"/>
          <w:szCs w:val="22"/>
        </w:rPr>
        <w:t>Wojciech Świtecki</w:t>
      </w:r>
    </w:p>
    <w:p w14:paraId="27EF2704" w14:textId="1CB88605" w:rsidR="00C5442B" w:rsidRPr="00571176" w:rsidRDefault="00C5442B" w:rsidP="009437A7">
      <w:pPr>
        <w:rPr>
          <w:rFonts w:ascii="Calibri" w:hAnsi="Calibri" w:cs="Calibri"/>
          <w:bCs/>
          <w:iCs/>
          <w:color w:val="000000"/>
          <w:sz w:val="22"/>
          <w:szCs w:val="22"/>
        </w:rPr>
      </w:pPr>
    </w:p>
    <w:p w14:paraId="6DFA1ED1" w14:textId="2F7D3030" w:rsidR="00C5442B" w:rsidRPr="00571176" w:rsidRDefault="00C5442B" w:rsidP="009437A7">
      <w:pPr>
        <w:rPr>
          <w:rFonts w:ascii="Calibri" w:hAnsi="Calibri" w:cs="Calibri"/>
          <w:bCs/>
          <w:iCs/>
          <w:color w:val="000000"/>
          <w:sz w:val="22"/>
          <w:szCs w:val="22"/>
        </w:rPr>
      </w:pPr>
    </w:p>
    <w:p w14:paraId="70AE6971" w14:textId="6E10033E" w:rsidR="00C5442B" w:rsidRPr="00571176" w:rsidRDefault="00C5442B" w:rsidP="009437A7">
      <w:pPr>
        <w:rPr>
          <w:rFonts w:ascii="Calibri" w:hAnsi="Calibri" w:cs="Calibri"/>
          <w:bCs/>
          <w:iCs/>
          <w:color w:val="000000"/>
          <w:sz w:val="22"/>
          <w:szCs w:val="22"/>
        </w:rPr>
      </w:pPr>
    </w:p>
    <w:p w14:paraId="5D3B2AC9" w14:textId="3301E9D0" w:rsidR="00C5442B" w:rsidRPr="00571176" w:rsidRDefault="00C5442B" w:rsidP="009437A7">
      <w:pPr>
        <w:rPr>
          <w:rFonts w:ascii="Calibri" w:hAnsi="Calibri" w:cs="Calibri"/>
          <w:bCs/>
          <w:iCs/>
          <w:color w:val="000000"/>
          <w:sz w:val="22"/>
          <w:szCs w:val="22"/>
        </w:rPr>
      </w:pPr>
    </w:p>
    <w:p w14:paraId="6B73A288" w14:textId="4E2F30AB" w:rsidR="006174F4" w:rsidRPr="00571176" w:rsidRDefault="006174F4" w:rsidP="009437A7">
      <w:pPr>
        <w:rPr>
          <w:rFonts w:ascii="Calibri" w:hAnsi="Calibri" w:cs="Calibri"/>
          <w:bCs/>
          <w:iCs/>
          <w:color w:val="000000"/>
          <w:sz w:val="22"/>
          <w:szCs w:val="22"/>
        </w:rPr>
      </w:pPr>
    </w:p>
    <w:p w14:paraId="036AF44E" w14:textId="392B0231" w:rsidR="006174F4" w:rsidRPr="00571176" w:rsidRDefault="006174F4" w:rsidP="009437A7">
      <w:pPr>
        <w:jc w:val="center"/>
        <w:rPr>
          <w:rFonts w:ascii="Calibri" w:hAnsi="Calibri" w:cs="Calibri"/>
          <w:bCs/>
          <w:iCs/>
          <w:color w:val="000000"/>
          <w:sz w:val="22"/>
          <w:szCs w:val="22"/>
        </w:rPr>
      </w:pPr>
    </w:p>
    <w:p w14:paraId="41FFF1EF" w14:textId="7E82519A" w:rsidR="006174F4" w:rsidRPr="00571176" w:rsidRDefault="00262295" w:rsidP="009437A7">
      <w:pPr>
        <w:jc w:val="center"/>
        <w:rPr>
          <w:rFonts w:ascii="Calibri" w:hAnsi="Calibri" w:cs="Calibri"/>
          <w:bCs/>
          <w:iCs/>
          <w:color w:val="000000"/>
          <w:sz w:val="22"/>
          <w:szCs w:val="22"/>
        </w:rPr>
      </w:pPr>
      <w:r>
        <w:rPr>
          <w:rFonts w:ascii="Calibri" w:hAnsi="Calibri" w:cs="Calibri"/>
          <w:bCs/>
          <w:iCs/>
          <w:color w:val="000000"/>
          <w:sz w:val="22"/>
          <w:szCs w:val="22"/>
        </w:rPr>
        <w:t>0</w:t>
      </w:r>
      <w:r w:rsidR="004F2015">
        <w:rPr>
          <w:rFonts w:ascii="Calibri" w:hAnsi="Calibri" w:cs="Calibri"/>
          <w:bCs/>
          <w:iCs/>
          <w:color w:val="000000"/>
          <w:sz w:val="22"/>
          <w:szCs w:val="22"/>
        </w:rPr>
        <w:t>8</w:t>
      </w:r>
      <w:r>
        <w:rPr>
          <w:rFonts w:ascii="Calibri" w:hAnsi="Calibri" w:cs="Calibri"/>
          <w:bCs/>
          <w:iCs/>
          <w:color w:val="000000"/>
          <w:sz w:val="22"/>
          <w:szCs w:val="22"/>
        </w:rPr>
        <w:t xml:space="preserve"> września</w:t>
      </w:r>
      <w:r w:rsidR="006174F4" w:rsidRPr="00571176">
        <w:rPr>
          <w:rFonts w:ascii="Calibri" w:hAnsi="Calibri" w:cs="Calibri"/>
          <w:bCs/>
          <w:iCs/>
          <w:color w:val="000000"/>
          <w:sz w:val="22"/>
          <w:szCs w:val="22"/>
        </w:rPr>
        <w:t xml:space="preserve"> 2023 r.</w:t>
      </w:r>
    </w:p>
    <w:p w14:paraId="2A1D6A6F" w14:textId="54FB399D" w:rsidR="006174F4" w:rsidRPr="00571176" w:rsidRDefault="006174F4" w:rsidP="009437A7">
      <w:pPr>
        <w:rPr>
          <w:rFonts w:ascii="Calibri" w:hAnsi="Calibri" w:cs="Calibri"/>
          <w:bCs/>
          <w:iCs/>
          <w:color w:val="000000"/>
          <w:sz w:val="22"/>
          <w:szCs w:val="22"/>
        </w:rPr>
      </w:pPr>
      <w:r w:rsidRPr="00571176">
        <w:rPr>
          <w:rFonts w:ascii="Calibri" w:hAnsi="Calibri" w:cs="Calibri"/>
          <w:bCs/>
          <w:iCs/>
          <w:color w:val="000000"/>
          <w:sz w:val="22"/>
          <w:szCs w:val="22"/>
        </w:rPr>
        <w:br w:type="page"/>
      </w:r>
    </w:p>
    <w:sdt>
      <w:sdtPr>
        <w:rPr>
          <w:rFonts w:ascii="Calibri" w:eastAsia="Times New Roman" w:hAnsi="Calibri" w:cs="Calibri"/>
          <w:color w:val="auto"/>
          <w:sz w:val="22"/>
          <w:szCs w:val="22"/>
          <w:lang w:eastAsia="ar-SA"/>
        </w:rPr>
        <w:id w:val="-999880321"/>
        <w:docPartObj>
          <w:docPartGallery w:val="Table of Contents"/>
          <w:docPartUnique/>
        </w:docPartObj>
      </w:sdtPr>
      <w:sdtEndPr>
        <w:rPr>
          <w:b/>
          <w:bCs/>
        </w:rPr>
      </w:sdtEndPr>
      <w:sdtContent>
        <w:p w14:paraId="1B38C192" w14:textId="1024D1B1" w:rsidR="006174F4" w:rsidRPr="00F776A8" w:rsidRDefault="006174F4" w:rsidP="00F776A8">
          <w:pPr>
            <w:pStyle w:val="Nagwekspisutreci"/>
            <w:spacing w:line="360" w:lineRule="auto"/>
            <w:rPr>
              <w:rFonts w:ascii="Calibri" w:hAnsi="Calibri" w:cs="Calibri"/>
              <w:sz w:val="20"/>
              <w:szCs w:val="20"/>
            </w:rPr>
          </w:pPr>
          <w:r w:rsidRPr="00F776A8">
            <w:rPr>
              <w:rFonts w:ascii="Calibri" w:hAnsi="Calibri" w:cs="Calibri"/>
              <w:sz w:val="20"/>
              <w:szCs w:val="20"/>
            </w:rPr>
            <w:t>Spis treści</w:t>
          </w:r>
          <w:r w:rsidR="00F77324" w:rsidRPr="00F776A8">
            <w:rPr>
              <w:rFonts w:ascii="Calibri" w:hAnsi="Calibri" w:cs="Calibri"/>
              <w:sz w:val="20"/>
              <w:szCs w:val="20"/>
            </w:rPr>
            <w:t xml:space="preserve"> </w:t>
          </w:r>
        </w:p>
        <w:p w14:paraId="6E33F64C" w14:textId="1EFD88F5" w:rsidR="003230F3" w:rsidRDefault="006174F4" w:rsidP="003230F3">
          <w:pPr>
            <w:pStyle w:val="Spistreci1"/>
            <w:rPr>
              <w:rFonts w:eastAsiaTheme="minorEastAsia" w:cstheme="minorBidi"/>
              <w:sz w:val="22"/>
              <w:szCs w:val="22"/>
              <w:lang w:eastAsia="pl-PL"/>
            </w:rPr>
          </w:pPr>
          <w:r w:rsidRPr="00F776A8">
            <w:rPr>
              <w:rFonts w:ascii="Calibri" w:hAnsi="Calibri" w:cs="Calibri"/>
            </w:rPr>
            <w:fldChar w:fldCharType="begin"/>
          </w:r>
          <w:r w:rsidRPr="00F776A8">
            <w:rPr>
              <w:rFonts w:ascii="Calibri" w:hAnsi="Calibri" w:cs="Calibri"/>
            </w:rPr>
            <w:instrText xml:space="preserve"> TOC \o "1-3" \h \z \u </w:instrText>
          </w:r>
          <w:r w:rsidRPr="00F776A8">
            <w:rPr>
              <w:rFonts w:ascii="Calibri" w:hAnsi="Calibri" w:cs="Calibri"/>
            </w:rPr>
            <w:fldChar w:fldCharType="separate"/>
          </w:r>
          <w:hyperlink w:anchor="_Toc132268205" w:history="1">
            <w:r w:rsidR="003230F3" w:rsidRPr="006A588F">
              <w:rPr>
                <w:rStyle w:val="Hipercze"/>
                <w:rFonts w:ascii="Calibri" w:hAnsi="Calibri" w:cs="Calibri"/>
              </w:rPr>
              <w:t>I. Nazwa oraz adres Zamawiającego</w:t>
            </w:r>
            <w:r w:rsidR="003230F3">
              <w:rPr>
                <w:webHidden/>
              </w:rPr>
              <w:tab/>
            </w:r>
            <w:r w:rsidR="003230F3">
              <w:rPr>
                <w:webHidden/>
              </w:rPr>
              <w:fldChar w:fldCharType="begin"/>
            </w:r>
            <w:r w:rsidR="003230F3">
              <w:rPr>
                <w:webHidden/>
              </w:rPr>
              <w:instrText xml:space="preserve"> PAGEREF _Toc132268205 \h </w:instrText>
            </w:r>
            <w:r w:rsidR="003230F3">
              <w:rPr>
                <w:webHidden/>
              </w:rPr>
            </w:r>
            <w:r w:rsidR="003230F3">
              <w:rPr>
                <w:webHidden/>
              </w:rPr>
              <w:fldChar w:fldCharType="separate"/>
            </w:r>
            <w:r w:rsidR="003230F3">
              <w:rPr>
                <w:webHidden/>
              </w:rPr>
              <w:t>3</w:t>
            </w:r>
            <w:r w:rsidR="003230F3">
              <w:rPr>
                <w:webHidden/>
              </w:rPr>
              <w:fldChar w:fldCharType="end"/>
            </w:r>
          </w:hyperlink>
        </w:p>
        <w:p w14:paraId="5A7CA497" w14:textId="56E4324A" w:rsidR="003230F3" w:rsidRDefault="00000000" w:rsidP="003230F3">
          <w:pPr>
            <w:pStyle w:val="Spistreci1"/>
            <w:rPr>
              <w:rFonts w:eastAsiaTheme="minorEastAsia" w:cstheme="minorBidi"/>
              <w:sz w:val="22"/>
              <w:szCs w:val="22"/>
              <w:lang w:eastAsia="pl-PL"/>
            </w:rPr>
          </w:pPr>
          <w:hyperlink w:anchor="_Toc132268206" w:history="1">
            <w:r w:rsidR="003230F3" w:rsidRPr="006A588F">
              <w:rPr>
                <w:rStyle w:val="Hipercze"/>
                <w:rFonts w:ascii="Calibri" w:hAnsi="Calibri" w:cs="Calibri"/>
              </w:rPr>
              <w:t>II. Tryb udzielenia zamówienia</w:t>
            </w:r>
            <w:r w:rsidR="003230F3">
              <w:rPr>
                <w:webHidden/>
              </w:rPr>
              <w:tab/>
            </w:r>
            <w:r w:rsidR="003230F3">
              <w:rPr>
                <w:webHidden/>
              </w:rPr>
              <w:fldChar w:fldCharType="begin"/>
            </w:r>
            <w:r w:rsidR="003230F3">
              <w:rPr>
                <w:webHidden/>
              </w:rPr>
              <w:instrText xml:space="preserve"> PAGEREF _Toc132268206 \h </w:instrText>
            </w:r>
            <w:r w:rsidR="003230F3">
              <w:rPr>
                <w:webHidden/>
              </w:rPr>
            </w:r>
            <w:r w:rsidR="003230F3">
              <w:rPr>
                <w:webHidden/>
              </w:rPr>
              <w:fldChar w:fldCharType="separate"/>
            </w:r>
            <w:r w:rsidR="003230F3">
              <w:rPr>
                <w:webHidden/>
              </w:rPr>
              <w:t>3</w:t>
            </w:r>
            <w:r w:rsidR="003230F3">
              <w:rPr>
                <w:webHidden/>
              </w:rPr>
              <w:fldChar w:fldCharType="end"/>
            </w:r>
          </w:hyperlink>
        </w:p>
        <w:p w14:paraId="7AC30CBE" w14:textId="3E3B5ABF" w:rsidR="003230F3" w:rsidRDefault="00000000" w:rsidP="003230F3">
          <w:pPr>
            <w:pStyle w:val="Spistreci1"/>
            <w:rPr>
              <w:rFonts w:eastAsiaTheme="minorEastAsia" w:cstheme="minorBidi"/>
              <w:sz w:val="22"/>
              <w:szCs w:val="22"/>
              <w:lang w:eastAsia="pl-PL"/>
            </w:rPr>
          </w:pPr>
          <w:hyperlink w:anchor="_Toc132268207" w:history="1">
            <w:r w:rsidR="003230F3" w:rsidRPr="006A588F">
              <w:rPr>
                <w:rStyle w:val="Hipercze"/>
                <w:rFonts w:ascii="Calibri" w:hAnsi="Calibri" w:cs="Calibri"/>
              </w:rPr>
              <w:t>III. Informacja, czy Zamawiający przewiduje wybór najkorzystniejszej oferty z możliwością prowadzenia negocjacji</w:t>
            </w:r>
            <w:r w:rsidR="003230F3">
              <w:rPr>
                <w:webHidden/>
              </w:rPr>
              <w:tab/>
            </w:r>
            <w:r w:rsidR="003230F3">
              <w:rPr>
                <w:webHidden/>
              </w:rPr>
              <w:fldChar w:fldCharType="begin"/>
            </w:r>
            <w:r w:rsidR="003230F3">
              <w:rPr>
                <w:webHidden/>
              </w:rPr>
              <w:instrText xml:space="preserve"> PAGEREF _Toc132268207 \h </w:instrText>
            </w:r>
            <w:r w:rsidR="003230F3">
              <w:rPr>
                <w:webHidden/>
              </w:rPr>
            </w:r>
            <w:r w:rsidR="003230F3">
              <w:rPr>
                <w:webHidden/>
              </w:rPr>
              <w:fldChar w:fldCharType="separate"/>
            </w:r>
            <w:r w:rsidR="003230F3">
              <w:rPr>
                <w:webHidden/>
              </w:rPr>
              <w:t>3</w:t>
            </w:r>
            <w:r w:rsidR="003230F3">
              <w:rPr>
                <w:webHidden/>
              </w:rPr>
              <w:fldChar w:fldCharType="end"/>
            </w:r>
          </w:hyperlink>
        </w:p>
        <w:p w14:paraId="27CCD7B3" w14:textId="117B4EB6" w:rsidR="003230F3" w:rsidRDefault="00000000" w:rsidP="003230F3">
          <w:pPr>
            <w:pStyle w:val="Spistreci1"/>
            <w:rPr>
              <w:rFonts w:eastAsiaTheme="minorEastAsia" w:cstheme="minorBidi"/>
              <w:sz w:val="22"/>
              <w:szCs w:val="22"/>
              <w:lang w:eastAsia="pl-PL"/>
            </w:rPr>
          </w:pPr>
          <w:hyperlink w:anchor="_Toc132268208" w:history="1">
            <w:r w:rsidR="003230F3" w:rsidRPr="006A588F">
              <w:rPr>
                <w:rStyle w:val="Hipercze"/>
                <w:rFonts w:ascii="Calibri" w:hAnsi="Calibri" w:cs="Calibri"/>
              </w:rPr>
              <w:t>IV. Opis przedmiotu zamówienia</w:t>
            </w:r>
            <w:r w:rsidR="003230F3">
              <w:rPr>
                <w:webHidden/>
              </w:rPr>
              <w:tab/>
            </w:r>
            <w:r w:rsidR="003230F3">
              <w:rPr>
                <w:webHidden/>
              </w:rPr>
              <w:fldChar w:fldCharType="begin"/>
            </w:r>
            <w:r w:rsidR="003230F3">
              <w:rPr>
                <w:webHidden/>
              </w:rPr>
              <w:instrText xml:space="preserve"> PAGEREF _Toc132268208 \h </w:instrText>
            </w:r>
            <w:r w:rsidR="003230F3">
              <w:rPr>
                <w:webHidden/>
              </w:rPr>
            </w:r>
            <w:r w:rsidR="003230F3">
              <w:rPr>
                <w:webHidden/>
              </w:rPr>
              <w:fldChar w:fldCharType="separate"/>
            </w:r>
            <w:r w:rsidR="003230F3">
              <w:rPr>
                <w:webHidden/>
              </w:rPr>
              <w:t>4</w:t>
            </w:r>
            <w:r w:rsidR="003230F3">
              <w:rPr>
                <w:webHidden/>
              </w:rPr>
              <w:fldChar w:fldCharType="end"/>
            </w:r>
          </w:hyperlink>
        </w:p>
        <w:p w14:paraId="787BBF79" w14:textId="7F711DF7" w:rsidR="003230F3" w:rsidRDefault="00000000" w:rsidP="003230F3">
          <w:pPr>
            <w:pStyle w:val="Spistreci1"/>
            <w:rPr>
              <w:rFonts w:eastAsiaTheme="minorEastAsia" w:cstheme="minorBidi"/>
              <w:sz w:val="22"/>
              <w:szCs w:val="22"/>
              <w:lang w:eastAsia="pl-PL"/>
            </w:rPr>
          </w:pPr>
          <w:hyperlink w:anchor="_Toc132268209" w:history="1">
            <w:r w:rsidR="003230F3" w:rsidRPr="006A588F">
              <w:rPr>
                <w:rStyle w:val="Hipercze"/>
                <w:rFonts w:ascii="Calibri" w:hAnsi="Calibri" w:cs="Calibri"/>
              </w:rPr>
              <w:t>V. Obowiązki w zakresie zatrudnienia na umowę o pracę</w:t>
            </w:r>
            <w:r w:rsidR="003230F3">
              <w:rPr>
                <w:webHidden/>
              </w:rPr>
              <w:tab/>
            </w:r>
            <w:r w:rsidR="003230F3">
              <w:rPr>
                <w:webHidden/>
              </w:rPr>
              <w:fldChar w:fldCharType="begin"/>
            </w:r>
            <w:r w:rsidR="003230F3">
              <w:rPr>
                <w:webHidden/>
              </w:rPr>
              <w:instrText xml:space="preserve"> PAGEREF _Toc132268209 \h </w:instrText>
            </w:r>
            <w:r w:rsidR="003230F3">
              <w:rPr>
                <w:webHidden/>
              </w:rPr>
            </w:r>
            <w:r w:rsidR="003230F3">
              <w:rPr>
                <w:webHidden/>
              </w:rPr>
              <w:fldChar w:fldCharType="separate"/>
            </w:r>
            <w:r w:rsidR="003230F3">
              <w:rPr>
                <w:webHidden/>
              </w:rPr>
              <w:t>5</w:t>
            </w:r>
            <w:r w:rsidR="003230F3">
              <w:rPr>
                <w:webHidden/>
              </w:rPr>
              <w:fldChar w:fldCharType="end"/>
            </w:r>
          </w:hyperlink>
        </w:p>
        <w:p w14:paraId="3E6D6FCE" w14:textId="1790D03C" w:rsidR="003230F3" w:rsidRDefault="00000000" w:rsidP="003230F3">
          <w:pPr>
            <w:pStyle w:val="Spistreci1"/>
            <w:rPr>
              <w:rFonts w:eastAsiaTheme="minorEastAsia" w:cstheme="minorBidi"/>
              <w:sz w:val="22"/>
              <w:szCs w:val="22"/>
              <w:lang w:eastAsia="pl-PL"/>
            </w:rPr>
          </w:pPr>
          <w:hyperlink w:anchor="_Toc132268210" w:history="1">
            <w:r w:rsidR="003230F3" w:rsidRPr="006A588F">
              <w:rPr>
                <w:rStyle w:val="Hipercze"/>
                <w:rFonts w:ascii="Calibri" w:hAnsi="Calibri" w:cs="Calibri"/>
              </w:rPr>
              <w:t>VI. Termin wykonania zamówienia</w:t>
            </w:r>
            <w:r w:rsidR="003230F3">
              <w:rPr>
                <w:webHidden/>
              </w:rPr>
              <w:tab/>
            </w:r>
            <w:r w:rsidR="003230F3">
              <w:rPr>
                <w:webHidden/>
              </w:rPr>
              <w:fldChar w:fldCharType="begin"/>
            </w:r>
            <w:r w:rsidR="003230F3">
              <w:rPr>
                <w:webHidden/>
              </w:rPr>
              <w:instrText xml:space="preserve"> PAGEREF _Toc132268210 \h </w:instrText>
            </w:r>
            <w:r w:rsidR="003230F3">
              <w:rPr>
                <w:webHidden/>
              </w:rPr>
            </w:r>
            <w:r w:rsidR="003230F3">
              <w:rPr>
                <w:webHidden/>
              </w:rPr>
              <w:fldChar w:fldCharType="separate"/>
            </w:r>
            <w:r w:rsidR="003230F3">
              <w:rPr>
                <w:webHidden/>
              </w:rPr>
              <w:t>6</w:t>
            </w:r>
            <w:r w:rsidR="003230F3">
              <w:rPr>
                <w:webHidden/>
              </w:rPr>
              <w:fldChar w:fldCharType="end"/>
            </w:r>
          </w:hyperlink>
        </w:p>
        <w:p w14:paraId="07670C94" w14:textId="158F2951" w:rsidR="003230F3" w:rsidRDefault="00000000" w:rsidP="003230F3">
          <w:pPr>
            <w:pStyle w:val="Spistreci1"/>
            <w:rPr>
              <w:rFonts w:eastAsiaTheme="minorEastAsia" w:cstheme="minorBidi"/>
              <w:sz w:val="22"/>
              <w:szCs w:val="22"/>
              <w:lang w:eastAsia="pl-PL"/>
            </w:rPr>
          </w:pPr>
          <w:hyperlink w:anchor="_Toc132268211" w:history="1">
            <w:r w:rsidR="003230F3" w:rsidRPr="006A588F">
              <w:rPr>
                <w:rStyle w:val="Hipercze"/>
                <w:rFonts w:ascii="Calibri" w:hAnsi="Calibri" w:cs="Calibri"/>
              </w:rPr>
              <w:t>VII. Podstawy wykluczenia z postępowania</w:t>
            </w:r>
            <w:r w:rsidR="003230F3">
              <w:rPr>
                <w:webHidden/>
              </w:rPr>
              <w:tab/>
            </w:r>
            <w:r w:rsidR="003230F3">
              <w:rPr>
                <w:webHidden/>
              </w:rPr>
              <w:fldChar w:fldCharType="begin"/>
            </w:r>
            <w:r w:rsidR="003230F3">
              <w:rPr>
                <w:webHidden/>
              </w:rPr>
              <w:instrText xml:space="preserve"> PAGEREF _Toc132268211 \h </w:instrText>
            </w:r>
            <w:r w:rsidR="003230F3">
              <w:rPr>
                <w:webHidden/>
              </w:rPr>
            </w:r>
            <w:r w:rsidR="003230F3">
              <w:rPr>
                <w:webHidden/>
              </w:rPr>
              <w:fldChar w:fldCharType="separate"/>
            </w:r>
            <w:r w:rsidR="003230F3">
              <w:rPr>
                <w:webHidden/>
              </w:rPr>
              <w:t>7</w:t>
            </w:r>
            <w:r w:rsidR="003230F3">
              <w:rPr>
                <w:webHidden/>
              </w:rPr>
              <w:fldChar w:fldCharType="end"/>
            </w:r>
          </w:hyperlink>
        </w:p>
        <w:p w14:paraId="175A3BF8" w14:textId="04335B8D" w:rsidR="003230F3" w:rsidRDefault="00000000" w:rsidP="003230F3">
          <w:pPr>
            <w:pStyle w:val="Spistreci1"/>
            <w:rPr>
              <w:rFonts w:eastAsiaTheme="minorEastAsia" w:cstheme="minorBidi"/>
              <w:sz w:val="22"/>
              <w:szCs w:val="22"/>
              <w:lang w:eastAsia="pl-PL"/>
            </w:rPr>
          </w:pPr>
          <w:hyperlink w:anchor="_Toc132268212" w:history="1">
            <w:r w:rsidR="003230F3" w:rsidRPr="006A588F">
              <w:rPr>
                <w:rStyle w:val="Hipercze"/>
                <w:rFonts w:ascii="Calibri" w:hAnsi="Calibri" w:cs="Calibri"/>
              </w:rPr>
              <w:t>VIII. Warunki udziału w postępowaniu</w:t>
            </w:r>
            <w:r w:rsidR="003230F3">
              <w:rPr>
                <w:webHidden/>
              </w:rPr>
              <w:tab/>
            </w:r>
            <w:r w:rsidR="003230F3">
              <w:rPr>
                <w:webHidden/>
              </w:rPr>
              <w:fldChar w:fldCharType="begin"/>
            </w:r>
            <w:r w:rsidR="003230F3">
              <w:rPr>
                <w:webHidden/>
              </w:rPr>
              <w:instrText xml:space="preserve"> PAGEREF _Toc132268212 \h </w:instrText>
            </w:r>
            <w:r w:rsidR="003230F3">
              <w:rPr>
                <w:webHidden/>
              </w:rPr>
            </w:r>
            <w:r w:rsidR="003230F3">
              <w:rPr>
                <w:webHidden/>
              </w:rPr>
              <w:fldChar w:fldCharType="separate"/>
            </w:r>
            <w:r w:rsidR="003230F3">
              <w:rPr>
                <w:webHidden/>
              </w:rPr>
              <w:t>8</w:t>
            </w:r>
            <w:r w:rsidR="003230F3">
              <w:rPr>
                <w:webHidden/>
              </w:rPr>
              <w:fldChar w:fldCharType="end"/>
            </w:r>
          </w:hyperlink>
        </w:p>
        <w:p w14:paraId="7BBB6764" w14:textId="7EC83EDC" w:rsidR="003230F3" w:rsidRDefault="00000000" w:rsidP="003230F3">
          <w:pPr>
            <w:pStyle w:val="Spistreci1"/>
            <w:rPr>
              <w:rFonts w:eastAsiaTheme="minorEastAsia" w:cstheme="minorBidi"/>
              <w:sz w:val="22"/>
              <w:szCs w:val="22"/>
              <w:lang w:eastAsia="pl-PL"/>
            </w:rPr>
          </w:pPr>
          <w:hyperlink w:anchor="_Toc132268213" w:history="1">
            <w:r w:rsidR="003230F3" w:rsidRPr="006A588F">
              <w:rPr>
                <w:rStyle w:val="Hipercze"/>
                <w:rFonts w:ascii="Calibri" w:hAnsi="Calibri" w:cs="Calibri"/>
              </w:rPr>
              <w:t>IX. Oświadczenia i dokumenty, jakie zobowiązani są dostarczyć wykonawcy w celu potwierdzenia spełniania warunków udziału w postępowaniu oraz wykazania braku podstaw wykluczenia (podmiotowe środki dowodowe)</w:t>
            </w:r>
            <w:r w:rsidR="003230F3">
              <w:rPr>
                <w:webHidden/>
              </w:rPr>
              <w:tab/>
            </w:r>
            <w:r w:rsidR="003230F3">
              <w:rPr>
                <w:webHidden/>
              </w:rPr>
              <w:fldChar w:fldCharType="begin"/>
            </w:r>
            <w:r w:rsidR="003230F3">
              <w:rPr>
                <w:webHidden/>
              </w:rPr>
              <w:instrText xml:space="preserve"> PAGEREF _Toc132268213 \h </w:instrText>
            </w:r>
            <w:r w:rsidR="003230F3">
              <w:rPr>
                <w:webHidden/>
              </w:rPr>
            </w:r>
            <w:r w:rsidR="003230F3">
              <w:rPr>
                <w:webHidden/>
              </w:rPr>
              <w:fldChar w:fldCharType="separate"/>
            </w:r>
            <w:r w:rsidR="003230F3">
              <w:rPr>
                <w:webHidden/>
              </w:rPr>
              <w:t>9</w:t>
            </w:r>
            <w:r w:rsidR="003230F3">
              <w:rPr>
                <w:webHidden/>
              </w:rPr>
              <w:fldChar w:fldCharType="end"/>
            </w:r>
          </w:hyperlink>
        </w:p>
        <w:p w14:paraId="5F7A6069" w14:textId="6D985821" w:rsidR="003230F3" w:rsidRDefault="00000000" w:rsidP="003230F3">
          <w:pPr>
            <w:pStyle w:val="Spistreci1"/>
            <w:rPr>
              <w:rFonts w:eastAsiaTheme="minorEastAsia" w:cstheme="minorBidi"/>
              <w:sz w:val="22"/>
              <w:szCs w:val="22"/>
              <w:lang w:eastAsia="pl-PL"/>
            </w:rPr>
          </w:pPr>
          <w:hyperlink w:anchor="_Toc132268214" w:history="1">
            <w:r w:rsidR="003230F3" w:rsidRPr="006A588F">
              <w:rPr>
                <w:rStyle w:val="Hipercze"/>
                <w:rFonts w:ascii="Calibri" w:hAnsi="Calibri" w:cs="Calibri"/>
              </w:rPr>
              <w:t xml:space="preserve">X. Poleganie na </w:t>
            </w:r>
            <w:r w:rsidR="003230F3" w:rsidRPr="006A588F">
              <w:rPr>
                <w:rStyle w:val="Hipercze"/>
              </w:rPr>
              <w:t>zasobach innych podmiotów</w:t>
            </w:r>
            <w:r w:rsidR="003230F3">
              <w:rPr>
                <w:webHidden/>
              </w:rPr>
              <w:tab/>
            </w:r>
            <w:r w:rsidR="003230F3">
              <w:rPr>
                <w:webHidden/>
              </w:rPr>
              <w:fldChar w:fldCharType="begin"/>
            </w:r>
            <w:r w:rsidR="003230F3">
              <w:rPr>
                <w:webHidden/>
              </w:rPr>
              <w:instrText xml:space="preserve"> PAGEREF _Toc132268214 \h </w:instrText>
            </w:r>
            <w:r w:rsidR="003230F3">
              <w:rPr>
                <w:webHidden/>
              </w:rPr>
            </w:r>
            <w:r w:rsidR="003230F3">
              <w:rPr>
                <w:webHidden/>
              </w:rPr>
              <w:fldChar w:fldCharType="separate"/>
            </w:r>
            <w:r w:rsidR="003230F3">
              <w:rPr>
                <w:webHidden/>
              </w:rPr>
              <w:t>10</w:t>
            </w:r>
            <w:r w:rsidR="003230F3">
              <w:rPr>
                <w:webHidden/>
              </w:rPr>
              <w:fldChar w:fldCharType="end"/>
            </w:r>
          </w:hyperlink>
        </w:p>
        <w:p w14:paraId="74D18A5C" w14:textId="1DE775A5" w:rsidR="003230F3" w:rsidRDefault="00000000" w:rsidP="003230F3">
          <w:pPr>
            <w:pStyle w:val="Spistreci1"/>
            <w:rPr>
              <w:rFonts w:eastAsiaTheme="minorEastAsia" w:cstheme="minorBidi"/>
              <w:sz w:val="22"/>
              <w:szCs w:val="22"/>
              <w:lang w:eastAsia="pl-PL"/>
            </w:rPr>
          </w:pPr>
          <w:hyperlink w:anchor="_Toc132268215" w:history="1">
            <w:r w:rsidR="003230F3" w:rsidRPr="006A588F">
              <w:rPr>
                <w:rStyle w:val="Hipercze"/>
                <w:rFonts w:ascii="Calibri" w:hAnsi="Calibri" w:cs="Calibri"/>
              </w:rPr>
              <w:t>XI. Informacja dla wykonawców wspólnie ubiegających się o udzielenie zamówienia (spółki cywilne/konsorcja)</w:t>
            </w:r>
            <w:r w:rsidR="003230F3">
              <w:rPr>
                <w:webHidden/>
              </w:rPr>
              <w:tab/>
            </w:r>
            <w:r w:rsidR="003230F3">
              <w:rPr>
                <w:webHidden/>
              </w:rPr>
              <w:fldChar w:fldCharType="begin"/>
            </w:r>
            <w:r w:rsidR="003230F3">
              <w:rPr>
                <w:webHidden/>
              </w:rPr>
              <w:instrText xml:space="preserve"> PAGEREF _Toc132268215 \h </w:instrText>
            </w:r>
            <w:r w:rsidR="003230F3">
              <w:rPr>
                <w:webHidden/>
              </w:rPr>
            </w:r>
            <w:r w:rsidR="003230F3">
              <w:rPr>
                <w:webHidden/>
              </w:rPr>
              <w:fldChar w:fldCharType="separate"/>
            </w:r>
            <w:r w:rsidR="003230F3">
              <w:rPr>
                <w:webHidden/>
              </w:rPr>
              <w:t>11</w:t>
            </w:r>
            <w:r w:rsidR="003230F3">
              <w:rPr>
                <w:webHidden/>
              </w:rPr>
              <w:fldChar w:fldCharType="end"/>
            </w:r>
          </w:hyperlink>
        </w:p>
        <w:p w14:paraId="25B5F30B" w14:textId="41B7EA0D" w:rsidR="003230F3" w:rsidRDefault="00000000" w:rsidP="003230F3">
          <w:pPr>
            <w:pStyle w:val="Spistreci1"/>
            <w:rPr>
              <w:rFonts w:eastAsiaTheme="minorEastAsia" w:cstheme="minorBidi"/>
              <w:sz w:val="22"/>
              <w:szCs w:val="22"/>
              <w:lang w:eastAsia="pl-PL"/>
            </w:rPr>
          </w:pPr>
          <w:hyperlink w:anchor="_Toc132268216" w:history="1">
            <w:r w:rsidR="003230F3" w:rsidRPr="006A588F">
              <w:rPr>
                <w:rStyle w:val="Hipercze"/>
                <w:rFonts w:ascii="Calibri" w:hAnsi="Calibri" w:cs="Calibri"/>
              </w:rPr>
              <w:t>XII. Informacje o środkach komunikacji elektronicznej, przy użyciu których Zamawiający będzie komunikował się z wykonawcami, oraz informacje o wymaganiach technicznych i organizacyjnych sporządzania, wysyłania i odbierania korespondencji elektronicznej</w:t>
            </w:r>
            <w:r w:rsidR="003230F3">
              <w:rPr>
                <w:webHidden/>
              </w:rPr>
              <w:tab/>
            </w:r>
            <w:r w:rsidR="003230F3">
              <w:rPr>
                <w:webHidden/>
              </w:rPr>
              <w:fldChar w:fldCharType="begin"/>
            </w:r>
            <w:r w:rsidR="003230F3">
              <w:rPr>
                <w:webHidden/>
              </w:rPr>
              <w:instrText xml:space="preserve"> PAGEREF _Toc132268216 \h </w:instrText>
            </w:r>
            <w:r w:rsidR="003230F3">
              <w:rPr>
                <w:webHidden/>
              </w:rPr>
            </w:r>
            <w:r w:rsidR="003230F3">
              <w:rPr>
                <w:webHidden/>
              </w:rPr>
              <w:fldChar w:fldCharType="separate"/>
            </w:r>
            <w:r w:rsidR="003230F3">
              <w:rPr>
                <w:webHidden/>
              </w:rPr>
              <w:t>11</w:t>
            </w:r>
            <w:r w:rsidR="003230F3">
              <w:rPr>
                <w:webHidden/>
              </w:rPr>
              <w:fldChar w:fldCharType="end"/>
            </w:r>
          </w:hyperlink>
        </w:p>
        <w:p w14:paraId="5039BE25" w14:textId="6FD63BAA" w:rsidR="003230F3" w:rsidRDefault="00000000" w:rsidP="003230F3">
          <w:pPr>
            <w:pStyle w:val="Spistreci1"/>
            <w:rPr>
              <w:rFonts w:eastAsiaTheme="minorEastAsia" w:cstheme="minorBidi"/>
              <w:sz w:val="22"/>
              <w:szCs w:val="22"/>
              <w:lang w:eastAsia="pl-PL"/>
            </w:rPr>
          </w:pPr>
          <w:hyperlink w:anchor="_Toc132268217" w:history="1">
            <w:r w:rsidR="003230F3" w:rsidRPr="006A588F">
              <w:rPr>
                <w:rStyle w:val="Hipercze"/>
                <w:rFonts w:ascii="Calibri" w:hAnsi="Calibri" w:cs="Calibri"/>
              </w:rPr>
              <w:t>XIII. Opis sposobu przygotowania oferty</w:t>
            </w:r>
            <w:r w:rsidR="003230F3">
              <w:rPr>
                <w:webHidden/>
              </w:rPr>
              <w:tab/>
            </w:r>
            <w:r w:rsidR="003230F3">
              <w:rPr>
                <w:webHidden/>
              </w:rPr>
              <w:fldChar w:fldCharType="begin"/>
            </w:r>
            <w:r w:rsidR="003230F3">
              <w:rPr>
                <w:webHidden/>
              </w:rPr>
              <w:instrText xml:space="preserve"> PAGEREF _Toc132268217 \h </w:instrText>
            </w:r>
            <w:r w:rsidR="003230F3">
              <w:rPr>
                <w:webHidden/>
              </w:rPr>
            </w:r>
            <w:r w:rsidR="003230F3">
              <w:rPr>
                <w:webHidden/>
              </w:rPr>
              <w:fldChar w:fldCharType="separate"/>
            </w:r>
            <w:r w:rsidR="003230F3">
              <w:rPr>
                <w:webHidden/>
              </w:rPr>
              <w:t>13</w:t>
            </w:r>
            <w:r w:rsidR="003230F3">
              <w:rPr>
                <w:webHidden/>
              </w:rPr>
              <w:fldChar w:fldCharType="end"/>
            </w:r>
          </w:hyperlink>
        </w:p>
        <w:p w14:paraId="5240606A" w14:textId="21B48D84" w:rsidR="003230F3" w:rsidRDefault="00000000" w:rsidP="003230F3">
          <w:pPr>
            <w:pStyle w:val="Spistreci1"/>
            <w:rPr>
              <w:rFonts w:eastAsiaTheme="minorEastAsia" w:cstheme="minorBidi"/>
              <w:sz w:val="22"/>
              <w:szCs w:val="22"/>
              <w:lang w:eastAsia="pl-PL"/>
            </w:rPr>
          </w:pPr>
          <w:hyperlink w:anchor="_Toc132268218" w:history="1">
            <w:r w:rsidR="003230F3" w:rsidRPr="006A588F">
              <w:rPr>
                <w:rStyle w:val="Hipercze"/>
                <w:rFonts w:ascii="Calibri" w:hAnsi="Calibri" w:cs="Calibri"/>
              </w:rPr>
              <w:t>XIV. Sposób obliczenia ceny</w:t>
            </w:r>
            <w:r w:rsidR="003230F3">
              <w:rPr>
                <w:webHidden/>
              </w:rPr>
              <w:tab/>
            </w:r>
            <w:r w:rsidR="003230F3">
              <w:rPr>
                <w:webHidden/>
              </w:rPr>
              <w:fldChar w:fldCharType="begin"/>
            </w:r>
            <w:r w:rsidR="003230F3">
              <w:rPr>
                <w:webHidden/>
              </w:rPr>
              <w:instrText xml:space="preserve"> PAGEREF _Toc132268218 \h </w:instrText>
            </w:r>
            <w:r w:rsidR="003230F3">
              <w:rPr>
                <w:webHidden/>
              </w:rPr>
            </w:r>
            <w:r w:rsidR="003230F3">
              <w:rPr>
                <w:webHidden/>
              </w:rPr>
              <w:fldChar w:fldCharType="separate"/>
            </w:r>
            <w:r w:rsidR="003230F3">
              <w:rPr>
                <w:webHidden/>
              </w:rPr>
              <w:t>14</w:t>
            </w:r>
            <w:r w:rsidR="003230F3">
              <w:rPr>
                <w:webHidden/>
              </w:rPr>
              <w:fldChar w:fldCharType="end"/>
            </w:r>
          </w:hyperlink>
        </w:p>
        <w:p w14:paraId="0ABFAD95" w14:textId="63152059" w:rsidR="003230F3" w:rsidRDefault="00000000" w:rsidP="003230F3">
          <w:pPr>
            <w:pStyle w:val="Spistreci1"/>
            <w:rPr>
              <w:rFonts w:eastAsiaTheme="minorEastAsia" w:cstheme="minorBidi"/>
              <w:sz w:val="22"/>
              <w:szCs w:val="22"/>
              <w:lang w:eastAsia="pl-PL"/>
            </w:rPr>
          </w:pPr>
          <w:hyperlink w:anchor="_Toc132268219" w:history="1">
            <w:r w:rsidR="003230F3" w:rsidRPr="006A588F">
              <w:rPr>
                <w:rStyle w:val="Hipercze"/>
              </w:rPr>
              <w:t>XV. Wymagania dotyczące wadium</w:t>
            </w:r>
            <w:r w:rsidR="003230F3">
              <w:rPr>
                <w:webHidden/>
              </w:rPr>
              <w:tab/>
            </w:r>
            <w:r w:rsidR="003230F3">
              <w:rPr>
                <w:webHidden/>
              </w:rPr>
              <w:fldChar w:fldCharType="begin"/>
            </w:r>
            <w:r w:rsidR="003230F3">
              <w:rPr>
                <w:webHidden/>
              </w:rPr>
              <w:instrText xml:space="preserve"> PAGEREF _Toc132268219 \h </w:instrText>
            </w:r>
            <w:r w:rsidR="003230F3">
              <w:rPr>
                <w:webHidden/>
              </w:rPr>
            </w:r>
            <w:r w:rsidR="003230F3">
              <w:rPr>
                <w:webHidden/>
              </w:rPr>
              <w:fldChar w:fldCharType="separate"/>
            </w:r>
            <w:r w:rsidR="003230F3">
              <w:rPr>
                <w:webHidden/>
              </w:rPr>
              <w:t>15</w:t>
            </w:r>
            <w:r w:rsidR="003230F3">
              <w:rPr>
                <w:webHidden/>
              </w:rPr>
              <w:fldChar w:fldCharType="end"/>
            </w:r>
          </w:hyperlink>
        </w:p>
        <w:p w14:paraId="7672F642" w14:textId="2B6E85DA" w:rsidR="003230F3" w:rsidRDefault="00000000" w:rsidP="003230F3">
          <w:pPr>
            <w:pStyle w:val="Spistreci1"/>
            <w:rPr>
              <w:rFonts w:eastAsiaTheme="minorEastAsia" w:cstheme="minorBidi"/>
              <w:sz w:val="22"/>
              <w:szCs w:val="22"/>
              <w:lang w:eastAsia="pl-PL"/>
            </w:rPr>
          </w:pPr>
          <w:hyperlink w:anchor="_Toc132268220" w:history="1">
            <w:r w:rsidR="003230F3" w:rsidRPr="006A588F">
              <w:rPr>
                <w:rStyle w:val="Hipercze"/>
                <w:rFonts w:ascii="Calibri" w:hAnsi="Calibri" w:cs="Calibri"/>
              </w:rPr>
              <w:t>XVI. Termin związania ofertą</w:t>
            </w:r>
            <w:r w:rsidR="003230F3">
              <w:rPr>
                <w:webHidden/>
              </w:rPr>
              <w:tab/>
            </w:r>
            <w:r w:rsidR="003230F3">
              <w:rPr>
                <w:webHidden/>
              </w:rPr>
              <w:fldChar w:fldCharType="begin"/>
            </w:r>
            <w:r w:rsidR="003230F3">
              <w:rPr>
                <w:webHidden/>
              </w:rPr>
              <w:instrText xml:space="preserve"> PAGEREF _Toc132268220 \h </w:instrText>
            </w:r>
            <w:r w:rsidR="003230F3">
              <w:rPr>
                <w:webHidden/>
              </w:rPr>
            </w:r>
            <w:r w:rsidR="003230F3">
              <w:rPr>
                <w:webHidden/>
              </w:rPr>
              <w:fldChar w:fldCharType="separate"/>
            </w:r>
            <w:r w:rsidR="003230F3">
              <w:rPr>
                <w:webHidden/>
              </w:rPr>
              <w:t>15</w:t>
            </w:r>
            <w:r w:rsidR="003230F3">
              <w:rPr>
                <w:webHidden/>
              </w:rPr>
              <w:fldChar w:fldCharType="end"/>
            </w:r>
          </w:hyperlink>
        </w:p>
        <w:p w14:paraId="335E269B" w14:textId="3073C5FE" w:rsidR="003230F3" w:rsidRDefault="00000000" w:rsidP="003230F3">
          <w:pPr>
            <w:pStyle w:val="Spistreci1"/>
            <w:rPr>
              <w:rFonts w:eastAsiaTheme="minorEastAsia" w:cstheme="minorBidi"/>
              <w:sz w:val="22"/>
              <w:szCs w:val="22"/>
              <w:lang w:eastAsia="pl-PL"/>
            </w:rPr>
          </w:pPr>
          <w:hyperlink w:anchor="_Toc132268221" w:history="1">
            <w:r w:rsidR="003230F3" w:rsidRPr="006A588F">
              <w:rPr>
                <w:rStyle w:val="Hipercze"/>
                <w:rFonts w:ascii="Calibri" w:hAnsi="Calibri" w:cs="Calibri"/>
              </w:rPr>
              <w:t>XVII. Sposób oraz termin składania i otwarcia ofert</w:t>
            </w:r>
            <w:r w:rsidR="003230F3">
              <w:rPr>
                <w:webHidden/>
              </w:rPr>
              <w:tab/>
            </w:r>
            <w:r w:rsidR="003230F3">
              <w:rPr>
                <w:webHidden/>
              </w:rPr>
              <w:fldChar w:fldCharType="begin"/>
            </w:r>
            <w:r w:rsidR="003230F3">
              <w:rPr>
                <w:webHidden/>
              </w:rPr>
              <w:instrText xml:space="preserve"> PAGEREF _Toc132268221 \h </w:instrText>
            </w:r>
            <w:r w:rsidR="003230F3">
              <w:rPr>
                <w:webHidden/>
              </w:rPr>
            </w:r>
            <w:r w:rsidR="003230F3">
              <w:rPr>
                <w:webHidden/>
              </w:rPr>
              <w:fldChar w:fldCharType="separate"/>
            </w:r>
            <w:r w:rsidR="003230F3">
              <w:rPr>
                <w:webHidden/>
              </w:rPr>
              <w:t>15</w:t>
            </w:r>
            <w:r w:rsidR="003230F3">
              <w:rPr>
                <w:webHidden/>
              </w:rPr>
              <w:fldChar w:fldCharType="end"/>
            </w:r>
          </w:hyperlink>
        </w:p>
        <w:p w14:paraId="3DFBE00D" w14:textId="7AB97DE7" w:rsidR="003230F3" w:rsidRDefault="00000000" w:rsidP="003230F3">
          <w:pPr>
            <w:pStyle w:val="Spistreci1"/>
            <w:rPr>
              <w:rFonts w:eastAsiaTheme="minorEastAsia" w:cstheme="minorBidi"/>
              <w:sz w:val="22"/>
              <w:szCs w:val="22"/>
              <w:lang w:eastAsia="pl-PL"/>
            </w:rPr>
          </w:pPr>
          <w:hyperlink w:anchor="_Toc132268222" w:history="1">
            <w:r w:rsidR="003230F3" w:rsidRPr="006A588F">
              <w:rPr>
                <w:rStyle w:val="Hipercze"/>
                <w:rFonts w:ascii="Calibri" w:hAnsi="Calibri" w:cs="Calibri"/>
              </w:rPr>
              <w:t>XVIII. Opis kryteriów oceny ofert, wraz z podaniem wag tych kryteriów i sposobu oceny ofert</w:t>
            </w:r>
            <w:r w:rsidR="003230F3">
              <w:rPr>
                <w:webHidden/>
              </w:rPr>
              <w:tab/>
            </w:r>
            <w:r w:rsidR="003230F3">
              <w:rPr>
                <w:webHidden/>
              </w:rPr>
              <w:fldChar w:fldCharType="begin"/>
            </w:r>
            <w:r w:rsidR="003230F3">
              <w:rPr>
                <w:webHidden/>
              </w:rPr>
              <w:instrText xml:space="preserve"> PAGEREF _Toc132268222 \h </w:instrText>
            </w:r>
            <w:r w:rsidR="003230F3">
              <w:rPr>
                <w:webHidden/>
              </w:rPr>
            </w:r>
            <w:r w:rsidR="003230F3">
              <w:rPr>
                <w:webHidden/>
              </w:rPr>
              <w:fldChar w:fldCharType="separate"/>
            </w:r>
            <w:r w:rsidR="003230F3">
              <w:rPr>
                <w:webHidden/>
              </w:rPr>
              <w:t>16</w:t>
            </w:r>
            <w:r w:rsidR="003230F3">
              <w:rPr>
                <w:webHidden/>
              </w:rPr>
              <w:fldChar w:fldCharType="end"/>
            </w:r>
          </w:hyperlink>
        </w:p>
        <w:p w14:paraId="02CF211A" w14:textId="08EEE960" w:rsidR="003230F3" w:rsidRDefault="00000000" w:rsidP="003230F3">
          <w:pPr>
            <w:pStyle w:val="Spistreci1"/>
            <w:rPr>
              <w:rFonts w:eastAsiaTheme="minorEastAsia" w:cstheme="minorBidi"/>
              <w:sz w:val="22"/>
              <w:szCs w:val="22"/>
              <w:lang w:eastAsia="pl-PL"/>
            </w:rPr>
          </w:pPr>
          <w:hyperlink w:anchor="_Toc132268223" w:history="1">
            <w:r w:rsidR="003230F3" w:rsidRPr="006A588F">
              <w:rPr>
                <w:rStyle w:val="Hipercze"/>
                <w:rFonts w:ascii="Calibri" w:hAnsi="Calibri" w:cs="Calibri"/>
              </w:rPr>
              <w:t>XIX. Informacje o formalnościach, jakie muszą zostać dopełnione po wyborze oferty w celu zawarcia umowy w sprawie zamówienia publicznego</w:t>
            </w:r>
            <w:r w:rsidR="003230F3">
              <w:rPr>
                <w:webHidden/>
              </w:rPr>
              <w:tab/>
            </w:r>
            <w:r w:rsidR="003230F3">
              <w:rPr>
                <w:webHidden/>
              </w:rPr>
              <w:fldChar w:fldCharType="begin"/>
            </w:r>
            <w:r w:rsidR="003230F3">
              <w:rPr>
                <w:webHidden/>
              </w:rPr>
              <w:instrText xml:space="preserve"> PAGEREF _Toc132268223 \h </w:instrText>
            </w:r>
            <w:r w:rsidR="003230F3">
              <w:rPr>
                <w:webHidden/>
              </w:rPr>
            </w:r>
            <w:r w:rsidR="003230F3">
              <w:rPr>
                <w:webHidden/>
              </w:rPr>
              <w:fldChar w:fldCharType="separate"/>
            </w:r>
            <w:r w:rsidR="003230F3">
              <w:rPr>
                <w:webHidden/>
              </w:rPr>
              <w:t>17</w:t>
            </w:r>
            <w:r w:rsidR="003230F3">
              <w:rPr>
                <w:webHidden/>
              </w:rPr>
              <w:fldChar w:fldCharType="end"/>
            </w:r>
          </w:hyperlink>
        </w:p>
        <w:p w14:paraId="5F3595C5" w14:textId="52A67EEA" w:rsidR="003230F3" w:rsidRDefault="00000000" w:rsidP="003230F3">
          <w:pPr>
            <w:pStyle w:val="Spistreci1"/>
            <w:rPr>
              <w:rFonts w:eastAsiaTheme="minorEastAsia" w:cstheme="minorBidi"/>
              <w:sz w:val="22"/>
              <w:szCs w:val="22"/>
              <w:lang w:eastAsia="pl-PL"/>
            </w:rPr>
          </w:pPr>
          <w:hyperlink w:anchor="_Toc132268224" w:history="1">
            <w:r w:rsidR="003230F3" w:rsidRPr="006A588F">
              <w:rPr>
                <w:rStyle w:val="Hipercze"/>
                <w:rFonts w:ascii="Calibri" w:hAnsi="Calibri" w:cs="Calibri"/>
              </w:rPr>
              <w:t>XX. Zabezpieczenie należytego wykonania umowy</w:t>
            </w:r>
            <w:r w:rsidR="003230F3">
              <w:rPr>
                <w:webHidden/>
              </w:rPr>
              <w:tab/>
            </w:r>
            <w:r w:rsidR="003230F3">
              <w:rPr>
                <w:webHidden/>
              </w:rPr>
              <w:fldChar w:fldCharType="begin"/>
            </w:r>
            <w:r w:rsidR="003230F3">
              <w:rPr>
                <w:webHidden/>
              </w:rPr>
              <w:instrText xml:space="preserve"> PAGEREF _Toc132268224 \h </w:instrText>
            </w:r>
            <w:r w:rsidR="003230F3">
              <w:rPr>
                <w:webHidden/>
              </w:rPr>
            </w:r>
            <w:r w:rsidR="003230F3">
              <w:rPr>
                <w:webHidden/>
              </w:rPr>
              <w:fldChar w:fldCharType="separate"/>
            </w:r>
            <w:r w:rsidR="003230F3">
              <w:rPr>
                <w:webHidden/>
              </w:rPr>
              <w:t>17</w:t>
            </w:r>
            <w:r w:rsidR="003230F3">
              <w:rPr>
                <w:webHidden/>
              </w:rPr>
              <w:fldChar w:fldCharType="end"/>
            </w:r>
          </w:hyperlink>
        </w:p>
        <w:p w14:paraId="25BF90AB" w14:textId="51D17F17" w:rsidR="003230F3" w:rsidRDefault="00000000" w:rsidP="003230F3">
          <w:pPr>
            <w:pStyle w:val="Spistreci1"/>
            <w:rPr>
              <w:rFonts w:eastAsiaTheme="minorEastAsia" w:cstheme="minorBidi"/>
              <w:sz w:val="22"/>
              <w:szCs w:val="22"/>
              <w:lang w:eastAsia="pl-PL"/>
            </w:rPr>
          </w:pPr>
          <w:hyperlink w:anchor="_Toc132268225" w:history="1">
            <w:r w:rsidR="003230F3" w:rsidRPr="006A588F">
              <w:rPr>
                <w:rStyle w:val="Hipercze"/>
                <w:rFonts w:ascii="Calibri" w:hAnsi="Calibri" w:cs="Calibri"/>
              </w:rPr>
              <w:t>XXI. Informacje o treści zawieranej umowy oraz możliwości jej zmiany</w:t>
            </w:r>
            <w:r w:rsidR="003230F3">
              <w:rPr>
                <w:webHidden/>
              </w:rPr>
              <w:tab/>
            </w:r>
            <w:r w:rsidR="003230F3">
              <w:rPr>
                <w:webHidden/>
              </w:rPr>
              <w:fldChar w:fldCharType="begin"/>
            </w:r>
            <w:r w:rsidR="003230F3">
              <w:rPr>
                <w:webHidden/>
              </w:rPr>
              <w:instrText xml:space="preserve"> PAGEREF _Toc132268225 \h </w:instrText>
            </w:r>
            <w:r w:rsidR="003230F3">
              <w:rPr>
                <w:webHidden/>
              </w:rPr>
            </w:r>
            <w:r w:rsidR="003230F3">
              <w:rPr>
                <w:webHidden/>
              </w:rPr>
              <w:fldChar w:fldCharType="separate"/>
            </w:r>
            <w:r w:rsidR="003230F3">
              <w:rPr>
                <w:webHidden/>
              </w:rPr>
              <w:t>18</w:t>
            </w:r>
            <w:r w:rsidR="003230F3">
              <w:rPr>
                <w:webHidden/>
              </w:rPr>
              <w:fldChar w:fldCharType="end"/>
            </w:r>
          </w:hyperlink>
        </w:p>
        <w:p w14:paraId="411DC265" w14:textId="36B55A2B" w:rsidR="003230F3" w:rsidRDefault="00000000" w:rsidP="003230F3">
          <w:pPr>
            <w:pStyle w:val="Spistreci1"/>
            <w:rPr>
              <w:rFonts w:eastAsiaTheme="minorEastAsia" w:cstheme="minorBidi"/>
              <w:sz w:val="22"/>
              <w:szCs w:val="22"/>
              <w:lang w:eastAsia="pl-PL"/>
            </w:rPr>
          </w:pPr>
          <w:hyperlink w:anchor="_Toc132268226" w:history="1">
            <w:r w:rsidR="003230F3" w:rsidRPr="006A588F">
              <w:rPr>
                <w:rStyle w:val="Hipercze"/>
                <w:rFonts w:ascii="Calibri" w:hAnsi="Calibri" w:cs="Calibri"/>
              </w:rPr>
              <w:t>XXII. Pouczenie o środkach ochrony prawnej przysługujących Wykonawcy</w:t>
            </w:r>
            <w:r w:rsidR="003230F3">
              <w:rPr>
                <w:webHidden/>
              </w:rPr>
              <w:tab/>
            </w:r>
            <w:r w:rsidR="003230F3">
              <w:rPr>
                <w:webHidden/>
              </w:rPr>
              <w:fldChar w:fldCharType="begin"/>
            </w:r>
            <w:r w:rsidR="003230F3">
              <w:rPr>
                <w:webHidden/>
              </w:rPr>
              <w:instrText xml:space="preserve"> PAGEREF _Toc132268226 \h </w:instrText>
            </w:r>
            <w:r w:rsidR="003230F3">
              <w:rPr>
                <w:webHidden/>
              </w:rPr>
            </w:r>
            <w:r w:rsidR="003230F3">
              <w:rPr>
                <w:webHidden/>
              </w:rPr>
              <w:fldChar w:fldCharType="separate"/>
            </w:r>
            <w:r w:rsidR="003230F3">
              <w:rPr>
                <w:webHidden/>
              </w:rPr>
              <w:t>19</w:t>
            </w:r>
            <w:r w:rsidR="003230F3">
              <w:rPr>
                <w:webHidden/>
              </w:rPr>
              <w:fldChar w:fldCharType="end"/>
            </w:r>
          </w:hyperlink>
        </w:p>
        <w:p w14:paraId="2DB7611A" w14:textId="38B20F7F" w:rsidR="003230F3" w:rsidRDefault="00000000" w:rsidP="003230F3">
          <w:pPr>
            <w:pStyle w:val="Spistreci1"/>
            <w:rPr>
              <w:rFonts w:eastAsiaTheme="minorEastAsia" w:cstheme="minorBidi"/>
              <w:sz w:val="22"/>
              <w:szCs w:val="22"/>
              <w:lang w:eastAsia="pl-PL"/>
            </w:rPr>
          </w:pPr>
          <w:hyperlink w:anchor="_Toc132268227" w:history="1">
            <w:r w:rsidR="003230F3" w:rsidRPr="006A588F">
              <w:rPr>
                <w:rStyle w:val="Hipercze"/>
              </w:rPr>
              <w:t>XXIII. Podwykonawstwo</w:t>
            </w:r>
            <w:r w:rsidR="003230F3">
              <w:rPr>
                <w:webHidden/>
              </w:rPr>
              <w:tab/>
            </w:r>
            <w:r w:rsidR="003230F3">
              <w:rPr>
                <w:webHidden/>
              </w:rPr>
              <w:fldChar w:fldCharType="begin"/>
            </w:r>
            <w:r w:rsidR="003230F3">
              <w:rPr>
                <w:webHidden/>
              </w:rPr>
              <w:instrText xml:space="preserve"> PAGEREF _Toc132268227 \h </w:instrText>
            </w:r>
            <w:r w:rsidR="003230F3">
              <w:rPr>
                <w:webHidden/>
              </w:rPr>
            </w:r>
            <w:r w:rsidR="003230F3">
              <w:rPr>
                <w:webHidden/>
              </w:rPr>
              <w:fldChar w:fldCharType="separate"/>
            </w:r>
            <w:r w:rsidR="003230F3">
              <w:rPr>
                <w:webHidden/>
              </w:rPr>
              <w:t>19</w:t>
            </w:r>
            <w:r w:rsidR="003230F3">
              <w:rPr>
                <w:webHidden/>
              </w:rPr>
              <w:fldChar w:fldCharType="end"/>
            </w:r>
          </w:hyperlink>
        </w:p>
        <w:p w14:paraId="6F14F610" w14:textId="5AD2010A" w:rsidR="003230F3" w:rsidRDefault="00000000" w:rsidP="003230F3">
          <w:pPr>
            <w:pStyle w:val="Spistreci1"/>
            <w:rPr>
              <w:rFonts w:eastAsiaTheme="minorEastAsia" w:cstheme="minorBidi"/>
              <w:sz w:val="22"/>
              <w:szCs w:val="22"/>
              <w:lang w:eastAsia="pl-PL"/>
            </w:rPr>
          </w:pPr>
          <w:hyperlink w:anchor="_Toc132268228" w:history="1">
            <w:r w:rsidR="003230F3" w:rsidRPr="006A588F">
              <w:rPr>
                <w:rStyle w:val="Hipercze"/>
                <w:rFonts w:ascii="Calibri" w:hAnsi="Calibri" w:cs="Calibri"/>
              </w:rPr>
              <w:t>XXIV. Załączniki do SWZ</w:t>
            </w:r>
            <w:r w:rsidR="003230F3">
              <w:rPr>
                <w:webHidden/>
              </w:rPr>
              <w:tab/>
            </w:r>
            <w:r w:rsidR="003230F3">
              <w:rPr>
                <w:webHidden/>
              </w:rPr>
              <w:fldChar w:fldCharType="begin"/>
            </w:r>
            <w:r w:rsidR="003230F3">
              <w:rPr>
                <w:webHidden/>
              </w:rPr>
              <w:instrText xml:space="preserve"> PAGEREF _Toc132268228 \h </w:instrText>
            </w:r>
            <w:r w:rsidR="003230F3">
              <w:rPr>
                <w:webHidden/>
              </w:rPr>
            </w:r>
            <w:r w:rsidR="003230F3">
              <w:rPr>
                <w:webHidden/>
              </w:rPr>
              <w:fldChar w:fldCharType="separate"/>
            </w:r>
            <w:r w:rsidR="003230F3">
              <w:rPr>
                <w:webHidden/>
              </w:rPr>
              <w:t>19</w:t>
            </w:r>
            <w:r w:rsidR="003230F3">
              <w:rPr>
                <w:webHidden/>
              </w:rPr>
              <w:fldChar w:fldCharType="end"/>
            </w:r>
          </w:hyperlink>
        </w:p>
        <w:p w14:paraId="7560AF57" w14:textId="1230B8EE" w:rsidR="00EC3E2D" w:rsidRPr="00571176" w:rsidRDefault="006174F4" w:rsidP="00F776A8">
          <w:pPr>
            <w:spacing w:line="360" w:lineRule="auto"/>
            <w:rPr>
              <w:rFonts w:ascii="Calibri" w:hAnsi="Calibri" w:cs="Calibri"/>
              <w:b/>
              <w:bCs/>
              <w:sz w:val="22"/>
              <w:szCs w:val="22"/>
            </w:rPr>
          </w:pPr>
          <w:r w:rsidRPr="00F776A8">
            <w:rPr>
              <w:rFonts w:ascii="Calibri" w:hAnsi="Calibri" w:cs="Calibri"/>
              <w:b/>
              <w:bCs/>
            </w:rPr>
            <w:fldChar w:fldCharType="end"/>
          </w:r>
        </w:p>
      </w:sdtContent>
    </w:sdt>
    <w:p w14:paraId="0373841A" w14:textId="70B5468E" w:rsidR="006174F4" w:rsidRPr="00571176" w:rsidRDefault="006174F4" w:rsidP="009437A7">
      <w:pPr>
        <w:spacing w:line="360" w:lineRule="auto"/>
        <w:rPr>
          <w:rFonts w:ascii="Calibri" w:hAnsi="Calibri" w:cs="Calibri"/>
          <w:sz w:val="22"/>
          <w:szCs w:val="22"/>
        </w:rPr>
      </w:pPr>
      <w:r w:rsidRPr="00571176">
        <w:rPr>
          <w:rFonts w:ascii="Calibri" w:hAnsi="Calibri" w:cs="Calibri"/>
          <w:bCs/>
          <w:iCs/>
          <w:color w:val="000000"/>
          <w:sz w:val="22"/>
          <w:szCs w:val="22"/>
        </w:rPr>
        <w:br w:type="page"/>
      </w:r>
    </w:p>
    <w:p w14:paraId="0E5408D8" w14:textId="6A0789FD" w:rsidR="006174F4" w:rsidRPr="00571176" w:rsidRDefault="006174F4" w:rsidP="009437A7">
      <w:pPr>
        <w:pStyle w:val="Nagwek1"/>
        <w:spacing w:line="360" w:lineRule="auto"/>
        <w:rPr>
          <w:rFonts w:ascii="Calibri" w:hAnsi="Calibri" w:cs="Calibri"/>
          <w:b/>
          <w:bCs/>
          <w:sz w:val="22"/>
          <w:szCs w:val="22"/>
        </w:rPr>
      </w:pPr>
      <w:bookmarkStart w:id="1" w:name="_Toc132268205"/>
      <w:r w:rsidRPr="00571176">
        <w:rPr>
          <w:rFonts w:ascii="Calibri" w:hAnsi="Calibri" w:cs="Calibri"/>
          <w:b/>
          <w:bCs/>
          <w:sz w:val="22"/>
          <w:szCs w:val="22"/>
        </w:rPr>
        <w:lastRenderedPageBreak/>
        <w:t>I. Nazwa oraz adres Zamawiającego</w:t>
      </w:r>
      <w:bookmarkEnd w:id="1"/>
    </w:p>
    <w:p w14:paraId="7F5712F7" w14:textId="77777777" w:rsidR="00850DAE" w:rsidRPr="00571176" w:rsidRDefault="006174F4" w:rsidP="009437A7">
      <w:pPr>
        <w:spacing w:line="360" w:lineRule="auto"/>
        <w:rPr>
          <w:rFonts w:ascii="Calibri" w:hAnsi="Calibri" w:cs="Calibri"/>
          <w:sz w:val="22"/>
          <w:szCs w:val="22"/>
        </w:rPr>
      </w:pPr>
      <w:r w:rsidRPr="00571176">
        <w:rPr>
          <w:rFonts w:ascii="Calibri" w:hAnsi="Calibri" w:cs="Calibri"/>
          <w:sz w:val="22"/>
          <w:szCs w:val="22"/>
        </w:rPr>
        <w:t>Nazwa oraz adres Zamawiającego:</w:t>
      </w:r>
      <w:bookmarkStart w:id="2" w:name="_Hlk128574743"/>
    </w:p>
    <w:p w14:paraId="5C8E8425" w14:textId="4A7F83F8" w:rsidR="006174F4" w:rsidRPr="00571176" w:rsidRDefault="006174F4" w:rsidP="009437A7">
      <w:pPr>
        <w:spacing w:line="360" w:lineRule="auto"/>
        <w:rPr>
          <w:rFonts w:ascii="Calibri" w:hAnsi="Calibri" w:cs="Calibri"/>
          <w:b/>
          <w:bCs/>
          <w:sz w:val="22"/>
          <w:szCs w:val="22"/>
        </w:rPr>
      </w:pPr>
      <w:bookmarkStart w:id="3" w:name="_Hlk128574849"/>
      <w:r w:rsidRPr="00571176">
        <w:rPr>
          <w:rFonts w:ascii="Calibri" w:hAnsi="Calibri" w:cs="Calibri"/>
          <w:b/>
          <w:bCs/>
          <w:sz w:val="22"/>
          <w:szCs w:val="22"/>
        </w:rPr>
        <w:t xml:space="preserve">Skarb Państwa - Państwowe Gospodarstwo Leśne Lasy Państwowe Nadleśnictwo Dojlidy </w:t>
      </w:r>
      <w:bookmarkEnd w:id="2"/>
    </w:p>
    <w:p w14:paraId="4A3FD695" w14:textId="77777777" w:rsidR="00850DAE" w:rsidRPr="00571176" w:rsidRDefault="00850DAE" w:rsidP="009437A7">
      <w:pPr>
        <w:spacing w:line="360" w:lineRule="auto"/>
        <w:rPr>
          <w:rFonts w:ascii="Calibri" w:hAnsi="Calibri" w:cs="Calibri"/>
          <w:b/>
          <w:color w:val="000000"/>
          <w:sz w:val="22"/>
          <w:szCs w:val="22"/>
        </w:rPr>
      </w:pPr>
      <w:r w:rsidRPr="00571176">
        <w:rPr>
          <w:rFonts w:ascii="Calibri" w:hAnsi="Calibri" w:cs="Calibri"/>
          <w:b/>
          <w:color w:val="000000"/>
          <w:sz w:val="22"/>
          <w:szCs w:val="22"/>
        </w:rPr>
        <w:t>ul. Aleja Tysiąclecia Państwa Polskiego 75</w:t>
      </w:r>
    </w:p>
    <w:p w14:paraId="0E17FEC7" w14:textId="77777777" w:rsidR="00850DAE" w:rsidRPr="00571176" w:rsidRDefault="00850DAE" w:rsidP="009437A7">
      <w:pPr>
        <w:spacing w:line="360" w:lineRule="auto"/>
        <w:rPr>
          <w:rFonts w:ascii="Calibri" w:hAnsi="Calibri" w:cs="Calibri"/>
          <w:b/>
          <w:color w:val="000000"/>
          <w:sz w:val="22"/>
          <w:szCs w:val="22"/>
          <w:lang w:val="en-US"/>
        </w:rPr>
      </w:pPr>
      <w:r w:rsidRPr="00571176">
        <w:rPr>
          <w:rFonts w:ascii="Calibri" w:hAnsi="Calibri" w:cs="Calibri"/>
          <w:b/>
          <w:color w:val="000000"/>
          <w:sz w:val="22"/>
          <w:szCs w:val="22"/>
          <w:lang w:val="en-US"/>
        </w:rPr>
        <w:t>15-111 Białystok</w:t>
      </w:r>
    </w:p>
    <w:bookmarkEnd w:id="3"/>
    <w:p w14:paraId="62705A2E" w14:textId="10D0F745" w:rsidR="006174F4" w:rsidRPr="00571176" w:rsidRDefault="006174F4" w:rsidP="009437A7">
      <w:pPr>
        <w:spacing w:line="360" w:lineRule="auto"/>
        <w:rPr>
          <w:rFonts w:ascii="Calibri" w:hAnsi="Calibri" w:cs="Calibri"/>
          <w:sz w:val="22"/>
          <w:szCs w:val="22"/>
        </w:rPr>
      </w:pPr>
      <w:r w:rsidRPr="00571176">
        <w:rPr>
          <w:rFonts w:ascii="Calibri" w:hAnsi="Calibri" w:cs="Calibri"/>
          <w:sz w:val="22"/>
          <w:szCs w:val="22"/>
        </w:rPr>
        <w:t xml:space="preserve">Numer tel.: </w:t>
      </w:r>
      <w:r w:rsidRPr="00571176">
        <w:rPr>
          <w:rFonts w:ascii="Calibri" w:hAnsi="Calibri" w:cs="Calibri"/>
          <w:b/>
          <w:bCs/>
          <w:sz w:val="22"/>
          <w:szCs w:val="22"/>
        </w:rPr>
        <w:t>085 743 68 75</w:t>
      </w:r>
    </w:p>
    <w:p w14:paraId="0B406F48" w14:textId="586D24F1" w:rsidR="006174F4" w:rsidRPr="00571176" w:rsidRDefault="006174F4" w:rsidP="009437A7">
      <w:pPr>
        <w:spacing w:line="360" w:lineRule="auto"/>
        <w:rPr>
          <w:rFonts w:ascii="Calibri" w:hAnsi="Calibri" w:cs="Calibri"/>
          <w:sz w:val="22"/>
          <w:szCs w:val="22"/>
        </w:rPr>
      </w:pPr>
      <w:r w:rsidRPr="00571176">
        <w:rPr>
          <w:rFonts w:ascii="Calibri" w:hAnsi="Calibri" w:cs="Calibri"/>
          <w:sz w:val="22"/>
          <w:szCs w:val="22"/>
        </w:rPr>
        <w:t xml:space="preserve">Adres poczty elektronicznej: </w:t>
      </w:r>
      <w:r w:rsidRPr="00571176">
        <w:rPr>
          <w:rFonts w:ascii="Calibri" w:hAnsi="Calibri" w:cs="Calibri"/>
          <w:b/>
          <w:bCs/>
          <w:sz w:val="22"/>
          <w:szCs w:val="22"/>
        </w:rPr>
        <w:t>dojlidy@bialystok.lasy.gov.pl</w:t>
      </w:r>
    </w:p>
    <w:p w14:paraId="3E45A2F9" w14:textId="5366090D" w:rsidR="006174F4" w:rsidRPr="00571176" w:rsidRDefault="00E44680" w:rsidP="009437A7">
      <w:pPr>
        <w:spacing w:line="360" w:lineRule="auto"/>
        <w:rPr>
          <w:rFonts w:ascii="Calibri" w:hAnsi="Calibri" w:cs="Calibri"/>
          <w:b/>
          <w:bCs/>
          <w:sz w:val="22"/>
          <w:szCs w:val="22"/>
        </w:rPr>
      </w:pPr>
      <w:r w:rsidRPr="00E44680">
        <w:rPr>
          <w:rFonts w:ascii="Calibri" w:hAnsi="Calibri" w:cs="Calibri"/>
          <w:sz w:val="22"/>
          <w:szCs w:val="22"/>
        </w:rPr>
        <w:t>Adres strony internetowej, na której udostępniane będą zmiany i wyjaśnienia treści SWZ oraz inne dokumenty zamówienia bezpośrednio związane z postępowaniem o udzielenie zamówienia</w:t>
      </w:r>
      <w:r w:rsidR="006174F4" w:rsidRPr="00571176">
        <w:rPr>
          <w:rFonts w:ascii="Calibri" w:hAnsi="Calibri" w:cs="Calibri"/>
          <w:sz w:val="22"/>
          <w:szCs w:val="22"/>
        </w:rPr>
        <w:t>:</w:t>
      </w:r>
      <w:r w:rsidR="00F77324" w:rsidRPr="00571176">
        <w:rPr>
          <w:rFonts w:ascii="Calibri" w:hAnsi="Calibri" w:cs="Calibri"/>
          <w:sz w:val="22"/>
          <w:szCs w:val="22"/>
        </w:rPr>
        <w:t xml:space="preserve"> </w:t>
      </w:r>
      <w:r w:rsidR="00F77324" w:rsidRPr="00571176">
        <w:rPr>
          <w:rFonts w:ascii="Calibri" w:hAnsi="Calibri" w:cs="Calibri"/>
          <w:b/>
          <w:bCs/>
          <w:sz w:val="22"/>
          <w:szCs w:val="22"/>
        </w:rPr>
        <w:t>http://platformazakupowa.pl/pn/lasy_dojlidy</w:t>
      </w:r>
    </w:p>
    <w:p w14:paraId="2CCA3A08" w14:textId="0C76111E" w:rsidR="00F77324" w:rsidRPr="00571176" w:rsidRDefault="00F77324" w:rsidP="009437A7">
      <w:pPr>
        <w:pStyle w:val="Nagwek1"/>
        <w:spacing w:line="360" w:lineRule="auto"/>
        <w:rPr>
          <w:rFonts w:ascii="Calibri" w:hAnsi="Calibri" w:cs="Calibri"/>
          <w:b/>
          <w:bCs/>
          <w:sz w:val="22"/>
          <w:szCs w:val="22"/>
        </w:rPr>
      </w:pPr>
      <w:bookmarkStart w:id="4" w:name="_Toc132268206"/>
      <w:r w:rsidRPr="00571176">
        <w:rPr>
          <w:rFonts w:ascii="Calibri" w:hAnsi="Calibri" w:cs="Calibri"/>
          <w:b/>
          <w:bCs/>
          <w:sz w:val="22"/>
          <w:szCs w:val="22"/>
        </w:rPr>
        <w:t>II. Tryb udzielenia zamówienia</w:t>
      </w:r>
      <w:bookmarkEnd w:id="4"/>
    </w:p>
    <w:p w14:paraId="4EB7ECCF" w14:textId="4E0C8703" w:rsidR="00F77324" w:rsidRPr="00571176" w:rsidRDefault="00F77324" w:rsidP="009437A7">
      <w:pPr>
        <w:spacing w:line="360" w:lineRule="auto"/>
        <w:rPr>
          <w:rFonts w:ascii="Calibri" w:hAnsi="Calibri" w:cs="Calibri"/>
          <w:sz w:val="22"/>
          <w:szCs w:val="22"/>
        </w:rPr>
      </w:pPr>
      <w:r w:rsidRPr="00571176">
        <w:rPr>
          <w:rFonts w:ascii="Calibri" w:hAnsi="Calibri" w:cs="Calibri"/>
          <w:sz w:val="22"/>
          <w:szCs w:val="22"/>
        </w:rPr>
        <w:t>Postępowanie o udzielenie zamówienia publicznego prowadzone jest w trybie podstawowym, na podstawie art. 275 pkt 2 ustawy z dnia 11 września 2019 r. - Prawo zamówień publicznych (Dz. U. z 2022</w:t>
      </w:r>
      <w:r w:rsidR="00ED25CF">
        <w:rPr>
          <w:rFonts w:ascii="Calibri" w:hAnsi="Calibri" w:cs="Calibri"/>
          <w:sz w:val="22"/>
          <w:szCs w:val="22"/>
        </w:rPr>
        <w:t> </w:t>
      </w:r>
      <w:r w:rsidRPr="00571176">
        <w:rPr>
          <w:rFonts w:ascii="Calibri" w:hAnsi="Calibri" w:cs="Calibri"/>
          <w:sz w:val="22"/>
          <w:szCs w:val="22"/>
        </w:rPr>
        <w:t>r., poz. 1710, ze zm.) [zwanej dalej także „pzp”].</w:t>
      </w:r>
    </w:p>
    <w:p w14:paraId="5A3C6716" w14:textId="690A65F4" w:rsidR="00F77324" w:rsidRPr="00571176" w:rsidRDefault="00E44680" w:rsidP="009437A7">
      <w:pPr>
        <w:pStyle w:val="Nagwek1"/>
        <w:spacing w:line="360" w:lineRule="auto"/>
        <w:rPr>
          <w:rFonts w:ascii="Calibri" w:hAnsi="Calibri" w:cs="Calibri"/>
          <w:b/>
          <w:bCs/>
          <w:sz w:val="22"/>
          <w:szCs w:val="22"/>
        </w:rPr>
      </w:pPr>
      <w:bookmarkStart w:id="5" w:name="_Toc132268207"/>
      <w:r>
        <w:rPr>
          <w:rFonts w:ascii="Calibri" w:hAnsi="Calibri" w:cs="Calibri"/>
          <w:b/>
          <w:bCs/>
          <w:sz w:val="22"/>
          <w:szCs w:val="22"/>
        </w:rPr>
        <w:t>III</w:t>
      </w:r>
      <w:r w:rsidR="00F77324" w:rsidRPr="00571176">
        <w:rPr>
          <w:rFonts w:ascii="Calibri" w:hAnsi="Calibri" w:cs="Calibri"/>
          <w:b/>
          <w:bCs/>
          <w:sz w:val="22"/>
          <w:szCs w:val="22"/>
        </w:rPr>
        <w:t>. Informacja, czy Zamawiający przewiduje wybór najkorzystniejszej oferty z możliwością prowadzenia negocjacji</w:t>
      </w:r>
      <w:bookmarkEnd w:id="5"/>
    </w:p>
    <w:p w14:paraId="5C745400" w14:textId="0E309E87"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przewiduje wybór najkorzystniejszej oferty z możliwością prowadzenia negocjacji.</w:t>
      </w:r>
    </w:p>
    <w:p w14:paraId="75C768ED" w14:textId="61D885FA"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Negocjacje treści ofert:</w:t>
      </w:r>
    </w:p>
    <w:p w14:paraId="7E113FA2" w14:textId="0ADC7482" w:rsidR="00F77324" w:rsidRPr="00571176" w:rsidRDefault="00F77324" w:rsidP="009437A7">
      <w:pPr>
        <w:suppressAutoHyphens w:val="0"/>
        <w:autoSpaceDE w:val="0"/>
        <w:autoSpaceDN w:val="0"/>
        <w:adjustRightInd w:val="0"/>
        <w:spacing w:line="360" w:lineRule="auto"/>
        <w:ind w:left="284"/>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2.1.</w:t>
      </w:r>
      <w:r w:rsidR="00FF439A" w:rsidRPr="00571176">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nie mogą prowadzić do zmiany treści SWZ;</w:t>
      </w:r>
    </w:p>
    <w:p w14:paraId="38BB26A0" w14:textId="5F4C3D67" w:rsidR="00F77324" w:rsidRPr="00571176" w:rsidRDefault="00F77324" w:rsidP="009437A7">
      <w:pPr>
        <w:suppressAutoHyphens w:val="0"/>
        <w:autoSpaceDE w:val="0"/>
        <w:autoSpaceDN w:val="0"/>
        <w:adjustRightInd w:val="0"/>
        <w:spacing w:line="360" w:lineRule="auto"/>
        <w:ind w:left="284"/>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2.2.</w:t>
      </w:r>
      <w:r w:rsidR="00E44680">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dotyczą wyłącznie tych elementów treści ofert, które podlegają ocenie w ramach kryteriów</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oceny ofert;</w:t>
      </w:r>
    </w:p>
    <w:p w14:paraId="7EC5A28F" w14:textId="1427DD23" w:rsidR="00F77324" w:rsidRPr="00571176" w:rsidRDefault="00F77324" w:rsidP="009437A7">
      <w:pPr>
        <w:suppressAutoHyphens w:val="0"/>
        <w:autoSpaceDE w:val="0"/>
        <w:autoSpaceDN w:val="0"/>
        <w:adjustRightInd w:val="0"/>
        <w:spacing w:line="360" w:lineRule="auto"/>
        <w:ind w:left="284"/>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2.3. </w:t>
      </w:r>
      <w:r w:rsidR="00FF439A" w:rsidRPr="00571176">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mają charakter poufny.</w:t>
      </w:r>
    </w:p>
    <w:p w14:paraId="7EFA515D" w14:textId="21284143"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skorzystania przez Zamawiającego z możliwości prowadzenia negocjacji:</w:t>
      </w:r>
    </w:p>
    <w:p w14:paraId="17CE58F5" w14:textId="466E5BC5" w:rsidR="00F77324" w:rsidRPr="00571176" w:rsidRDefault="00F77324" w:rsidP="009437A7">
      <w:pPr>
        <w:suppressAutoHyphens w:val="0"/>
        <w:autoSpaceDE w:val="0"/>
        <w:autoSpaceDN w:val="0"/>
        <w:adjustRightInd w:val="0"/>
        <w:spacing w:line="360" w:lineRule="auto"/>
        <w:ind w:left="704" w:hanging="420"/>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3.1.</w:t>
      </w:r>
      <w:r w:rsidR="00FF439A" w:rsidRPr="00571176">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może on zaprosić jednocześnie Wykonawców do negocjacji ofert złożonych w odpowiedzi</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na ogłoszenie o zamówieniu, jeżeli nie podlegały one odrzuceniu (przy czym Wykonawcy</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nie mają obowiązku uczestniczenia w negocjacjach);</w:t>
      </w:r>
    </w:p>
    <w:p w14:paraId="378C743C" w14:textId="6D166CF8" w:rsidR="00F77324" w:rsidRPr="00571176" w:rsidRDefault="00F77324" w:rsidP="009437A7">
      <w:pPr>
        <w:suppressAutoHyphens w:val="0"/>
        <w:autoSpaceDE w:val="0"/>
        <w:autoSpaceDN w:val="0"/>
        <w:adjustRightInd w:val="0"/>
        <w:spacing w:line="360" w:lineRule="auto"/>
        <w:ind w:left="704" w:hanging="420"/>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3.2.</w:t>
      </w:r>
      <w:r w:rsidR="00E44680">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w zaproszeniu do negocjacji wskazuje miejsce, termin i sposób prowadzenia negocjacji,</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a</w:t>
      </w:r>
      <w:r w:rsidR="0053278F"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także kryteria oceny ofert, w ramach których będą prowadzone negocjacje w celu ulepszenia</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treści ofert;</w:t>
      </w:r>
    </w:p>
    <w:p w14:paraId="11F7DD34" w14:textId="105F61A7" w:rsidR="00F77324" w:rsidRPr="00571176" w:rsidRDefault="00F77324" w:rsidP="009437A7">
      <w:pPr>
        <w:suppressAutoHyphens w:val="0"/>
        <w:autoSpaceDE w:val="0"/>
        <w:autoSpaceDN w:val="0"/>
        <w:adjustRightInd w:val="0"/>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3.3.</w:t>
      </w:r>
      <w:r w:rsidR="00FF439A" w:rsidRPr="00571176">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informuje on równocześnie wszystkich Wykonawców, których oferty złożone w odpowiedzi</w:t>
      </w:r>
      <w:r w:rsidR="00FF439A"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na ogłoszenie o zamówieniu nie zostały odrzucone, o zakończeniu negocjacji oraz zaprasza ich do składania ofert dodatkowych (przy czym Wykonawcy nie mają obowiązku</w:t>
      </w:r>
      <w:r w:rsidR="005C6AF9"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składania ofert dodatkowych).</w:t>
      </w:r>
    </w:p>
    <w:p w14:paraId="42F70D3C" w14:textId="093AF0A1"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może złożyć ofertę dodatkową, która zawiera nowe propozycje w zakresie treści</w:t>
      </w:r>
      <w:r w:rsidR="005C6AF9"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oferty podlegają</w:t>
      </w:r>
      <w:r w:rsidR="00277216" w:rsidRPr="00571176">
        <w:rPr>
          <w:rFonts w:ascii="Calibri" w:eastAsiaTheme="minorHAnsi" w:hAnsi="Calibri" w:cs="Calibri"/>
          <w:sz w:val="22"/>
          <w:szCs w:val="22"/>
          <w:lang w:eastAsia="en-US"/>
        </w:rPr>
        <w:t>cej</w:t>
      </w:r>
      <w:r w:rsidRPr="00571176">
        <w:rPr>
          <w:rFonts w:ascii="Calibri" w:eastAsiaTheme="minorHAnsi" w:hAnsi="Calibri" w:cs="Calibri"/>
          <w:sz w:val="22"/>
          <w:szCs w:val="22"/>
          <w:lang w:eastAsia="en-US"/>
        </w:rPr>
        <w:t xml:space="preserve"> ocenie w ramach kryteriów oceny ofert wskazanych przez Zamawiającego</w:t>
      </w:r>
      <w:r w:rsidR="005C6AF9"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w</w:t>
      </w:r>
      <w:r w:rsidR="00277216"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zaproszeniu do negocjacji.</w:t>
      </w:r>
    </w:p>
    <w:p w14:paraId="5ABBD875" w14:textId="21E96E0F"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Oferta dodatkowa nie może być mniej korzystna w żadnym z kryteriów oceny ofert wskazanych</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w zaproszeniu do negocjacji niż oferta złożona w odpowiedzi na ogłoszenie o zamówieniu.</w:t>
      </w:r>
    </w:p>
    <w:p w14:paraId="6C90B79D" w14:textId="1A6D9090"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Oferta przestaje wiązać Wykonawcę w zakresie, w jakim złoży on ofertę dodatkową zawierającą</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korzystniejsze propozycje w ramach każdego z kryteriów oceny ofert wskazanych w</w:t>
      </w:r>
      <w:r w:rsidR="00277216"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zaproszeniu do negocjacji.</w:t>
      </w:r>
    </w:p>
    <w:p w14:paraId="2633BB9E" w14:textId="5BD8137E"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Oferta dodatkowa, która jest mniej korzystna w którymkolwiek z kryteriów oceny ofert</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wskazanych w zaproszeniu do negocjacji niż oferta złożona w odpowiedzi na ogłoszenie o</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zamówieniu, podlega odrzuceniu.</w:t>
      </w:r>
    </w:p>
    <w:p w14:paraId="29B15891" w14:textId="00C6D8CB"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Wzór Formularza oferty dodatkowej stanowi załącznik nr </w:t>
      </w:r>
      <w:r w:rsidR="006624EE">
        <w:rPr>
          <w:rFonts w:ascii="Calibri" w:eastAsiaTheme="minorHAnsi" w:hAnsi="Calibri" w:cs="Calibri"/>
          <w:sz w:val="22"/>
          <w:szCs w:val="22"/>
          <w:lang w:eastAsia="en-US"/>
        </w:rPr>
        <w:t>7</w:t>
      </w:r>
      <w:r w:rsidRPr="00571176">
        <w:rPr>
          <w:rFonts w:ascii="Calibri" w:eastAsiaTheme="minorHAnsi" w:hAnsi="Calibri" w:cs="Calibri"/>
          <w:sz w:val="22"/>
          <w:szCs w:val="22"/>
          <w:lang w:eastAsia="en-US"/>
        </w:rPr>
        <w:t xml:space="preserve"> do SWZ.</w:t>
      </w:r>
    </w:p>
    <w:p w14:paraId="6A0C9F10" w14:textId="1BFE12D9"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nie przewiduje możliwości ograniczenia liczby wykonawców, których zaprosi</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do negocjacji ofert.</w:t>
      </w:r>
    </w:p>
    <w:p w14:paraId="25C1B888" w14:textId="3B42801B"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gdy Zamawiający nie prowadzi negocjacji, dokonuje wyboru najkorzystniejszej</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oferty spośród niepodlegających odrzuceniu ofert złożonych w odpowiedzi na ogłoszenie</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o</w:t>
      </w:r>
      <w:r w:rsidR="00277216"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zamówieniu.</w:t>
      </w:r>
    </w:p>
    <w:p w14:paraId="7BB2B0B2" w14:textId="03849BA7"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Wymagania dotyczące sporządzania i przekazywania oferty określone w niniejszej SWZ</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mają odpowiednie zastosowanie do oferty dodatkowej.</w:t>
      </w:r>
    </w:p>
    <w:p w14:paraId="1154168F" w14:textId="4EF61E40" w:rsidR="00A96009" w:rsidRPr="00571176" w:rsidRDefault="00E44680" w:rsidP="009437A7">
      <w:pPr>
        <w:pStyle w:val="Nagwek1"/>
        <w:spacing w:line="360" w:lineRule="auto"/>
        <w:rPr>
          <w:rFonts w:ascii="Calibri" w:eastAsiaTheme="minorHAnsi" w:hAnsi="Calibri" w:cs="Calibri"/>
          <w:b/>
          <w:bCs/>
          <w:sz w:val="22"/>
          <w:szCs w:val="22"/>
          <w:lang w:eastAsia="en-US"/>
        </w:rPr>
      </w:pPr>
      <w:bookmarkStart w:id="6" w:name="_Toc132268208"/>
      <w:r>
        <w:rPr>
          <w:rFonts w:ascii="Calibri" w:eastAsiaTheme="minorHAnsi" w:hAnsi="Calibri" w:cs="Calibri"/>
          <w:b/>
          <w:bCs/>
          <w:sz w:val="22"/>
          <w:szCs w:val="22"/>
          <w:lang w:eastAsia="en-US"/>
        </w:rPr>
        <w:t>I</w:t>
      </w:r>
      <w:r w:rsidR="00A96009" w:rsidRPr="00571176">
        <w:rPr>
          <w:rFonts w:ascii="Calibri" w:eastAsiaTheme="minorHAnsi" w:hAnsi="Calibri" w:cs="Calibri"/>
          <w:b/>
          <w:bCs/>
          <w:sz w:val="22"/>
          <w:szCs w:val="22"/>
          <w:lang w:eastAsia="en-US"/>
        </w:rPr>
        <w:t>V. Opis przedmiotu zamówienia</w:t>
      </w:r>
      <w:bookmarkEnd w:id="6"/>
    </w:p>
    <w:p w14:paraId="45804669" w14:textId="705DA72A" w:rsidR="00A96009" w:rsidRDefault="00E44680" w:rsidP="009437A7">
      <w:pPr>
        <w:pStyle w:val="Akapitzlist"/>
        <w:numPr>
          <w:ilvl w:val="0"/>
          <w:numId w:val="3"/>
        </w:numPr>
        <w:spacing w:line="360" w:lineRule="auto"/>
        <w:ind w:left="426"/>
        <w:rPr>
          <w:rFonts w:ascii="Calibri" w:eastAsiaTheme="minorHAnsi" w:hAnsi="Calibri" w:cs="Calibri"/>
          <w:sz w:val="22"/>
          <w:szCs w:val="22"/>
          <w:lang w:eastAsia="en-US"/>
        </w:rPr>
      </w:pPr>
      <w:r w:rsidRPr="00E44680">
        <w:rPr>
          <w:rFonts w:ascii="Calibri" w:eastAsiaTheme="minorHAnsi" w:hAnsi="Calibri" w:cs="Calibri"/>
          <w:sz w:val="22"/>
          <w:szCs w:val="22"/>
          <w:lang w:eastAsia="en-US"/>
        </w:rPr>
        <w:t>Wspólny Słownik Zamówień CPV:</w:t>
      </w:r>
    </w:p>
    <w:p w14:paraId="721F3FA4" w14:textId="77777777" w:rsidR="006E0FDC" w:rsidRPr="006E0FDC" w:rsidRDefault="006E0FDC" w:rsidP="006E0FDC">
      <w:pPr>
        <w:spacing w:line="360" w:lineRule="auto"/>
        <w:ind w:left="360"/>
        <w:rPr>
          <w:rFonts w:ascii="Calibri" w:eastAsiaTheme="minorHAnsi" w:hAnsi="Calibri" w:cs="Calibri"/>
          <w:sz w:val="22"/>
          <w:szCs w:val="22"/>
          <w:lang w:eastAsia="en-US"/>
        </w:rPr>
      </w:pPr>
      <w:r w:rsidRPr="006E0FDC">
        <w:rPr>
          <w:rFonts w:ascii="Calibri" w:eastAsiaTheme="minorHAnsi" w:hAnsi="Calibri" w:cs="Calibri"/>
          <w:sz w:val="22"/>
          <w:szCs w:val="22"/>
          <w:lang w:eastAsia="en-US"/>
        </w:rPr>
        <w:t>45331100-7 Instalowanie centralnego ogrzewania</w:t>
      </w:r>
    </w:p>
    <w:p w14:paraId="33D9592F" w14:textId="323D0D4A" w:rsidR="006E0FDC" w:rsidRPr="006E0FDC" w:rsidRDefault="006E0FDC" w:rsidP="006E0FDC">
      <w:pPr>
        <w:spacing w:line="360" w:lineRule="auto"/>
        <w:ind w:left="360"/>
        <w:rPr>
          <w:rFonts w:ascii="Calibri" w:eastAsiaTheme="minorHAnsi" w:hAnsi="Calibri" w:cs="Calibri"/>
          <w:sz w:val="22"/>
          <w:szCs w:val="22"/>
          <w:lang w:eastAsia="en-US"/>
        </w:rPr>
      </w:pPr>
      <w:r w:rsidRPr="006E0FDC">
        <w:rPr>
          <w:rFonts w:ascii="Calibri" w:eastAsiaTheme="minorHAnsi" w:hAnsi="Calibri" w:cs="Calibri"/>
          <w:sz w:val="22"/>
          <w:szCs w:val="22"/>
          <w:lang w:eastAsia="en-US"/>
        </w:rPr>
        <w:t>45332300-</w:t>
      </w:r>
      <w:r>
        <w:rPr>
          <w:rFonts w:ascii="Calibri" w:eastAsiaTheme="minorHAnsi" w:hAnsi="Calibri" w:cs="Calibri"/>
          <w:sz w:val="22"/>
          <w:szCs w:val="22"/>
          <w:lang w:eastAsia="en-US"/>
        </w:rPr>
        <w:t>3</w:t>
      </w:r>
      <w:r w:rsidRPr="006E0FDC">
        <w:rPr>
          <w:rFonts w:ascii="Calibri" w:eastAsiaTheme="minorHAnsi" w:hAnsi="Calibri" w:cs="Calibri"/>
          <w:sz w:val="22"/>
          <w:szCs w:val="22"/>
          <w:lang w:eastAsia="en-US"/>
        </w:rPr>
        <w:t xml:space="preserve"> Roboty instalacyjne wodne i kanalizacyjne</w:t>
      </w:r>
    </w:p>
    <w:p w14:paraId="343F3B6A" w14:textId="77777777" w:rsidR="006E0FDC" w:rsidRPr="006E0FDC" w:rsidRDefault="006E0FDC" w:rsidP="006E0FDC">
      <w:pPr>
        <w:spacing w:line="360" w:lineRule="auto"/>
        <w:ind w:left="360"/>
        <w:rPr>
          <w:rFonts w:ascii="Calibri" w:eastAsiaTheme="minorHAnsi" w:hAnsi="Calibri" w:cs="Calibri"/>
          <w:sz w:val="22"/>
          <w:szCs w:val="22"/>
          <w:lang w:eastAsia="en-US"/>
        </w:rPr>
      </w:pPr>
      <w:r w:rsidRPr="006E0FDC">
        <w:rPr>
          <w:rFonts w:ascii="Calibri" w:eastAsiaTheme="minorHAnsi" w:hAnsi="Calibri" w:cs="Calibri"/>
          <w:sz w:val="22"/>
          <w:szCs w:val="22"/>
          <w:lang w:eastAsia="en-US"/>
        </w:rPr>
        <w:t>45111300-1 Roboty rozbiórkowe</w:t>
      </w:r>
    </w:p>
    <w:p w14:paraId="78D71517" w14:textId="77777777" w:rsidR="006E0FDC" w:rsidRPr="006E0FDC" w:rsidRDefault="006E0FDC" w:rsidP="006E0FDC">
      <w:pPr>
        <w:spacing w:line="360" w:lineRule="auto"/>
        <w:ind w:left="360"/>
        <w:rPr>
          <w:rFonts w:ascii="Calibri" w:eastAsiaTheme="minorHAnsi" w:hAnsi="Calibri" w:cs="Calibri"/>
          <w:sz w:val="22"/>
          <w:szCs w:val="22"/>
          <w:lang w:eastAsia="en-US"/>
        </w:rPr>
      </w:pPr>
      <w:r w:rsidRPr="006E0FDC">
        <w:rPr>
          <w:rFonts w:ascii="Calibri" w:eastAsiaTheme="minorHAnsi" w:hAnsi="Calibri" w:cs="Calibri"/>
          <w:sz w:val="22"/>
          <w:szCs w:val="22"/>
          <w:lang w:eastAsia="en-US"/>
        </w:rPr>
        <w:t>45262522-6 Roboty murarskie</w:t>
      </w:r>
    </w:p>
    <w:p w14:paraId="6E510D69" w14:textId="77777777" w:rsidR="006E0FDC" w:rsidRPr="006E0FDC" w:rsidRDefault="006E0FDC" w:rsidP="006E0FDC">
      <w:pPr>
        <w:spacing w:line="360" w:lineRule="auto"/>
        <w:ind w:left="360"/>
        <w:rPr>
          <w:rFonts w:ascii="Calibri" w:eastAsiaTheme="minorHAnsi" w:hAnsi="Calibri" w:cs="Calibri"/>
          <w:sz w:val="22"/>
          <w:szCs w:val="22"/>
          <w:lang w:eastAsia="en-US"/>
        </w:rPr>
      </w:pPr>
      <w:r w:rsidRPr="006E0FDC">
        <w:rPr>
          <w:rFonts w:ascii="Calibri" w:eastAsiaTheme="minorHAnsi" w:hAnsi="Calibri" w:cs="Calibri"/>
          <w:sz w:val="22"/>
          <w:szCs w:val="22"/>
          <w:lang w:eastAsia="en-US"/>
        </w:rPr>
        <w:t>45421000-4 Roboty w zakresie stolarki budowlanej</w:t>
      </w:r>
    </w:p>
    <w:p w14:paraId="367C714D" w14:textId="77777777" w:rsidR="006E0FDC" w:rsidRPr="006E0FDC" w:rsidRDefault="006E0FDC" w:rsidP="006E0FDC">
      <w:pPr>
        <w:spacing w:line="360" w:lineRule="auto"/>
        <w:ind w:left="360"/>
        <w:rPr>
          <w:rFonts w:ascii="Calibri" w:eastAsiaTheme="minorHAnsi" w:hAnsi="Calibri" w:cs="Calibri"/>
          <w:sz w:val="22"/>
          <w:szCs w:val="22"/>
          <w:lang w:eastAsia="en-US"/>
        </w:rPr>
      </w:pPr>
      <w:r w:rsidRPr="006E0FDC">
        <w:rPr>
          <w:rFonts w:ascii="Calibri" w:eastAsiaTheme="minorHAnsi" w:hAnsi="Calibri" w:cs="Calibri"/>
          <w:sz w:val="22"/>
          <w:szCs w:val="22"/>
          <w:lang w:eastAsia="en-US"/>
        </w:rPr>
        <w:t>45432100-5 Kładzenie i wykładanie podłóg</w:t>
      </w:r>
    </w:p>
    <w:p w14:paraId="5D0BBC9E" w14:textId="77777777" w:rsidR="006E0FDC" w:rsidRDefault="006E0FDC" w:rsidP="006E0FDC">
      <w:pPr>
        <w:spacing w:line="360" w:lineRule="auto"/>
        <w:ind w:left="360"/>
        <w:rPr>
          <w:rFonts w:ascii="Calibri" w:eastAsiaTheme="minorHAnsi" w:hAnsi="Calibri" w:cs="Calibri"/>
          <w:sz w:val="22"/>
          <w:szCs w:val="22"/>
          <w:lang w:eastAsia="en-US"/>
        </w:rPr>
      </w:pPr>
      <w:r w:rsidRPr="006E0FDC">
        <w:rPr>
          <w:rFonts w:ascii="Calibri" w:eastAsiaTheme="minorHAnsi" w:hAnsi="Calibri" w:cs="Calibri"/>
          <w:sz w:val="22"/>
          <w:szCs w:val="22"/>
          <w:lang w:eastAsia="en-US"/>
        </w:rPr>
        <w:t>45442100-8 Roboty malarskie</w:t>
      </w:r>
    </w:p>
    <w:p w14:paraId="6F0E3C28" w14:textId="48C75C85" w:rsidR="003E544F" w:rsidRDefault="003E544F" w:rsidP="006E0FDC">
      <w:pPr>
        <w:spacing w:line="360" w:lineRule="auto"/>
        <w:ind w:left="360"/>
        <w:rPr>
          <w:rFonts w:ascii="Calibri" w:eastAsiaTheme="minorHAnsi" w:hAnsi="Calibri" w:cs="Calibri"/>
          <w:sz w:val="22"/>
          <w:szCs w:val="22"/>
          <w:lang w:eastAsia="en-US"/>
        </w:rPr>
      </w:pPr>
      <w:r w:rsidRPr="003E544F">
        <w:rPr>
          <w:rFonts w:ascii="Calibri" w:eastAsiaTheme="minorHAnsi" w:hAnsi="Calibri" w:cs="Calibri"/>
          <w:sz w:val="22"/>
          <w:szCs w:val="22"/>
          <w:lang w:eastAsia="en-US"/>
        </w:rPr>
        <w:t>45333000-0</w:t>
      </w:r>
      <w:r>
        <w:rPr>
          <w:rFonts w:ascii="Calibri" w:eastAsiaTheme="minorHAnsi" w:hAnsi="Calibri" w:cs="Calibri"/>
          <w:sz w:val="22"/>
          <w:szCs w:val="22"/>
          <w:lang w:eastAsia="en-US"/>
        </w:rPr>
        <w:t xml:space="preserve"> </w:t>
      </w:r>
      <w:r w:rsidRPr="003E544F">
        <w:rPr>
          <w:rFonts w:ascii="Calibri" w:eastAsiaTheme="minorHAnsi" w:hAnsi="Calibri" w:cs="Calibri"/>
          <w:sz w:val="22"/>
          <w:szCs w:val="22"/>
          <w:lang w:eastAsia="en-US"/>
        </w:rPr>
        <w:t>Roboty instalacyjne gazowe</w:t>
      </w:r>
    </w:p>
    <w:p w14:paraId="78A315BA" w14:textId="6CF10759" w:rsidR="00E44680" w:rsidRPr="00E1263F" w:rsidRDefault="00E44680" w:rsidP="00E1263F">
      <w:pPr>
        <w:pStyle w:val="Akapitzlist"/>
        <w:numPr>
          <w:ilvl w:val="0"/>
          <w:numId w:val="3"/>
        </w:numPr>
        <w:spacing w:line="360" w:lineRule="auto"/>
        <w:ind w:left="426"/>
        <w:rPr>
          <w:rFonts w:ascii="Calibri" w:eastAsiaTheme="minorHAnsi" w:hAnsi="Calibri" w:cs="Calibri"/>
          <w:sz w:val="22"/>
          <w:szCs w:val="22"/>
          <w:lang w:eastAsia="en-US"/>
        </w:rPr>
      </w:pPr>
      <w:r w:rsidRPr="006E0FDC">
        <w:rPr>
          <w:rFonts w:ascii="Calibri" w:eastAsiaTheme="minorHAnsi" w:hAnsi="Calibri" w:cs="Calibri"/>
          <w:sz w:val="22"/>
          <w:szCs w:val="22"/>
          <w:lang w:eastAsia="en-US"/>
        </w:rPr>
        <w:t>Przedmiotem zamówienia jes</w:t>
      </w:r>
      <w:r w:rsidR="003E544F">
        <w:rPr>
          <w:rFonts w:ascii="Calibri" w:eastAsiaTheme="minorHAnsi" w:hAnsi="Calibri" w:cs="Calibri"/>
          <w:sz w:val="22"/>
          <w:szCs w:val="22"/>
          <w:lang w:eastAsia="en-US"/>
        </w:rPr>
        <w:t>t z</w:t>
      </w:r>
      <w:r w:rsidR="003E544F" w:rsidRPr="003E544F">
        <w:rPr>
          <w:rFonts w:ascii="Calibri" w:eastAsiaTheme="minorHAnsi" w:hAnsi="Calibri" w:cs="Calibri"/>
          <w:sz w:val="22"/>
          <w:szCs w:val="22"/>
          <w:lang w:eastAsia="en-US"/>
        </w:rPr>
        <w:t>miana sposobu użytkowania części piwnicy na kotłownię wraz z modernizacją źródła ciepła w budynku</w:t>
      </w:r>
      <w:r w:rsidR="00E1263F">
        <w:rPr>
          <w:rFonts w:ascii="Calibri" w:eastAsiaTheme="minorHAnsi" w:hAnsi="Calibri" w:cs="Calibri"/>
          <w:sz w:val="22"/>
          <w:szCs w:val="22"/>
          <w:lang w:eastAsia="en-US"/>
        </w:rPr>
        <w:t xml:space="preserve"> </w:t>
      </w:r>
      <w:r w:rsidR="003E544F" w:rsidRPr="00E1263F">
        <w:rPr>
          <w:rFonts w:ascii="Calibri" w:eastAsiaTheme="minorHAnsi" w:hAnsi="Calibri" w:cs="Calibri"/>
          <w:sz w:val="22"/>
          <w:szCs w:val="22"/>
          <w:lang w:eastAsia="en-US"/>
        </w:rPr>
        <w:t>administracyjnym Nadleśnictwa Dojlidy</w:t>
      </w:r>
      <w:r w:rsidR="00E1263F">
        <w:rPr>
          <w:rFonts w:ascii="Calibri" w:eastAsiaTheme="minorHAnsi" w:hAnsi="Calibri" w:cs="Calibri"/>
          <w:sz w:val="22"/>
          <w:szCs w:val="22"/>
          <w:lang w:eastAsia="en-US"/>
        </w:rPr>
        <w:t xml:space="preserve"> </w:t>
      </w:r>
      <w:r w:rsidR="003E544F" w:rsidRPr="00E1263F">
        <w:rPr>
          <w:rFonts w:ascii="Calibri" w:eastAsiaTheme="minorHAnsi" w:hAnsi="Calibri" w:cs="Calibri"/>
          <w:sz w:val="22"/>
          <w:szCs w:val="22"/>
          <w:lang w:eastAsia="en-US"/>
        </w:rPr>
        <w:t>położon</w:t>
      </w:r>
      <w:r w:rsidR="00E1263F">
        <w:rPr>
          <w:rFonts w:ascii="Calibri" w:eastAsiaTheme="minorHAnsi" w:hAnsi="Calibri" w:cs="Calibri"/>
          <w:sz w:val="22"/>
          <w:szCs w:val="22"/>
          <w:lang w:eastAsia="en-US"/>
        </w:rPr>
        <w:t>ym</w:t>
      </w:r>
      <w:r w:rsidR="003E544F" w:rsidRPr="00E1263F">
        <w:rPr>
          <w:rFonts w:ascii="Calibri" w:eastAsiaTheme="minorHAnsi" w:hAnsi="Calibri" w:cs="Calibri"/>
          <w:sz w:val="22"/>
          <w:szCs w:val="22"/>
          <w:lang w:eastAsia="en-US"/>
        </w:rPr>
        <w:t xml:space="preserve"> przy Alei Tysiąclecia Państwa Polskiego </w:t>
      </w:r>
      <w:r w:rsidR="000449B3">
        <w:rPr>
          <w:rFonts w:ascii="Calibri" w:eastAsiaTheme="minorHAnsi" w:hAnsi="Calibri" w:cs="Calibri"/>
          <w:sz w:val="22"/>
          <w:szCs w:val="22"/>
          <w:lang w:eastAsia="en-US"/>
        </w:rPr>
        <w:t xml:space="preserve">75 </w:t>
      </w:r>
      <w:r w:rsidR="003E544F" w:rsidRPr="00E1263F">
        <w:rPr>
          <w:rFonts w:ascii="Calibri" w:eastAsiaTheme="minorHAnsi" w:hAnsi="Calibri" w:cs="Calibri"/>
          <w:sz w:val="22"/>
          <w:szCs w:val="22"/>
          <w:lang w:eastAsia="en-US"/>
        </w:rPr>
        <w:t>w Białymstoku</w:t>
      </w:r>
      <w:r w:rsidR="00E1263F">
        <w:rPr>
          <w:rFonts w:ascii="Calibri" w:eastAsiaTheme="minorHAnsi" w:hAnsi="Calibri" w:cs="Calibri"/>
          <w:sz w:val="22"/>
          <w:szCs w:val="22"/>
          <w:lang w:eastAsia="en-US"/>
        </w:rPr>
        <w:t xml:space="preserve">. </w:t>
      </w:r>
    </w:p>
    <w:p w14:paraId="1B8D26A5" w14:textId="5B8C74C2" w:rsidR="00E44680" w:rsidRPr="00E44680" w:rsidRDefault="00E44680" w:rsidP="00E44680">
      <w:pPr>
        <w:pStyle w:val="Akapitzlist"/>
        <w:numPr>
          <w:ilvl w:val="0"/>
          <w:numId w:val="3"/>
        </w:numPr>
        <w:spacing w:line="360" w:lineRule="auto"/>
        <w:ind w:left="426"/>
        <w:rPr>
          <w:rFonts w:ascii="Calibri" w:eastAsiaTheme="minorHAnsi" w:hAnsi="Calibri" w:cs="Calibri"/>
          <w:sz w:val="22"/>
          <w:szCs w:val="22"/>
          <w:lang w:eastAsia="en-US"/>
        </w:rPr>
      </w:pPr>
      <w:r>
        <w:rPr>
          <w:rFonts w:ascii="Calibri" w:eastAsiaTheme="minorHAnsi" w:hAnsi="Calibri" w:cs="Calibri"/>
          <w:sz w:val="22"/>
          <w:szCs w:val="22"/>
          <w:lang w:eastAsia="en-US"/>
        </w:rPr>
        <w:t>Szczegółowy przedmiot zamówienia określa dokumentacja techniczna stanowiąca Załącznik nr 1 do SWZ.</w:t>
      </w:r>
    </w:p>
    <w:p w14:paraId="2AA5B9D1" w14:textId="326E75CD" w:rsidR="00EC3E2D" w:rsidRPr="00571176" w:rsidRDefault="00EC3E2D" w:rsidP="009437A7">
      <w:pPr>
        <w:pStyle w:val="Akapitzlist"/>
        <w:numPr>
          <w:ilvl w:val="0"/>
          <w:numId w:val="3"/>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Warunki  wykonywania zamówienia:</w:t>
      </w:r>
    </w:p>
    <w:p w14:paraId="5F0176EA" w14:textId="02888857" w:rsidR="00EC3E2D" w:rsidRPr="00571176" w:rsidRDefault="00EC3E2D" w:rsidP="009437A7">
      <w:p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Wymagania dotyczące robót – wszystkie prace winny być zrealizowane zgodnie z obowiązującymi przepisami, obowiązującymi normami, warunkami technicznymi i sztuką budowlaną, przepisami bhp, ppoż. z zaleceniami Inspektora nadzoru Zamawiającego oraz zgodnie z wymogami dokumentacji projektowej, wytycznymi niniejszej SWZ, a także jej pozostałymi załącznikami.</w:t>
      </w:r>
    </w:p>
    <w:p w14:paraId="45F524AE" w14:textId="77777777" w:rsidR="001657FE" w:rsidRPr="00571176" w:rsidRDefault="001657FE" w:rsidP="009437A7">
      <w:pPr>
        <w:pStyle w:val="Akapitzlist"/>
        <w:numPr>
          <w:ilvl w:val="0"/>
          <w:numId w:val="3"/>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Szczegółowe warunki dotyczące zamówienia: W ramach wynagrodzenia Wykonawca uwzględni:</w:t>
      </w:r>
    </w:p>
    <w:p w14:paraId="688D10A2" w14:textId="4027EF54" w:rsidR="001657FE" w:rsidRPr="00571176" w:rsidRDefault="001657FE" w:rsidP="009437A7">
      <w:pPr>
        <w:pStyle w:val="Akapitzlist"/>
        <w:numPr>
          <w:ilvl w:val="0"/>
          <w:numId w:val="25"/>
        </w:numPr>
        <w:spacing w:line="360" w:lineRule="auto"/>
        <w:ind w:left="567" w:hanging="283"/>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w przypadku korzystania z podwykonawców koordynowanie robót podwykonawców ponosząc za nich pełną odpowiedzialność,</w:t>
      </w:r>
    </w:p>
    <w:p w14:paraId="4AE32D8C" w14:textId="6BD51C2B" w:rsidR="001657FE" w:rsidRPr="003E544F" w:rsidRDefault="001657FE" w:rsidP="003E544F">
      <w:pPr>
        <w:pStyle w:val="Akapitzlist"/>
        <w:numPr>
          <w:ilvl w:val="0"/>
          <w:numId w:val="25"/>
        </w:numPr>
        <w:spacing w:line="360" w:lineRule="auto"/>
        <w:ind w:left="567" w:hanging="283"/>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wykonywanie prac z uwzględnieniem wszystkich warunków i nakazów wynikających z uzgodnień i zobowiązań wzajemnych</w:t>
      </w:r>
      <w:r w:rsidRPr="003E544F">
        <w:rPr>
          <w:rFonts w:ascii="Calibri" w:eastAsiaTheme="minorHAnsi" w:hAnsi="Calibri" w:cs="Calibri"/>
          <w:sz w:val="22"/>
          <w:szCs w:val="22"/>
          <w:lang w:eastAsia="en-US"/>
        </w:rPr>
        <w:t>.</w:t>
      </w:r>
    </w:p>
    <w:p w14:paraId="467051D0" w14:textId="77777777" w:rsidR="001657FE" w:rsidRPr="00571176" w:rsidRDefault="001657FE" w:rsidP="009437A7">
      <w:pPr>
        <w:pStyle w:val="Akapitzlist"/>
        <w:numPr>
          <w:ilvl w:val="0"/>
          <w:numId w:val="3"/>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Warunki rękojmi i gwarancji:</w:t>
      </w:r>
    </w:p>
    <w:p w14:paraId="5DFF6D01" w14:textId="7E3078C7" w:rsidR="001657FE" w:rsidRPr="00571176" w:rsidRDefault="00E1263F" w:rsidP="009437A7">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6</w:t>
      </w:r>
      <w:r w:rsidR="001657FE" w:rsidRPr="00571176">
        <w:rPr>
          <w:rFonts w:ascii="Calibri" w:eastAsiaTheme="minorHAnsi" w:hAnsi="Calibri" w:cs="Calibri"/>
          <w:sz w:val="22"/>
          <w:szCs w:val="22"/>
          <w:lang w:eastAsia="en-US"/>
        </w:rPr>
        <w:t>.1. Na wykonany cały przedmiot zamówienia Wykonawca udzieli Zamawiającemu</w:t>
      </w:r>
      <w:r w:rsidR="00E44680">
        <w:rPr>
          <w:rFonts w:ascii="Calibri" w:eastAsiaTheme="minorHAnsi" w:hAnsi="Calibri" w:cs="Calibri"/>
          <w:sz w:val="22"/>
          <w:szCs w:val="22"/>
          <w:lang w:eastAsia="en-US"/>
        </w:rPr>
        <w:t xml:space="preserve"> </w:t>
      </w:r>
      <w:r w:rsidR="00E44680" w:rsidRPr="00571176">
        <w:rPr>
          <w:rFonts w:ascii="Calibri" w:eastAsiaTheme="minorHAnsi" w:hAnsi="Calibri" w:cs="Calibri"/>
          <w:b/>
          <w:bCs/>
          <w:sz w:val="22"/>
          <w:szCs w:val="22"/>
          <w:lang w:eastAsia="en-US"/>
        </w:rPr>
        <w:t>60 miesięcy</w:t>
      </w:r>
      <w:r w:rsidR="001657FE" w:rsidRPr="00571176">
        <w:rPr>
          <w:rFonts w:ascii="Calibri" w:eastAsiaTheme="minorHAnsi" w:hAnsi="Calibri" w:cs="Calibri"/>
          <w:sz w:val="22"/>
          <w:szCs w:val="22"/>
          <w:lang w:eastAsia="en-US"/>
        </w:rPr>
        <w:t xml:space="preserve"> gwarancji.</w:t>
      </w:r>
    </w:p>
    <w:p w14:paraId="2B05B467" w14:textId="37F0CDC9" w:rsidR="001657FE" w:rsidRPr="00571176" w:rsidRDefault="00E1263F" w:rsidP="009437A7">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6</w:t>
      </w:r>
      <w:r w:rsidR="001657FE" w:rsidRPr="00571176">
        <w:rPr>
          <w:rFonts w:ascii="Calibri" w:eastAsiaTheme="minorHAnsi" w:hAnsi="Calibri" w:cs="Calibri"/>
          <w:sz w:val="22"/>
          <w:szCs w:val="22"/>
          <w:lang w:eastAsia="en-US"/>
        </w:rPr>
        <w:t xml:space="preserve">.2. Wzór karty gwarancyjnej stanowi załącznik do umowy. </w:t>
      </w:r>
    </w:p>
    <w:p w14:paraId="14E6A29F" w14:textId="008DFBE6" w:rsidR="001657FE" w:rsidRPr="00571176" w:rsidRDefault="00E1263F" w:rsidP="009437A7">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6</w:t>
      </w:r>
      <w:r w:rsidR="001657FE" w:rsidRPr="00571176">
        <w:rPr>
          <w:rFonts w:ascii="Calibri" w:eastAsiaTheme="minorHAnsi" w:hAnsi="Calibri" w:cs="Calibri"/>
          <w:sz w:val="22"/>
          <w:szCs w:val="22"/>
          <w:lang w:eastAsia="en-US"/>
        </w:rPr>
        <w:t>.3. Termin gwarancji liczony będzie od daty dokonania odbioru końcowego robót budowlanych.</w:t>
      </w:r>
    </w:p>
    <w:p w14:paraId="78106562" w14:textId="049D7C97" w:rsidR="001657FE" w:rsidRDefault="00E1263F" w:rsidP="009437A7">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6</w:t>
      </w:r>
      <w:r w:rsidR="001657FE" w:rsidRPr="00571176">
        <w:rPr>
          <w:rFonts w:ascii="Calibri" w:eastAsiaTheme="minorHAnsi" w:hAnsi="Calibri" w:cs="Calibri"/>
          <w:sz w:val="22"/>
          <w:szCs w:val="22"/>
          <w:lang w:eastAsia="en-US"/>
        </w:rPr>
        <w:t>.4. Okresy gwarancji udzielane przez Podwykonawców muszą odpowiadać co najmniej okresowi udzielonemu przez Wykonawcę i liczone będą od daty dokonania odbioru końcowego robót.</w:t>
      </w:r>
    </w:p>
    <w:p w14:paraId="51552473" w14:textId="037157F5" w:rsidR="00E44680" w:rsidRDefault="00E44680" w:rsidP="00E44680">
      <w:pPr>
        <w:pStyle w:val="Akapitzlist"/>
        <w:numPr>
          <w:ilvl w:val="0"/>
          <w:numId w:val="3"/>
        </w:numPr>
        <w:spacing w:line="360" w:lineRule="auto"/>
        <w:ind w:left="426"/>
        <w:rPr>
          <w:rFonts w:ascii="Calibri" w:eastAsiaTheme="minorHAnsi" w:hAnsi="Calibri" w:cs="Calibri"/>
          <w:sz w:val="22"/>
          <w:szCs w:val="22"/>
          <w:lang w:eastAsia="en-US"/>
        </w:rPr>
      </w:pPr>
      <w:r w:rsidRPr="00E44680">
        <w:rPr>
          <w:rFonts w:ascii="Calibri" w:eastAsiaTheme="minorHAnsi" w:hAnsi="Calibri" w:cs="Calibri"/>
          <w:sz w:val="22"/>
          <w:szCs w:val="22"/>
          <w:lang w:eastAsia="en-US"/>
        </w:rPr>
        <w:t xml:space="preserve">Obowiązki Wykonawcy w ramach realizacji zamówienia określa szczegółowo również Wzór Umowy stanowiący Załącznik nr </w:t>
      </w:r>
      <w:r>
        <w:rPr>
          <w:rFonts w:ascii="Calibri" w:eastAsiaTheme="minorHAnsi" w:hAnsi="Calibri" w:cs="Calibri"/>
          <w:sz w:val="22"/>
          <w:szCs w:val="22"/>
          <w:lang w:eastAsia="en-US"/>
        </w:rPr>
        <w:t>2</w:t>
      </w:r>
      <w:r w:rsidRPr="00E44680">
        <w:rPr>
          <w:rFonts w:ascii="Calibri" w:eastAsiaTheme="minorHAnsi" w:hAnsi="Calibri" w:cs="Calibri"/>
          <w:sz w:val="22"/>
          <w:szCs w:val="22"/>
          <w:lang w:eastAsia="en-US"/>
        </w:rPr>
        <w:t xml:space="preserve"> do SWZ.</w:t>
      </w:r>
    </w:p>
    <w:p w14:paraId="2E480D20" w14:textId="43E012F9" w:rsidR="004A6319" w:rsidRPr="004A6319" w:rsidRDefault="004A6319" w:rsidP="004A6319">
      <w:pPr>
        <w:pStyle w:val="Nagwek1"/>
        <w:spacing w:line="360" w:lineRule="auto"/>
        <w:rPr>
          <w:rFonts w:ascii="Calibri" w:eastAsiaTheme="minorHAnsi" w:hAnsi="Calibri" w:cs="Calibri"/>
          <w:b/>
          <w:bCs/>
          <w:sz w:val="22"/>
          <w:szCs w:val="22"/>
          <w:lang w:eastAsia="en-US"/>
        </w:rPr>
      </w:pPr>
      <w:bookmarkStart w:id="7" w:name="_Toc132268209"/>
      <w:r w:rsidRPr="004A6319">
        <w:rPr>
          <w:rFonts w:ascii="Calibri" w:eastAsiaTheme="minorHAnsi" w:hAnsi="Calibri" w:cs="Calibri"/>
          <w:b/>
          <w:bCs/>
          <w:sz w:val="22"/>
          <w:szCs w:val="22"/>
          <w:lang w:eastAsia="en-US"/>
        </w:rPr>
        <w:t>V. Obowiązki w zakresie zatrudnienia na umowę o pracę</w:t>
      </w:r>
      <w:bookmarkEnd w:id="7"/>
    </w:p>
    <w:p w14:paraId="4927CF91" w14:textId="52B90479" w:rsidR="004A6319" w:rsidRPr="004A6319" w:rsidRDefault="004A6319" w:rsidP="00E1263F">
      <w:pPr>
        <w:pStyle w:val="Akapitzlist"/>
        <w:numPr>
          <w:ilvl w:val="0"/>
          <w:numId w:val="39"/>
        </w:numPr>
        <w:spacing w:line="360" w:lineRule="auto"/>
        <w:ind w:left="426"/>
        <w:rPr>
          <w:rFonts w:ascii="Calibri" w:eastAsiaTheme="minorHAnsi" w:hAnsi="Calibri" w:cs="Calibri"/>
          <w:sz w:val="22"/>
          <w:szCs w:val="22"/>
          <w:lang w:eastAsia="en-US"/>
        </w:rPr>
      </w:pPr>
      <w:r w:rsidRPr="004A6319">
        <w:rPr>
          <w:rFonts w:ascii="Calibri" w:eastAsiaTheme="minorHAnsi" w:hAnsi="Calibri" w:cs="Calibri"/>
          <w:sz w:val="22"/>
          <w:szCs w:val="22"/>
          <w:lang w:eastAsia="en-US"/>
        </w:rPr>
        <w:t xml:space="preserve">Stosownie do art. 95 ust. 1 </w:t>
      </w:r>
      <w:r w:rsidR="00FD174C">
        <w:rPr>
          <w:rFonts w:ascii="Calibri" w:eastAsiaTheme="minorHAnsi" w:hAnsi="Calibri" w:cs="Calibri"/>
          <w:sz w:val="22"/>
          <w:szCs w:val="22"/>
          <w:lang w:eastAsia="en-US"/>
        </w:rPr>
        <w:t>p</w:t>
      </w:r>
      <w:r w:rsidRPr="004A6319">
        <w:rPr>
          <w:rFonts w:ascii="Calibri" w:eastAsiaTheme="minorHAnsi" w:hAnsi="Calibri" w:cs="Calibri"/>
          <w:sz w:val="22"/>
          <w:szCs w:val="22"/>
          <w:lang w:eastAsia="en-US"/>
        </w:rPr>
        <w:t>zp Zamawiający wymaga zatrudnienia przez Wykonawcę, podwykonawcę lub dalszego podwykonawcę na podstawie stosunku pracy, w rozumieniu ustawy z dnia 26.06.1974 r. - Kodeks pracy (Dz. U. z 202</w:t>
      </w:r>
      <w:r w:rsidR="00FD174C">
        <w:rPr>
          <w:rFonts w:ascii="Calibri" w:eastAsiaTheme="minorHAnsi" w:hAnsi="Calibri" w:cs="Calibri"/>
          <w:sz w:val="22"/>
          <w:szCs w:val="22"/>
          <w:lang w:eastAsia="en-US"/>
        </w:rPr>
        <w:t>2</w:t>
      </w:r>
      <w:r w:rsidRPr="004A6319">
        <w:rPr>
          <w:rFonts w:ascii="Calibri" w:eastAsiaTheme="minorHAnsi" w:hAnsi="Calibri" w:cs="Calibri"/>
          <w:sz w:val="22"/>
          <w:szCs w:val="22"/>
          <w:lang w:eastAsia="en-US"/>
        </w:rPr>
        <w:t xml:space="preserve"> r. poz. 1510 z późn. zm.), osób wykonujących następujące czynności w zakresie realizacji zamówienia: w zakresie czynności wykonywanych przez pracowników wykonujących prace fizyczne w branży budowlanej, sanitarnej i elektrycznej , w tym prace operatorów sprzętu i montażystów</w:t>
      </w:r>
      <w:r>
        <w:rPr>
          <w:rFonts w:ascii="Calibri" w:eastAsiaTheme="minorHAnsi" w:hAnsi="Calibri" w:cs="Calibri"/>
          <w:sz w:val="22"/>
          <w:szCs w:val="22"/>
          <w:lang w:eastAsia="en-US"/>
        </w:rPr>
        <w:t>,</w:t>
      </w:r>
      <w:r w:rsidRPr="004A6319">
        <w:t xml:space="preserve"> </w:t>
      </w:r>
      <w:r w:rsidRPr="004A6319">
        <w:rPr>
          <w:rFonts w:ascii="Calibri" w:eastAsiaTheme="minorHAnsi" w:hAnsi="Calibri" w:cs="Calibri"/>
          <w:sz w:val="22"/>
          <w:szCs w:val="22"/>
          <w:lang w:eastAsia="en-US"/>
        </w:rPr>
        <w:t>w szczególności w zakresie:</w:t>
      </w:r>
    </w:p>
    <w:p w14:paraId="1752D6BA" w14:textId="7E92F54D" w:rsidR="004A6319" w:rsidRPr="004A6319" w:rsidRDefault="004A6319" w:rsidP="00E1263F">
      <w:pPr>
        <w:pStyle w:val="Akapitzlist"/>
        <w:numPr>
          <w:ilvl w:val="0"/>
          <w:numId w:val="40"/>
        </w:numPr>
        <w:spacing w:line="360" w:lineRule="auto"/>
        <w:ind w:left="709" w:hanging="283"/>
        <w:rPr>
          <w:rFonts w:ascii="Calibri" w:eastAsiaTheme="minorHAnsi" w:hAnsi="Calibri" w:cs="Calibri"/>
          <w:sz w:val="22"/>
          <w:szCs w:val="22"/>
          <w:lang w:eastAsia="en-US"/>
        </w:rPr>
      </w:pPr>
      <w:r w:rsidRPr="004A6319">
        <w:rPr>
          <w:rFonts w:ascii="Calibri" w:eastAsiaTheme="minorHAnsi" w:hAnsi="Calibri" w:cs="Calibri"/>
          <w:sz w:val="22"/>
          <w:szCs w:val="22"/>
          <w:lang w:eastAsia="en-US"/>
        </w:rPr>
        <w:t>prac przygotowawczych,</w:t>
      </w:r>
    </w:p>
    <w:p w14:paraId="60046A5F" w14:textId="33CC6000" w:rsidR="004A6319" w:rsidRPr="004A6319" w:rsidRDefault="004A6319" w:rsidP="00E1263F">
      <w:pPr>
        <w:pStyle w:val="Akapitzlist"/>
        <w:numPr>
          <w:ilvl w:val="0"/>
          <w:numId w:val="40"/>
        </w:numPr>
        <w:spacing w:line="360" w:lineRule="auto"/>
        <w:ind w:left="709" w:hanging="283"/>
        <w:rPr>
          <w:rFonts w:ascii="Calibri" w:eastAsiaTheme="minorHAnsi" w:hAnsi="Calibri" w:cs="Calibri"/>
          <w:sz w:val="22"/>
          <w:szCs w:val="22"/>
          <w:lang w:eastAsia="en-US"/>
        </w:rPr>
      </w:pPr>
      <w:r w:rsidRPr="004A6319">
        <w:rPr>
          <w:rFonts w:ascii="Calibri" w:eastAsiaTheme="minorHAnsi" w:hAnsi="Calibri" w:cs="Calibri"/>
          <w:sz w:val="22"/>
          <w:szCs w:val="22"/>
          <w:lang w:eastAsia="en-US"/>
        </w:rPr>
        <w:t>robót murowych i betonowych,</w:t>
      </w:r>
      <w:r w:rsidR="00BB28CC">
        <w:rPr>
          <w:rFonts w:ascii="Calibri" w:eastAsiaTheme="minorHAnsi" w:hAnsi="Calibri" w:cs="Calibri"/>
          <w:sz w:val="22"/>
          <w:szCs w:val="22"/>
          <w:lang w:eastAsia="en-US"/>
        </w:rPr>
        <w:tab/>
      </w:r>
    </w:p>
    <w:p w14:paraId="787DDFA7" w14:textId="13D737CD" w:rsidR="004A6319" w:rsidRPr="004A6319" w:rsidRDefault="004A6319" w:rsidP="00E1263F">
      <w:pPr>
        <w:pStyle w:val="Akapitzlist"/>
        <w:numPr>
          <w:ilvl w:val="0"/>
          <w:numId w:val="40"/>
        </w:numPr>
        <w:spacing w:line="360" w:lineRule="auto"/>
        <w:ind w:left="709" w:hanging="283"/>
        <w:rPr>
          <w:rFonts w:ascii="Calibri" w:eastAsiaTheme="minorHAnsi" w:hAnsi="Calibri" w:cs="Calibri"/>
          <w:sz w:val="22"/>
          <w:szCs w:val="22"/>
          <w:lang w:eastAsia="en-US"/>
        </w:rPr>
      </w:pPr>
      <w:r w:rsidRPr="004A6319">
        <w:rPr>
          <w:rFonts w:ascii="Calibri" w:eastAsiaTheme="minorHAnsi" w:hAnsi="Calibri" w:cs="Calibri"/>
          <w:sz w:val="22"/>
          <w:szCs w:val="22"/>
          <w:lang w:eastAsia="en-US"/>
        </w:rPr>
        <w:t>robót posadzkarskich, malarskich, tynkarskich</w:t>
      </w:r>
    </w:p>
    <w:p w14:paraId="10A0C18C" w14:textId="62F3B0E1" w:rsidR="004A6319" w:rsidRPr="004A6319" w:rsidRDefault="004A6319" w:rsidP="00E1263F">
      <w:pPr>
        <w:pStyle w:val="Akapitzlist"/>
        <w:numPr>
          <w:ilvl w:val="0"/>
          <w:numId w:val="40"/>
        </w:numPr>
        <w:spacing w:line="360" w:lineRule="auto"/>
        <w:ind w:left="709" w:hanging="283"/>
        <w:rPr>
          <w:rFonts w:ascii="Calibri" w:eastAsiaTheme="minorHAnsi" w:hAnsi="Calibri" w:cs="Calibri"/>
          <w:sz w:val="22"/>
          <w:szCs w:val="22"/>
          <w:lang w:eastAsia="en-US"/>
        </w:rPr>
      </w:pPr>
      <w:r w:rsidRPr="004A6319">
        <w:rPr>
          <w:rFonts w:ascii="Calibri" w:eastAsiaTheme="minorHAnsi" w:hAnsi="Calibri" w:cs="Calibri"/>
          <w:sz w:val="22"/>
          <w:szCs w:val="22"/>
          <w:lang w:eastAsia="en-US"/>
        </w:rPr>
        <w:t>robót wodno-kanalizacyjnych,</w:t>
      </w:r>
    </w:p>
    <w:p w14:paraId="022DCEDC" w14:textId="1F3CC0B6" w:rsidR="004A6319" w:rsidRDefault="004A6319" w:rsidP="00E1263F">
      <w:pPr>
        <w:pStyle w:val="Akapitzlist"/>
        <w:numPr>
          <w:ilvl w:val="0"/>
          <w:numId w:val="40"/>
        </w:numPr>
        <w:spacing w:line="360" w:lineRule="auto"/>
        <w:ind w:left="709" w:hanging="283"/>
        <w:rPr>
          <w:rFonts w:ascii="Calibri" w:eastAsiaTheme="minorHAnsi" w:hAnsi="Calibri" w:cs="Calibri"/>
          <w:sz w:val="22"/>
          <w:szCs w:val="22"/>
          <w:lang w:eastAsia="en-US"/>
        </w:rPr>
      </w:pPr>
      <w:r w:rsidRPr="004A6319">
        <w:rPr>
          <w:rFonts w:ascii="Calibri" w:eastAsiaTheme="minorHAnsi" w:hAnsi="Calibri" w:cs="Calibri"/>
          <w:sz w:val="22"/>
          <w:szCs w:val="22"/>
          <w:lang w:eastAsia="en-US"/>
        </w:rPr>
        <w:t>robót elektrycznych,</w:t>
      </w:r>
    </w:p>
    <w:p w14:paraId="0B7F6FBC" w14:textId="221C53ED" w:rsidR="00BB28CC" w:rsidRPr="004A6319" w:rsidRDefault="00BB28CC" w:rsidP="00E1263F">
      <w:pPr>
        <w:pStyle w:val="Akapitzlist"/>
        <w:numPr>
          <w:ilvl w:val="0"/>
          <w:numId w:val="40"/>
        </w:numPr>
        <w:spacing w:line="360" w:lineRule="auto"/>
        <w:ind w:left="709" w:hanging="283"/>
        <w:rPr>
          <w:rFonts w:ascii="Calibri" w:eastAsiaTheme="minorHAnsi" w:hAnsi="Calibri" w:cs="Calibri"/>
          <w:sz w:val="22"/>
          <w:szCs w:val="22"/>
          <w:lang w:eastAsia="en-US"/>
        </w:rPr>
      </w:pPr>
      <w:bookmarkStart w:id="8" w:name="_Hlk144882261"/>
      <w:r>
        <w:rPr>
          <w:rFonts w:ascii="Calibri" w:eastAsiaTheme="minorHAnsi" w:hAnsi="Calibri" w:cs="Calibri"/>
          <w:sz w:val="22"/>
          <w:szCs w:val="22"/>
          <w:lang w:eastAsia="en-US"/>
        </w:rPr>
        <w:t>robót instalacyjnych gazowych</w:t>
      </w:r>
      <w:bookmarkEnd w:id="8"/>
      <w:r>
        <w:rPr>
          <w:rFonts w:ascii="Calibri" w:eastAsiaTheme="minorHAnsi" w:hAnsi="Calibri" w:cs="Calibri"/>
          <w:sz w:val="22"/>
          <w:szCs w:val="22"/>
          <w:lang w:eastAsia="en-US"/>
        </w:rPr>
        <w:t>,</w:t>
      </w:r>
    </w:p>
    <w:p w14:paraId="0644AF5B" w14:textId="330FF1D6" w:rsidR="004A6319" w:rsidRDefault="004A6319" w:rsidP="00E1263F">
      <w:pPr>
        <w:pStyle w:val="Akapitzlist"/>
        <w:spacing w:line="360" w:lineRule="auto"/>
        <w:ind w:left="426"/>
        <w:rPr>
          <w:rFonts w:ascii="Calibri" w:eastAsiaTheme="minorHAnsi" w:hAnsi="Calibri" w:cs="Calibri"/>
          <w:sz w:val="22"/>
          <w:szCs w:val="22"/>
          <w:lang w:eastAsia="en-US"/>
        </w:rPr>
      </w:pPr>
      <w:r w:rsidRPr="004A6319">
        <w:rPr>
          <w:rFonts w:ascii="Calibri" w:eastAsiaTheme="minorHAnsi" w:hAnsi="Calibri" w:cs="Calibri"/>
          <w:sz w:val="22"/>
          <w:szCs w:val="22"/>
          <w:lang w:eastAsia="en-US"/>
        </w:rPr>
        <w:t>- o ile wykonywanie wymienionych wyżej czynności polega na wykonywaniu pracy w sposób określony w przepisach ustawy z dnia 26 czerwca 1974 r. Kodeks pracy (Dz. U. 202</w:t>
      </w:r>
      <w:r>
        <w:rPr>
          <w:rFonts w:ascii="Calibri" w:eastAsiaTheme="minorHAnsi" w:hAnsi="Calibri" w:cs="Calibri"/>
          <w:sz w:val="22"/>
          <w:szCs w:val="22"/>
          <w:lang w:eastAsia="en-US"/>
        </w:rPr>
        <w:t>2</w:t>
      </w:r>
      <w:r w:rsidRPr="004A6319">
        <w:rPr>
          <w:rFonts w:ascii="Calibri" w:eastAsiaTheme="minorHAnsi" w:hAnsi="Calibri" w:cs="Calibri"/>
          <w:sz w:val="22"/>
          <w:szCs w:val="22"/>
          <w:lang w:eastAsia="en-US"/>
        </w:rPr>
        <w:t xml:space="preserve"> poz. 1</w:t>
      </w:r>
      <w:r>
        <w:rPr>
          <w:rFonts w:ascii="Calibri" w:eastAsiaTheme="minorHAnsi" w:hAnsi="Calibri" w:cs="Calibri"/>
          <w:sz w:val="22"/>
          <w:szCs w:val="22"/>
          <w:lang w:eastAsia="en-US"/>
        </w:rPr>
        <w:t>51</w:t>
      </w:r>
      <w:r w:rsidRPr="004A6319">
        <w:rPr>
          <w:rFonts w:ascii="Calibri" w:eastAsiaTheme="minorHAnsi" w:hAnsi="Calibri" w:cs="Calibri"/>
          <w:sz w:val="22"/>
          <w:szCs w:val="22"/>
          <w:lang w:eastAsia="en-US"/>
        </w:rPr>
        <w:t>0 ze zm.) – dalej jako k.p., w szczególności art. 22 § 1 k.p. Wymóg zatrudnienia w stosunku pracy nie dotyczy pełnienia samodzielnych funkcji technicznych w budownictwie w rozumieniu przepisów prawa budowlanego, jak również innych funkcji polegających na nadzorze nad wykonywanymi robotami</w:t>
      </w:r>
      <w:r>
        <w:rPr>
          <w:rFonts w:ascii="Calibri" w:eastAsiaTheme="minorHAnsi" w:hAnsi="Calibri" w:cs="Calibri"/>
          <w:sz w:val="22"/>
          <w:szCs w:val="22"/>
          <w:lang w:eastAsia="en-US"/>
        </w:rPr>
        <w:t>.</w:t>
      </w:r>
    </w:p>
    <w:p w14:paraId="1D3A989E" w14:textId="6B480228" w:rsidR="004A6319" w:rsidRDefault="004A6319" w:rsidP="00E1263F">
      <w:pPr>
        <w:pStyle w:val="Akapitzlist"/>
        <w:numPr>
          <w:ilvl w:val="0"/>
          <w:numId w:val="39"/>
        </w:numPr>
        <w:spacing w:line="360" w:lineRule="auto"/>
        <w:ind w:left="426"/>
        <w:rPr>
          <w:rFonts w:ascii="Calibri" w:eastAsiaTheme="minorHAnsi" w:hAnsi="Calibri" w:cs="Calibri"/>
          <w:sz w:val="22"/>
          <w:szCs w:val="22"/>
          <w:lang w:eastAsia="en-US"/>
        </w:rPr>
      </w:pPr>
      <w:r w:rsidRPr="004A6319">
        <w:rPr>
          <w:rFonts w:ascii="Calibri" w:eastAsiaTheme="minorHAnsi" w:hAnsi="Calibri" w:cs="Calibri"/>
          <w:sz w:val="22"/>
          <w:szCs w:val="22"/>
          <w:lang w:eastAsia="en-US"/>
        </w:rPr>
        <w:t xml:space="preserve">W wykonaniu obowiązku, o którym mowa w pkt 1 niniejszego rozdziału Wykonawca będzie przedkładał Zamawiającemu i aktualizował nie rzadziej niż raz na miesiąc listę osób (ze wskazaniem imienia i nazwiska), które we wskazanych w niej okresach będą </w:t>
      </w:r>
      <w:r w:rsidRPr="00E86F5D">
        <w:rPr>
          <w:rFonts w:ascii="Calibri" w:eastAsiaTheme="minorHAnsi" w:hAnsi="Calibri" w:cs="Calibri"/>
          <w:sz w:val="22"/>
          <w:szCs w:val="22"/>
          <w:lang w:eastAsia="en-US"/>
        </w:rPr>
        <w:t xml:space="preserve">obecne na </w:t>
      </w:r>
      <w:r w:rsidR="00AF75AD" w:rsidRPr="00E86F5D">
        <w:rPr>
          <w:rFonts w:ascii="Calibri" w:eastAsiaTheme="minorHAnsi" w:hAnsi="Calibri" w:cs="Calibri"/>
          <w:sz w:val="22"/>
          <w:szCs w:val="22"/>
          <w:lang w:eastAsia="en-US"/>
        </w:rPr>
        <w:t>terenie robót</w:t>
      </w:r>
      <w:r w:rsidRPr="00E86F5D">
        <w:rPr>
          <w:rFonts w:ascii="Calibri" w:eastAsiaTheme="minorHAnsi" w:hAnsi="Calibri" w:cs="Calibri"/>
          <w:sz w:val="22"/>
          <w:szCs w:val="22"/>
          <w:lang w:eastAsia="en-US"/>
        </w:rPr>
        <w:t xml:space="preserve">, </w:t>
      </w:r>
      <w:r w:rsidRPr="004A6319">
        <w:rPr>
          <w:rFonts w:ascii="Calibri" w:eastAsiaTheme="minorHAnsi" w:hAnsi="Calibri" w:cs="Calibri"/>
          <w:sz w:val="22"/>
          <w:szCs w:val="22"/>
          <w:lang w:eastAsia="en-US"/>
        </w:rPr>
        <w:t xml:space="preserve">z zaznaczeniem, które z osób będą </w:t>
      </w:r>
      <w:r w:rsidRPr="004A6319">
        <w:rPr>
          <w:rFonts w:ascii="Calibri" w:eastAsiaTheme="minorHAnsi" w:hAnsi="Calibri" w:cs="Calibri"/>
          <w:sz w:val="22"/>
          <w:szCs w:val="22"/>
          <w:lang w:eastAsia="en-US"/>
        </w:rPr>
        <w:lastRenderedPageBreak/>
        <w:t>wykonywały czynności, o których mowa w pkt 1 niniejszego rozdziału i wskazaniem stosunku prawnego łączącego Wykonawcę, podwykonawcę lub dalszego podwykonawcę z tymi osobami.</w:t>
      </w:r>
    </w:p>
    <w:p w14:paraId="6D7EE1B7" w14:textId="025C7930" w:rsidR="004A6319" w:rsidRPr="00C04F23" w:rsidRDefault="004A6319" w:rsidP="00AF75AD">
      <w:pPr>
        <w:pStyle w:val="Akapitzlist"/>
        <w:numPr>
          <w:ilvl w:val="0"/>
          <w:numId w:val="39"/>
        </w:numPr>
        <w:spacing w:line="360" w:lineRule="auto"/>
        <w:ind w:left="426"/>
        <w:rPr>
          <w:rFonts w:asciiTheme="minorHAnsi" w:eastAsiaTheme="minorHAnsi" w:hAnsiTheme="minorHAnsi" w:cstheme="minorHAnsi"/>
          <w:sz w:val="22"/>
          <w:szCs w:val="22"/>
          <w:lang w:eastAsia="en-US"/>
        </w:rPr>
      </w:pPr>
      <w:r w:rsidRPr="004A6319">
        <w:rPr>
          <w:rFonts w:ascii="Calibri" w:eastAsiaTheme="minorHAnsi" w:hAnsi="Calibri" w:cs="Calibri"/>
          <w:sz w:val="22"/>
          <w:szCs w:val="22"/>
          <w:lang w:eastAsia="en-US"/>
        </w:rPr>
        <w:t xml:space="preserve">W przypadku, gdy Zamawiający poweźmie informację lub wątpliwość, czy Wykonawca lub osoby, którymi się posługuje przy wykonywaniu Umowy naruszają obowiązek, o którym mowa w pkt 1 niniejszego rozdziału, ma prawo zażądać od Wykonawcy udowodnienia za pomocą dokumentów, że osoby dedykowane do wykonywania czynności, o których mowa w pkt 1 niniejszego rozdziału, wykonują je na podstawie umowy o pracę, pod rygorem zastosowania kar umownych. Zamawiający może żądać od </w:t>
      </w:r>
      <w:r w:rsidRPr="00C04F23">
        <w:rPr>
          <w:rFonts w:asciiTheme="minorHAnsi" w:eastAsiaTheme="minorHAnsi" w:hAnsiTheme="minorHAnsi" w:cstheme="minorHAnsi"/>
          <w:sz w:val="22"/>
          <w:szCs w:val="22"/>
          <w:lang w:eastAsia="en-US"/>
        </w:rPr>
        <w:t>Wykonawcy przedłożenia w szczególności:</w:t>
      </w:r>
    </w:p>
    <w:p w14:paraId="30A1D7F7" w14:textId="789040D8" w:rsidR="004A6319" w:rsidRPr="00C04F23" w:rsidRDefault="004A6319" w:rsidP="00AF75AD">
      <w:pPr>
        <w:pStyle w:val="Akapitzlist"/>
        <w:numPr>
          <w:ilvl w:val="0"/>
          <w:numId w:val="41"/>
        </w:numPr>
        <w:spacing w:line="360" w:lineRule="auto"/>
        <w:ind w:left="709" w:hanging="284"/>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oświadczeń zatrudnionych pracowników,</w:t>
      </w:r>
    </w:p>
    <w:p w14:paraId="511499BA" w14:textId="302162AA" w:rsidR="004A6319" w:rsidRPr="00C04F23" w:rsidRDefault="004A6319" w:rsidP="00AF75AD">
      <w:pPr>
        <w:pStyle w:val="Akapitzlist"/>
        <w:numPr>
          <w:ilvl w:val="0"/>
          <w:numId w:val="41"/>
        </w:numPr>
        <w:spacing w:line="360" w:lineRule="auto"/>
        <w:ind w:left="709" w:hanging="284"/>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oświadczeń Wykonawcy, podwykonawcy lub dalszego podwykonawcy o zatrudnieniu pracowników na podstawie umowy o pracę,</w:t>
      </w:r>
    </w:p>
    <w:p w14:paraId="0BD2E31C" w14:textId="72BE9CEE" w:rsidR="00C04F23" w:rsidRPr="00C04F23" w:rsidRDefault="00C04F23" w:rsidP="00AF75AD">
      <w:pPr>
        <w:pStyle w:val="Akapitzlist"/>
        <w:numPr>
          <w:ilvl w:val="0"/>
          <w:numId w:val="41"/>
        </w:numPr>
        <w:spacing w:line="360" w:lineRule="auto"/>
        <w:ind w:left="709" w:hanging="284"/>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poświadczonych za zgodność z oryginałem kopii umów o pracę zatrudnionych pracowników,</w:t>
      </w:r>
    </w:p>
    <w:p w14:paraId="636BC3A8" w14:textId="6E501B37" w:rsidR="004A6319" w:rsidRDefault="00C04F23" w:rsidP="00AF75AD">
      <w:pPr>
        <w:pStyle w:val="Akapitzlist"/>
        <w:numPr>
          <w:ilvl w:val="0"/>
          <w:numId w:val="41"/>
        </w:numPr>
        <w:spacing w:line="360" w:lineRule="auto"/>
        <w:ind w:left="709" w:hanging="284"/>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innych dokumentów,</w:t>
      </w:r>
    </w:p>
    <w:p w14:paraId="12310FF5" w14:textId="4DBA27D7" w:rsidR="00C04F23" w:rsidRDefault="00C04F23" w:rsidP="00AF75AD">
      <w:pPr>
        <w:pStyle w:val="Akapitzlist"/>
        <w:spacing w:line="360" w:lineRule="auto"/>
        <w:ind w:left="426"/>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9974A94" w14:textId="0C134515" w:rsidR="00C04F23" w:rsidRDefault="00C04F23" w:rsidP="00AF75AD">
      <w:pPr>
        <w:pStyle w:val="Akapitzlist"/>
        <w:numPr>
          <w:ilvl w:val="0"/>
          <w:numId w:val="39"/>
        </w:numPr>
        <w:spacing w:line="360" w:lineRule="auto"/>
        <w:ind w:left="426"/>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Brak przedłożenia listy, o której mowa w pkt 2 niniejszego rozdziału, jej aktualizacji, złożenie listy niezgodnej z rzeczywistym stanem faktycznym lub niewykonanie żądania Zamawiającego, o którym mowa w pkt 3, jest równoznaczne z naruszeniem obowiązku, o którym mowa w pkt 1 niniejszego rozdziału i skutkuje nałożeniem kary umownej.</w:t>
      </w:r>
    </w:p>
    <w:p w14:paraId="606C943E" w14:textId="16E43259" w:rsidR="004A6319" w:rsidRPr="00C04F23" w:rsidRDefault="00C04F23" w:rsidP="00AF75AD">
      <w:pPr>
        <w:pStyle w:val="Akapitzlist"/>
        <w:numPr>
          <w:ilvl w:val="0"/>
          <w:numId w:val="39"/>
        </w:numPr>
        <w:spacing w:line="360" w:lineRule="auto"/>
        <w:ind w:left="426"/>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 xml:space="preserve">Szczegółowe wymagania dotyczące realizacji oraz egzekwowania wymogu zatrudnienia na podstawie umowy o pracę zostały określone we Wzorze Umowy, stanowiącym Załącznik nr </w:t>
      </w:r>
      <w:r>
        <w:rPr>
          <w:rFonts w:asciiTheme="minorHAnsi" w:eastAsiaTheme="minorHAnsi" w:hAnsiTheme="minorHAnsi" w:cstheme="minorHAnsi"/>
          <w:sz w:val="22"/>
          <w:szCs w:val="22"/>
          <w:lang w:eastAsia="en-US"/>
        </w:rPr>
        <w:t>2</w:t>
      </w:r>
      <w:r w:rsidRPr="00C04F23">
        <w:rPr>
          <w:rFonts w:asciiTheme="minorHAnsi" w:eastAsiaTheme="minorHAnsi" w:hAnsiTheme="minorHAnsi" w:cstheme="minorHAnsi"/>
          <w:sz w:val="22"/>
          <w:szCs w:val="22"/>
          <w:lang w:eastAsia="en-US"/>
        </w:rPr>
        <w:t xml:space="preserve"> do SWZ.</w:t>
      </w:r>
    </w:p>
    <w:p w14:paraId="56FF9478" w14:textId="4B6C3D40" w:rsidR="00D23D75" w:rsidRPr="00571176" w:rsidRDefault="00D23D75" w:rsidP="009437A7">
      <w:pPr>
        <w:pStyle w:val="Nagwek1"/>
        <w:spacing w:line="360" w:lineRule="auto"/>
        <w:rPr>
          <w:rFonts w:ascii="Calibri" w:hAnsi="Calibri" w:cs="Calibri"/>
          <w:b/>
          <w:bCs/>
          <w:sz w:val="22"/>
          <w:szCs w:val="22"/>
          <w:lang w:eastAsia="en-US"/>
        </w:rPr>
      </w:pPr>
      <w:bookmarkStart w:id="9" w:name="_Toc132268210"/>
      <w:r w:rsidRPr="00571176">
        <w:rPr>
          <w:rFonts w:ascii="Calibri" w:hAnsi="Calibri" w:cs="Calibri"/>
          <w:b/>
          <w:bCs/>
          <w:sz w:val="22"/>
          <w:szCs w:val="22"/>
          <w:lang w:eastAsia="en-US"/>
        </w:rPr>
        <w:t>V</w:t>
      </w:r>
      <w:r w:rsidR="00C04F23">
        <w:rPr>
          <w:rFonts w:ascii="Calibri" w:hAnsi="Calibri" w:cs="Calibri"/>
          <w:b/>
          <w:bCs/>
          <w:sz w:val="22"/>
          <w:szCs w:val="22"/>
          <w:lang w:eastAsia="en-US"/>
        </w:rPr>
        <w:t>I</w:t>
      </w:r>
      <w:r w:rsidRPr="00571176">
        <w:rPr>
          <w:rFonts w:ascii="Calibri" w:hAnsi="Calibri" w:cs="Calibri"/>
          <w:b/>
          <w:bCs/>
          <w:sz w:val="22"/>
          <w:szCs w:val="22"/>
          <w:lang w:eastAsia="en-US"/>
        </w:rPr>
        <w:t>. Termin wykonania zamówienia</w:t>
      </w:r>
      <w:bookmarkEnd w:id="9"/>
    </w:p>
    <w:p w14:paraId="75822B1E" w14:textId="72FFE4ED" w:rsidR="00E44680" w:rsidRDefault="00D23D75" w:rsidP="009437A7">
      <w:p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Wykonawca zobowiązany jest zrealizować przedmiot zamówienia w </w:t>
      </w:r>
      <w:bookmarkStart w:id="10" w:name="_Hlk130453034"/>
      <w:r w:rsidRPr="00571176">
        <w:rPr>
          <w:rFonts w:ascii="Calibri" w:eastAsiaTheme="minorHAnsi" w:hAnsi="Calibri" w:cs="Calibri"/>
          <w:sz w:val="22"/>
          <w:szCs w:val="22"/>
          <w:lang w:eastAsia="en-US"/>
        </w:rPr>
        <w:t xml:space="preserve">terminie </w:t>
      </w:r>
      <w:r w:rsidR="00AF75AD">
        <w:rPr>
          <w:rFonts w:ascii="Calibri" w:eastAsiaTheme="minorHAnsi" w:hAnsi="Calibri" w:cs="Calibri"/>
          <w:b/>
          <w:bCs/>
          <w:sz w:val="22"/>
          <w:szCs w:val="22"/>
          <w:lang w:eastAsia="en-US"/>
        </w:rPr>
        <w:t>70</w:t>
      </w:r>
      <w:r w:rsidRPr="00571176">
        <w:rPr>
          <w:rFonts w:ascii="Calibri" w:eastAsiaTheme="minorHAnsi" w:hAnsi="Calibri" w:cs="Calibri"/>
          <w:b/>
          <w:bCs/>
          <w:sz w:val="22"/>
          <w:szCs w:val="22"/>
          <w:lang w:eastAsia="en-US"/>
        </w:rPr>
        <w:t xml:space="preserve"> dni od daty zawarcia umowy</w:t>
      </w:r>
      <w:bookmarkEnd w:id="10"/>
      <w:r w:rsidRPr="00571176">
        <w:rPr>
          <w:rFonts w:ascii="Calibri" w:eastAsiaTheme="minorHAnsi" w:hAnsi="Calibri" w:cs="Calibri"/>
          <w:sz w:val="22"/>
          <w:szCs w:val="22"/>
          <w:lang w:eastAsia="en-US"/>
        </w:rPr>
        <w:t>.</w:t>
      </w:r>
    </w:p>
    <w:p w14:paraId="2DB5BBA6" w14:textId="280DC7AA" w:rsidR="00E44680" w:rsidRPr="00571176" w:rsidRDefault="00E44680" w:rsidP="00E44680">
      <w:pPr>
        <w:pStyle w:val="Nagwek1"/>
        <w:spacing w:line="360" w:lineRule="auto"/>
        <w:rPr>
          <w:rFonts w:ascii="Calibri" w:eastAsiaTheme="minorHAnsi" w:hAnsi="Calibri" w:cs="Calibri"/>
          <w:b/>
          <w:bCs/>
          <w:sz w:val="22"/>
          <w:szCs w:val="22"/>
          <w:lang w:eastAsia="en-US"/>
        </w:rPr>
      </w:pPr>
      <w:bookmarkStart w:id="11" w:name="_Toc132268211"/>
      <w:r>
        <w:rPr>
          <w:rFonts w:ascii="Calibri" w:eastAsiaTheme="minorHAnsi" w:hAnsi="Calibri" w:cs="Calibri"/>
          <w:b/>
          <w:bCs/>
          <w:sz w:val="22"/>
          <w:szCs w:val="22"/>
          <w:lang w:eastAsia="en-US"/>
        </w:rPr>
        <w:t>V</w:t>
      </w:r>
      <w:r w:rsidR="00C04F23">
        <w:rPr>
          <w:rFonts w:ascii="Calibri" w:eastAsiaTheme="minorHAnsi" w:hAnsi="Calibri" w:cs="Calibri"/>
          <w:b/>
          <w:bCs/>
          <w:sz w:val="22"/>
          <w:szCs w:val="22"/>
          <w:lang w:eastAsia="en-US"/>
        </w:rPr>
        <w:t>I</w:t>
      </w:r>
      <w:r>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 Podstawy wykluczenia</w:t>
      </w:r>
      <w:r w:rsidR="00597A72">
        <w:rPr>
          <w:rFonts w:ascii="Calibri" w:eastAsiaTheme="minorHAnsi" w:hAnsi="Calibri" w:cs="Calibri"/>
          <w:b/>
          <w:bCs/>
          <w:sz w:val="22"/>
          <w:szCs w:val="22"/>
          <w:lang w:eastAsia="en-US"/>
        </w:rPr>
        <w:t xml:space="preserve"> z postępowania</w:t>
      </w:r>
      <w:bookmarkEnd w:id="11"/>
    </w:p>
    <w:p w14:paraId="2FEC8973" w14:textId="77777777" w:rsidR="00E44680" w:rsidRPr="00571176" w:rsidRDefault="00E44680" w:rsidP="00E44680">
      <w:pPr>
        <w:pStyle w:val="Akapitzlist"/>
        <w:numPr>
          <w:ilvl w:val="0"/>
          <w:numId w:val="12"/>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 postępowania o udzielenie zamówienia wyklucza się, z zastrzeżeniem art. 110 ust. 2 pzp, Wykonawcę:</w:t>
      </w:r>
    </w:p>
    <w:p w14:paraId="2061D8D2" w14:textId="77777777" w:rsidR="00E44680" w:rsidRPr="00571176" w:rsidRDefault="00E44680" w:rsidP="00E44680">
      <w:pPr>
        <w:spacing w:line="360" w:lineRule="auto"/>
        <w:ind w:left="284"/>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1.1. będącego osobą fizyczną, którego prawomocnie skazano za przestępstwo:</w:t>
      </w:r>
    </w:p>
    <w:p w14:paraId="64C7B42C"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udziału w zorganizowanej grupie przestępczej albo związku mającym na celu popełnienie przestępstwa lub przestępstwa skarbowego, o którym mowa w art. 258 Kodeksu karnego,</w:t>
      </w:r>
    </w:p>
    <w:p w14:paraId="5C57EB8D"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handlu ludźmi, o którym mowa w art. 189a Kodeksu karnego,</w:t>
      </w:r>
    </w:p>
    <w:p w14:paraId="33F46BD2"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którym mowa w art. 228–230a, art. 250a Kodeksu karnego lub w art. 46 lub art. 48 ustawy z dnia 25 czerwca 2010 r. o sporcie,</w:t>
      </w:r>
    </w:p>
    <w:p w14:paraId="42D92AD6"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4D1B87"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charakterze terrorystycznym, o którym mowa w art. 115 § 20 Kodeksu karnego, lub mające na celu popełnienie tego przestępstwa,</w:t>
      </w:r>
    </w:p>
    <w:p w14:paraId="4925BDF8"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powierzania wykonywania pracy małoletniemu cudzoziemcowi, o którym mowa w art. 9 ust. 2 ustawy z dnia 15 czerwca 2012 r. o skutkach powierzania wykonywania pracy cudzoziemcom przebywającym wbrew przepisom na terytorium Rzeczypospolitej Polskiej (Dz. U. poz. 769),</w:t>
      </w:r>
    </w:p>
    <w:p w14:paraId="47F5A836"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306A5"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którym mowa w art. 9 ust. 1 i 3 lub art. 10 ustawy z dnia 15 czerwca 2012 r. o skutkach powierzania wykonywania pracy cudzoziemcom przebywającym wbrew przepisom na terytorium Rzeczypospolitej Polskiej</w:t>
      </w:r>
    </w:p>
    <w:p w14:paraId="4462B86A" w14:textId="77777777" w:rsidR="00E44680" w:rsidRPr="00571176" w:rsidRDefault="00E44680" w:rsidP="00E44680">
      <w:pPr>
        <w:spacing w:line="360" w:lineRule="auto"/>
        <w:ind w:firstLine="709"/>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lub za odpowiedni czyn zabroniony określony w przepisach prawa obcego;</w:t>
      </w:r>
    </w:p>
    <w:p w14:paraId="1A49977F"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445A693"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F141B29"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1.4. wobec którego prawomocnie orzeczono zakaz ubiegania się o zamówienia publiczne;</w:t>
      </w:r>
    </w:p>
    <w:p w14:paraId="5162D1DB"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7198FDB"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B0A179" w14:textId="77777777" w:rsidR="00E44680" w:rsidRPr="00571176" w:rsidRDefault="00E44680" w:rsidP="00E44680">
      <w:pPr>
        <w:pStyle w:val="Akapitzlist"/>
        <w:numPr>
          <w:ilvl w:val="0"/>
          <w:numId w:val="12"/>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Na podstawie art. 7 ust. 1 ustawy z dnia 13 kwietnia 2022 r. o szczególnych rozwiązaniach w zakresie przeciwdziałania wspieraniu agresji na Ukrainę oraz służących ochronie bezpieczeństwa narodowego (Dz. U.  poz. 835) Zamawiający wykluczy:</w:t>
      </w:r>
    </w:p>
    <w:p w14:paraId="352F5B6D"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2.1.</w:t>
      </w:r>
      <w:r w:rsidRPr="00571176">
        <w:rPr>
          <w:rFonts w:ascii="Calibri" w:eastAsiaTheme="minorHAnsi" w:hAnsi="Calibri" w:cs="Calibri"/>
          <w:sz w:val="22"/>
          <w:szCs w:val="22"/>
          <w:lang w:eastAsia="en-US"/>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D32E79"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2.2.</w:t>
      </w:r>
      <w:r w:rsidRPr="00571176">
        <w:rPr>
          <w:rFonts w:ascii="Calibri" w:eastAsiaTheme="minorHAnsi" w:hAnsi="Calibri" w:cs="Calibri"/>
          <w:sz w:val="22"/>
          <w:szCs w:val="22"/>
          <w:lang w:eastAsia="en-US"/>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AADBE7"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2.3.</w:t>
      </w:r>
      <w:r w:rsidRPr="00571176">
        <w:rPr>
          <w:rFonts w:ascii="Calibri" w:eastAsiaTheme="minorHAnsi" w:hAnsi="Calibri" w:cs="Calibri"/>
          <w:sz w:val="22"/>
          <w:szCs w:val="22"/>
          <w:lang w:eastAsia="en-US"/>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9C3282E" w14:textId="77777777" w:rsidR="00E44680" w:rsidRPr="00571176" w:rsidRDefault="00E44680" w:rsidP="00E44680">
      <w:pPr>
        <w:pStyle w:val="Akapitzlist"/>
        <w:numPr>
          <w:ilvl w:val="0"/>
          <w:numId w:val="12"/>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może zostać wykluczony przez Zamawiającego na każdym etapie postępowania o udzielenie zamówienia.</w:t>
      </w:r>
    </w:p>
    <w:p w14:paraId="4BF79FFE" w14:textId="699D9527" w:rsidR="00E44680" w:rsidRPr="00571176" w:rsidRDefault="00E44680" w:rsidP="00E44680">
      <w:pPr>
        <w:pStyle w:val="Nagwek1"/>
        <w:spacing w:line="360" w:lineRule="auto"/>
        <w:rPr>
          <w:rFonts w:ascii="Calibri" w:eastAsiaTheme="minorHAnsi" w:hAnsi="Calibri" w:cs="Calibri"/>
          <w:b/>
          <w:bCs/>
          <w:sz w:val="22"/>
          <w:szCs w:val="22"/>
          <w:lang w:eastAsia="en-US"/>
        </w:rPr>
      </w:pPr>
      <w:bookmarkStart w:id="12" w:name="_Toc132268212"/>
      <w:r w:rsidRPr="00571176">
        <w:rPr>
          <w:rFonts w:ascii="Calibri" w:eastAsiaTheme="minorHAnsi" w:hAnsi="Calibri" w:cs="Calibri"/>
          <w:b/>
          <w:bCs/>
          <w:sz w:val="22"/>
          <w:szCs w:val="22"/>
          <w:lang w:eastAsia="en-US"/>
        </w:rPr>
        <w:t>V</w:t>
      </w:r>
      <w:r w:rsidR="00C04F23">
        <w:rPr>
          <w:rFonts w:ascii="Calibri" w:eastAsiaTheme="minorHAnsi" w:hAnsi="Calibri" w:cs="Calibri"/>
          <w:b/>
          <w:bCs/>
          <w:sz w:val="22"/>
          <w:szCs w:val="22"/>
          <w:lang w:eastAsia="en-US"/>
        </w:rPr>
        <w:t>I</w:t>
      </w:r>
      <w:r>
        <w:rPr>
          <w:rFonts w:ascii="Calibri" w:eastAsiaTheme="minorHAnsi" w:hAnsi="Calibri" w:cs="Calibri"/>
          <w:b/>
          <w:bCs/>
          <w:sz w:val="22"/>
          <w:szCs w:val="22"/>
          <w:lang w:eastAsia="en-US"/>
        </w:rPr>
        <w:t>II</w:t>
      </w:r>
      <w:r w:rsidRPr="00571176">
        <w:rPr>
          <w:rFonts w:ascii="Calibri" w:eastAsiaTheme="minorHAnsi" w:hAnsi="Calibri" w:cs="Calibri"/>
          <w:b/>
          <w:bCs/>
          <w:sz w:val="22"/>
          <w:szCs w:val="22"/>
          <w:lang w:eastAsia="en-US"/>
        </w:rPr>
        <w:t>. Warunki udziału</w:t>
      </w:r>
      <w:r w:rsidR="00597A72">
        <w:rPr>
          <w:rFonts w:ascii="Calibri" w:eastAsiaTheme="minorHAnsi" w:hAnsi="Calibri" w:cs="Calibri"/>
          <w:b/>
          <w:bCs/>
          <w:sz w:val="22"/>
          <w:szCs w:val="22"/>
          <w:lang w:eastAsia="en-US"/>
        </w:rPr>
        <w:t xml:space="preserve"> w postępowaniu</w:t>
      </w:r>
      <w:bookmarkEnd w:id="12"/>
    </w:p>
    <w:p w14:paraId="6FFFFC26" w14:textId="0D956143" w:rsidR="00E44680" w:rsidRDefault="00E44680" w:rsidP="00E44680">
      <w:pPr>
        <w:pStyle w:val="Akapitzlist"/>
        <w:numPr>
          <w:ilvl w:val="0"/>
          <w:numId w:val="14"/>
        </w:numPr>
        <w:spacing w:line="360" w:lineRule="auto"/>
        <w:ind w:left="426"/>
        <w:rPr>
          <w:rFonts w:ascii="Calibri" w:eastAsiaTheme="minorHAnsi" w:hAnsi="Calibri" w:cs="Calibri"/>
          <w:sz w:val="22"/>
          <w:szCs w:val="22"/>
          <w:lang w:eastAsia="en-US"/>
        </w:rPr>
      </w:pPr>
      <w:r w:rsidRPr="00E44680">
        <w:rPr>
          <w:rFonts w:ascii="Calibri" w:eastAsiaTheme="minorHAnsi" w:hAnsi="Calibri" w:cs="Calibri"/>
          <w:sz w:val="22"/>
          <w:szCs w:val="22"/>
          <w:lang w:eastAsia="en-US"/>
        </w:rPr>
        <w:t>O udzielenie zamówienia mogą ubiegać się Wykonawcy, którzy nie podlegają wykluczeniu na zasadach określonych w Rozdziale V</w:t>
      </w:r>
      <w:r w:rsidR="00FD174C">
        <w:rPr>
          <w:rFonts w:ascii="Calibri" w:eastAsiaTheme="minorHAnsi" w:hAnsi="Calibri" w:cs="Calibri"/>
          <w:sz w:val="22"/>
          <w:szCs w:val="22"/>
          <w:lang w:eastAsia="en-US"/>
        </w:rPr>
        <w:t>I</w:t>
      </w:r>
      <w:r w:rsidRPr="00E44680">
        <w:rPr>
          <w:rFonts w:ascii="Calibri" w:eastAsiaTheme="minorHAnsi" w:hAnsi="Calibri" w:cs="Calibri"/>
          <w:sz w:val="22"/>
          <w:szCs w:val="22"/>
          <w:lang w:eastAsia="en-US"/>
        </w:rPr>
        <w:t>I SWZ, oraz spełniają określone przez Zamawiającego warunki udziału w postępowaniu.</w:t>
      </w:r>
    </w:p>
    <w:p w14:paraId="04DDC507" w14:textId="0830AE64" w:rsidR="003B111B" w:rsidRPr="00390C34" w:rsidRDefault="003B111B" w:rsidP="00390C34">
      <w:pPr>
        <w:pStyle w:val="Akapitzlist"/>
        <w:numPr>
          <w:ilvl w:val="0"/>
          <w:numId w:val="14"/>
        </w:numPr>
        <w:spacing w:line="360" w:lineRule="auto"/>
        <w:ind w:left="426"/>
        <w:rPr>
          <w:rFonts w:ascii="Calibri" w:eastAsiaTheme="minorHAnsi" w:hAnsi="Calibri" w:cs="Calibri"/>
          <w:sz w:val="22"/>
          <w:szCs w:val="22"/>
          <w:lang w:eastAsia="en-US"/>
        </w:rPr>
      </w:pPr>
      <w:r w:rsidRPr="003B111B">
        <w:rPr>
          <w:rFonts w:ascii="Calibri" w:eastAsiaTheme="minorHAnsi" w:hAnsi="Calibri" w:cs="Calibri"/>
          <w:sz w:val="22"/>
          <w:szCs w:val="22"/>
          <w:lang w:eastAsia="en-US"/>
        </w:rPr>
        <w:t>O udzielenie zamówienia mogą ubiegać się Wykonawcy, którzy spełniają warunki dotyczące</w:t>
      </w:r>
      <w:r w:rsidR="00390C34">
        <w:rPr>
          <w:rFonts w:ascii="Calibri" w:eastAsiaTheme="minorHAnsi" w:hAnsi="Calibri" w:cs="Calibri"/>
          <w:sz w:val="22"/>
          <w:szCs w:val="22"/>
          <w:lang w:eastAsia="en-US"/>
        </w:rPr>
        <w:t xml:space="preserve"> </w:t>
      </w:r>
      <w:r w:rsidRPr="00390C34">
        <w:rPr>
          <w:rFonts w:ascii="Calibri" w:eastAsiaTheme="minorHAnsi" w:hAnsi="Calibri" w:cs="Calibri"/>
          <w:sz w:val="22"/>
          <w:szCs w:val="22"/>
          <w:lang w:eastAsia="en-US"/>
        </w:rPr>
        <w:t>zdolności technicznej lub zawodowej:</w:t>
      </w:r>
    </w:p>
    <w:p w14:paraId="2C064C3A" w14:textId="04577ED6" w:rsidR="00AA3AA6" w:rsidRPr="005C05EC" w:rsidRDefault="003B111B" w:rsidP="00E86F5D">
      <w:pPr>
        <w:spacing w:line="360" w:lineRule="auto"/>
        <w:ind w:left="426"/>
        <w:rPr>
          <w:rFonts w:ascii="Calibri" w:eastAsiaTheme="minorHAnsi" w:hAnsi="Calibri" w:cs="Calibri"/>
          <w:sz w:val="22"/>
          <w:szCs w:val="22"/>
          <w:lang w:eastAsia="en-US"/>
        </w:rPr>
      </w:pPr>
      <w:bookmarkStart w:id="13" w:name="_Hlk130449072"/>
      <w:r w:rsidRPr="003B111B">
        <w:rPr>
          <w:rFonts w:ascii="Calibri" w:eastAsiaTheme="minorHAnsi" w:hAnsi="Calibri" w:cs="Calibri"/>
          <w:sz w:val="22"/>
          <w:szCs w:val="22"/>
          <w:lang w:eastAsia="en-US"/>
        </w:rPr>
        <w:t>Zamawiający uzna warunek za spełniony jeżeli Wykonawca wykaże, że</w:t>
      </w:r>
      <w:bookmarkStart w:id="14" w:name="_Hlk130449081"/>
      <w:bookmarkEnd w:id="13"/>
      <w:r w:rsidR="005C05EC">
        <w:rPr>
          <w:rFonts w:ascii="Calibri" w:eastAsiaTheme="minorHAnsi" w:hAnsi="Calibri" w:cs="Calibri"/>
          <w:sz w:val="22"/>
          <w:szCs w:val="22"/>
          <w:lang w:eastAsia="en-US"/>
        </w:rPr>
        <w:t xml:space="preserve"> </w:t>
      </w:r>
      <w:r w:rsidR="00AA3AA6" w:rsidRPr="005C05EC">
        <w:rPr>
          <w:rFonts w:ascii="Calibri" w:eastAsiaTheme="minorHAnsi" w:hAnsi="Calibri" w:cs="Calibri"/>
          <w:sz w:val="22"/>
          <w:szCs w:val="22"/>
          <w:lang w:eastAsia="en-US"/>
        </w:rPr>
        <w:t>dysponuje lub będzie dysponował:</w:t>
      </w:r>
    </w:p>
    <w:p w14:paraId="5BE0569C" w14:textId="2B34ABAA" w:rsidR="00AA3AA6" w:rsidRDefault="00AA3AA6" w:rsidP="00E86F5D">
      <w:pPr>
        <w:pStyle w:val="Akapitzlist"/>
        <w:numPr>
          <w:ilvl w:val="0"/>
          <w:numId w:val="46"/>
        </w:numPr>
        <w:spacing w:line="360" w:lineRule="auto"/>
        <w:ind w:left="709" w:hanging="284"/>
        <w:rPr>
          <w:rFonts w:ascii="Calibri" w:eastAsiaTheme="minorHAnsi" w:hAnsi="Calibri" w:cs="Calibri"/>
          <w:sz w:val="22"/>
          <w:szCs w:val="22"/>
          <w:lang w:eastAsia="en-US"/>
        </w:rPr>
      </w:pPr>
      <w:bookmarkStart w:id="15" w:name="_Hlk130449090"/>
      <w:bookmarkEnd w:id="14"/>
      <w:r w:rsidRPr="00AA3AA6">
        <w:rPr>
          <w:rFonts w:ascii="Calibri" w:eastAsiaTheme="minorHAnsi" w:hAnsi="Calibri" w:cs="Calibri"/>
          <w:sz w:val="22"/>
          <w:szCs w:val="22"/>
          <w:lang w:eastAsia="en-US"/>
        </w:rPr>
        <w:t>co najmniej 1 osobą posiadającą uprawnienia budowlane do pełnienia samodzielnej funkcji w budownictwie tj. do kierowania robotami budowlanymi w specjalności konstrukcyjno-budowlanej bez ograniczeń, zgodnie z Rozporządzeniem Ministra Inwestycji i Rozwoju w sprawie przygotowania zawodowego do wykonywania samodzielnych funkcji technicznych w budownictwie z dnia 29 kwietnia 20219 roku (Dz.U. z 2019 roku, poz. 831),</w:t>
      </w:r>
    </w:p>
    <w:p w14:paraId="3F6F1F44" w14:textId="243E87D2" w:rsidR="00AA3AA6" w:rsidRDefault="00AA3AA6" w:rsidP="00E86F5D">
      <w:pPr>
        <w:pStyle w:val="Akapitzlist"/>
        <w:numPr>
          <w:ilvl w:val="0"/>
          <w:numId w:val="46"/>
        </w:numPr>
        <w:spacing w:line="360" w:lineRule="auto"/>
        <w:ind w:left="709" w:hanging="284"/>
        <w:rPr>
          <w:rFonts w:ascii="Calibri" w:eastAsiaTheme="minorHAnsi" w:hAnsi="Calibri" w:cs="Calibri"/>
          <w:sz w:val="22"/>
          <w:szCs w:val="22"/>
          <w:lang w:eastAsia="en-US"/>
        </w:rPr>
      </w:pPr>
      <w:bookmarkStart w:id="16" w:name="_Hlk130449096"/>
      <w:bookmarkEnd w:id="15"/>
      <w:r w:rsidRPr="00AA3AA6">
        <w:rPr>
          <w:rFonts w:ascii="Calibri" w:eastAsiaTheme="minorHAnsi" w:hAnsi="Calibri" w:cs="Calibri"/>
          <w:sz w:val="22"/>
          <w:szCs w:val="22"/>
          <w:lang w:eastAsia="en-US"/>
        </w:rPr>
        <w:t xml:space="preserve">co </w:t>
      </w:r>
      <w:r w:rsidR="00AF75AD" w:rsidRPr="00AF75AD">
        <w:rPr>
          <w:rFonts w:ascii="Calibri" w:eastAsiaTheme="minorHAnsi" w:hAnsi="Calibri" w:cs="Calibri"/>
          <w:sz w:val="22"/>
          <w:szCs w:val="22"/>
          <w:lang w:eastAsia="en-US"/>
        </w:rPr>
        <w:t xml:space="preserve">najmniej 1 osobą, która będzie pełnić funkcję kierownika robót posiadającą uprawnienia budowlane w specjalności instalacyjnej w zakresie sieci, instalacji i urządzeń cieplnych, wentylacyjnych, gazowych, </w:t>
      </w:r>
      <w:r w:rsidR="00AF75AD" w:rsidRPr="00AF75AD">
        <w:rPr>
          <w:rFonts w:ascii="Calibri" w:eastAsiaTheme="minorHAnsi" w:hAnsi="Calibri" w:cs="Calibri"/>
          <w:sz w:val="22"/>
          <w:szCs w:val="22"/>
          <w:lang w:eastAsia="en-US"/>
        </w:rPr>
        <w:lastRenderedPageBreak/>
        <w:t>wodociągowych i kanalizacyjnych, bez ograniczeń</w:t>
      </w:r>
      <w:r w:rsidRPr="00AA3AA6">
        <w:rPr>
          <w:rFonts w:ascii="Calibri" w:eastAsiaTheme="minorHAnsi" w:hAnsi="Calibri" w:cs="Calibri"/>
          <w:sz w:val="22"/>
          <w:szCs w:val="22"/>
          <w:lang w:eastAsia="en-US"/>
        </w:rPr>
        <w:t>, zgodnie z Rozporządzeniem Ministra Inwestycji i Rozwoju w sprawie przygotowania zawodowego do wykonywania samodzielnych funkcji technicznych w budownictwie z dnia 29 kwietnia 20219 roku (Dz.U. z 2019 roku, poz. 831).</w:t>
      </w:r>
    </w:p>
    <w:bookmarkEnd w:id="16"/>
    <w:p w14:paraId="61047343" w14:textId="7C603A7C" w:rsidR="00AA3AA6" w:rsidRPr="00AA3AA6" w:rsidRDefault="00AA3AA6" w:rsidP="00AA3AA6">
      <w:pPr>
        <w:pStyle w:val="Akapitzlist"/>
        <w:spacing w:line="360" w:lineRule="auto"/>
        <w:ind w:left="709"/>
        <w:rPr>
          <w:rFonts w:ascii="Calibri" w:eastAsiaTheme="minorHAnsi" w:hAnsi="Calibri" w:cs="Calibri"/>
          <w:sz w:val="22"/>
          <w:szCs w:val="22"/>
          <w:lang w:eastAsia="en-US"/>
        </w:rPr>
      </w:pPr>
      <w:r w:rsidRPr="00AA3AA6">
        <w:rPr>
          <w:rFonts w:ascii="Calibri" w:eastAsiaTheme="minorHAnsi" w:hAnsi="Calibri" w:cs="Calibri"/>
          <w:sz w:val="22"/>
          <w:szCs w:val="22"/>
          <w:lang w:eastAsia="en-US"/>
        </w:rPr>
        <w:t>Samodzielne funkcje techniczne w budownictwie, określone w art. 12 ust. 1, ustawy z dnia 7 lipca 1994 roku Prawo budowlane, mogą również wykonywać osoby, których odpowiednie kwalifikacje zawodowe zostały uznane na zasadach określonych w przepisach odrębnych.</w:t>
      </w:r>
    </w:p>
    <w:p w14:paraId="352E4A1C" w14:textId="76BFF32F" w:rsidR="00DE1649" w:rsidRPr="00571176" w:rsidRDefault="00DE1649" w:rsidP="00DE1649">
      <w:pPr>
        <w:pStyle w:val="Nagwek1"/>
        <w:spacing w:line="360" w:lineRule="auto"/>
        <w:rPr>
          <w:rFonts w:ascii="Calibri" w:hAnsi="Calibri" w:cs="Calibri"/>
          <w:b/>
          <w:bCs/>
          <w:sz w:val="22"/>
          <w:szCs w:val="22"/>
          <w:lang w:eastAsia="en-US"/>
        </w:rPr>
      </w:pPr>
      <w:bookmarkStart w:id="17" w:name="_Toc132268213"/>
      <w:r w:rsidRPr="00571176">
        <w:rPr>
          <w:rFonts w:ascii="Calibri" w:hAnsi="Calibri" w:cs="Calibri"/>
          <w:b/>
          <w:bCs/>
          <w:sz w:val="22"/>
          <w:szCs w:val="22"/>
          <w:lang w:eastAsia="en-US"/>
        </w:rPr>
        <w:t>I</w:t>
      </w:r>
      <w:r w:rsidR="00C04F23">
        <w:rPr>
          <w:rFonts w:ascii="Calibri" w:hAnsi="Calibri" w:cs="Calibri"/>
          <w:b/>
          <w:bCs/>
          <w:sz w:val="22"/>
          <w:szCs w:val="22"/>
          <w:lang w:eastAsia="en-US"/>
        </w:rPr>
        <w:t>X</w:t>
      </w:r>
      <w:r w:rsidRPr="00571176">
        <w:rPr>
          <w:rFonts w:ascii="Calibri" w:hAnsi="Calibri" w:cs="Calibri"/>
          <w:b/>
          <w:bCs/>
          <w:sz w:val="22"/>
          <w:szCs w:val="22"/>
          <w:lang w:eastAsia="en-US"/>
        </w:rPr>
        <w:t xml:space="preserve">. </w:t>
      </w:r>
      <w:r w:rsidR="00597A72" w:rsidRPr="00597A72">
        <w:rPr>
          <w:rFonts w:ascii="Calibri" w:hAnsi="Calibri" w:cs="Calibri"/>
          <w:b/>
          <w:bCs/>
          <w:sz w:val="22"/>
          <w:szCs w:val="22"/>
          <w:lang w:eastAsia="en-US"/>
        </w:rPr>
        <w:t>Oświadczenia i dokumenty, jakie zobowiązani są dostarczyć wykonawcy w celu potwierdzenia spełniania warunków udziału w postępowaniu oraz wykazania braku podstaw wykluczenia (podmiotowe środki dowodowe)</w:t>
      </w:r>
      <w:bookmarkEnd w:id="17"/>
    </w:p>
    <w:p w14:paraId="4BDDE791" w14:textId="77777777" w:rsidR="00DE1649" w:rsidRPr="00571176" w:rsidRDefault="00DE1649" w:rsidP="00DE1649">
      <w:pPr>
        <w:pStyle w:val="Akapitzlist"/>
        <w:numPr>
          <w:ilvl w:val="0"/>
          <w:numId w:val="15"/>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celu potwierdzenia spełnienia warunków udziału w postępowaniu i braku podstaw do wykluczenia z postępowania i udzielenie zamówienia Wykonawca dołączy do oferty aktualne na dzień składania ofert oświadczenia, że nie podlega wykluczeniu oraz spełnia warunki udziału w postępowaniu.</w:t>
      </w:r>
    </w:p>
    <w:p w14:paraId="684B4838" w14:textId="3FA91B74" w:rsidR="00DE1649" w:rsidRPr="005C05EC" w:rsidRDefault="00DE1649" w:rsidP="005C05EC">
      <w:pPr>
        <w:pStyle w:val="Akapitzlist"/>
        <w:numPr>
          <w:ilvl w:val="0"/>
          <w:numId w:val="15"/>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wezwie Wykonawcę, którego oferta zostanie najwyżej oceniona, do złożenia w</w:t>
      </w:r>
      <w:r w:rsidR="002A362A">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wyznaczonym terminie, nie krótszym niż 5 dni od dnia wezwania, aktualnych na dzień złożenia</w:t>
      </w:r>
      <w:r>
        <w:rPr>
          <w:rFonts w:ascii="Calibri" w:eastAsiaTheme="minorHAnsi" w:hAnsi="Calibri" w:cs="Calibri"/>
          <w:sz w:val="22"/>
          <w:szCs w:val="22"/>
          <w:lang w:eastAsia="en-US"/>
        </w:rPr>
        <w:t>:</w:t>
      </w:r>
    </w:p>
    <w:p w14:paraId="3AE110D5" w14:textId="68B9B27A" w:rsidR="00AA3AA6" w:rsidRPr="00571176" w:rsidRDefault="00AA3AA6" w:rsidP="00DE1649">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2.</w:t>
      </w:r>
      <w:r w:rsidR="005C05EC">
        <w:rPr>
          <w:rFonts w:ascii="Calibri" w:eastAsiaTheme="minorHAnsi" w:hAnsi="Calibri" w:cs="Calibri"/>
          <w:sz w:val="22"/>
          <w:szCs w:val="22"/>
          <w:lang w:eastAsia="en-US"/>
        </w:rPr>
        <w:t>1</w:t>
      </w:r>
      <w:r>
        <w:rPr>
          <w:rFonts w:ascii="Calibri" w:eastAsiaTheme="minorHAnsi" w:hAnsi="Calibri" w:cs="Calibri"/>
          <w:sz w:val="22"/>
          <w:szCs w:val="22"/>
          <w:lang w:eastAsia="en-US"/>
        </w:rPr>
        <w:t>.</w:t>
      </w:r>
      <w:r w:rsidRPr="00AA3AA6">
        <w:t xml:space="preserve"> </w:t>
      </w:r>
      <w:r w:rsidRPr="00AA3AA6">
        <w:rPr>
          <w:rFonts w:ascii="Calibri" w:eastAsiaTheme="minorHAnsi" w:hAnsi="Calibri" w:cs="Calibri"/>
          <w:sz w:val="22"/>
          <w:szCs w:val="22"/>
          <w:lang w:eastAsia="en-US"/>
        </w:rPr>
        <w:t>Wykaz osób skierowanych przez Wykonawcę do realizacji zamówienia publicznego, wraz z informacjami na temat ich wykształcenia, kwalifikacji zawodowych, niezbędnych do wykonania zamówienia publicznego, a także zakresu wykonywanych przez nie czynności oraz informacją o podstawie do dysponowania</w:t>
      </w:r>
    </w:p>
    <w:p w14:paraId="1455A882" w14:textId="39EC15C9" w:rsidR="00DE1649"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w:t>
      </w:r>
      <w:r w:rsidR="005C05EC">
        <w:rPr>
          <w:rFonts w:ascii="Calibri" w:eastAsiaTheme="minorHAnsi" w:hAnsi="Calibri" w:cs="Calibri"/>
          <w:sz w:val="22"/>
          <w:szCs w:val="22"/>
          <w:lang w:eastAsia="en-US"/>
        </w:rPr>
        <w:t>2</w:t>
      </w:r>
      <w:r w:rsidRPr="00571176">
        <w:rPr>
          <w:rFonts w:ascii="Calibri" w:eastAsiaTheme="minorHAnsi" w:hAnsi="Calibri" w:cs="Calibri"/>
          <w:sz w:val="22"/>
          <w:szCs w:val="22"/>
          <w:lang w:eastAsia="en-US"/>
        </w:rPr>
        <w:t>.</w:t>
      </w:r>
      <w:r w:rsidRPr="00571176">
        <w:rPr>
          <w:rFonts w:ascii="Calibri" w:eastAsiaTheme="minorHAnsi" w:hAnsi="Calibri" w:cs="Calibri"/>
          <w:sz w:val="22"/>
          <w:szCs w:val="22"/>
          <w:lang w:eastAsia="en-US"/>
        </w:rPr>
        <w:tab/>
      </w:r>
      <w:r w:rsidRPr="006D444C">
        <w:rPr>
          <w:rFonts w:ascii="Calibri" w:eastAsiaTheme="minorHAnsi" w:hAnsi="Calibri" w:cs="Calibri"/>
          <w:sz w:val="22"/>
          <w:szCs w:val="22"/>
          <w:lang w:eastAsia="en-US"/>
        </w:rPr>
        <w:t xml:space="preserve">Oświadczenia wykonawcy, w zakresie art. 108 ust. 1 pkt 5 </w:t>
      </w:r>
      <w:r w:rsidR="00FD174C">
        <w:rPr>
          <w:rFonts w:ascii="Calibri" w:eastAsiaTheme="minorHAnsi" w:hAnsi="Calibri" w:cs="Calibri"/>
          <w:sz w:val="22"/>
          <w:szCs w:val="22"/>
          <w:lang w:eastAsia="en-US"/>
        </w:rPr>
        <w:t>p</w:t>
      </w:r>
      <w:r w:rsidRPr="006D444C">
        <w:rPr>
          <w:rFonts w:ascii="Calibri" w:eastAsiaTheme="minorHAnsi" w:hAnsi="Calibri" w:cs="Calibri"/>
          <w:sz w:val="22"/>
          <w:szCs w:val="22"/>
          <w:lang w:eastAsia="en-US"/>
        </w:rPr>
        <w:t>zp, o braku przynależności do tej samej grupy kapitałowej, w rozumieniu ustawy z dnia 16.02.2007 r. o ochronie konkurencji i konsumentów (Dz. U. z 2021 r. poz. 275), z innym wykonawcą, który złożył odrębną ofertę, albo</w:t>
      </w:r>
      <w:r>
        <w:rPr>
          <w:rFonts w:ascii="Calibri" w:eastAsiaTheme="minorHAnsi" w:hAnsi="Calibri" w:cs="Calibri"/>
          <w:sz w:val="22"/>
          <w:szCs w:val="22"/>
          <w:lang w:eastAsia="en-US"/>
        </w:rPr>
        <w:t xml:space="preserve"> </w:t>
      </w:r>
      <w:r w:rsidRPr="006D444C">
        <w:rPr>
          <w:rFonts w:ascii="Calibri" w:eastAsiaTheme="minorHAnsi" w:hAnsi="Calibri" w:cs="Calibri"/>
          <w:sz w:val="22"/>
          <w:szCs w:val="22"/>
          <w:lang w:eastAsia="en-US"/>
        </w:rPr>
        <w:t>oświadczenia o przynależności do tej samej grupy kapitałowej wraz z dokumentami lub informacjami potwierdzającymi przygotowanie oferty, niezależnie od innego wykonawcy należącego do tej samej grupy kapitałowej</w:t>
      </w:r>
      <w:r>
        <w:rPr>
          <w:rFonts w:ascii="Calibri" w:eastAsiaTheme="minorHAnsi" w:hAnsi="Calibri" w:cs="Calibri"/>
          <w:sz w:val="22"/>
          <w:szCs w:val="22"/>
          <w:lang w:eastAsia="en-US"/>
        </w:rPr>
        <w:t>.</w:t>
      </w:r>
    </w:p>
    <w:p w14:paraId="48C7B5D1" w14:textId="6E046AB2" w:rsidR="003B111B" w:rsidRPr="003B111B" w:rsidRDefault="003B111B" w:rsidP="003B111B">
      <w:pPr>
        <w:pStyle w:val="Nagwek1"/>
        <w:spacing w:line="360" w:lineRule="auto"/>
        <w:rPr>
          <w:rFonts w:asciiTheme="minorHAnsi" w:eastAsiaTheme="minorHAnsi" w:hAnsiTheme="minorHAnsi" w:cstheme="minorHAnsi"/>
          <w:b/>
          <w:bCs/>
          <w:sz w:val="22"/>
          <w:szCs w:val="22"/>
          <w:lang w:eastAsia="en-US"/>
        </w:rPr>
      </w:pPr>
      <w:bookmarkStart w:id="18" w:name="_Toc132268214"/>
      <w:r w:rsidRPr="003B111B">
        <w:rPr>
          <w:rFonts w:ascii="Calibri" w:eastAsiaTheme="minorHAnsi" w:hAnsi="Calibri" w:cs="Calibri"/>
          <w:b/>
          <w:bCs/>
          <w:sz w:val="22"/>
          <w:szCs w:val="22"/>
          <w:lang w:eastAsia="en-US"/>
        </w:rPr>
        <w:t xml:space="preserve">X. Poleganie na </w:t>
      </w:r>
      <w:r w:rsidRPr="003B111B">
        <w:rPr>
          <w:rFonts w:asciiTheme="minorHAnsi" w:eastAsiaTheme="minorHAnsi" w:hAnsiTheme="minorHAnsi" w:cstheme="minorHAnsi"/>
          <w:b/>
          <w:bCs/>
          <w:sz w:val="22"/>
          <w:szCs w:val="22"/>
          <w:lang w:eastAsia="en-US"/>
        </w:rPr>
        <w:t>zasobach innych podmiotów</w:t>
      </w:r>
      <w:bookmarkEnd w:id="18"/>
    </w:p>
    <w:p w14:paraId="78B6F8EC" w14:textId="77777777" w:rsidR="003B111B" w:rsidRPr="003B111B" w:rsidRDefault="003B111B" w:rsidP="003B111B">
      <w:pPr>
        <w:pStyle w:val="Akapitzlist"/>
        <w:numPr>
          <w:ilvl w:val="0"/>
          <w:numId w:val="34"/>
        </w:numPr>
        <w:spacing w:line="360" w:lineRule="auto"/>
        <w:ind w:left="426"/>
        <w:rPr>
          <w:rFonts w:asciiTheme="minorHAnsi" w:eastAsiaTheme="minorHAnsi" w:hAnsiTheme="minorHAnsi" w:cstheme="minorHAnsi"/>
          <w:sz w:val="22"/>
          <w:szCs w:val="22"/>
          <w:lang w:eastAsia="en-US"/>
        </w:rPr>
      </w:pPr>
      <w:r w:rsidRPr="003B111B">
        <w:rPr>
          <w:rFonts w:asciiTheme="minorHAnsi" w:eastAsiaTheme="minorHAnsi" w:hAnsiTheme="minorHAnsi" w:cstheme="minorHAnsi"/>
          <w:sz w:val="22"/>
          <w:szCs w:val="22"/>
          <w:lang w:eastAsia="en-US"/>
        </w:rPr>
        <w:t>Wykonawca może w celu potwierdzenia spełniania warunków udziału w postępowaniu polegać na zdolnościach technicznych lub zawodowych lub sytuacji ekonomicznej lub finansowej podmiotów udostępniających zasoby, niezależnie od charakteru prawnego łączących go z nimi stosunków prawnych.</w:t>
      </w:r>
    </w:p>
    <w:p w14:paraId="525F6FB4" w14:textId="08BB47BC" w:rsidR="003B111B" w:rsidRDefault="003B111B" w:rsidP="003B111B">
      <w:pPr>
        <w:pStyle w:val="Akapitzlist"/>
        <w:numPr>
          <w:ilvl w:val="0"/>
          <w:numId w:val="34"/>
        </w:numPr>
        <w:spacing w:line="360" w:lineRule="auto"/>
        <w:ind w:left="426"/>
        <w:rPr>
          <w:rFonts w:asciiTheme="minorHAnsi" w:eastAsiaTheme="minorHAnsi" w:hAnsiTheme="minorHAnsi" w:cstheme="minorHAnsi"/>
          <w:sz w:val="22"/>
          <w:szCs w:val="22"/>
          <w:lang w:eastAsia="en-US"/>
        </w:rPr>
      </w:pPr>
      <w:r w:rsidRPr="003B111B">
        <w:rPr>
          <w:rFonts w:asciiTheme="minorHAnsi" w:eastAsiaTheme="minorHAnsi" w:hAnsiTheme="minorHAnsi" w:cstheme="minorHAnsi"/>
          <w:sz w:val="22"/>
          <w:szCs w:val="22"/>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3BBB963" w14:textId="6363143E" w:rsidR="003B111B" w:rsidRDefault="003B111B" w:rsidP="003B111B">
      <w:pPr>
        <w:pStyle w:val="Akapitzlist"/>
        <w:numPr>
          <w:ilvl w:val="0"/>
          <w:numId w:val="34"/>
        </w:numPr>
        <w:spacing w:line="360" w:lineRule="auto"/>
        <w:ind w:left="426"/>
        <w:rPr>
          <w:rFonts w:asciiTheme="minorHAnsi" w:eastAsiaTheme="minorHAnsi" w:hAnsiTheme="minorHAnsi" w:cstheme="minorHAnsi"/>
          <w:sz w:val="22"/>
          <w:szCs w:val="22"/>
          <w:lang w:eastAsia="en-US"/>
        </w:rPr>
      </w:pPr>
      <w:r w:rsidRPr="003B111B">
        <w:rPr>
          <w:rFonts w:asciiTheme="minorHAnsi" w:eastAsiaTheme="minorHAnsi" w:hAnsiTheme="minorHAnsi" w:cstheme="minorHAnsi"/>
          <w:sz w:val="22"/>
          <w:szCs w:val="22"/>
          <w:lang w:eastAsia="en-US"/>
        </w:rPr>
        <w:t xml:space="preserve">Wykonawca, który polega na zdolnościach lub sytuacji podmiotów udostępniających zasoby, składa, wraz z ofertą, zobowiązanie podmiotu udostępniającego zasoby do oddania mu do dyspozycji niezbędnych zasobów </w:t>
      </w:r>
      <w:r w:rsidRPr="003B111B">
        <w:rPr>
          <w:rFonts w:asciiTheme="minorHAnsi" w:eastAsiaTheme="minorHAnsi" w:hAnsiTheme="minorHAnsi" w:cstheme="minorHAnsi"/>
          <w:sz w:val="22"/>
          <w:szCs w:val="22"/>
          <w:lang w:eastAsia="en-US"/>
        </w:rPr>
        <w:lastRenderedPageBreak/>
        <w:t>na potrzeby realizacji danego zamówienia lub inny podmiotowy środek dowodowy potwierdzający, że wykonawca realizując zamówienie, będzie dysponował niezbędnymi zasobami tych podmiotów.</w:t>
      </w:r>
    </w:p>
    <w:p w14:paraId="6B0C84D5" w14:textId="18466097" w:rsidR="003B111B" w:rsidRDefault="003B111B" w:rsidP="003B111B">
      <w:pPr>
        <w:pStyle w:val="Akapitzlist"/>
        <w:numPr>
          <w:ilvl w:val="0"/>
          <w:numId w:val="34"/>
        </w:numPr>
        <w:spacing w:line="360" w:lineRule="auto"/>
        <w:ind w:left="426"/>
        <w:rPr>
          <w:rFonts w:asciiTheme="minorHAnsi" w:eastAsiaTheme="minorHAnsi" w:hAnsiTheme="minorHAnsi" w:cstheme="minorHAnsi"/>
          <w:sz w:val="22"/>
          <w:szCs w:val="22"/>
          <w:lang w:eastAsia="en-US"/>
        </w:rPr>
      </w:pPr>
      <w:r w:rsidRPr="003B111B">
        <w:rPr>
          <w:rFonts w:asciiTheme="minorHAnsi" w:eastAsiaTheme="minorHAnsi" w:hAnsiTheme="minorHAnsi" w:cstheme="minorHAnsi"/>
          <w:sz w:val="22"/>
          <w:szCs w:val="22"/>
          <w:lang w:eastAsia="en-US"/>
        </w:rPr>
        <w:t>Zobowiązanie podmiotu udostępniającego zasoby, potwierdza, że stosunek łączący Wykonawcę z podmiotami udostępniającymi zasoby gwarantuje rzeczywisty dostęp do tych zasobów oraz określa w szczególności:</w:t>
      </w:r>
    </w:p>
    <w:p w14:paraId="4FC0DE02" w14:textId="321D93B8" w:rsidR="003B111B" w:rsidRPr="003B111B" w:rsidRDefault="003B111B" w:rsidP="003B111B">
      <w:pPr>
        <w:pStyle w:val="Akapitzlist"/>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4.1</w:t>
      </w:r>
      <w:r>
        <w:rPr>
          <w:rFonts w:asciiTheme="minorHAnsi" w:eastAsiaTheme="minorHAnsi" w:hAnsiTheme="minorHAnsi" w:cstheme="minorHAnsi"/>
          <w:sz w:val="22"/>
          <w:szCs w:val="22"/>
          <w:lang w:eastAsia="en-US"/>
        </w:rPr>
        <w:tab/>
      </w:r>
      <w:r w:rsidRPr="003B111B">
        <w:rPr>
          <w:rFonts w:asciiTheme="minorHAnsi" w:eastAsiaTheme="minorHAnsi" w:hAnsiTheme="minorHAnsi" w:cstheme="minorHAnsi"/>
          <w:sz w:val="22"/>
          <w:szCs w:val="22"/>
          <w:lang w:eastAsia="en-US"/>
        </w:rPr>
        <w:t>zakres dostępnych Wykonawcy zasobów podmiotu udostępniającego zasoby;</w:t>
      </w:r>
    </w:p>
    <w:p w14:paraId="3511D974" w14:textId="5389BEA9" w:rsidR="003B111B" w:rsidRPr="003B111B" w:rsidRDefault="003B111B" w:rsidP="003B111B">
      <w:pPr>
        <w:pStyle w:val="Akapitzlist"/>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4.2.</w:t>
      </w:r>
      <w:r>
        <w:rPr>
          <w:rFonts w:asciiTheme="minorHAnsi" w:eastAsiaTheme="minorHAnsi" w:hAnsiTheme="minorHAnsi" w:cstheme="minorHAnsi"/>
          <w:sz w:val="22"/>
          <w:szCs w:val="22"/>
          <w:lang w:eastAsia="en-US"/>
        </w:rPr>
        <w:tab/>
      </w:r>
      <w:r w:rsidRPr="003B111B">
        <w:rPr>
          <w:rFonts w:asciiTheme="minorHAnsi" w:eastAsiaTheme="minorHAnsi" w:hAnsiTheme="minorHAnsi" w:cstheme="minorHAnsi"/>
          <w:sz w:val="22"/>
          <w:szCs w:val="22"/>
          <w:lang w:eastAsia="en-US"/>
        </w:rPr>
        <w:t>sposób i okres udostępnienia Wykonawcy i wykorzystania przez niego zasobów podmiotu udostępniającego te zasoby przy wykonywaniu zamówienia;</w:t>
      </w:r>
    </w:p>
    <w:p w14:paraId="5EF449E9" w14:textId="2EC9028E" w:rsidR="003B111B" w:rsidRPr="003B111B" w:rsidRDefault="003B111B" w:rsidP="003B111B">
      <w:pPr>
        <w:pStyle w:val="Akapitzlist"/>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4.3.</w:t>
      </w:r>
      <w:r>
        <w:rPr>
          <w:rFonts w:asciiTheme="minorHAnsi" w:eastAsiaTheme="minorHAnsi" w:hAnsiTheme="minorHAnsi" w:cstheme="minorHAnsi"/>
          <w:sz w:val="22"/>
          <w:szCs w:val="22"/>
          <w:lang w:eastAsia="en-US"/>
        </w:rPr>
        <w:tab/>
      </w:r>
      <w:r w:rsidRPr="003B111B">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E57844C" w14:textId="77777777" w:rsidR="003B111B" w:rsidRPr="003B111B" w:rsidRDefault="003B111B" w:rsidP="003B111B">
      <w:pPr>
        <w:pStyle w:val="Akapitzlist"/>
        <w:numPr>
          <w:ilvl w:val="0"/>
          <w:numId w:val="34"/>
        </w:numPr>
        <w:spacing w:line="360" w:lineRule="auto"/>
        <w:ind w:left="426"/>
        <w:rPr>
          <w:rFonts w:ascii="Calibri" w:eastAsiaTheme="minorHAnsi" w:hAnsi="Calibri" w:cs="Calibri"/>
          <w:sz w:val="22"/>
          <w:szCs w:val="22"/>
          <w:lang w:eastAsia="en-US"/>
        </w:rPr>
      </w:pPr>
      <w:r w:rsidRPr="003B111B">
        <w:rPr>
          <w:rFonts w:ascii="Calibri" w:eastAsiaTheme="minorHAnsi" w:hAnsi="Calibri" w:cs="Calibri"/>
          <w:sz w:val="22"/>
          <w:szCs w:val="22"/>
          <w:lang w:eastAsia="en-US"/>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4855B00" w14:textId="551627CA" w:rsidR="003B111B" w:rsidRDefault="003B111B" w:rsidP="003B111B">
      <w:pPr>
        <w:pStyle w:val="Akapitzlist"/>
        <w:numPr>
          <w:ilvl w:val="0"/>
          <w:numId w:val="34"/>
        </w:numPr>
        <w:spacing w:line="360" w:lineRule="auto"/>
        <w:ind w:left="426"/>
        <w:rPr>
          <w:rFonts w:ascii="Calibri" w:eastAsiaTheme="minorHAnsi" w:hAnsi="Calibri" w:cs="Calibri"/>
          <w:sz w:val="22"/>
          <w:szCs w:val="22"/>
          <w:lang w:eastAsia="en-US"/>
        </w:rPr>
      </w:pPr>
      <w:r w:rsidRPr="003B111B">
        <w:rPr>
          <w:rFonts w:ascii="Calibri" w:eastAsiaTheme="minorHAnsi" w:hAnsi="Calibri" w:cs="Calibri"/>
          <w:sz w:val="22"/>
          <w:szCs w:val="22"/>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015443" w14:textId="323A0942" w:rsidR="004E601F" w:rsidRDefault="004E601F" w:rsidP="003B111B">
      <w:pPr>
        <w:pStyle w:val="Akapitzlist"/>
        <w:numPr>
          <w:ilvl w:val="0"/>
          <w:numId w:val="34"/>
        </w:numPr>
        <w:spacing w:line="360" w:lineRule="auto"/>
        <w:ind w:left="426"/>
        <w:rPr>
          <w:rFonts w:ascii="Calibri" w:eastAsiaTheme="minorHAnsi" w:hAnsi="Calibri" w:cs="Calibri"/>
          <w:sz w:val="22"/>
          <w:szCs w:val="22"/>
          <w:lang w:eastAsia="en-US"/>
        </w:rPr>
      </w:pPr>
      <w:r w:rsidRPr="004E601F">
        <w:rPr>
          <w:rFonts w:ascii="Calibri" w:eastAsiaTheme="minorHAnsi" w:hAnsi="Calibri" w:cs="Calibri"/>
          <w:sz w:val="22"/>
          <w:szCs w:val="22"/>
          <w:lang w:eastAsia="en-US"/>
        </w:rPr>
        <w:t>W celu oceny, czy Wykonawca polegając na zdolnościach lub sytuacji innych podmiotów na zasadach określonych w pkt.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7781FE8B" w14:textId="0645BF2A" w:rsidR="004E601F" w:rsidRDefault="004E601F" w:rsidP="004E601F">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7.1</w:t>
      </w:r>
      <w:r>
        <w:rPr>
          <w:rFonts w:ascii="Calibri" w:eastAsiaTheme="minorHAnsi" w:hAnsi="Calibri" w:cs="Calibri"/>
          <w:sz w:val="22"/>
          <w:szCs w:val="22"/>
          <w:lang w:eastAsia="en-US"/>
        </w:rPr>
        <w:tab/>
      </w:r>
      <w:r w:rsidRPr="004E601F">
        <w:rPr>
          <w:rFonts w:ascii="Calibri" w:eastAsiaTheme="minorHAnsi" w:hAnsi="Calibri" w:cs="Calibri"/>
          <w:sz w:val="22"/>
          <w:szCs w:val="22"/>
          <w:lang w:eastAsia="en-US"/>
        </w:rPr>
        <w:t>składa wraz z ofertą zobowiązanie podmiotu udostępniającego zasoby do oddania mu do dyspozycji niezbędnych zasobów na potrzeby realizacji danego zamówienia,</w:t>
      </w:r>
    </w:p>
    <w:p w14:paraId="0D736E89" w14:textId="3CC364E2" w:rsidR="004E601F" w:rsidRPr="004E601F" w:rsidRDefault="004E601F" w:rsidP="004E601F">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7.2</w:t>
      </w:r>
      <w:r>
        <w:rPr>
          <w:rFonts w:ascii="Calibri" w:eastAsiaTheme="minorHAnsi" w:hAnsi="Calibri" w:cs="Calibri"/>
          <w:sz w:val="22"/>
          <w:szCs w:val="22"/>
          <w:lang w:eastAsia="en-US"/>
        </w:rPr>
        <w:tab/>
      </w:r>
      <w:r w:rsidRPr="004E601F">
        <w:rPr>
          <w:rFonts w:ascii="Calibri" w:eastAsiaTheme="minorHAnsi" w:hAnsi="Calibri" w:cs="Calibri"/>
          <w:sz w:val="22"/>
          <w:szCs w:val="22"/>
          <w:lang w:eastAsia="en-US"/>
        </w:rPr>
        <w:t xml:space="preserve">składa wraz z ofertą </w:t>
      </w:r>
      <w:r>
        <w:rPr>
          <w:rFonts w:ascii="Calibri" w:eastAsiaTheme="minorHAnsi" w:hAnsi="Calibri" w:cs="Calibri"/>
          <w:sz w:val="22"/>
          <w:szCs w:val="22"/>
          <w:lang w:eastAsia="en-US"/>
        </w:rPr>
        <w:t>o</w:t>
      </w:r>
      <w:r w:rsidRPr="004E601F">
        <w:rPr>
          <w:rFonts w:ascii="Calibri" w:eastAsiaTheme="minorHAnsi" w:hAnsi="Calibri" w:cs="Calibri"/>
          <w:sz w:val="22"/>
          <w:szCs w:val="22"/>
          <w:lang w:eastAsia="en-US"/>
        </w:rPr>
        <w:t>świadczenie o niepodleganiu wykluczeniu i spełnieniu warunków udziału w postępowaniu podmiotu udostępniającego zasoby potwierdzające brak podstaw wykluczenia tego podmiotu oraz odpowiednio spełnianie warunków udziału w postępowaniu, w zakresie, w jakim wykonawca powołuje się na jego zasoby,</w:t>
      </w:r>
    </w:p>
    <w:p w14:paraId="502092CB" w14:textId="3A7E1C23" w:rsidR="00DD013E" w:rsidRPr="00DD013E" w:rsidRDefault="004E601F" w:rsidP="00DD013E">
      <w:pPr>
        <w:pStyle w:val="Nagwek1"/>
        <w:spacing w:line="360" w:lineRule="auto"/>
        <w:rPr>
          <w:rFonts w:ascii="Calibri" w:eastAsiaTheme="minorHAnsi" w:hAnsi="Calibri" w:cs="Calibri"/>
          <w:b/>
          <w:bCs/>
          <w:sz w:val="22"/>
          <w:szCs w:val="22"/>
          <w:lang w:eastAsia="en-US"/>
        </w:rPr>
      </w:pPr>
      <w:bookmarkStart w:id="19" w:name="_Toc132268215"/>
      <w:r w:rsidRPr="00DD013E">
        <w:rPr>
          <w:rFonts w:ascii="Calibri" w:eastAsiaTheme="minorHAnsi" w:hAnsi="Calibri" w:cs="Calibri"/>
          <w:b/>
          <w:bCs/>
          <w:sz w:val="22"/>
          <w:szCs w:val="22"/>
          <w:lang w:eastAsia="en-US"/>
        </w:rPr>
        <w:t>X</w:t>
      </w:r>
      <w:r w:rsidR="00C04F23">
        <w:rPr>
          <w:rFonts w:ascii="Calibri" w:eastAsiaTheme="minorHAnsi" w:hAnsi="Calibri" w:cs="Calibri"/>
          <w:b/>
          <w:bCs/>
          <w:sz w:val="22"/>
          <w:szCs w:val="22"/>
          <w:lang w:eastAsia="en-US"/>
        </w:rPr>
        <w:t>I</w:t>
      </w:r>
      <w:r w:rsidRPr="00DD013E">
        <w:rPr>
          <w:rFonts w:ascii="Calibri" w:eastAsiaTheme="minorHAnsi" w:hAnsi="Calibri" w:cs="Calibri"/>
          <w:b/>
          <w:bCs/>
          <w:sz w:val="22"/>
          <w:szCs w:val="22"/>
          <w:lang w:eastAsia="en-US"/>
        </w:rPr>
        <w:t>. Informacja dla wykonawców wspólnie ubiegających się o udzielenie zamówienia (spółki cywilne/konsorcja)</w:t>
      </w:r>
      <w:bookmarkEnd w:id="19"/>
    </w:p>
    <w:p w14:paraId="0CAC4540" w14:textId="77777777" w:rsidR="00DD013E" w:rsidRP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w </w:t>
      </w:r>
      <w:r w:rsidRPr="00DD013E">
        <w:rPr>
          <w:rFonts w:ascii="Calibri" w:hAnsi="Calibri" w:cs="Calibri"/>
          <w:sz w:val="22"/>
          <w:szCs w:val="22"/>
        </w:rPr>
        <w:lastRenderedPageBreak/>
        <w:t xml:space="preserve">postępowaniu i zawarcia umowy w sprawie zamówienia publicznego. Pełnomocnictwo winno być załączone do oferty. </w:t>
      </w:r>
    </w:p>
    <w:p w14:paraId="47E95C7A" w14:textId="2A0133FC" w:rsid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Każdy z Wykonawców wspólnie ubiegających się o zamówienie składa wraz z ofertą oświadczenie o niepodleganiu wykluczeniu i spełnieniu warunków udziału w postępowaniu w zakresie, w którym każdy z Wykonawców wykazuje spełnianie warunków udziału w postępowaniu.</w:t>
      </w:r>
    </w:p>
    <w:p w14:paraId="0B341F85" w14:textId="66E0F61D" w:rsid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F4E971E" w14:textId="27F4ECC4" w:rsid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A2BE7C7" w14:textId="2BA5F33C" w:rsid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Wykonawcy wspólnie ubiegający się o udzielenie zamówienia wskazują w formularzu oferty, które roboty/dostawy/usługi wykonają poszczególni wykonawcy.</w:t>
      </w:r>
    </w:p>
    <w:p w14:paraId="6B5CDA80" w14:textId="4C279E09" w:rsidR="00E44680" w:rsidRPr="00DE1649" w:rsidRDefault="00DD013E" w:rsidP="009437A7">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Wszelka korespondencja oraz rozliczenia dotyczące realizacji zamówienia dokonywane będą z jednym Wykonawcą wskazanym i upoważnionym w pełnomocnictwie przez pozostałych Wykonawców.</w:t>
      </w:r>
    </w:p>
    <w:p w14:paraId="5FAB203F" w14:textId="130A2CBB" w:rsidR="00D23D75" w:rsidRPr="00571176" w:rsidRDefault="00DE1649" w:rsidP="009437A7">
      <w:pPr>
        <w:pStyle w:val="Nagwek1"/>
        <w:spacing w:line="360" w:lineRule="auto"/>
        <w:rPr>
          <w:rFonts w:ascii="Calibri" w:hAnsi="Calibri" w:cs="Calibri"/>
          <w:b/>
          <w:bCs/>
          <w:sz w:val="22"/>
          <w:szCs w:val="22"/>
          <w:lang w:eastAsia="en-US"/>
        </w:rPr>
      </w:pPr>
      <w:bookmarkStart w:id="20" w:name="_Toc132268216"/>
      <w:r>
        <w:rPr>
          <w:rFonts w:ascii="Calibri" w:hAnsi="Calibri" w:cs="Calibri"/>
          <w:b/>
          <w:bCs/>
          <w:sz w:val="22"/>
          <w:szCs w:val="22"/>
          <w:lang w:eastAsia="en-US"/>
        </w:rPr>
        <w:t>X</w:t>
      </w:r>
      <w:r w:rsidR="00D23D75" w:rsidRPr="00571176">
        <w:rPr>
          <w:rFonts w:ascii="Calibri" w:hAnsi="Calibri" w:cs="Calibri"/>
          <w:b/>
          <w:bCs/>
          <w:sz w:val="22"/>
          <w:szCs w:val="22"/>
          <w:lang w:eastAsia="en-US"/>
        </w:rPr>
        <w:t>I</w:t>
      </w:r>
      <w:r w:rsidR="00C04F23">
        <w:rPr>
          <w:rFonts w:ascii="Calibri" w:hAnsi="Calibri" w:cs="Calibri"/>
          <w:b/>
          <w:bCs/>
          <w:sz w:val="22"/>
          <w:szCs w:val="22"/>
          <w:lang w:eastAsia="en-US"/>
        </w:rPr>
        <w:t>I</w:t>
      </w:r>
      <w:r w:rsidR="00D23D75" w:rsidRPr="00571176">
        <w:rPr>
          <w:rFonts w:ascii="Calibri" w:hAnsi="Calibri" w:cs="Calibri"/>
          <w:b/>
          <w:bCs/>
          <w:sz w:val="22"/>
          <w:szCs w:val="22"/>
          <w:lang w:eastAsia="en-US"/>
        </w:rPr>
        <w:t>. Informacje o środkach komunikacji elektronicznej, przy użyciu których Zamawiający będzie komunikował się z wykonawcami, oraz informacje o wymaganiach technicznych i</w:t>
      </w:r>
      <w:r>
        <w:rPr>
          <w:rFonts w:ascii="Calibri" w:hAnsi="Calibri" w:cs="Calibri"/>
          <w:b/>
          <w:bCs/>
          <w:sz w:val="22"/>
          <w:szCs w:val="22"/>
          <w:lang w:eastAsia="en-US"/>
        </w:rPr>
        <w:t xml:space="preserve"> </w:t>
      </w:r>
      <w:r w:rsidR="00D23D75" w:rsidRPr="00571176">
        <w:rPr>
          <w:rFonts w:ascii="Calibri" w:hAnsi="Calibri" w:cs="Calibri"/>
          <w:b/>
          <w:bCs/>
          <w:sz w:val="22"/>
          <w:szCs w:val="22"/>
          <w:lang w:eastAsia="en-US"/>
        </w:rPr>
        <w:t>organizacyjnych sporządzania, wysyłania i odbierania korespondencji elektronicznej</w:t>
      </w:r>
      <w:bookmarkEnd w:id="20"/>
    </w:p>
    <w:p w14:paraId="0357A31F" w14:textId="7B7BC641" w:rsidR="00CA6354" w:rsidRPr="00571176" w:rsidRDefault="00F34DD3"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postępowaniu o udzielenie zamówienia komunikacja między Zamawiającym a Wykonawcami odbywa się drogą elektroniczną przy użyciu internetowej platformy zakupowej https://platformazakupowa.pl oraz poczty elektronicznej.</w:t>
      </w:r>
    </w:p>
    <w:p w14:paraId="20E5137F" w14:textId="126E3453" w:rsidR="008B39DB" w:rsidRPr="00571176" w:rsidRDefault="00F34DD3"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Wymagania techniczne i organizacyjne wysyłania i odbierania dokumentów elektronicznych, cyfrowych odwzorowań dokumentów oraz informacji przekazywanych przy ich użyciu zostały opisane w Regulamin </w:t>
      </w:r>
      <w:bookmarkStart w:id="21" w:name="_Hlk128487791"/>
      <w:r w:rsidRPr="00571176">
        <w:rPr>
          <w:rFonts w:ascii="Calibri" w:eastAsiaTheme="minorHAnsi" w:hAnsi="Calibri" w:cs="Calibri"/>
          <w:sz w:val="22"/>
          <w:szCs w:val="22"/>
          <w:lang w:eastAsia="en-US"/>
        </w:rPr>
        <w:t xml:space="preserve">Internetowej Platformy zakupowej </w:t>
      </w:r>
      <w:bookmarkEnd w:id="21"/>
      <w:r w:rsidRPr="00571176">
        <w:rPr>
          <w:rFonts w:ascii="Calibri" w:eastAsiaTheme="minorHAnsi" w:hAnsi="Calibri" w:cs="Calibri"/>
          <w:sz w:val="22"/>
          <w:szCs w:val="22"/>
          <w:lang w:eastAsia="en-US"/>
        </w:rPr>
        <w:t xml:space="preserve">platformazakupowa.pl Open Nexus Sp. z o.o. </w:t>
      </w:r>
      <w:r w:rsidR="008B39DB" w:rsidRPr="00571176">
        <w:rPr>
          <w:rFonts w:ascii="Calibri" w:eastAsiaTheme="minorHAnsi" w:hAnsi="Calibri" w:cs="Calibri"/>
          <w:sz w:val="22"/>
          <w:szCs w:val="22"/>
          <w:lang w:eastAsia="en-US"/>
        </w:rPr>
        <w:t xml:space="preserve">(https://platformazakupowa.pl/strona/1-regulamin) </w:t>
      </w:r>
      <w:r w:rsidRPr="00571176">
        <w:rPr>
          <w:rFonts w:ascii="Calibri" w:eastAsiaTheme="minorHAnsi" w:hAnsi="Calibri" w:cs="Calibri"/>
          <w:sz w:val="22"/>
          <w:szCs w:val="22"/>
          <w:lang w:eastAsia="en-US"/>
        </w:rPr>
        <w:t>oraz w Instrukcjach dla Wykonawców (https://platformazakupowa.pl/strona/45-instrukcje).</w:t>
      </w:r>
    </w:p>
    <w:p w14:paraId="4F77C2DB" w14:textId="41426CF9" w:rsidR="008B39DB" w:rsidRPr="00571176" w:rsidRDefault="008B39DB" w:rsidP="009437A7">
      <w:pPr>
        <w:pStyle w:val="Akapitzlist"/>
        <w:numPr>
          <w:ilvl w:val="0"/>
          <w:numId w:val="4"/>
        </w:numPr>
        <w:spacing w:line="360" w:lineRule="auto"/>
        <w:ind w:left="426" w:hanging="349"/>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przystępując do niniejszego postępowania o udzielenie zamówienia publicznego, akceptuje warunki korzystania z platformy platformazakupowa.pl, określone w Regulaminie Internetowej Platformy zakupowej platformazakupowa.pl Open Nexus Sp. z o.o. oraz zobowiązuje się korzystając z platformy platformazakupowa.pl przestrzegać postanowień tego regulaminu.</w:t>
      </w:r>
    </w:p>
    <w:p w14:paraId="2C5B652C" w14:textId="1D0B21E2" w:rsidR="006C7656" w:rsidRPr="00571176" w:rsidRDefault="006C7656"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Maksymalny rozmiar plików przesyłanych za pośrednictwem dedykowanych formularzy do: złożenia, zmiany i wycofania oferty oraz do komunikacji wynosi 150 MB.</w:t>
      </w:r>
    </w:p>
    <w:p w14:paraId="4F1FA5BB" w14:textId="0EDA6C67" w:rsidR="006C7656" w:rsidRPr="00571176" w:rsidRDefault="006C7656" w:rsidP="009437A7">
      <w:pPr>
        <w:pStyle w:val="Akapitzlist"/>
        <w:numPr>
          <w:ilvl w:val="0"/>
          <w:numId w:val="4"/>
        </w:numPr>
        <w:tabs>
          <w:tab w:val="left" w:pos="567"/>
        </w:tabs>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 datę przekazania dokumentów elektronicznych, cyfrowych odwzorowań dokumentów oraz innych informacji przyjmuje się datę ich przekazania na platformazakupowa.pl, a w przypadku przekazywania tych </w:t>
      </w:r>
      <w:r w:rsidRPr="00571176">
        <w:rPr>
          <w:rFonts w:ascii="Calibri" w:eastAsiaTheme="minorHAnsi" w:hAnsi="Calibri" w:cs="Calibri"/>
          <w:sz w:val="22"/>
          <w:szCs w:val="22"/>
          <w:lang w:eastAsia="en-US"/>
        </w:rPr>
        <w:lastRenderedPageBreak/>
        <w:t>dokumentów oraz informacji za pomocą poczty elektronicznej - datą ich przesłania będzie potwierdzenie dostarczenia wiadomości zawierającej dokument/informację z serwera pocztowego Zamawiającego.</w:t>
      </w:r>
    </w:p>
    <w:p w14:paraId="016BB6CC" w14:textId="5F020377" w:rsidR="00CA6354" w:rsidRPr="00571176" w:rsidRDefault="0022159A" w:rsidP="009437A7">
      <w:pPr>
        <w:pStyle w:val="Akapitzlist"/>
        <w:numPr>
          <w:ilvl w:val="0"/>
          <w:numId w:val="4"/>
        </w:numPr>
        <w:tabs>
          <w:tab w:val="left" w:pos="567"/>
        </w:tabs>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postępowaniu o udzielenie zamówienia komunikacja pomiędzy Zamawiającym a</w:t>
      </w:r>
      <w:r w:rsidR="00CA6354"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 xml:space="preserve">Wykonawcami, w szczególności składanie dokumentów elektronicznych (innych niż oferta oraz załączniki do oferty), cyfrowych odwzorowań dokumentów oraz przekazywanie informacji odbywa się elektronicznie za pośrednictwem platformazakupowa.pl i formularza Wyślij wiadomość. Zamawiający może również komunikować się z Wykonawcami za pomocą poczty elektronicznej, email: </w:t>
      </w:r>
      <w:r w:rsidR="00CA6354" w:rsidRPr="00571176">
        <w:rPr>
          <w:rFonts w:ascii="Calibri" w:eastAsiaTheme="minorHAnsi" w:hAnsi="Calibri" w:cs="Calibri"/>
          <w:sz w:val="22"/>
          <w:szCs w:val="22"/>
          <w:lang w:eastAsia="en-US"/>
        </w:rPr>
        <w:t>wojciech.kulbacki@bialystok.lasy.gov.pl</w:t>
      </w:r>
      <w:r w:rsidRPr="00571176">
        <w:rPr>
          <w:rFonts w:ascii="Calibri" w:eastAsiaTheme="minorHAnsi" w:hAnsi="Calibri" w:cs="Calibri"/>
          <w:sz w:val="22"/>
          <w:szCs w:val="22"/>
          <w:lang w:eastAsia="en-US"/>
        </w:rPr>
        <w:t>.</w:t>
      </w:r>
    </w:p>
    <w:p w14:paraId="58056F2A" w14:textId="0A9652D1" w:rsidR="00CA6354" w:rsidRPr="00571176" w:rsidRDefault="00CA6354" w:rsidP="009437A7">
      <w:pPr>
        <w:pStyle w:val="Akapitzlist"/>
        <w:numPr>
          <w:ilvl w:val="0"/>
          <w:numId w:val="4"/>
        </w:numPr>
        <w:tabs>
          <w:tab w:val="left" w:pos="567"/>
        </w:tabs>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Dokumenty elektroniczne (inne niż oferta oraz załączniki do oferty) oraz cyfrowe odwzorowania dokumentów składane są przez Wykonawcę za pośrednictwem przycisku Wyślij wiadomość jako załączniki. Zamawiający dopuszcza również możliwość składania w/w dokumentów elektronicznych oraz cyfrowych odwzorowań dokumentów za pomocą poczty elektronicznej, na adres email wojciech.kulbacki@bialystok.lasy.gov.pl.</w:t>
      </w:r>
    </w:p>
    <w:p w14:paraId="31473E45" w14:textId="358E9434" w:rsidR="00CA6354" w:rsidRPr="00571176" w:rsidRDefault="00CA6354"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2E9506D" w14:textId="5245C9B2" w:rsidR="00053824" w:rsidRDefault="00CA6354"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nie przewiduje sposobu komunikowania się z Wykonawcami w inny sposób niż przy użyciu środków komunikacji elektronicznej, wskazanych w SWZ.</w:t>
      </w:r>
    </w:p>
    <w:p w14:paraId="07D1BF2C" w14:textId="0862B663" w:rsidR="00DE1649" w:rsidRPr="00571176" w:rsidRDefault="00DE1649" w:rsidP="00DE1649">
      <w:pPr>
        <w:pStyle w:val="Nagwek1"/>
        <w:spacing w:line="360" w:lineRule="auto"/>
        <w:rPr>
          <w:rFonts w:ascii="Calibri" w:eastAsiaTheme="minorHAnsi" w:hAnsi="Calibri" w:cs="Calibri"/>
          <w:b/>
          <w:bCs/>
          <w:sz w:val="22"/>
          <w:szCs w:val="22"/>
          <w:lang w:eastAsia="en-US"/>
        </w:rPr>
      </w:pPr>
      <w:bookmarkStart w:id="22" w:name="_Toc132268217"/>
      <w:r w:rsidRPr="00571176">
        <w:rPr>
          <w:rFonts w:ascii="Calibri" w:eastAsiaTheme="minorHAnsi" w:hAnsi="Calibri" w:cs="Calibri"/>
          <w:b/>
          <w:bCs/>
          <w:sz w:val="22"/>
          <w:szCs w:val="22"/>
          <w:lang w:eastAsia="en-US"/>
        </w:rPr>
        <w:t>X</w:t>
      </w:r>
      <w:r w:rsidR="00C04F23">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I</w:t>
      </w:r>
      <w:r>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 Opis sposobu przygotowania oferty</w:t>
      </w:r>
      <w:bookmarkEnd w:id="22"/>
    </w:p>
    <w:p w14:paraId="149FA193"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Oferta musi być sporządzona w języku polskim, w postaci elektronicznej i opatrzona kwalifikowanym podpisem elektronicznym, podpisem zaufanym lub podpisem osobistym.</w:t>
      </w:r>
    </w:p>
    <w:p w14:paraId="4B064CC8"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Do zaszyfrowania oferty nie jest potrzebna ani aplikacja do szyfrowania ofert, ani plik z kluczem publicznym. Cały proces szyfrowania ma miejsce na stronie platformazakupowa.pl</w:t>
      </w:r>
    </w:p>
    <w:p w14:paraId="4BBC8054"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Sposób złożenia oferty, w tym zaszyfrowania oferty został opisany w Instrukcji dla wykonawców dostępnej na platformazakupowa.pl</w:t>
      </w:r>
    </w:p>
    <w:p w14:paraId="1993F108"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w:t>
      </w:r>
    </w:p>
    <w:p w14:paraId="5B928391"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Wszelkie informacje stanowiące tajemnicę przedsiębiorstwa w rozumieniu ustawy z dnia 16 kwietnia 1993 r. o zwalczaniu nieuczciwej konkurencji (t.j.: Dz. U. z 2022 r. poz. 1233), które Wykonawca zastrzeże jako tajemnicę przedsiębiorstwa, powinny zostać złożone w osobnym miejscu w kroku 1 składania oferty przeznaczonym na zamieszczenie tajemnicy przedsiębiorstwa. Wykonawca zobowiązany jest, wraz z </w:t>
      </w:r>
      <w:r w:rsidRPr="00571176">
        <w:rPr>
          <w:rFonts w:ascii="Calibri" w:eastAsiaTheme="minorHAnsi" w:hAnsi="Calibri" w:cs="Calibri"/>
          <w:sz w:val="22"/>
          <w:szCs w:val="22"/>
          <w:lang w:eastAsia="en-US"/>
        </w:rPr>
        <w:lastRenderedPageBreak/>
        <w:t>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1ECE2C57"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Do przygotowania oferty zaleca się wykorzystanie Formularza Oferty, którego wzór stanowi Załącznik nr 3 do SWZ. W przypadku, gdy Wykonawca nie korzysta z przygotowanego przez Zamawiającego wzoru, w treści oferty należy zamieścić wszystkie informacje wymagane w Formularzu Ofertowym.</w:t>
      </w:r>
    </w:p>
    <w:p w14:paraId="6687D733"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Do oferty należy dołączyć:</w:t>
      </w:r>
    </w:p>
    <w:p w14:paraId="0457B851" w14:textId="77777777" w:rsidR="00DE1649" w:rsidRPr="00571176"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7.1. W celu potwierdzenia, że osoba działająca w imieniu Wykonawcy jest umocowana do jego reprezentowania - odpis lub informację z Krajowego Rejestru Sądowego, Centralnej Ewidencji i Informacji o Działalności Gospodarczej lub innego właściwego rejestru;</w:t>
      </w:r>
    </w:p>
    <w:p w14:paraId="3446A769" w14:textId="6FBD2F0D" w:rsidR="00DE1649" w:rsidRPr="00571176"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7.2. Jeżeli w imieniu Wykonawcy działa osoba, której umocowanie do jego reprezentowania nie wynika z dokumentów, o których mowa w pkt </w:t>
      </w:r>
      <w:r w:rsidR="00A03F30">
        <w:rPr>
          <w:rFonts w:ascii="Calibri" w:eastAsiaTheme="minorHAnsi" w:hAnsi="Calibri" w:cs="Calibri"/>
          <w:sz w:val="22"/>
          <w:szCs w:val="22"/>
          <w:lang w:eastAsia="en-US"/>
        </w:rPr>
        <w:t>7</w:t>
      </w:r>
      <w:r w:rsidRPr="00571176">
        <w:rPr>
          <w:rFonts w:ascii="Calibri" w:eastAsiaTheme="minorHAnsi" w:hAnsi="Calibri" w:cs="Calibri"/>
          <w:sz w:val="22"/>
          <w:szCs w:val="22"/>
          <w:lang w:eastAsia="en-US"/>
        </w:rPr>
        <w:t>.1. - pełnomocnictwo lub inny dokument (np. akt powołania na stanowisko prezesa zarządu, członka zarządu spółki lub, w przypadku spółek działających w systemie common law, członka rady dyrektorów spółki, a także umowa spółki cywilnej lub uchwała jej wspólników, wskazująca jednego ze wspólników jako umocowanego do reprezentacji spółki) potwierdzający umocowanie do reprezentowania Wykonawcy;</w:t>
      </w:r>
    </w:p>
    <w:p w14:paraId="15913286" w14:textId="77777777" w:rsidR="00DE1649" w:rsidRPr="00571176"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7.3. Pełnomocnictwo dla pełnomocnika do reprezentowania w postępowaniu Wykonawców wspólnie ubiegających się o udzielenie zamówienia - dotyczy ofert składanych przez Wykonawców wspólnie ubiegających się o udzielenie zamówienia;</w:t>
      </w:r>
    </w:p>
    <w:p w14:paraId="7E4C0E2D" w14:textId="5F1C286F" w:rsidR="00DE1649"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7.4.</w:t>
      </w:r>
      <w:r w:rsidRPr="00571176">
        <w:rPr>
          <w:rFonts w:ascii="Calibri" w:eastAsiaTheme="minorHAnsi" w:hAnsi="Calibri" w:cs="Calibri"/>
          <w:sz w:val="22"/>
          <w:szCs w:val="22"/>
          <w:lang w:eastAsia="en-US"/>
        </w:rPr>
        <w:tab/>
        <w:t>Oświadczenie Wykonawcy o niepodleganiu wykluczeniu i spełnieniu warunków udziału w</w:t>
      </w:r>
      <w:r w:rsidR="00D65DF5">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postępowaniu - wzór oświadczenia stanowi Załącznik nr 4 do SWZ. W przypadku wspólnego ubiegania się o zamówienie przez Wykonawców, oświadczenie o niepo</w:t>
      </w:r>
      <w:r w:rsidR="00D65DF5">
        <w:rPr>
          <w:rFonts w:ascii="Calibri" w:eastAsiaTheme="minorHAnsi" w:hAnsi="Calibri" w:cs="Calibri"/>
          <w:sz w:val="22"/>
          <w:szCs w:val="22"/>
          <w:lang w:eastAsia="en-US"/>
        </w:rPr>
        <w:t>d</w:t>
      </w:r>
      <w:r w:rsidRPr="00571176">
        <w:rPr>
          <w:rFonts w:ascii="Calibri" w:eastAsiaTheme="minorHAnsi" w:hAnsi="Calibri" w:cs="Calibri"/>
          <w:sz w:val="22"/>
          <w:szCs w:val="22"/>
          <w:lang w:eastAsia="en-US"/>
        </w:rPr>
        <w:t>leganiu wykluczeniu składa każdy z Wykonawców</w:t>
      </w:r>
      <w:r>
        <w:rPr>
          <w:rFonts w:ascii="Calibri" w:eastAsiaTheme="minorHAnsi" w:hAnsi="Calibri" w:cs="Calibri"/>
          <w:sz w:val="22"/>
          <w:szCs w:val="22"/>
          <w:lang w:eastAsia="en-US"/>
        </w:rPr>
        <w:t>;</w:t>
      </w:r>
    </w:p>
    <w:p w14:paraId="46C8C9D6" w14:textId="10490DB5" w:rsidR="00DE1649" w:rsidRDefault="00D65DF5" w:rsidP="005C05EC">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7.5.</w:t>
      </w:r>
      <w:r>
        <w:rPr>
          <w:rFonts w:ascii="Calibri" w:eastAsiaTheme="minorHAnsi" w:hAnsi="Calibri" w:cs="Calibri"/>
          <w:sz w:val="22"/>
          <w:szCs w:val="22"/>
          <w:lang w:eastAsia="en-US"/>
        </w:rPr>
        <w:tab/>
      </w:r>
      <w:r w:rsidRPr="00D65DF5">
        <w:rPr>
          <w:rFonts w:ascii="Calibri" w:eastAsiaTheme="minorHAnsi" w:hAnsi="Calibri" w:cs="Calibri"/>
          <w:sz w:val="22"/>
          <w:szCs w:val="22"/>
          <w:lang w:eastAsia="en-US"/>
        </w:rPr>
        <w:t>Oświadczenie, z którego będzie wynikać, które roboty wykonają poszczególni wykonawcy (</w:t>
      </w:r>
      <w:r w:rsidRPr="00D65DF5">
        <w:rPr>
          <w:rFonts w:ascii="Calibri" w:eastAsiaTheme="minorHAnsi" w:hAnsi="Calibri" w:cs="Calibri"/>
          <w:i/>
          <w:iCs/>
          <w:sz w:val="22"/>
          <w:szCs w:val="22"/>
          <w:lang w:eastAsia="en-US"/>
        </w:rPr>
        <w:t>w przypadku składania oferty przez Wykonawców wspólnie ubiegających się o udzielenie zamówienia</w:t>
      </w:r>
      <w:r w:rsidRPr="00D65DF5">
        <w:rPr>
          <w:rFonts w:ascii="Calibri" w:eastAsiaTheme="minorHAnsi" w:hAnsi="Calibri" w:cs="Calibri"/>
          <w:sz w:val="22"/>
          <w:szCs w:val="22"/>
          <w:lang w:eastAsia="en-US"/>
        </w:rPr>
        <w:t>);</w:t>
      </w:r>
    </w:p>
    <w:p w14:paraId="2D57DEF8" w14:textId="4C0D2E07" w:rsidR="00D65DF5" w:rsidRDefault="00D65DF5" w:rsidP="00DE1649">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5C05EC">
        <w:rPr>
          <w:rFonts w:ascii="Calibri" w:eastAsiaTheme="minorHAnsi" w:hAnsi="Calibri" w:cs="Calibri"/>
          <w:sz w:val="22"/>
          <w:szCs w:val="22"/>
          <w:lang w:eastAsia="en-US"/>
        </w:rPr>
        <w:t>6</w:t>
      </w:r>
      <w:r>
        <w:rPr>
          <w:rFonts w:ascii="Calibri" w:eastAsiaTheme="minorHAnsi" w:hAnsi="Calibri" w:cs="Calibri"/>
          <w:sz w:val="22"/>
          <w:szCs w:val="22"/>
          <w:lang w:eastAsia="en-US"/>
        </w:rPr>
        <w:t>.</w:t>
      </w:r>
      <w:r>
        <w:rPr>
          <w:rFonts w:ascii="Calibri" w:eastAsiaTheme="minorHAnsi" w:hAnsi="Calibri" w:cs="Calibri"/>
          <w:sz w:val="22"/>
          <w:szCs w:val="22"/>
          <w:lang w:eastAsia="en-US"/>
        </w:rPr>
        <w:tab/>
        <w:t>Z</w:t>
      </w:r>
      <w:r w:rsidRPr="00D65DF5">
        <w:rPr>
          <w:rFonts w:ascii="Calibri" w:eastAsiaTheme="minorHAnsi" w:hAnsi="Calibri" w:cs="Calibri"/>
          <w:sz w:val="22"/>
          <w:szCs w:val="22"/>
          <w:lang w:eastAsia="en-US"/>
        </w:rPr>
        <w:t xml:space="preserve">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D65DF5">
        <w:rPr>
          <w:rFonts w:ascii="Calibri" w:eastAsiaTheme="minorHAnsi" w:hAnsi="Calibri" w:cs="Calibri"/>
          <w:i/>
          <w:iCs/>
          <w:sz w:val="22"/>
          <w:szCs w:val="22"/>
          <w:lang w:eastAsia="en-US"/>
        </w:rPr>
        <w:t>- jeżeli wykonawca polega na zasobach tego podmiotu</w:t>
      </w:r>
      <w:r w:rsidRPr="00D65DF5">
        <w:rPr>
          <w:rFonts w:ascii="Calibri" w:eastAsiaTheme="minorHAnsi" w:hAnsi="Calibri" w:cs="Calibri"/>
          <w:sz w:val="22"/>
          <w:szCs w:val="22"/>
          <w:lang w:eastAsia="en-US"/>
        </w:rPr>
        <w:t>;</w:t>
      </w:r>
    </w:p>
    <w:p w14:paraId="009BC3EB" w14:textId="5FAF698C" w:rsidR="00D65DF5" w:rsidRPr="00571176" w:rsidRDefault="00D65DF5" w:rsidP="00DE1649">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8716C9">
        <w:rPr>
          <w:rFonts w:ascii="Calibri" w:eastAsiaTheme="minorHAnsi" w:hAnsi="Calibri" w:cs="Calibri"/>
          <w:sz w:val="22"/>
          <w:szCs w:val="22"/>
          <w:lang w:eastAsia="en-US"/>
        </w:rPr>
        <w:t>7</w:t>
      </w:r>
      <w:r>
        <w:rPr>
          <w:rFonts w:ascii="Calibri" w:eastAsiaTheme="minorHAnsi" w:hAnsi="Calibri" w:cs="Calibri"/>
          <w:sz w:val="22"/>
          <w:szCs w:val="22"/>
          <w:lang w:eastAsia="en-US"/>
        </w:rPr>
        <w:t>.</w:t>
      </w:r>
      <w:r>
        <w:rPr>
          <w:rFonts w:ascii="Calibri" w:eastAsiaTheme="minorHAnsi" w:hAnsi="Calibri" w:cs="Calibri"/>
          <w:sz w:val="22"/>
          <w:szCs w:val="22"/>
          <w:lang w:eastAsia="en-US"/>
        </w:rPr>
        <w:tab/>
      </w:r>
      <w:r w:rsidRPr="00D65DF5">
        <w:rPr>
          <w:rFonts w:ascii="Calibri" w:eastAsiaTheme="minorHAnsi" w:hAnsi="Calibri" w:cs="Calibri"/>
          <w:sz w:val="22"/>
          <w:szCs w:val="22"/>
          <w:lang w:eastAsia="en-US"/>
        </w:rPr>
        <w:t>Oświadczenie podmiotu udostępniającego zasoby o niepodleganiu wykluczeniu z postępowania o udzielenie zamówienia publicznego i spełnianiu warunków udziału w postępowaniu</w:t>
      </w:r>
      <w:r w:rsidR="005C05EC">
        <w:rPr>
          <w:rFonts w:ascii="Calibri" w:eastAsiaTheme="minorHAnsi" w:hAnsi="Calibri" w:cs="Calibri"/>
          <w:sz w:val="22"/>
          <w:szCs w:val="22"/>
          <w:lang w:eastAsia="en-US"/>
        </w:rPr>
        <w:t xml:space="preserve"> </w:t>
      </w:r>
      <w:r w:rsidRPr="00D65DF5">
        <w:rPr>
          <w:rFonts w:ascii="Calibri" w:eastAsiaTheme="minorHAnsi" w:hAnsi="Calibri" w:cs="Calibri"/>
          <w:i/>
          <w:iCs/>
          <w:sz w:val="22"/>
          <w:szCs w:val="22"/>
          <w:lang w:eastAsia="en-US"/>
        </w:rPr>
        <w:t>- jeżeli wykonawca polega na zasobach tego podmiotu</w:t>
      </w:r>
      <w:r>
        <w:rPr>
          <w:rFonts w:ascii="Calibri" w:eastAsiaTheme="minorHAnsi" w:hAnsi="Calibri" w:cs="Calibri"/>
          <w:sz w:val="22"/>
          <w:szCs w:val="22"/>
          <w:lang w:eastAsia="en-US"/>
        </w:rPr>
        <w:t>.</w:t>
      </w:r>
    </w:p>
    <w:p w14:paraId="1FF3E964"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Wykonawca nie jest zobowiązany do złożenia dokumentów, o których mowa w ust. 7 pkt 7.1., jeżeli Zamawiający może je uzyskać za pomocą bezpłatnych i ogólnodostępnych baz danych, o ile Wykonawca wskazał dane umożliwiające dostęp do tych dokumentów.</w:t>
      </w:r>
    </w:p>
    <w:p w14:paraId="6B4D6237"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56F674A7" w14:textId="3A3FE14A" w:rsidR="00D65DF5" w:rsidRPr="00571176" w:rsidRDefault="00D65DF5" w:rsidP="00D65DF5">
      <w:pPr>
        <w:pStyle w:val="Nagwek1"/>
        <w:spacing w:line="360" w:lineRule="auto"/>
        <w:rPr>
          <w:rFonts w:ascii="Calibri" w:eastAsiaTheme="minorHAnsi" w:hAnsi="Calibri" w:cs="Calibri"/>
          <w:b/>
          <w:bCs/>
          <w:sz w:val="22"/>
          <w:szCs w:val="22"/>
          <w:lang w:eastAsia="en-US"/>
        </w:rPr>
      </w:pPr>
      <w:bookmarkStart w:id="23" w:name="_Toc132268218"/>
      <w:r w:rsidRPr="00571176">
        <w:rPr>
          <w:rFonts w:ascii="Calibri" w:eastAsiaTheme="minorHAnsi" w:hAnsi="Calibri" w:cs="Calibri"/>
          <w:b/>
          <w:bCs/>
          <w:sz w:val="22"/>
          <w:szCs w:val="22"/>
          <w:lang w:eastAsia="en-US"/>
        </w:rPr>
        <w:t>XI</w:t>
      </w:r>
      <w:r w:rsidR="00C04F23">
        <w:rPr>
          <w:rFonts w:ascii="Calibri" w:eastAsiaTheme="minorHAnsi" w:hAnsi="Calibri" w:cs="Calibri"/>
          <w:b/>
          <w:bCs/>
          <w:sz w:val="22"/>
          <w:szCs w:val="22"/>
          <w:lang w:eastAsia="en-US"/>
        </w:rPr>
        <w:t>V</w:t>
      </w:r>
      <w:r w:rsidRPr="00571176">
        <w:rPr>
          <w:rFonts w:ascii="Calibri" w:eastAsiaTheme="minorHAnsi" w:hAnsi="Calibri" w:cs="Calibri"/>
          <w:b/>
          <w:bCs/>
          <w:sz w:val="22"/>
          <w:szCs w:val="22"/>
          <w:lang w:eastAsia="en-US"/>
        </w:rPr>
        <w:t>. Sposób obliczenia ceny</w:t>
      </w:r>
      <w:bookmarkEnd w:id="23"/>
    </w:p>
    <w:p w14:paraId="47E61D75" w14:textId="77777777" w:rsidR="00D65DF5"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Cena podana w ofercie powinna obejmować pełny zakres zamówienia i zawierać wszystkie koszty związane z wykonaniem zamówienia.</w:t>
      </w:r>
    </w:p>
    <w:p w14:paraId="6204F5D5" w14:textId="77777777" w:rsidR="00D65DF5"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Cena ofertowa brutto musi uwzględniać wszystkie koszty związane z realizacją przedmiotu zamówienia zgodnie z opisem przedmiotu zamówienia oraz istotnymi postanowieniami umowy określonymi w niniejszej SWZ. W cenie powinny być uwzględnione wszystkie należne opłaty i podatki (w szczególności VAT). W celu obliczenia ceny Wykonawca stosuje stawkę VAT obowiązującą na dzień składania ofert</w:t>
      </w:r>
      <w:r>
        <w:rPr>
          <w:rFonts w:ascii="Calibri" w:eastAsiaTheme="minorHAnsi" w:hAnsi="Calibri" w:cs="Calibri"/>
          <w:sz w:val="22"/>
          <w:szCs w:val="22"/>
          <w:lang w:eastAsia="en-US"/>
        </w:rPr>
        <w:t>.</w:t>
      </w:r>
    </w:p>
    <w:p w14:paraId="7357CE88" w14:textId="77777777" w:rsidR="00D65DF5"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 xml:space="preserve">Wykonawca podaje cenę za realizację przedmiotu zamówienia zgodnie ze wzorem Formularza Ofertowego, stanowiącego Załącznik nr </w:t>
      </w:r>
      <w:r>
        <w:rPr>
          <w:rFonts w:ascii="Calibri" w:eastAsiaTheme="minorHAnsi" w:hAnsi="Calibri" w:cs="Calibri"/>
          <w:sz w:val="22"/>
          <w:szCs w:val="22"/>
          <w:lang w:eastAsia="en-US"/>
        </w:rPr>
        <w:t>3</w:t>
      </w:r>
      <w:r w:rsidRPr="00546A6E">
        <w:rPr>
          <w:rFonts w:ascii="Calibri" w:eastAsiaTheme="minorHAnsi" w:hAnsi="Calibri" w:cs="Calibri"/>
          <w:sz w:val="22"/>
          <w:szCs w:val="22"/>
          <w:lang w:eastAsia="en-US"/>
        </w:rPr>
        <w:t xml:space="preserve"> do SWZ</w:t>
      </w:r>
      <w:r w:rsidRPr="00571176">
        <w:rPr>
          <w:rFonts w:ascii="Calibri" w:eastAsiaTheme="minorHAnsi" w:hAnsi="Calibri" w:cs="Calibri"/>
          <w:sz w:val="22"/>
          <w:szCs w:val="22"/>
          <w:lang w:eastAsia="en-US"/>
        </w:rPr>
        <w:t>.</w:t>
      </w:r>
    </w:p>
    <w:p w14:paraId="0A9B35AA" w14:textId="77777777" w:rsidR="00D65DF5" w:rsidRPr="00571176"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Cena oferty powinna być wyrażona w złotych polskich (PLN) z dokładnością do dwóch miejsc po przecinku.</w:t>
      </w:r>
    </w:p>
    <w:p w14:paraId="7F6670C7" w14:textId="4B4C71FF" w:rsidR="00D65DF5" w:rsidRPr="00571176"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 xml:space="preserve">Wykonawca podaje w ofercie cenę całkowitą ryczałtową za wykonanie przedmiotu zamówienia wraz ze wszystkimi jej składnikami w tym podatek VAT. Podstawą do wyceny zamówienia jest niniejsza SWZ, w szczególności </w:t>
      </w:r>
      <w:r w:rsidR="003230F3">
        <w:rPr>
          <w:rFonts w:ascii="Calibri" w:eastAsiaTheme="minorHAnsi" w:hAnsi="Calibri" w:cs="Calibri"/>
          <w:sz w:val="22"/>
          <w:szCs w:val="22"/>
          <w:lang w:eastAsia="en-US"/>
        </w:rPr>
        <w:t xml:space="preserve">Projekty </w:t>
      </w:r>
      <w:r w:rsidRPr="00546A6E">
        <w:rPr>
          <w:rFonts w:ascii="Calibri" w:eastAsiaTheme="minorHAnsi" w:hAnsi="Calibri" w:cs="Calibri"/>
          <w:sz w:val="22"/>
          <w:szCs w:val="22"/>
          <w:lang w:eastAsia="en-US"/>
        </w:rPr>
        <w:t>stanowiąc</w:t>
      </w:r>
      <w:r w:rsidR="003230F3">
        <w:rPr>
          <w:rFonts w:ascii="Calibri" w:eastAsiaTheme="minorHAnsi" w:hAnsi="Calibri" w:cs="Calibri"/>
          <w:sz w:val="22"/>
          <w:szCs w:val="22"/>
          <w:lang w:eastAsia="en-US"/>
        </w:rPr>
        <w:t>e</w:t>
      </w:r>
      <w:r w:rsidRPr="00546A6E">
        <w:rPr>
          <w:rFonts w:ascii="Calibri" w:eastAsiaTheme="minorHAnsi" w:hAnsi="Calibri" w:cs="Calibri"/>
          <w:sz w:val="22"/>
          <w:szCs w:val="22"/>
          <w:lang w:eastAsia="en-US"/>
        </w:rPr>
        <w:t xml:space="preserve"> załącznik nr 1 do SWZ oraz Wzór umowy stanowiący załącznik nr </w:t>
      </w:r>
      <w:r>
        <w:rPr>
          <w:rFonts w:ascii="Calibri" w:eastAsiaTheme="minorHAnsi" w:hAnsi="Calibri" w:cs="Calibri"/>
          <w:sz w:val="22"/>
          <w:szCs w:val="22"/>
          <w:lang w:eastAsia="en-US"/>
        </w:rPr>
        <w:t>2</w:t>
      </w:r>
      <w:r w:rsidRPr="00546A6E">
        <w:rPr>
          <w:rFonts w:ascii="Calibri" w:eastAsiaTheme="minorHAnsi" w:hAnsi="Calibri" w:cs="Calibri"/>
          <w:sz w:val="22"/>
          <w:szCs w:val="22"/>
          <w:lang w:eastAsia="en-US"/>
        </w:rPr>
        <w:t xml:space="preserve"> do SWZ</w:t>
      </w:r>
      <w:r w:rsidRPr="00571176">
        <w:rPr>
          <w:rFonts w:ascii="Calibri" w:eastAsiaTheme="minorHAnsi" w:hAnsi="Calibri" w:cs="Calibri"/>
          <w:sz w:val="22"/>
          <w:szCs w:val="22"/>
          <w:lang w:eastAsia="en-US"/>
        </w:rPr>
        <w:t>.</w:t>
      </w:r>
      <w:r w:rsidR="003230F3">
        <w:rPr>
          <w:rFonts w:ascii="Calibri" w:eastAsiaTheme="minorHAnsi" w:hAnsi="Calibri" w:cs="Calibri"/>
          <w:sz w:val="22"/>
          <w:szCs w:val="22"/>
          <w:lang w:eastAsia="en-US"/>
        </w:rPr>
        <w:t xml:space="preserve"> Załączone przedmiary robót </w:t>
      </w:r>
      <w:r w:rsidR="003230F3" w:rsidRPr="003230F3">
        <w:rPr>
          <w:rFonts w:ascii="Calibri" w:eastAsiaTheme="minorHAnsi" w:hAnsi="Calibri" w:cs="Calibri"/>
          <w:sz w:val="22"/>
          <w:szCs w:val="22"/>
          <w:lang w:eastAsia="en-US"/>
        </w:rPr>
        <w:t>mają jedynie charakter pomocniczy</w:t>
      </w:r>
      <w:r w:rsidR="003230F3">
        <w:rPr>
          <w:rFonts w:ascii="Calibri" w:eastAsiaTheme="minorHAnsi" w:hAnsi="Calibri" w:cs="Calibri"/>
          <w:sz w:val="22"/>
          <w:szCs w:val="22"/>
          <w:lang w:eastAsia="en-US"/>
        </w:rPr>
        <w:t>.</w:t>
      </w:r>
    </w:p>
    <w:p w14:paraId="18018113" w14:textId="77777777" w:rsidR="00D65DF5" w:rsidRPr="00571176"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Wyliczona cena oferty brutto będzie służyć do porównania złożonych ofert i do rozliczenia w trakcie realizacji zamówienia</w:t>
      </w:r>
      <w:r>
        <w:rPr>
          <w:rFonts w:ascii="Calibri" w:eastAsiaTheme="minorHAnsi" w:hAnsi="Calibri" w:cs="Calibri"/>
          <w:sz w:val="22"/>
          <w:szCs w:val="22"/>
          <w:lang w:eastAsia="en-US"/>
        </w:rPr>
        <w:t>.</w:t>
      </w:r>
    </w:p>
    <w:p w14:paraId="0CC17645" w14:textId="77777777" w:rsidR="00D65DF5" w:rsidRPr="00CC017F"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rozbieżności pomiędzy ceną ryczałtową podaną cyfrowo a słownie, jako wartość właściwa zostanie przyjęta cena ryczałtowa podana słownie.</w:t>
      </w:r>
    </w:p>
    <w:p w14:paraId="16465F9C" w14:textId="3FB29838" w:rsidR="00D65DF5" w:rsidRDefault="00D65DF5" w:rsidP="00D65DF5">
      <w:pPr>
        <w:pStyle w:val="Nagwek1"/>
        <w:spacing w:line="360" w:lineRule="auto"/>
        <w:rPr>
          <w:rFonts w:asciiTheme="minorHAnsi" w:eastAsiaTheme="minorHAnsi" w:hAnsiTheme="minorHAnsi" w:cstheme="minorHAnsi"/>
          <w:b/>
          <w:bCs/>
          <w:sz w:val="22"/>
          <w:szCs w:val="22"/>
          <w:lang w:eastAsia="en-US"/>
        </w:rPr>
      </w:pPr>
      <w:bookmarkStart w:id="24" w:name="_Toc132268219"/>
      <w:r w:rsidRPr="00CC017F">
        <w:rPr>
          <w:rFonts w:asciiTheme="minorHAnsi" w:eastAsiaTheme="minorHAnsi" w:hAnsiTheme="minorHAnsi" w:cstheme="minorHAnsi"/>
          <w:b/>
          <w:bCs/>
          <w:sz w:val="22"/>
          <w:szCs w:val="22"/>
          <w:lang w:eastAsia="en-US"/>
        </w:rPr>
        <w:t>X</w:t>
      </w:r>
      <w:r>
        <w:rPr>
          <w:rFonts w:asciiTheme="minorHAnsi" w:eastAsiaTheme="minorHAnsi" w:hAnsiTheme="minorHAnsi" w:cstheme="minorHAnsi"/>
          <w:b/>
          <w:bCs/>
          <w:sz w:val="22"/>
          <w:szCs w:val="22"/>
          <w:lang w:eastAsia="en-US"/>
        </w:rPr>
        <w:t>V</w:t>
      </w:r>
      <w:r w:rsidRPr="00CC017F">
        <w:rPr>
          <w:rFonts w:asciiTheme="minorHAnsi" w:eastAsiaTheme="minorHAnsi" w:hAnsiTheme="minorHAnsi" w:cstheme="minorHAnsi"/>
          <w:b/>
          <w:bCs/>
          <w:sz w:val="22"/>
          <w:szCs w:val="22"/>
          <w:lang w:eastAsia="en-US"/>
        </w:rPr>
        <w:t xml:space="preserve">. </w:t>
      </w:r>
      <w:r>
        <w:rPr>
          <w:rFonts w:asciiTheme="minorHAnsi" w:eastAsiaTheme="minorHAnsi" w:hAnsiTheme="minorHAnsi" w:cstheme="minorHAnsi"/>
          <w:b/>
          <w:bCs/>
          <w:sz w:val="22"/>
          <w:szCs w:val="22"/>
          <w:lang w:eastAsia="en-US"/>
        </w:rPr>
        <w:t>Wymagania dotyczące wadium</w:t>
      </w:r>
      <w:bookmarkEnd w:id="24"/>
    </w:p>
    <w:p w14:paraId="18319159" w14:textId="7E8E8F9C" w:rsidR="0031189B" w:rsidRDefault="0031189B" w:rsidP="0031189B">
      <w:pPr>
        <w:pStyle w:val="Akapitzlist"/>
        <w:numPr>
          <w:ilvl w:val="0"/>
          <w:numId w:val="31"/>
        </w:numPr>
        <w:spacing w:line="360" w:lineRule="auto"/>
        <w:ind w:left="426"/>
        <w:rPr>
          <w:rFonts w:ascii="Calibri" w:eastAsiaTheme="minorHAnsi" w:hAnsi="Calibri" w:cs="Calibri"/>
          <w:sz w:val="22"/>
          <w:szCs w:val="22"/>
          <w:lang w:eastAsia="en-US"/>
        </w:rPr>
      </w:pPr>
      <w:bookmarkStart w:id="25" w:name="_Toc132268220"/>
      <w:r w:rsidRPr="00CC017F">
        <w:rPr>
          <w:rFonts w:ascii="Calibri" w:eastAsiaTheme="minorHAnsi" w:hAnsi="Calibri" w:cs="Calibri"/>
          <w:sz w:val="22"/>
          <w:szCs w:val="22"/>
          <w:lang w:eastAsia="en-US"/>
        </w:rPr>
        <w:t xml:space="preserve">Wykonawca zobowiązany jest do zabezpieczenia swojej oferty wadium w wysokości: </w:t>
      </w:r>
      <w:r>
        <w:rPr>
          <w:rFonts w:ascii="Calibri" w:eastAsiaTheme="minorHAnsi" w:hAnsi="Calibri" w:cs="Calibri"/>
          <w:sz w:val="22"/>
          <w:szCs w:val="22"/>
          <w:lang w:eastAsia="en-US"/>
        </w:rPr>
        <w:t>4 </w:t>
      </w:r>
      <w:r w:rsidRPr="00CC017F">
        <w:rPr>
          <w:rFonts w:ascii="Calibri" w:eastAsiaTheme="minorHAnsi" w:hAnsi="Calibri" w:cs="Calibri"/>
          <w:sz w:val="22"/>
          <w:szCs w:val="22"/>
          <w:lang w:eastAsia="en-US"/>
        </w:rPr>
        <w:t xml:space="preserve">000,00 zł (słownie: </w:t>
      </w:r>
      <w:r>
        <w:rPr>
          <w:rFonts w:ascii="Calibri" w:eastAsiaTheme="minorHAnsi" w:hAnsi="Calibri" w:cs="Calibri"/>
          <w:sz w:val="22"/>
          <w:szCs w:val="22"/>
          <w:lang w:eastAsia="en-US"/>
        </w:rPr>
        <w:t>cztery</w:t>
      </w:r>
      <w:r w:rsidRPr="00CC017F">
        <w:rPr>
          <w:rFonts w:ascii="Calibri" w:eastAsiaTheme="minorHAnsi" w:hAnsi="Calibri" w:cs="Calibri"/>
          <w:sz w:val="22"/>
          <w:szCs w:val="22"/>
          <w:lang w:eastAsia="en-US"/>
        </w:rPr>
        <w:t xml:space="preserve"> tysi</w:t>
      </w:r>
      <w:r>
        <w:rPr>
          <w:rFonts w:ascii="Calibri" w:eastAsiaTheme="minorHAnsi" w:hAnsi="Calibri" w:cs="Calibri"/>
          <w:sz w:val="22"/>
          <w:szCs w:val="22"/>
          <w:lang w:eastAsia="en-US"/>
        </w:rPr>
        <w:t>ące</w:t>
      </w:r>
      <w:r w:rsidRPr="00CC017F">
        <w:rPr>
          <w:rFonts w:ascii="Calibri" w:eastAsiaTheme="minorHAnsi" w:hAnsi="Calibri" w:cs="Calibri"/>
          <w:sz w:val="22"/>
          <w:szCs w:val="22"/>
          <w:lang w:eastAsia="en-US"/>
        </w:rPr>
        <w:t xml:space="preserve"> złotych 00/100).</w:t>
      </w:r>
    </w:p>
    <w:p w14:paraId="40A1D18F" w14:textId="77777777" w:rsidR="0031189B" w:rsidRDefault="0031189B" w:rsidP="0031189B">
      <w:pPr>
        <w:pStyle w:val="Akapitzlist"/>
        <w:numPr>
          <w:ilvl w:val="0"/>
          <w:numId w:val="31"/>
        </w:numPr>
        <w:spacing w:line="360" w:lineRule="auto"/>
        <w:ind w:left="426"/>
        <w:rPr>
          <w:rFonts w:ascii="Calibri" w:eastAsiaTheme="minorHAnsi" w:hAnsi="Calibri" w:cs="Calibri"/>
          <w:sz w:val="22"/>
          <w:szCs w:val="22"/>
          <w:lang w:eastAsia="en-US"/>
        </w:rPr>
      </w:pPr>
      <w:r w:rsidRPr="005906D0">
        <w:rPr>
          <w:rFonts w:ascii="Calibri" w:eastAsiaTheme="minorHAnsi" w:hAnsi="Calibri" w:cs="Calibri"/>
          <w:sz w:val="22"/>
          <w:szCs w:val="22"/>
          <w:lang w:eastAsia="en-US"/>
        </w:rPr>
        <w:lastRenderedPageBreak/>
        <w:t>Wadium wnosi się przed upływem terminu składania ofert i utrzymuje nieprzerwanie do dnia upływu terminu związania ofertą, z wyjątkiem przypadków, o których mowa w art. 98 ust. 1 pkt 2 i 3 oraz ust. 2</w:t>
      </w:r>
      <w:r>
        <w:rPr>
          <w:rFonts w:ascii="Calibri" w:eastAsiaTheme="minorHAnsi" w:hAnsi="Calibri" w:cs="Calibri"/>
          <w:sz w:val="22"/>
          <w:szCs w:val="22"/>
          <w:lang w:eastAsia="en-US"/>
        </w:rPr>
        <w:t xml:space="preserve"> pzp.</w:t>
      </w:r>
    </w:p>
    <w:p w14:paraId="1AF126B4" w14:textId="77777777" w:rsidR="0031189B" w:rsidRPr="00CC017F" w:rsidRDefault="0031189B" w:rsidP="0031189B">
      <w:pPr>
        <w:pStyle w:val="Akapitzlist"/>
        <w:numPr>
          <w:ilvl w:val="0"/>
          <w:numId w:val="31"/>
        </w:numPr>
        <w:spacing w:line="360" w:lineRule="auto"/>
        <w:ind w:left="426"/>
        <w:rPr>
          <w:rFonts w:ascii="Calibri" w:eastAsiaTheme="minorHAnsi" w:hAnsi="Calibri" w:cs="Calibri"/>
          <w:sz w:val="22"/>
          <w:szCs w:val="22"/>
          <w:lang w:eastAsia="en-US"/>
        </w:rPr>
      </w:pPr>
      <w:r w:rsidRPr="00CC017F">
        <w:rPr>
          <w:rFonts w:ascii="Calibri" w:eastAsiaTheme="minorHAnsi" w:hAnsi="Calibri" w:cs="Calibri"/>
          <w:sz w:val="22"/>
          <w:szCs w:val="22"/>
          <w:lang w:eastAsia="en-US"/>
        </w:rPr>
        <w:t>Wadium może być wnoszone według wyboru Wykonawcy w jednej lub kilku następujących formach:</w:t>
      </w:r>
    </w:p>
    <w:p w14:paraId="3066935F" w14:textId="77777777" w:rsidR="0031189B" w:rsidRPr="005906D0" w:rsidRDefault="0031189B" w:rsidP="0031189B">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3.1.</w:t>
      </w:r>
      <w:r>
        <w:rPr>
          <w:rFonts w:ascii="Calibri" w:eastAsiaTheme="minorHAnsi" w:hAnsi="Calibri" w:cs="Calibri"/>
          <w:sz w:val="22"/>
          <w:szCs w:val="22"/>
          <w:lang w:eastAsia="en-US"/>
        </w:rPr>
        <w:tab/>
      </w:r>
      <w:r w:rsidRPr="005906D0">
        <w:rPr>
          <w:rFonts w:ascii="Calibri" w:eastAsiaTheme="minorHAnsi" w:hAnsi="Calibri" w:cs="Calibri"/>
          <w:sz w:val="22"/>
          <w:szCs w:val="22"/>
          <w:lang w:eastAsia="en-US"/>
        </w:rPr>
        <w:t>pieniądzu;</w:t>
      </w:r>
    </w:p>
    <w:p w14:paraId="6A305E07" w14:textId="77777777" w:rsidR="0031189B" w:rsidRPr="005906D0" w:rsidRDefault="0031189B" w:rsidP="0031189B">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3.2.</w:t>
      </w:r>
      <w:r>
        <w:rPr>
          <w:rFonts w:ascii="Calibri" w:eastAsiaTheme="minorHAnsi" w:hAnsi="Calibri" w:cs="Calibri"/>
          <w:sz w:val="22"/>
          <w:szCs w:val="22"/>
          <w:lang w:eastAsia="en-US"/>
        </w:rPr>
        <w:tab/>
      </w:r>
      <w:r w:rsidRPr="005906D0">
        <w:rPr>
          <w:rFonts w:ascii="Calibri" w:eastAsiaTheme="minorHAnsi" w:hAnsi="Calibri" w:cs="Calibri"/>
          <w:sz w:val="22"/>
          <w:szCs w:val="22"/>
          <w:lang w:eastAsia="en-US"/>
        </w:rPr>
        <w:t>gwarancjach bankowych;</w:t>
      </w:r>
    </w:p>
    <w:p w14:paraId="5C942D6D" w14:textId="77777777" w:rsidR="0031189B" w:rsidRPr="005906D0" w:rsidRDefault="0031189B" w:rsidP="0031189B">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3.3.</w:t>
      </w:r>
      <w:r>
        <w:rPr>
          <w:rFonts w:ascii="Calibri" w:eastAsiaTheme="minorHAnsi" w:hAnsi="Calibri" w:cs="Calibri"/>
          <w:sz w:val="22"/>
          <w:szCs w:val="22"/>
          <w:lang w:eastAsia="en-US"/>
        </w:rPr>
        <w:tab/>
      </w:r>
      <w:r w:rsidRPr="005906D0">
        <w:rPr>
          <w:rFonts w:ascii="Calibri" w:eastAsiaTheme="minorHAnsi" w:hAnsi="Calibri" w:cs="Calibri"/>
          <w:sz w:val="22"/>
          <w:szCs w:val="22"/>
          <w:lang w:eastAsia="en-US"/>
        </w:rPr>
        <w:t>gwarancjach ubezpieczeniowych;</w:t>
      </w:r>
    </w:p>
    <w:p w14:paraId="3B9F843E" w14:textId="77777777" w:rsidR="0031189B" w:rsidRDefault="0031189B" w:rsidP="0031189B">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3.4.</w:t>
      </w:r>
      <w:r>
        <w:rPr>
          <w:rFonts w:ascii="Calibri" w:eastAsiaTheme="minorHAnsi" w:hAnsi="Calibri" w:cs="Calibri"/>
          <w:sz w:val="22"/>
          <w:szCs w:val="22"/>
          <w:lang w:eastAsia="en-US"/>
        </w:rPr>
        <w:tab/>
      </w:r>
      <w:r w:rsidRPr="005906D0">
        <w:rPr>
          <w:rFonts w:ascii="Calibri" w:eastAsiaTheme="minorHAnsi" w:hAnsi="Calibri" w:cs="Calibri"/>
          <w:sz w:val="22"/>
          <w:szCs w:val="22"/>
          <w:lang w:eastAsia="en-US"/>
        </w:rPr>
        <w:t>poręczeniach udzielanych przez podmioty, o których mowa w art. 6b ust. 5 pkt 2 ustawy z dnia 9 listopada 2000 r. o utworzeniu Polskiej Agencji Rozwoju Przedsiębiorczości (Dz. U. z 2020 r. poz. 299).</w:t>
      </w:r>
    </w:p>
    <w:p w14:paraId="71A10999" w14:textId="77777777" w:rsidR="0031189B" w:rsidRDefault="0031189B" w:rsidP="0031189B">
      <w:pPr>
        <w:pStyle w:val="Akapitzlist"/>
        <w:numPr>
          <w:ilvl w:val="0"/>
          <w:numId w:val="12"/>
        </w:numPr>
        <w:spacing w:line="360" w:lineRule="auto"/>
        <w:ind w:left="426"/>
        <w:rPr>
          <w:rFonts w:ascii="Calibri" w:eastAsiaTheme="minorHAnsi" w:hAnsi="Calibri" w:cs="Calibri"/>
          <w:sz w:val="22"/>
          <w:szCs w:val="22"/>
          <w:lang w:eastAsia="en-US"/>
        </w:rPr>
      </w:pPr>
      <w:r w:rsidRPr="005906D0">
        <w:rPr>
          <w:rFonts w:ascii="Calibri" w:eastAsiaTheme="minorHAnsi" w:hAnsi="Calibri" w:cs="Calibri"/>
          <w:sz w:val="22"/>
          <w:szCs w:val="22"/>
          <w:lang w:eastAsia="en-US"/>
        </w:rPr>
        <w:t>Wadium w formie pieniądza należy wnieść przelewem na rachunek bankowy Zamawiającego</w:t>
      </w:r>
      <w:r>
        <w:rPr>
          <w:rFonts w:ascii="Calibri" w:eastAsiaTheme="minorHAnsi" w:hAnsi="Calibri" w:cs="Calibri"/>
          <w:sz w:val="22"/>
          <w:szCs w:val="22"/>
          <w:lang w:eastAsia="en-US"/>
        </w:rPr>
        <w:t>:</w:t>
      </w:r>
    </w:p>
    <w:p w14:paraId="49FA32EF" w14:textId="77777777" w:rsidR="0031189B" w:rsidRDefault="0031189B" w:rsidP="0031189B">
      <w:pPr>
        <w:pStyle w:val="Akapitzlist"/>
        <w:spacing w:line="360" w:lineRule="auto"/>
        <w:ind w:left="426"/>
        <w:jc w:val="center"/>
        <w:rPr>
          <w:rFonts w:ascii="Calibri" w:eastAsiaTheme="minorHAnsi" w:hAnsi="Calibri" w:cs="Calibri"/>
          <w:sz w:val="22"/>
          <w:szCs w:val="22"/>
          <w:lang w:eastAsia="en-US"/>
        </w:rPr>
      </w:pPr>
      <w:r w:rsidRPr="005906D0">
        <w:rPr>
          <w:rFonts w:ascii="Calibri" w:eastAsiaTheme="minorHAnsi" w:hAnsi="Calibri" w:cs="Calibri"/>
          <w:sz w:val="22"/>
          <w:szCs w:val="22"/>
          <w:lang w:eastAsia="en-US"/>
        </w:rPr>
        <w:t>61 2030 0045 1110 0000 0425 7210</w:t>
      </w:r>
    </w:p>
    <w:p w14:paraId="1E80DA83" w14:textId="294F4AEB" w:rsidR="0031189B" w:rsidRDefault="0031189B" w:rsidP="0031189B">
      <w:pPr>
        <w:pStyle w:val="Akapitzlist"/>
        <w:spacing w:line="360" w:lineRule="auto"/>
        <w:ind w:left="426"/>
        <w:rPr>
          <w:rFonts w:ascii="Calibri" w:eastAsiaTheme="minorHAnsi" w:hAnsi="Calibri" w:cs="Calibri"/>
          <w:sz w:val="22"/>
          <w:szCs w:val="22"/>
          <w:lang w:eastAsia="en-US"/>
        </w:rPr>
      </w:pPr>
      <w:r w:rsidRPr="005906D0">
        <w:rPr>
          <w:rFonts w:ascii="Calibri" w:eastAsiaTheme="minorHAnsi" w:hAnsi="Calibri" w:cs="Calibri"/>
          <w:sz w:val="22"/>
          <w:szCs w:val="22"/>
          <w:lang w:eastAsia="en-US"/>
        </w:rPr>
        <w:t>z dopiskiem "</w:t>
      </w:r>
      <w:r w:rsidRPr="005906D0">
        <w:rPr>
          <w:rFonts w:ascii="Calibri" w:eastAsiaTheme="minorHAnsi" w:hAnsi="Calibri" w:cs="Calibri"/>
          <w:i/>
          <w:iCs/>
          <w:sz w:val="22"/>
          <w:szCs w:val="22"/>
          <w:lang w:eastAsia="en-US"/>
        </w:rPr>
        <w:t xml:space="preserve">Wadium – </w:t>
      </w:r>
      <w:r>
        <w:rPr>
          <w:rFonts w:ascii="Calibri" w:eastAsiaTheme="minorHAnsi" w:hAnsi="Calibri" w:cs="Calibri"/>
          <w:i/>
          <w:iCs/>
          <w:sz w:val="22"/>
          <w:szCs w:val="22"/>
          <w:lang w:eastAsia="en-US"/>
        </w:rPr>
        <w:t>sprawa</w:t>
      </w:r>
      <w:r w:rsidRPr="005906D0">
        <w:rPr>
          <w:rFonts w:ascii="Calibri" w:eastAsiaTheme="minorHAnsi" w:hAnsi="Calibri" w:cs="Calibri"/>
          <w:i/>
          <w:iCs/>
          <w:sz w:val="22"/>
          <w:szCs w:val="22"/>
          <w:lang w:eastAsia="en-US"/>
        </w:rPr>
        <w:t>: SA.270.</w:t>
      </w:r>
      <w:r>
        <w:rPr>
          <w:rFonts w:ascii="Calibri" w:eastAsiaTheme="minorHAnsi" w:hAnsi="Calibri" w:cs="Calibri"/>
          <w:i/>
          <w:iCs/>
          <w:sz w:val="22"/>
          <w:szCs w:val="22"/>
          <w:lang w:eastAsia="en-US"/>
        </w:rPr>
        <w:t>12</w:t>
      </w:r>
      <w:r w:rsidRPr="005906D0">
        <w:rPr>
          <w:rFonts w:ascii="Calibri" w:eastAsiaTheme="minorHAnsi" w:hAnsi="Calibri" w:cs="Calibri"/>
          <w:i/>
          <w:iCs/>
          <w:sz w:val="22"/>
          <w:szCs w:val="22"/>
          <w:lang w:eastAsia="en-US"/>
        </w:rPr>
        <w:t>.2023</w:t>
      </w:r>
      <w:r w:rsidRPr="005906D0">
        <w:rPr>
          <w:rFonts w:ascii="Calibri" w:eastAsiaTheme="minorHAnsi" w:hAnsi="Calibri" w:cs="Calibri"/>
          <w:sz w:val="22"/>
          <w:szCs w:val="22"/>
          <w:lang w:eastAsia="en-US"/>
        </w:rPr>
        <w:t>”</w:t>
      </w:r>
      <w:r>
        <w:rPr>
          <w:rFonts w:ascii="Calibri" w:eastAsiaTheme="minorHAnsi" w:hAnsi="Calibri" w:cs="Calibri"/>
          <w:sz w:val="22"/>
          <w:szCs w:val="22"/>
          <w:lang w:eastAsia="en-US"/>
        </w:rPr>
        <w:t>.</w:t>
      </w:r>
    </w:p>
    <w:p w14:paraId="504B8557" w14:textId="77777777" w:rsidR="0031189B" w:rsidRPr="005906D0" w:rsidRDefault="0031189B" w:rsidP="0031189B">
      <w:pPr>
        <w:pStyle w:val="Akapitzlist"/>
        <w:spacing w:line="360" w:lineRule="auto"/>
        <w:ind w:left="426"/>
        <w:rPr>
          <w:rFonts w:ascii="Calibri" w:eastAsiaTheme="minorHAnsi" w:hAnsi="Calibri" w:cs="Calibri"/>
          <w:sz w:val="22"/>
          <w:szCs w:val="22"/>
          <w:lang w:eastAsia="en-US"/>
        </w:rPr>
      </w:pPr>
      <w:r w:rsidRPr="005906D0">
        <w:rPr>
          <w:rFonts w:ascii="Calibri" w:eastAsiaTheme="minorHAnsi" w:hAnsi="Calibri" w:cs="Calibri"/>
          <w:b/>
          <w:bCs/>
          <w:sz w:val="22"/>
          <w:szCs w:val="22"/>
          <w:lang w:eastAsia="en-US"/>
        </w:rPr>
        <w:t>UWAGA</w:t>
      </w:r>
      <w:r w:rsidRPr="005906D0">
        <w:rPr>
          <w:rFonts w:ascii="Calibri" w:eastAsiaTheme="minorHAnsi" w:hAnsi="Calibri" w:cs="Calibri"/>
          <w:sz w:val="22"/>
          <w:szCs w:val="22"/>
          <w:lang w:eastAsia="en-US"/>
        </w:rPr>
        <w:t>: Za termin wniesienia wadium w formie pieniężnej zostanie przyjęty termin uznania rachunku Zamawiającego.</w:t>
      </w:r>
    </w:p>
    <w:p w14:paraId="7C474BD2" w14:textId="77777777" w:rsidR="0031189B" w:rsidRPr="00D65DF5" w:rsidRDefault="0031189B" w:rsidP="0031189B">
      <w:pPr>
        <w:pStyle w:val="Default"/>
        <w:numPr>
          <w:ilvl w:val="0"/>
          <w:numId w:val="12"/>
        </w:numPr>
        <w:spacing w:line="360" w:lineRule="auto"/>
        <w:ind w:left="426"/>
        <w:rPr>
          <w:rFonts w:asciiTheme="minorHAnsi" w:hAnsiTheme="minorHAnsi" w:cstheme="minorHAnsi"/>
          <w:sz w:val="22"/>
          <w:szCs w:val="22"/>
        </w:rPr>
      </w:pPr>
      <w:r w:rsidRPr="00D65DF5">
        <w:rPr>
          <w:rFonts w:asciiTheme="minorHAnsi" w:hAnsiTheme="minorHAnsi" w:cstheme="minorHAnsi"/>
          <w:sz w:val="22"/>
          <w:szCs w:val="22"/>
        </w:rPr>
        <w:t xml:space="preserve">Wadium wnoszone w formie poręczeń lub gwarancji musi spełniać co najmniej poniższe wymagania: </w:t>
      </w:r>
    </w:p>
    <w:p w14:paraId="5634A2BC" w14:textId="77777777" w:rsidR="0031189B" w:rsidRPr="00D65DF5" w:rsidRDefault="0031189B" w:rsidP="0031189B">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5.1.</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musi obejmować odpowiedzialność za wszystkie przypadki powodujące utratę wadium przez Wykonawcę określone w </w:t>
      </w:r>
      <w:r>
        <w:rPr>
          <w:rFonts w:asciiTheme="minorHAnsi" w:hAnsiTheme="minorHAnsi" w:cstheme="minorHAnsi"/>
          <w:color w:val="auto"/>
          <w:sz w:val="22"/>
          <w:szCs w:val="22"/>
        </w:rPr>
        <w:t>p</w:t>
      </w:r>
      <w:r w:rsidRPr="00D65DF5">
        <w:rPr>
          <w:rFonts w:asciiTheme="minorHAnsi" w:hAnsiTheme="minorHAnsi" w:cstheme="minorHAnsi"/>
          <w:color w:val="auto"/>
          <w:sz w:val="22"/>
          <w:szCs w:val="22"/>
        </w:rPr>
        <w:t xml:space="preserve">zp, bez potwierdzania tych okoliczności; </w:t>
      </w:r>
    </w:p>
    <w:p w14:paraId="3C53F26B" w14:textId="77777777" w:rsidR="0031189B" w:rsidRPr="00D65DF5" w:rsidRDefault="0031189B" w:rsidP="0031189B">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5.2.</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z treści dokumentu powinno jednoznacznej wynikać zobowiązanie gwaranta do zapłaty całej kwoty wadium;</w:t>
      </w:r>
    </w:p>
    <w:p w14:paraId="7B87D0D4" w14:textId="77777777" w:rsidR="0031189B" w:rsidRPr="00D65DF5" w:rsidRDefault="0031189B" w:rsidP="0031189B">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5.3.</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powinno być nieodwołalne i bezwarunkowe oraz płatne na pierwsze żądanie; </w:t>
      </w:r>
    </w:p>
    <w:p w14:paraId="24634CAE" w14:textId="77777777" w:rsidR="0031189B" w:rsidRPr="00D65DF5" w:rsidRDefault="0031189B" w:rsidP="0031189B">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5.4.</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termin obowiązywania poręczenia lub gwarancji nie może być krótszy niż termin związania ofertą (z zastrzeżeniem iż pierwszym dniem związania ofertą jest dzień składania ofert); </w:t>
      </w:r>
    </w:p>
    <w:p w14:paraId="108165D6" w14:textId="77777777" w:rsidR="0031189B" w:rsidRPr="00D65DF5" w:rsidRDefault="0031189B" w:rsidP="0031189B">
      <w:pPr>
        <w:pStyle w:val="Default"/>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5.5.</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w treści poręczenia lub gwarancji powinna znaleźć się nazwa oraz numer przedmiotowego postępowania; </w:t>
      </w:r>
    </w:p>
    <w:p w14:paraId="4F2C862D" w14:textId="77777777" w:rsidR="0031189B" w:rsidRPr="00D65DF5" w:rsidRDefault="0031189B" w:rsidP="0031189B">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5.6.</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beneficjentem poręczenia lub gwarancji jest: </w:t>
      </w:r>
      <w:r>
        <w:rPr>
          <w:rFonts w:asciiTheme="minorHAnsi" w:hAnsiTheme="minorHAnsi" w:cstheme="minorHAnsi"/>
          <w:color w:val="auto"/>
          <w:sz w:val="22"/>
          <w:szCs w:val="22"/>
        </w:rPr>
        <w:t>Skarb Państwa – Państwowe Gospodarstwo Leśne Lasy Państwowe, Nadleśnictwo Dojlidy</w:t>
      </w:r>
      <w:r w:rsidRPr="00D65DF5">
        <w:rPr>
          <w:rFonts w:asciiTheme="minorHAnsi" w:hAnsiTheme="minorHAnsi" w:cstheme="minorHAnsi"/>
          <w:color w:val="auto"/>
          <w:sz w:val="22"/>
          <w:szCs w:val="22"/>
        </w:rPr>
        <w:t xml:space="preserve">; </w:t>
      </w:r>
    </w:p>
    <w:p w14:paraId="7A245877" w14:textId="77777777" w:rsidR="0031189B" w:rsidRPr="00D65DF5" w:rsidRDefault="0031189B" w:rsidP="0031189B">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5.7.</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w przypadku Wykonawców wspólnie ubiegających się o udzielenie zamówienia</w:t>
      </w:r>
      <w:r>
        <w:rPr>
          <w:rFonts w:asciiTheme="minorHAnsi" w:hAnsiTheme="minorHAnsi" w:cstheme="minorHAnsi"/>
          <w:color w:val="auto"/>
          <w:sz w:val="22"/>
          <w:szCs w:val="22"/>
        </w:rPr>
        <w:t xml:space="preserve">, </w:t>
      </w:r>
      <w:r w:rsidRPr="00D65DF5">
        <w:rPr>
          <w:rFonts w:asciiTheme="minorHAnsi" w:hAnsiTheme="minorHAnsi" w:cstheme="minorHAnsi"/>
          <w:color w:val="auto"/>
          <w:sz w:val="22"/>
          <w:szCs w:val="22"/>
        </w:rPr>
        <w:t xml:space="preserve">Zamawiający wymaga aby poręczenie lub gwarancja obejmowała swą treścią (tj. zobowiązanych z tytułu poręczenia lub gwarancji) wszystkich Wykonawców wspólnie ubiegających się o udzielenie zamówienia lub z jej treści dokumentu wadium wynikało, że zabezpiecza ofertę Wykonawców wspólnie ubiegających się o udzielenie zamówienia (konsorcjum) wraz z wskazaniem wszystkich tych Wykonawców; </w:t>
      </w:r>
    </w:p>
    <w:p w14:paraId="5F62D18D" w14:textId="77777777" w:rsidR="0031189B" w:rsidRPr="00D65DF5" w:rsidRDefault="0031189B" w:rsidP="0031189B">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5.8.</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musi zostać złożone w postaci elektronicznej, opatrzone kwalifikowanym podpisem elektronicznym przez wystawcę poręczenia lub gwarancji. </w:t>
      </w:r>
    </w:p>
    <w:p w14:paraId="6D0E0608" w14:textId="77777777" w:rsidR="0031189B" w:rsidRDefault="0031189B" w:rsidP="0031189B">
      <w:pPr>
        <w:pStyle w:val="Default"/>
        <w:numPr>
          <w:ilvl w:val="0"/>
          <w:numId w:val="12"/>
        </w:numPr>
        <w:spacing w:line="360" w:lineRule="auto"/>
        <w:ind w:left="426"/>
        <w:rPr>
          <w:rFonts w:asciiTheme="minorHAnsi" w:hAnsiTheme="minorHAnsi" w:cstheme="minorHAnsi"/>
          <w:color w:val="auto"/>
          <w:sz w:val="22"/>
          <w:szCs w:val="22"/>
        </w:rPr>
      </w:pPr>
      <w:r w:rsidRPr="00D65DF5">
        <w:rPr>
          <w:rFonts w:asciiTheme="minorHAnsi" w:hAnsiTheme="minorHAnsi" w:cstheme="minorHAnsi"/>
          <w:color w:val="auto"/>
          <w:sz w:val="22"/>
          <w:szCs w:val="22"/>
        </w:rPr>
        <w:t>W przypadku wniesienia wadium w formie:</w:t>
      </w:r>
    </w:p>
    <w:p w14:paraId="4E0A4BC1" w14:textId="77777777" w:rsidR="0031189B" w:rsidRPr="002E414D" w:rsidRDefault="0031189B" w:rsidP="0031189B">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6.1.</w:t>
      </w:r>
      <w:r>
        <w:rPr>
          <w:rFonts w:asciiTheme="minorHAnsi" w:hAnsiTheme="minorHAnsi" w:cstheme="minorHAnsi"/>
          <w:color w:val="auto"/>
          <w:sz w:val="22"/>
          <w:szCs w:val="22"/>
        </w:rPr>
        <w:tab/>
      </w:r>
      <w:r w:rsidRPr="002E414D">
        <w:rPr>
          <w:rFonts w:asciiTheme="minorHAnsi" w:hAnsiTheme="minorHAnsi" w:cstheme="minorHAnsi"/>
          <w:color w:val="auto"/>
          <w:sz w:val="22"/>
          <w:szCs w:val="22"/>
        </w:rPr>
        <w:t xml:space="preserve">pieniężnej - zaleca się, by dowód dokonania przelewu został dołączony do oferty; </w:t>
      </w:r>
    </w:p>
    <w:p w14:paraId="7C0905D9" w14:textId="77777777" w:rsidR="0031189B" w:rsidRPr="00D65DF5" w:rsidRDefault="0031189B" w:rsidP="0031189B">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6.2.</w:t>
      </w:r>
      <w:r>
        <w:rPr>
          <w:rFonts w:asciiTheme="minorHAnsi" w:hAnsiTheme="minorHAnsi" w:cstheme="minorHAnsi"/>
          <w:color w:val="auto"/>
          <w:sz w:val="22"/>
          <w:szCs w:val="22"/>
        </w:rPr>
        <w:tab/>
      </w:r>
      <w:r w:rsidRPr="002E414D">
        <w:rPr>
          <w:rFonts w:asciiTheme="minorHAnsi" w:hAnsiTheme="minorHAnsi" w:cstheme="minorHAnsi"/>
          <w:color w:val="auto"/>
          <w:sz w:val="22"/>
          <w:szCs w:val="22"/>
        </w:rPr>
        <w:t>poręczeń lub gwarancji - wymaga się, by oryginał dokumentu został złożony wraz z ofertą.</w:t>
      </w:r>
    </w:p>
    <w:p w14:paraId="013254C4" w14:textId="77777777" w:rsidR="0031189B" w:rsidRPr="00D65DF5" w:rsidRDefault="0031189B" w:rsidP="0031189B">
      <w:pPr>
        <w:pStyle w:val="Default"/>
        <w:numPr>
          <w:ilvl w:val="0"/>
          <w:numId w:val="12"/>
        </w:numPr>
        <w:spacing w:line="360" w:lineRule="auto"/>
        <w:ind w:left="426" w:hanging="426"/>
        <w:rPr>
          <w:rFonts w:asciiTheme="minorHAnsi" w:hAnsiTheme="minorHAnsi" w:cstheme="minorHAnsi"/>
          <w:color w:val="auto"/>
          <w:sz w:val="22"/>
          <w:szCs w:val="22"/>
        </w:rPr>
      </w:pPr>
      <w:r w:rsidRPr="00D65DF5">
        <w:rPr>
          <w:rFonts w:asciiTheme="minorHAnsi" w:hAnsiTheme="minorHAnsi" w:cstheme="minorHAnsi"/>
          <w:color w:val="auto"/>
          <w:sz w:val="22"/>
          <w:szCs w:val="22"/>
        </w:rPr>
        <w:lastRenderedPageBreak/>
        <w:t xml:space="preserve">Oferta wykonawcy, który nie wniesie wadium lub wniesie w sposób nieprawidłowy lub nie utrzyma wadium nieprzerwanie do upływu terminu związania ofertą lub złoży wniosek o zwrot wadium w przypadku, o którym mowa w art. 98 ust. 2 pkt 3 </w:t>
      </w:r>
      <w:r>
        <w:rPr>
          <w:rFonts w:asciiTheme="minorHAnsi" w:hAnsiTheme="minorHAnsi" w:cstheme="minorHAnsi"/>
          <w:color w:val="auto"/>
          <w:sz w:val="22"/>
          <w:szCs w:val="22"/>
        </w:rPr>
        <w:t>p</w:t>
      </w:r>
      <w:r w:rsidRPr="00D65DF5">
        <w:rPr>
          <w:rFonts w:asciiTheme="minorHAnsi" w:hAnsiTheme="minorHAnsi" w:cstheme="minorHAnsi"/>
          <w:color w:val="auto"/>
          <w:sz w:val="22"/>
          <w:szCs w:val="22"/>
        </w:rPr>
        <w:t xml:space="preserve">zp, zostanie odrzucona. </w:t>
      </w:r>
    </w:p>
    <w:p w14:paraId="02EA8B4B" w14:textId="77777777" w:rsidR="0031189B" w:rsidRPr="002E414D" w:rsidRDefault="0031189B" w:rsidP="0031189B">
      <w:pPr>
        <w:pStyle w:val="Akapitzlist"/>
        <w:numPr>
          <w:ilvl w:val="0"/>
          <w:numId w:val="12"/>
        </w:numPr>
        <w:spacing w:line="360" w:lineRule="auto"/>
        <w:ind w:left="426"/>
        <w:rPr>
          <w:rFonts w:asciiTheme="minorHAnsi" w:eastAsiaTheme="minorHAnsi" w:hAnsiTheme="minorHAnsi" w:cstheme="minorHAnsi"/>
          <w:sz w:val="22"/>
          <w:szCs w:val="22"/>
          <w:lang w:eastAsia="en-US"/>
        </w:rPr>
      </w:pPr>
      <w:r w:rsidRPr="002E414D">
        <w:rPr>
          <w:rFonts w:asciiTheme="minorHAnsi" w:hAnsiTheme="minorHAnsi" w:cstheme="minorHAnsi"/>
          <w:sz w:val="22"/>
          <w:szCs w:val="22"/>
        </w:rPr>
        <w:t>Zasady zwrotu oraz okoliczności zatrzymania wadium określa pzp.</w:t>
      </w:r>
    </w:p>
    <w:p w14:paraId="42CDABEA" w14:textId="418668FF" w:rsidR="002E414D" w:rsidRPr="00571176" w:rsidRDefault="002E414D" w:rsidP="002E414D">
      <w:pPr>
        <w:pStyle w:val="Nagwek1"/>
        <w:spacing w:line="360" w:lineRule="auto"/>
        <w:rPr>
          <w:rFonts w:ascii="Calibri" w:hAnsi="Calibri" w:cs="Calibri"/>
          <w:b/>
          <w:bCs/>
          <w:sz w:val="22"/>
          <w:szCs w:val="22"/>
          <w:lang w:eastAsia="en-US"/>
        </w:rPr>
      </w:pPr>
      <w:r w:rsidRPr="00571176">
        <w:rPr>
          <w:rFonts w:ascii="Calibri" w:hAnsi="Calibri" w:cs="Calibri"/>
          <w:b/>
          <w:bCs/>
          <w:sz w:val="22"/>
          <w:szCs w:val="22"/>
          <w:lang w:eastAsia="en-US"/>
        </w:rPr>
        <w:t>X</w:t>
      </w:r>
      <w:r>
        <w:rPr>
          <w:rFonts w:ascii="Calibri" w:hAnsi="Calibri" w:cs="Calibri"/>
          <w:b/>
          <w:bCs/>
          <w:sz w:val="22"/>
          <w:szCs w:val="22"/>
          <w:lang w:eastAsia="en-US"/>
        </w:rPr>
        <w:t>V</w:t>
      </w:r>
      <w:r w:rsidR="00C04F23">
        <w:rPr>
          <w:rFonts w:ascii="Calibri" w:hAnsi="Calibri" w:cs="Calibri"/>
          <w:b/>
          <w:bCs/>
          <w:sz w:val="22"/>
          <w:szCs w:val="22"/>
          <w:lang w:eastAsia="en-US"/>
        </w:rPr>
        <w:t>I</w:t>
      </w:r>
      <w:r w:rsidRPr="00571176">
        <w:rPr>
          <w:rFonts w:ascii="Calibri" w:hAnsi="Calibri" w:cs="Calibri"/>
          <w:b/>
          <w:bCs/>
          <w:sz w:val="22"/>
          <w:szCs w:val="22"/>
          <w:lang w:eastAsia="en-US"/>
        </w:rPr>
        <w:t>. Termin związania ofertą</w:t>
      </w:r>
      <w:bookmarkEnd w:id="25"/>
    </w:p>
    <w:p w14:paraId="6748F9F6" w14:textId="2C21DAF9" w:rsidR="002E414D" w:rsidRPr="00571176" w:rsidRDefault="002E414D" w:rsidP="002E414D">
      <w:pPr>
        <w:pStyle w:val="Akapitzlist"/>
        <w:numPr>
          <w:ilvl w:val="0"/>
          <w:numId w:val="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Wykonawca jest związany ofertą od dnia upływu terminu składania ofert do </w:t>
      </w:r>
      <w:r w:rsidR="00F91C1E">
        <w:rPr>
          <w:rFonts w:ascii="Calibri" w:eastAsiaTheme="minorHAnsi" w:hAnsi="Calibri" w:cs="Calibri"/>
          <w:sz w:val="22"/>
          <w:szCs w:val="22"/>
          <w:lang w:eastAsia="en-US"/>
        </w:rPr>
        <w:t>28</w:t>
      </w:r>
      <w:r>
        <w:rPr>
          <w:rFonts w:ascii="Calibri" w:eastAsiaTheme="minorHAnsi" w:hAnsi="Calibri" w:cs="Calibri"/>
          <w:sz w:val="22"/>
          <w:szCs w:val="22"/>
          <w:lang w:eastAsia="en-US"/>
        </w:rPr>
        <w:t xml:space="preserve"> </w:t>
      </w:r>
      <w:r w:rsidR="00F91C1E">
        <w:rPr>
          <w:rFonts w:ascii="Calibri" w:eastAsiaTheme="minorHAnsi" w:hAnsi="Calibri" w:cs="Calibri"/>
          <w:sz w:val="22"/>
          <w:szCs w:val="22"/>
          <w:lang w:eastAsia="en-US"/>
        </w:rPr>
        <w:t>października</w:t>
      </w:r>
      <w:r w:rsidRPr="00571176">
        <w:rPr>
          <w:rFonts w:ascii="Calibri" w:eastAsiaTheme="minorHAnsi" w:hAnsi="Calibri" w:cs="Calibri"/>
          <w:sz w:val="22"/>
          <w:szCs w:val="22"/>
          <w:lang w:eastAsia="en-US"/>
        </w:rPr>
        <w:t xml:space="preserve"> 2023 r.</w:t>
      </w:r>
    </w:p>
    <w:p w14:paraId="75AA36EB" w14:textId="77777777" w:rsidR="002E414D" w:rsidRPr="00571176" w:rsidRDefault="002E414D" w:rsidP="002E414D">
      <w:pPr>
        <w:pStyle w:val="Akapitzlist"/>
        <w:numPr>
          <w:ilvl w:val="0"/>
          <w:numId w:val="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34A709F" w14:textId="3E492A5C" w:rsidR="002E414D" w:rsidRPr="008716C9" w:rsidRDefault="002E414D" w:rsidP="008716C9">
      <w:pPr>
        <w:pStyle w:val="Akapitzlist"/>
        <w:numPr>
          <w:ilvl w:val="0"/>
          <w:numId w:val="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Przedłużenie terminu związania ofertą, o którym mowa w ust. 2, wymaga złożenia przez Wykonawcę pisemnego oświadczenia o wyrażeniu zgody na przedłużenie terminu związania ofertą.</w:t>
      </w:r>
    </w:p>
    <w:p w14:paraId="169F6AB5" w14:textId="5C76D182" w:rsidR="002E414D" w:rsidRPr="00571176" w:rsidRDefault="002E414D" w:rsidP="002E414D">
      <w:pPr>
        <w:pStyle w:val="Nagwek1"/>
        <w:spacing w:line="360" w:lineRule="auto"/>
        <w:rPr>
          <w:rFonts w:ascii="Calibri" w:eastAsiaTheme="minorHAnsi" w:hAnsi="Calibri" w:cs="Calibri"/>
          <w:b/>
          <w:bCs/>
          <w:sz w:val="22"/>
          <w:szCs w:val="22"/>
          <w:lang w:eastAsia="en-US"/>
        </w:rPr>
      </w:pPr>
      <w:bookmarkStart w:id="26" w:name="_Toc132268221"/>
      <w:r w:rsidRPr="00571176">
        <w:rPr>
          <w:rFonts w:ascii="Calibri" w:eastAsiaTheme="minorHAnsi" w:hAnsi="Calibri" w:cs="Calibri"/>
          <w:b/>
          <w:bCs/>
          <w:sz w:val="22"/>
          <w:szCs w:val="22"/>
          <w:lang w:eastAsia="en-US"/>
        </w:rPr>
        <w:t>X</w:t>
      </w:r>
      <w:r>
        <w:rPr>
          <w:rFonts w:ascii="Calibri" w:eastAsiaTheme="minorHAnsi" w:hAnsi="Calibri" w:cs="Calibri"/>
          <w:b/>
          <w:bCs/>
          <w:sz w:val="22"/>
          <w:szCs w:val="22"/>
          <w:lang w:eastAsia="en-US"/>
        </w:rPr>
        <w:t>V</w:t>
      </w:r>
      <w:r w:rsidR="00C04F23">
        <w:rPr>
          <w:rFonts w:ascii="Calibri" w:eastAsiaTheme="minorHAnsi" w:hAnsi="Calibri" w:cs="Calibri"/>
          <w:b/>
          <w:bCs/>
          <w:sz w:val="22"/>
          <w:szCs w:val="22"/>
          <w:lang w:eastAsia="en-US"/>
        </w:rPr>
        <w:t>I</w:t>
      </w:r>
      <w:r>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 xml:space="preserve">. Sposób oraz termin składania </w:t>
      </w:r>
      <w:r>
        <w:rPr>
          <w:rFonts w:ascii="Calibri" w:eastAsiaTheme="minorHAnsi" w:hAnsi="Calibri" w:cs="Calibri"/>
          <w:b/>
          <w:bCs/>
          <w:sz w:val="22"/>
          <w:szCs w:val="22"/>
          <w:lang w:eastAsia="en-US"/>
        </w:rPr>
        <w:t>i otwarcia ofert</w:t>
      </w:r>
      <w:bookmarkEnd w:id="26"/>
    </w:p>
    <w:p w14:paraId="7CCD64D0" w14:textId="77777777" w:rsidR="002E414D" w:rsidRPr="00571176" w:rsidRDefault="002E414D" w:rsidP="002E414D">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składa ofertę za pośrednictwem Formularza składania oferty lub wniosku dostępnego na platformazakupowa.pl w konkretnym postępowaniu w sprawie udzielenia zamówienia publicznego. Sposób złożenia oferty opisany został w Instrukcji dla wykonawców dostępnej na platformazakupowa.pl.</w:t>
      </w:r>
    </w:p>
    <w:p w14:paraId="6EA16F34" w14:textId="23EEC6B2" w:rsidR="002E414D" w:rsidRPr="00796472" w:rsidRDefault="002E414D" w:rsidP="002E414D">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Ofertę należy złożyć w terminie </w:t>
      </w:r>
      <w:r w:rsidRPr="00571176">
        <w:rPr>
          <w:rFonts w:ascii="Calibri" w:eastAsiaTheme="minorHAnsi" w:hAnsi="Calibri" w:cs="Calibri"/>
          <w:b/>
          <w:bCs/>
          <w:sz w:val="22"/>
          <w:szCs w:val="22"/>
          <w:lang w:eastAsia="en-US"/>
        </w:rPr>
        <w:t xml:space="preserve">do </w:t>
      </w:r>
      <w:r w:rsidR="008716C9">
        <w:rPr>
          <w:rFonts w:ascii="Calibri" w:eastAsiaTheme="minorHAnsi" w:hAnsi="Calibri" w:cs="Calibri"/>
          <w:b/>
          <w:bCs/>
          <w:sz w:val="22"/>
          <w:szCs w:val="22"/>
          <w:lang w:eastAsia="en-US"/>
        </w:rPr>
        <w:t>2</w:t>
      </w:r>
      <w:r w:rsidR="00F91C1E">
        <w:rPr>
          <w:rFonts w:ascii="Calibri" w:eastAsiaTheme="minorHAnsi" w:hAnsi="Calibri" w:cs="Calibri"/>
          <w:b/>
          <w:bCs/>
          <w:sz w:val="22"/>
          <w:szCs w:val="22"/>
          <w:lang w:eastAsia="en-US"/>
        </w:rPr>
        <w:t>9</w:t>
      </w:r>
      <w:r w:rsidRPr="00571176">
        <w:rPr>
          <w:rFonts w:ascii="Calibri" w:eastAsiaTheme="minorHAnsi" w:hAnsi="Calibri" w:cs="Calibri"/>
          <w:b/>
          <w:bCs/>
          <w:sz w:val="22"/>
          <w:szCs w:val="22"/>
          <w:lang w:eastAsia="en-US"/>
        </w:rPr>
        <w:t xml:space="preserve"> </w:t>
      </w:r>
      <w:r w:rsidR="00F91C1E">
        <w:rPr>
          <w:rFonts w:ascii="Calibri" w:eastAsiaTheme="minorHAnsi" w:hAnsi="Calibri" w:cs="Calibri"/>
          <w:b/>
          <w:bCs/>
          <w:sz w:val="22"/>
          <w:szCs w:val="22"/>
          <w:lang w:eastAsia="en-US"/>
        </w:rPr>
        <w:t>września</w:t>
      </w:r>
      <w:r w:rsidRPr="00571176">
        <w:rPr>
          <w:rFonts w:ascii="Calibri" w:eastAsiaTheme="minorHAnsi" w:hAnsi="Calibri" w:cs="Calibri"/>
          <w:b/>
          <w:bCs/>
          <w:sz w:val="22"/>
          <w:szCs w:val="22"/>
          <w:lang w:eastAsia="en-US"/>
        </w:rPr>
        <w:t xml:space="preserve"> 2023 r., do godz. 9:00.</w:t>
      </w:r>
    </w:p>
    <w:p w14:paraId="308F17B0" w14:textId="61A0C2D3" w:rsidR="00796472" w:rsidRPr="00796472" w:rsidRDefault="00796472" w:rsidP="00796472">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może złożyć tylko jedną ofertę.</w:t>
      </w:r>
    </w:p>
    <w:p w14:paraId="2AE1A16C" w14:textId="77777777" w:rsidR="00796472" w:rsidRDefault="002E414D" w:rsidP="00796472">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odrzuci ofertę złożoną po terminie składania ofert.</w:t>
      </w:r>
    </w:p>
    <w:p w14:paraId="2D605145" w14:textId="62DF4832" w:rsidR="002E414D" w:rsidRPr="00796472" w:rsidRDefault="002E414D" w:rsidP="00796472">
      <w:pPr>
        <w:pStyle w:val="Akapitzlist"/>
        <w:numPr>
          <w:ilvl w:val="0"/>
          <w:numId w:val="9"/>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Wykonawca przed upływem terminu do składania ofert może zmienić lub wycofać ofertę za pośrednictwem za pośrednictwem Formularza składania oferty lub wniosku dostępnego na platformazakupowa.pl. Sposób zmiany i wycofania oferty został opisany w Instrukcji dla wykonawców dostępnej na platformazakupowa.pl.</w:t>
      </w:r>
    </w:p>
    <w:p w14:paraId="631A9776" w14:textId="2CFA7E5B" w:rsidR="002E414D" w:rsidRDefault="002E414D" w:rsidP="00796472">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po upływie terminu do składania ofert nie może skutecznie dokonać zmiany ani wycofać złożonej oferty.</w:t>
      </w:r>
    </w:p>
    <w:p w14:paraId="20CE45E6" w14:textId="46807377" w:rsidR="00796472" w:rsidRPr="00796472" w:rsidRDefault="00796472" w:rsidP="00796472">
      <w:pPr>
        <w:pStyle w:val="Akapitzlist"/>
        <w:numPr>
          <w:ilvl w:val="0"/>
          <w:numId w:val="9"/>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 xml:space="preserve">Otwarcie ofert nastąpi </w:t>
      </w:r>
      <w:r w:rsidR="008716C9">
        <w:rPr>
          <w:rFonts w:ascii="Calibri" w:eastAsiaTheme="minorHAnsi" w:hAnsi="Calibri" w:cs="Calibri"/>
          <w:sz w:val="22"/>
          <w:szCs w:val="22"/>
          <w:lang w:eastAsia="en-US"/>
        </w:rPr>
        <w:t>2</w:t>
      </w:r>
      <w:r w:rsidR="00F91C1E">
        <w:rPr>
          <w:rFonts w:ascii="Calibri" w:eastAsiaTheme="minorHAnsi" w:hAnsi="Calibri" w:cs="Calibri"/>
          <w:sz w:val="22"/>
          <w:szCs w:val="22"/>
          <w:lang w:eastAsia="en-US"/>
        </w:rPr>
        <w:t>9</w:t>
      </w:r>
      <w:r w:rsidRPr="00796472">
        <w:rPr>
          <w:rFonts w:ascii="Calibri" w:eastAsiaTheme="minorHAnsi" w:hAnsi="Calibri" w:cs="Calibri"/>
          <w:sz w:val="22"/>
          <w:szCs w:val="22"/>
          <w:lang w:eastAsia="en-US"/>
        </w:rPr>
        <w:t xml:space="preserve"> </w:t>
      </w:r>
      <w:r w:rsidR="00F91C1E">
        <w:rPr>
          <w:rFonts w:ascii="Calibri" w:eastAsiaTheme="minorHAnsi" w:hAnsi="Calibri" w:cs="Calibri"/>
          <w:sz w:val="22"/>
          <w:szCs w:val="22"/>
          <w:lang w:eastAsia="en-US"/>
        </w:rPr>
        <w:t>września</w:t>
      </w:r>
      <w:r w:rsidRPr="00796472">
        <w:rPr>
          <w:rFonts w:ascii="Calibri" w:eastAsiaTheme="minorHAnsi" w:hAnsi="Calibri" w:cs="Calibri"/>
          <w:sz w:val="22"/>
          <w:szCs w:val="22"/>
          <w:lang w:eastAsia="en-US"/>
        </w:rPr>
        <w:t xml:space="preserve"> 2023 r. o godzinie 9:30 poprzez odszyfrowanie złożonych na Platformie ofert.</w:t>
      </w:r>
    </w:p>
    <w:p w14:paraId="416FEA30" w14:textId="77777777" w:rsidR="00796472" w:rsidRPr="00796472" w:rsidRDefault="00796472" w:rsidP="00796472">
      <w:pPr>
        <w:pStyle w:val="Akapitzlist"/>
        <w:numPr>
          <w:ilvl w:val="0"/>
          <w:numId w:val="9"/>
        </w:numPr>
        <w:spacing w:line="360" w:lineRule="auto"/>
        <w:ind w:left="426"/>
        <w:rPr>
          <w:rFonts w:asciiTheme="minorHAnsi" w:eastAsiaTheme="minorHAnsi" w:hAnsiTheme="minorHAnsi" w:cstheme="minorHAnsi"/>
          <w:sz w:val="22"/>
          <w:szCs w:val="22"/>
          <w:lang w:eastAsia="en-US"/>
        </w:rPr>
      </w:pPr>
      <w:r w:rsidRPr="00796472">
        <w:rPr>
          <w:rFonts w:asciiTheme="minorHAnsi" w:eastAsiaTheme="minorHAnsi" w:hAnsiTheme="minorHAnsi" w:cstheme="minorHAnsi"/>
          <w:sz w:val="22"/>
          <w:szCs w:val="22"/>
          <w:lang w:eastAsia="en-US"/>
        </w:rPr>
        <w:t>Niezwłocznie po otwarciu ofert, Zamawiający udostępnia się na stronie internetowej prowadzonego postępowania informacje o:</w:t>
      </w:r>
    </w:p>
    <w:p w14:paraId="7D78113F" w14:textId="2D20853B" w:rsidR="00796472" w:rsidRPr="00796472" w:rsidRDefault="00796472" w:rsidP="00796472">
      <w:pPr>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8.1.</w:t>
      </w:r>
      <w:r>
        <w:rPr>
          <w:rFonts w:asciiTheme="minorHAnsi" w:eastAsiaTheme="minorHAnsi" w:hAnsiTheme="minorHAnsi" w:cstheme="minorHAnsi"/>
          <w:sz w:val="22"/>
          <w:szCs w:val="22"/>
          <w:lang w:eastAsia="en-US"/>
        </w:rPr>
        <w:tab/>
      </w:r>
      <w:r w:rsidRPr="00796472">
        <w:rPr>
          <w:rFonts w:asciiTheme="minorHAnsi" w:eastAsiaTheme="minorHAnsi" w:hAnsiTheme="minorHAnsi" w:cstheme="minorHAnsi"/>
          <w:sz w:val="22"/>
          <w:szCs w:val="22"/>
          <w:lang w:eastAsia="en-US"/>
        </w:rPr>
        <w:t>nazwach albo imionach i nazwiskach oraz siedzibach lub miejscach prowadzonej działalności gospodarczej albo miejscach zamieszkania wykonawców, których oferty zostały otwarte;</w:t>
      </w:r>
    </w:p>
    <w:p w14:paraId="222CA2EB" w14:textId="2D928E11" w:rsidR="00DE1649" w:rsidRDefault="00796472" w:rsidP="00796472">
      <w:pPr>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8.2.</w:t>
      </w:r>
      <w:r>
        <w:rPr>
          <w:rFonts w:asciiTheme="minorHAnsi" w:eastAsiaTheme="minorHAnsi" w:hAnsiTheme="minorHAnsi" w:cstheme="minorHAnsi"/>
          <w:sz w:val="22"/>
          <w:szCs w:val="22"/>
          <w:lang w:eastAsia="en-US"/>
        </w:rPr>
        <w:tab/>
      </w:r>
      <w:r w:rsidRPr="00796472">
        <w:rPr>
          <w:rFonts w:asciiTheme="minorHAnsi" w:eastAsiaTheme="minorHAnsi" w:hAnsiTheme="minorHAnsi" w:cstheme="minorHAnsi"/>
          <w:sz w:val="22"/>
          <w:szCs w:val="22"/>
          <w:lang w:eastAsia="en-US"/>
        </w:rPr>
        <w:t>cenach lub kosztach zawartych w ofertach.</w:t>
      </w:r>
    </w:p>
    <w:p w14:paraId="54216CE7" w14:textId="55503E05" w:rsidR="00796472" w:rsidRPr="00571176" w:rsidRDefault="00796472" w:rsidP="00796472">
      <w:pPr>
        <w:pStyle w:val="Nagwek1"/>
        <w:spacing w:line="360" w:lineRule="auto"/>
        <w:rPr>
          <w:rFonts w:ascii="Calibri" w:eastAsiaTheme="minorHAnsi" w:hAnsi="Calibri" w:cs="Calibri"/>
          <w:b/>
          <w:bCs/>
          <w:sz w:val="22"/>
          <w:szCs w:val="22"/>
          <w:lang w:eastAsia="en-US"/>
        </w:rPr>
      </w:pPr>
      <w:bookmarkStart w:id="27" w:name="_Toc132268222"/>
      <w:r w:rsidRPr="00571176">
        <w:rPr>
          <w:rFonts w:ascii="Calibri" w:eastAsiaTheme="minorHAnsi" w:hAnsi="Calibri" w:cs="Calibri"/>
          <w:b/>
          <w:bCs/>
          <w:sz w:val="22"/>
          <w:szCs w:val="22"/>
          <w:lang w:eastAsia="en-US"/>
        </w:rPr>
        <w:t>XV</w:t>
      </w:r>
      <w:r w:rsidR="00C04F23">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II. Opis kryteriów oceny ofert, wraz z podaniem wag tych kryteriów i sposobu oceny ofert</w:t>
      </w:r>
      <w:bookmarkEnd w:id="27"/>
    </w:p>
    <w:p w14:paraId="215BABF7" w14:textId="137E2663" w:rsidR="00796472"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Przy wyborze oferty Zamawiający będzie się kierował kryterium najniższej ceny.</w:t>
      </w:r>
    </w:p>
    <w:p w14:paraId="69935DA8" w14:textId="170B1420" w:rsidR="00790AE4" w:rsidRPr="00571176" w:rsidRDefault="00790AE4" w:rsidP="00796472">
      <w:pPr>
        <w:pStyle w:val="Akapitzlist"/>
        <w:numPr>
          <w:ilvl w:val="0"/>
          <w:numId w:val="17"/>
        </w:numPr>
        <w:spacing w:line="360" w:lineRule="auto"/>
        <w:ind w:left="426"/>
        <w:rPr>
          <w:rFonts w:ascii="Calibri" w:eastAsiaTheme="minorHAnsi" w:hAnsi="Calibri" w:cs="Calibri"/>
          <w:sz w:val="22"/>
          <w:szCs w:val="22"/>
          <w:lang w:eastAsia="en-US"/>
        </w:rPr>
      </w:pPr>
      <w:r w:rsidRPr="00790AE4">
        <w:rPr>
          <w:rFonts w:ascii="Calibri" w:eastAsiaTheme="minorHAnsi" w:hAnsi="Calibri" w:cs="Calibri"/>
          <w:sz w:val="22"/>
          <w:szCs w:val="22"/>
          <w:lang w:eastAsia="en-US"/>
        </w:rPr>
        <w:lastRenderedPageBreak/>
        <w:t>Zastosowanie kryterium ceny jako jedynego kryterium oceny ofert uzasadnione jest tym, że opis przedmiotu zamówienia określający wymagania jakościowe zawiera dostarczona  przez Zamawiającego dokumentacja techniczna stanowiąca zał. nr 1 do SWZ.</w:t>
      </w:r>
    </w:p>
    <w:p w14:paraId="54E0F899"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Ocenie będą podlegać wyłącznie oferty niepodlegające odrzuceniu.</w:t>
      </w:r>
    </w:p>
    <w:p w14:paraId="55ADE590" w14:textId="77777777" w:rsidR="00796472"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 najkorzystniejszą zostanie uznana oferta z najniższą ceną.</w:t>
      </w:r>
    </w:p>
    <w:p w14:paraId="0B4CB94E"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96D9FB5"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Jeżeli zostanie złożona oferta, której wybór prowadziłby do powstania u Zamawiającego obowiązku podatkowego zgodnie z ustawą z dnia 11 marca 2004 r. o podatku od towarów i usług (t.j.: Dz. U. z 2022 r. poz. 931, ze zm.), dla celów zastosowania kryterium ceny Zamawiający dolicza do przedstawionej w tej ofercie ceny kwotę podatku od towarów i usług, którą miałby obowiązek rozliczyć.</w:t>
      </w:r>
    </w:p>
    <w:p w14:paraId="1D94A957" w14:textId="614C37BB"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 ofercie, o której mowa w ust. </w:t>
      </w:r>
      <w:r w:rsidR="000D125D">
        <w:rPr>
          <w:rFonts w:ascii="Calibri" w:eastAsiaTheme="minorHAnsi" w:hAnsi="Calibri" w:cs="Calibri"/>
          <w:sz w:val="22"/>
          <w:szCs w:val="22"/>
          <w:lang w:eastAsia="en-US"/>
        </w:rPr>
        <w:t>7</w:t>
      </w:r>
      <w:r w:rsidRPr="00571176">
        <w:rPr>
          <w:rFonts w:ascii="Calibri" w:eastAsiaTheme="minorHAnsi" w:hAnsi="Calibri" w:cs="Calibri"/>
          <w:sz w:val="22"/>
          <w:szCs w:val="22"/>
          <w:lang w:eastAsia="en-US"/>
        </w:rPr>
        <w:t>, Wykonawca ma obowiązek:</w:t>
      </w:r>
    </w:p>
    <w:p w14:paraId="6B312620" w14:textId="0254B222" w:rsidR="00796472" w:rsidRPr="00571176" w:rsidRDefault="00F91C1E"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.1. poinformowania Zamawiającego, że wybór jego oferty będzie prowadził do powstania u Zamawiającego obowiązku podatkowego;</w:t>
      </w:r>
    </w:p>
    <w:p w14:paraId="57908A51" w14:textId="3E199E6A" w:rsidR="00796472" w:rsidRPr="00571176" w:rsidRDefault="00F91C1E"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.2. wskazania nazwy (rodzaju) towaru lub usługi, których dostawa lub świadczenie będą prowadziły do powstania obowiązku podatkowego;</w:t>
      </w:r>
    </w:p>
    <w:p w14:paraId="5F172675" w14:textId="4734FA7B" w:rsidR="00796472" w:rsidRPr="00571176" w:rsidRDefault="00F91C1E"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.3. wskazania wartości towaru lub usługi objętego obowiązkiem podatkowym Zamawiającego, bez kwoty podatku;</w:t>
      </w:r>
    </w:p>
    <w:p w14:paraId="162B38F6" w14:textId="27803F86" w:rsidR="00796472" w:rsidRPr="00571176" w:rsidRDefault="00F91C1E"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.4. wskazania stawki podatku od towarów i usług, która zgodnie z wiedzą Wykonawcy, będzie miała zastosowanie.</w:t>
      </w:r>
    </w:p>
    <w:p w14:paraId="133502C5"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gdy Zamawiający skorzysta z możliwości negocjacji i Wykonawca na zaproszenie do złożenia oferty dodatkowej, złoży taką ofertę zawierającą nową, niższą cenę, ocenie podlegać będzie oferta Wykonawcy złożona w odpowiedzi na ogłoszenie o zamówieniu z uwzględnieniem zmiany ceny wynikającej z oferty dodatkowej.</w:t>
      </w:r>
    </w:p>
    <w:p w14:paraId="73B80B64"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wybiera najkorzystniejszą ofertę w terminie związania ofertą określonym w SWZ.</w:t>
      </w:r>
    </w:p>
    <w:p w14:paraId="7699F4A2"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B4AEE0E" w14:textId="0AE9E216"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 przypadku braku zgody, o której mowa w ust. </w:t>
      </w:r>
      <w:r w:rsidR="000D125D">
        <w:rPr>
          <w:rFonts w:ascii="Calibri" w:eastAsiaTheme="minorHAnsi" w:hAnsi="Calibri" w:cs="Calibri"/>
          <w:sz w:val="22"/>
          <w:szCs w:val="22"/>
          <w:lang w:eastAsia="en-US"/>
        </w:rPr>
        <w:t>11</w:t>
      </w:r>
      <w:r w:rsidRPr="00571176">
        <w:rPr>
          <w:rFonts w:ascii="Calibri" w:eastAsiaTheme="minorHAnsi" w:hAnsi="Calibri" w:cs="Calibri"/>
          <w:sz w:val="22"/>
          <w:szCs w:val="22"/>
          <w:lang w:eastAsia="en-US"/>
        </w:rPr>
        <w:t>, oferta podlega odrzuceniu, a Zamawiający zwraca się o wyrażenie takiej zgody do kolejnego Wykonawcy, którego oferta została najwyżej oceniona, chyba że zachodzą przesłanki do unieważnienia postępowania.</w:t>
      </w:r>
    </w:p>
    <w:p w14:paraId="4A6EA860" w14:textId="6F73A320" w:rsidR="00796472" w:rsidRPr="00571176" w:rsidRDefault="00796472" w:rsidP="00796472">
      <w:pPr>
        <w:pStyle w:val="Nagwek1"/>
        <w:spacing w:line="360" w:lineRule="auto"/>
        <w:rPr>
          <w:rFonts w:ascii="Calibri" w:eastAsiaTheme="minorHAnsi" w:hAnsi="Calibri" w:cs="Calibri"/>
          <w:b/>
          <w:bCs/>
          <w:sz w:val="22"/>
          <w:szCs w:val="22"/>
          <w:lang w:eastAsia="en-US"/>
        </w:rPr>
      </w:pPr>
      <w:bookmarkStart w:id="28" w:name="_Toc132268223"/>
      <w:r w:rsidRPr="00571176">
        <w:rPr>
          <w:rFonts w:ascii="Calibri" w:eastAsiaTheme="minorHAnsi" w:hAnsi="Calibri" w:cs="Calibri"/>
          <w:b/>
          <w:bCs/>
          <w:sz w:val="22"/>
          <w:szCs w:val="22"/>
          <w:lang w:eastAsia="en-US"/>
        </w:rPr>
        <w:lastRenderedPageBreak/>
        <w:t>X</w:t>
      </w:r>
      <w:r w:rsidR="00C04F23">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X. Informacje o formalnościach, jakie muszą zostać dopełnione po wyborze oferty w celu zawarcia umowy w sprawie zamówienia publicznego</w:t>
      </w:r>
      <w:bookmarkEnd w:id="28"/>
    </w:p>
    <w:p w14:paraId="420C8847" w14:textId="0C5E7B53"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 xml:space="preserve">Zamawiający zawiera umowę w sprawie zamówienia publicznego w terminie nie krótszym niż </w:t>
      </w:r>
      <w:r>
        <w:rPr>
          <w:rFonts w:ascii="Calibri" w:eastAsiaTheme="minorHAnsi" w:hAnsi="Calibri" w:cs="Calibri"/>
          <w:sz w:val="22"/>
          <w:szCs w:val="22"/>
          <w:lang w:eastAsia="en-US"/>
        </w:rPr>
        <w:t>5</w:t>
      </w:r>
      <w:r w:rsidRPr="00796472">
        <w:rPr>
          <w:rFonts w:ascii="Calibri" w:eastAsiaTheme="minorHAnsi" w:hAnsi="Calibri" w:cs="Calibri"/>
          <w:sz w:val="22"/>
          <w:szCs w:val="22"/>
          <w:lang w:eastAsia="en-US"/>
        </w:rPr>
        <w:t xml:space="preserve"> dni od dnia przesłania zawiadomienia o wyborze najkorzystniejszej oferty.</w:t>
      </w:r>
    </w:p>
    <w:p w14:paraId="043DC0BC" w14:textId="0DA9E132"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Zamawiający może zawrzeć umowę w sprawie zamówienia publicznego przed upływem terminu, o którym mowa w pkt. 1, jeżeli w postępowaniu złożono tylko jedną ofertę.</w:t>
      </w:r>
    </w:p>
    <w:p w14:paraId="338D554B" w14:textId="0E4D568B"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Wykonawca, którego oferta zostanie uznana za najkorzystniejszą, będzie zobowiązany przed podpisaniem umowy do wniesienia zabezpieczenia należytego wykonania umowy w wysokości i formie określonej w Rozdziale XX SWZ.</w:t>
      </w:r>
    </w:p>
    <w:p w14:paraId="47FDDB8D" w14:textId="4261A055"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650A7BC" w14:textId="26515B3B"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55E8106" w14:textId="77777777" w:rsidR="00796472" w:rsidRPr="00571176" w:rsidRDefault="00796472" w:rsidP="00796472">
      <w:pPr>
        <w:pStyle w:val="Nagwek1"/>
        <w:spacing w:line="360" w:lineRule="auto"/>
        <w:rPr>
          <w:rFonts w:ascii="Calibri" w:eastAsiaTheme="minorHAnsi" w:hAnsi="Calibri" w:cs="Calibri"/>
          <w:b/>
          <w:bCs/>
          <w:sz w:val="22"/>
          <w:szCs w:val="22"/>
          <w:lang w:eastAsia="en-US"/>
        </w:rPr>
      </w:pPr>
      <w:bookmarkStart w:id="29" w:name="_Toc132268224"/>
      <w:r w:rsidRPr="00571176">
        <w:rPr>
          <w:rFonts w:ascii="Calibri" w:eastAsiaTheme="minorHAnsi" w:hAnsi="Calibri" w:cs="Calibri"/>
          <w:b/>
          <w:bCs/>
          <w:sz w:val="22"/>
          <w:szCs w:val="22"/>
          <w:lang w:eastAsia="en-US"/>
        </w:rPr>
        <w:t>XX. Zabezpieczenie należytego wykonania umowy</w:t>
      </w:r>
      <w:bookmarkEnd w:id="29"/>
    </w:p>
    <w:p w14:paraId="05D5B72B" w14:textId="4E06C967" w:rsidR="00796472" w:rsidRPr="00796472"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Wykonawca, którego oferta została wybrana zobowiązany jest do wniesienia zabezpieczenia należytego wykonania umowy (dalej "zabezpieczenie") w wysokości 5% ceny całkowitej brutto wskazanej w ofercie. Zabezpieczenie służy pokryciu roszczeń z tytułu niewykonania lub nienależytego wykonania umowy.</w:t>
      </w:r>
    </w:p>
    <w:p w14:paraId="2C7C9C64" w14:textId="77777777" w:rsidR="00796472" w:rsidRPr="00571176"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Zabezpieczenie może być wnoszone według wyboru wykonawcy w jednej lub w kilku następujących formach: </w:t>
      </w:r>
    </w:p>
    <w:p w14:paraId="43886791"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2.1. pieniądzu, </w:t>
      </w:r>
    </w:p>
    <w:p w14:paraId="62FA0B34"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2.2. poręczeniach bankowych lub poręczeniach spółdzielczej kasy oszczędnościowo-kredytowej, z tym, że zobowiązanie kasy jest zawsze zobowiązaniem pieniężnym, </w:t>
      </w:r>
    </w:p>
    <w:p w14:paraId="2D8CA874"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2.3. gwarancjach bankowych, </w:t>
      </w:r>
    </w:p>
    <w:p w14:paraId="08272676"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2.4. gwarancjach ubezpieczeniowych, </w:t>
      </w:r>
    </w:p>
    <w:p w14:paraId="60FB38CF"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2.5. poręczeniach udzielanych przez podmioty, o których mowa w art. 6b ust. 5 pkt 2 ustawy z dnia 9 listopada 2000 r. o utworzeniu Polskiej Agencji Rozwoju Przedsiębiorczości.</w:t>
      </w:r>
    </w:p>
    <w:p w14:paraId="642B48CD" w14:textId="7EE60C3D" w:rsidR="00796472"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Zabezpieczenie wnoszone w formie poręczeń lub gwarancji musi spełniać co najmniej poniższe wymagania</w:t>
      </w:r>
      <w:r>
        <w:rPr>
          <w:rFonts w:ascii="Calibri" w:eastAsiaTheme="minorHAnsi" w:hAnsi="Calibri" w:cs="Calibri"/>
          <w:sz w:val="22"/>
          <w:szCs w:val="22"/>
          <w:lang w:eastAsia="en-US"/>
        </w:rPr>
        <w:t>:</w:t>
      </w:r>
    </w:p>
    <w:p w14:paraId="5A708023" w14:textId="5D40410A" w:rsidR="00796472" w:rsidRP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3.1.</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musi obejmować odpowiedzialność za wszystkie okoliczności związane z niewykonaniem lub nienależytym wykonaniem umowy (w tym pokryciu naliczonych kar umownych), bez potwierdzania tych okoliczności;</w:t>
      </w:r>
    </w:p>
    <w:p w14:paraId="4754375A" w14:textId="0E3D5396" w:rsidR="00796472" w:rsidRP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3.2.</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wszelkie zmiany, uzupełnienia lub modyfikacje warunków umowy lub przedmiotu zamówienia nie mogą zwalniać gwaranta z odpowiedzialności wynikającej z poręczenia lub gwarancji;</w:t>
      </w:r>
    </w:p>
    <w:p w14:paraId="10FD5FCB" w14:textId="74B19DFD" w:rsid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3.3.</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z jej treści powinno jednoznacznie wynikać zobowiązanie gwaranta lub poręczyciela do zapłaty całej kwoty zabezpieczenia;</w:t>
      </w:r>
    </w:p>
    <w:p w14:paraId="5D06E95F" w14:textId="028EA341" w:rsid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3.4.</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powinna być nieodwołalna i bezwarunkowa oraz płatna na pierwsze żądanie;</w:t>
      </w:r>
    </w:p>
    <w:p w14:paraId="35199ECD" w14:textId="706DC232" w:rsid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3.5.</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musi jednoznacznie określać termin obowiązywania poręczenia lub gwarancji;</w:t>
      </w:r>
    </w:p>
    <w:p w14:paraId="3DBFFA77" w14:textId="1633D5E0" w:rsid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3.6.</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w treści poręczenia lub gwarancji powinna znaleźć się nazwa przedmiotowego postępowania;</w:t>
      </w:r>
    </w:p>
    <w:p w14:paraId="6C88F618" w14:textId="4F4283C3" w:rsidR="00796472" w:rsidRP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3.7.</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beneficjentem poręczenia lub gwarancji jest:</w:t>
      </w:r>
      <w:r>
        <w:rPr>
          <w:rFonts w:ascii="Calibri" w:eastAsiaTheme="minorHAnsi" w:hAnsi="Calibri" w:cs="Calibri"/>
          <w:sz w:val="22"/>
          <w:szCs w:val="22"/>
          <w:lang w:eastAsia="en-US"/>
        </w:rPr>
        <w:t xml:space="preserve"> </w:t>
      </w:r>
      <w:r w:rsidRPr="00796472">
        <w:rPr>
          <w:rFonts w:ascii="Calibri" w:eastAsiaTheme="minorHAnsi" w:hAnsi="Calibri" w:cs="Calibri"/>
          <w:sz w:val="22"/>
          <w:szCs w:val="22"/>
          <w:lang w:eastAsia="en-US"/>
        </w:rPr>
        <w:t>Skarb Państwa – Państwowe Gospodarstwo Leśne Las</w:t>
      </w:r>
      <w:r w:rsidR="00A03F30">
        <w:rPr>
          <w:rFonts w:ascii="Calibri" w:eastAsiaTheme="minorHAnsi" w:hAnsi="Calibri" w:cs="Calibri"/>
          <w:sz w:val="22"/>
          <w:szCs w:val="22"/>
          <w:lang w:eastAsia="en-US"/>
        </w:rPr>
        <w:t>y</w:t>
      </w:r>
      <w:r w:rsidRPr="00796472">
        <w:rPr>
          <w:rFonts w:ascii="Calibri" w:eastAsiaTheme="minorHAnsi" w:hAnsi="Calibri" w:cs="Calibri"/>
          <w:sz w:val="22"/>
          <w:szCs w:val="22"/>
          <w:lang w:eastAsia="en-US"/>
        </w:rPr>
        <w:t xml:space="preserve"> Państwow</w:t>
      </w:r>
      <w:r w:rsidR="00A03F30">
        <w:rPr>
          <w:rFonts w:ascii="Calibri" w:eastAsiaTheme="minorHAnsi" w:hAnsi="Calibri" w:cs="Calibri"/>
          <w:sz w:val="22"/>
          <w:szCs w:val="22"/>
          <w:lang w:eastAsia="en-US"/>
        </w:rPr>
        <w:t>e</w:t>
      </w:r>
      <w:r w:rsidRPr="00796472">
        <w:rPr>
          <w:rFonts w:ascii="Calibri" w:eastAsiaTheme="minorHAnsi" w:hAnsi="Calibri" w:cs="Calibri"/>
          <w:sz w:val="22"/>
          <w:szCs w:val="22"/>
          <w:lang w:eastAsia="en-US"/>
        </w:rPr>
        <w:t>, Nadleśnictwo Dojlidy;</w:t>
      </w:r>
    </w:p>
    <w:p w14:paraId="20BF4307" w14:textId="246541A0" w:rsidR="00796472"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5B93511E" w14:textId="0E32AC96" w:rsidR="00EE38DA" w:rsidRDefault="00EE38DA" w:rsidP="00796472">
      <w:pPr>
        <w:pStyle w:val="Akapitzlist"/>
        <w:numPr>
          <w:ilvl w:val="0"/>
          <w:numId w:val="26"/>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 xml:space="preserve">Zamawiający nie wyraża zgody na wniesienie zabezpieczenia w żadnej z form wskazanych w art. 450 ust. 2 </w:t>
      </w:r>
      <w:r>
        <w:rPr>
          <w:rFonts w:ascii="Calibri" w:eastAsiaTheme="minorHAnsi" w:hAnsi="Calibri" w:cs="Calibri"/>
          <w:sz w:val="22"/>
          <w:szCs w:val="22"/>
          <w:lang w:eastAsia="en-US"/>
        </w:rPr>
        <w:t>p</w:t>
      </w:r>
      <w:r w:rsidRPr="00EE38DA">
        <w:rPr>
          <w:rFonts w:ascii="Calibri" w:eastAsiaTheme="minorHAnsi" w:hAnsi="Calibri" w:cs="Calibri"/>
          <w:sz w:val="22"/>
          <w:szCs w:val="22"/>
          <w:lang w:eastAsia="en-US"/>
        </w:rPr>
        <w:t>zp.</w:t>
      </w:r>
    </w:p>
    <w:p w14:paraId="647B379C" w14:textId="771166F1" w:rsidR="00796472" w:rsidRPr="00EE38DA" w:rsidRDefault="00796472" w:rsidP="00EE38DA">
      <w:pPr>
        <w:pStyle w:val="Akapitzlist"/>
        <w:numPr>
          <w:ilvl w:val="0"/>
          <w:numId w:val="26"/>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 xml:space="preserve">Zabezpieczenie wnoszone w pieniądzu Wykonawca zobowiązany będzie wnieść przelewem na rachunek bankowy Zamawiającego wskazany przed podpisaniem umowy, z dopiskiem na blankiecie przelewu „zabezpieczenie należytego wykonania umowy, nr sprawy </w:t>
      </w:r>
      <w:r w:rsidRPr="00EE38DA">
        <w:rPr>
          <w:rFonts w:ascii="Calibri" w:eastAsiaTheme="minorHAnsi" w:hAnsi="Calibri" w:cs="Calibri"/>
          <w:b/>
          <w:bCs/>
          <w:sz w:val="22"/>
          <w:szCs w:val="22"/>
          <w:lang w:eastAsia="en-US"/>
        </w:rPr>
        <w:t>SA.270.</w:t>
      </w:r>
      <w:r w:rsidR="00F91C1E">
        <w:rPr>
          <w:rFonts w:ascii="Calibri" w:eastAsiaTheme="minorHAnsi" w:hAnsi="Calibri" w:cs="Calibri"/>
          <w:b/>
          <w:bCs/>
          <w:sz w:val="22"/>
          <w:szCs w:val="22"/>
          <w:lang w:eastAsia="en-US"/>
        </w:rPr>
        <w:t>12</w:t>
      </w:r>
      <w:r w:rsidRPr="00EE38DA">
        <w:rPr>
          <w:rFonts w:ascii="Calibri" w:eastAsiaTheme="minorHAnsi" w:hAnsi="Calibri" w:cs="Calibri"/>
          <w:b/>
          <w:bCs/>
          <w:sz w:val="22"/>
          <w:szCs w:val="22"/>
          <w:lang w:eastAsia="en-US"/>
        </w:rPr>
        <w:t>.2023</w:t>
      </w:r>
      <w:r w:rsidRPr="00EE38DA">
        <w:rPr>
          <w:rFonts w:ascii="Calibri" w:eastAsiaTheme="minorHAnsi" w:hAnsi="Calibri" w:cs="Calibri"/>
          <w:sz w:val="22"/>
          <w:szCs w:val="22"/>
          <w:lang w:eastAsia="en-US"/>
        </w:rPr>
        <w:t>”.</w:t>
      </w:r>
    </w:p>
    <w:p w14:paraId="6611543B" w14:textId="77777777" w:rsidR="00796472" w:rsidRPr="00571176"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dokona zwrotu zabezpieczenia należytego wykonania umowy w następujący sposób:</w:t>
      </w:r>
    </w:p>
    <w:p w14:paraId="41D93F3D" w14:textId="7BC2C854" w:rsidR="00796472" w:rsidRPr="00571176" w:rsidRDefault="00EE38DA"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.1. 70% wartości zabezpieczenia zostanie zwrócone po wykonaniu zamówienia w terminie 30 dni od daty sporządzenia końcowego protokołu odbioru robót,</w:t>
      </w:r>
    </w:p>
    <w:p w14:paraId="465BDEE7" w14:textId="01341763" w:rsidR="00796472" w:rsidRPr="00571176" w:rsidRDefault="00EE38DA"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.2. 30% wartości zabezpieczenia zostanie zatrzymane przez Zamawiającego na zabezpieczenie roszczeń z tytułu rękojmi za wady, lub udzielonej gwarancji, jeżeli okres jej udzielenia jest dłuższy niż okres rękojmi</w:t>
      </w:r>
      <w:r w:rsidR="00281AAC">
        <w:rPr>
          <w:rFonts w:ascii="Calibri" w:eastAsiaTheme="minorHAnsi" w:hAnsi="Calibri" w:cs="Calibri"/>
          <w:sz w:val="22"/>
          <w:szCs w:val="22"/>
          <w:lang w:eastAsia="en-US"/>
        </w:rPr>
        <w:t xml:space="preserve"> </w:t>
      </w:r>
      <w:r w:rsidR="00796472" w:rsidRPr="00571176">
        <w:rPr>
          <w:rFonts w:ascii="Calibri" w:eastAsiaTheme="minorHAnsi" w:hAnsi="Calibri" w:cs="Calibri"/>
          <w:sz w:val="22"/>
          <w:szCs w:val="22"/>
          <w:lang w:eastAsia="en-US"/>
        </w:rPr>
        <w:t>– kwota ta zostanie zwrócona nie później niż w 15 dniu po upływie okresu rękojmi  lub gwarancji za wady.</w:t>
      </w:r>
    </w:p>
    <w:p w14:paraId="0BD0BDA1" w14:textId="4D8B6DAF" w:rsidR="00EE38DA" w:rsidRPr="00571176" w:rsidRDefault="00EE38DA" w:rsidP="00EE38DA">
      <w:pPr>
        <w:pStyle w:val="Nagwek1"/>
        <w:spacing w:line="360" w:lineRule="auto"/>
        <w:rPr>
          <w:rFonts w:ascii="Calibri" w:hAnsi="Calibri" w:cs="Calibri"/>
          <w:b/>
          <w:bCs/>
          <w:sz w:val="22"/>
          <w:szCs w:val="22"/>
          <w:lang w:eastAsia="en-US"/>
        </w:rPr>
      </w:pPr>
      <w:bookmarkStart w:id="30" w:name="_Toc132268225"/>
      <w:r>
        <w:rPr>
          <w:rFonts w:ascii="Calibri" w:hAnsi="Calibri" w:cs="Calibri"/>
          <w:b/>
          <w:bCs/>
          <w:sz w:val="22"/>
          <w:szCs w:val="22"/>
          <w:lang w:eastAsia="en-US"/>
        </w:rPr>
        <w:t>XX</w:t>
      </w:r>
      <w:r w:rsidRPr="00571176">
        <w:rPr>
          <w:rFonts w:ascii="Calibri" w:hAnsi="Calibri" w:cs="Calibri"/>
          <w:b/>
          <w:bCs/>
          <w:sz w:val="22"/>
          <w:szCs w:val="22"/>
          <w:lang w:eastAsia="en-US"/>
        </w:rPr>
        <w:t xml:space="preserve">I. </w:t>
      </w:r>
      <w:r w:rsidRPr="00EE38DA">
        <w:rPr>
          <w:rFonts w:ascii="Calibri" w:hAnsi="Calibri" w:cs="Calibri"/>
          <w:b/>
          <w:bCs/>
          <w:sz w:val="22"/>
          <w:szCs w:val="22"/>
          <w:lang w:eastAsia="en-US"/>
        </w:rPr>
        <w:t>Informacje o treści zawieranej umowy oraz możliwości jej zmiany</w:t>
      </w:r>
      <w:bookmarkEnd w:id="30"/>
    </w:p>
    <w:p w14:paraId="6207917E" w14:textId="008DC074" w:rsidR="00EE38DA" w:rsidRDefault="00EE38DA" w:rsidP="00EE38DA">
      <w:pPr>
        <w:pStyle w:val="Akapitzlist"/>
        <w:numPr>
          <w:ilvl w:val="0"/>
          <w:numId w:val="37"/>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 xml:space="preserve">Wybrany Wykonawca jest zobowiązany do zawarcia umowy w sprawie zamówienia publicznego na warunkach określonych we Wzorze Umowy, stanowiącym Załącznik nr </w:t>
      </w:r>
      <w:r>
        <w:rPr>
          <w:rFonts w:ascii="Calibri" w:eastAsiaTheme="minorHAnsi" w:hAnsi="Calibri" w:cs="Calibri"/>
          <w:sz w:val="22"/>
          <w:szCs w:val="22"/>
          <w:lang w:eastAsia="en-US"/>
        </w:rPr>
        <w:t>2</w:t>
      </w:r>
      <w:r w:rsidRPr="00EE38DA">
        <w:rPr>
          <w:rFonts w:ascii="Calibri" w:eastAsiaTheme="minorHAnsi" w:hAnsi="Calibri" w:cs="Calibri"/>
          <w:sz w:val="22"/>
          <w:szCs w:val="22"/>
          <w:lang w:eastAsia="en-US"/>
        </w:rPr>
        <w:t xml:space="preserve"> do SWZ.</w:t>
      </w:r>
    </w:p>
    <w:p w14:paraId="591CC5CE" w14:textId="308743C0" w:rsidR="00EE38DA" w:rsidRDefault="00EE38DA" w:rsidP="00EE38DA">
      <w:pPr>
        <w:pStyle w:val="Akapitzlist"/>
        <w:numPr>
          <w:ilvl w:val="0"/>
          <w:numId w:val="37"/>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Zakres świadczenia Wykonawcy wynikający z umowy jest tożsamy z jego zobowiązaniem zawartym w ofercie.</w:t>
      </w:r>
    </w:p>
    <w:p w14:paraId="503EDD6A" w14:textId="1F31AD92" w:rsidR="00EE38DA" w:rsidRDefault="00EE38DA" w:rsidP="00EE38DA">
      <w:pPr>
        <w:pStyle w:val="Akapitzlist"/>
        <w:numPr>
          <w:ilvl w:val="0"/>
          <w:numId w:val="37"/>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 xml:space="preserve">Zamawiający określił możliwość zmiany zawartej umowy we Wzorze </w:t>
      </w:r>
      <w:r w:rsidR="00A03F30">
        <w:rPr>
          <w:rFonts w:ascii="Calibri" w:eastAsiaTheme="minorHAnsi" w:hAnsi="Calibri" w:cs="Calibri"/>
          <w:sz w:val="22"/>
          <w:szCs w:val="22"/>
          <w:lang w:eastAsia="en-US"/>
        </w:rPr>
        <w:t>u</w:t>
      </w:r>
      <w:r w:rsidRPr="00EE38DA">
        <w:rPr>
          <w:rFonts w:ascii="Calibri" w:eastAsiaTheme="minorHAnsi" w:hAnsi="Calibri" w:cs="Calibri"/>
          <w:sz w:val="22"/>
          <w:szCs w:val="22"/>
          <w:lang w:eastAsia="en-US"/>
        </w:rPr>
        <w:t xml:space="preserve">mowy - Załącznik nr </w:t>
      </w:r>
      <w:r>
        <w:rPr>
          <w:rFonts w:ascii="Calibri" w:eastAsiaTheme="minorHAnsi" w:hAnsi="Calibri" w:cs="Calibri"/>
          <w:sz w:val="22"/>
          <w:szCs w:val="22"/>
          <w:lang w:eastAsia="en-US"/>
        </w:rPr>
        <w:t>2</w:t>
      </w:r>
      <w:r w:rsidRPr="00EE38DA">
        <w:rPr>
          <w:rFonts w:ascii="Calibri" w:eastAsiaTheme="minorHAnsi" w:hAnsi="Calibri" w:cs="Calibri"/>
          <w:sz w:val="22"/>
          <w:szCs w:val="22"/>
          <w:lang w:eastAsia="en-US"/>
        </w:rPr>
        <w:t xml:space="preserve"> do SWZ.</w:t>
      </w:r>
    </w:p>
    <w:p w14:paraId="6222AF8E" w14:textId="74D6C90A" w:rsidR="00EE38DA" w:rsidRPr="00EE38DA" w:rsidRDefault="00EE38DA" w:rsidP="00EE38DA">
      <w:pPr>
        <w:pStyle w:val="Akapitzlist"/>
        <w:numPr>
          <w:ilvl w:val="0"/>
          <w:numId w:val="37"/>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Zmiana umowy wymaga dla swej ważności, pod rygorem nieważności, zachowania formy pisemnej.</w:t>
      </w:r>
    </w:p>
    <w:p w14:paraId="15288899" w14:textId="419BED41" w:rsidR="00EE38DA" w:rsidRPr="00571176" w:rsidRDefault="00EE38DA" w:rsidP="00EE38DA">
      <w:pPr>
        <w:pStyle w:val="Nagwek1"/>
        <w:spacing w:line="360" w:lineRule="auto"/>
        <w:rPr>
          <w:rFonts w:ascii="Calibri" w:eastAsiaTheme="minorHAnsi" w:hAnsi="Calibri" w:cs="Calibri"/>
          <w:b/>
          <w:bCs/>
          <w:sz w:val="22"/>
          <w:szCs w:val="22"/>
          <w:lang w:eastAsia="en-US"/>
        </w:rPr>
      </w:pPr>
      <w:bookmarkStart w:id="31" w:name="_Toc132268226"/>
      <w:r w:rsidRPr="00571176">
        <w:rPr>
          <w:rFonts w:ascii="Calibri" w:eastAsiaTheme="minorHAnsi" w:hAnsi="Calibri" w:cs="Calibri"/>
          <w:b/>
          <w:bCs/>
          <w:sz w:val="22"/>
          <w:szCs w:val="22"/>
          <w:lang w:eastAsia="en-US"/>
        </w:rPr>
        <w:t>XX</w:t>
      </w:r>
      <w:r>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I. Pouczenie o środkach ochrony prawnej przysługujących Wykonawcy</w:t>
      </w:r>
      <w:bookmarkEnd w:id="31"/>
    </w:p>
    <w:p w14:paraId="4F0D096F"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Środki ochrony prawnej przysługują Wykonawcy, jeżeli ma lub miał interes w uzyskaniu zamówienia oraz poniósł lub może ponieść szkodę w wyniku naruszenia przez Zamawiającego przepisów pzp.</w:t>
      </w:r>
    </w:p>
    <w:p w14:paraId="422FB57A"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Odwołanie przysługuje na:</w:t>
      </w:r>
    </w:p>
    <w:p w14:paraId="3B51CE1B" w14:textId="77777777" w:rsidR="00EE38DA" w:rsidRPr="00571176" w:rsidRDefault="00EE38DA" w:rsidP="00EE38DA">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2.1. niezgodną z przepisami ustawy czynność Zamawiającego, podjętą w postępowaniu o udzielenie zamówienia, w tym na projektowane postanowienie umowy;</w:t>
      </w:r>
    </w:p>
    <w:p w14:paraId="4C5CB1E8" w14:textId="77777777" w:rsidR="00EE38DA" w:rsidRPr="00571176" w:rsidRDefault="00EE38DA" w:rsidP="00EE38DA">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2.2. zaniechanie czynności w postępowaniu o udzielenie zamówienia, do której Zamawiający był obowiązany na podstawie ustawy.</w:t>
      </w:r>
    </w:p>
    <w:p w14:paraId="1B21F1CB"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Odwołanie wnosi się do Prezesa Krajowej Izby Odwoławczej w formie pisemnej albo w formie elektronicznej albo w postaci elektronicznej opatrzone podpisem zaufanym.</w:t>
      </w:r>
    </w:p>
    <w:p w14:paraId="0045AA6E"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BA7DB7C"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Szczegółowe informacje dotyczące środków ochrony prawnej określone są w Dziale IX „Środki ochrony prawnej” pzp.</w:t>
      </w:r>
    </w:p>
    <w:p w14:paraId="1A259C4F" w14:textId="1C53E2D1" w:rsidR="00796472" w:rsidRPr="00EE38DA" w:rsidRDefault="00EE38DA" w:rsidP="00EE38DA">
      <w:pPr>
        <w:pStyle w:val="Nagwek1"/>
        <w:spacing w:line="360" w:lineRule="auto"/>
        <w:rPr>
          <w:rFonts w:asciiTheme="minorHAnsi" w:eastAsiaTheme="minorHAnsi" w:hAnsiTheme="minorHAnsi" w:cstheme="minorHAnsi"/>
          <w:b/>
          <w:bCs/>
          <w:sz w:val="22"/>
          <w:szCs w:val="22"/>
          <w:lang w:eastAsia="en-US"/>
        </w:rPr>
      </w:pPr>
      <w:bookmarkStart w:id="32" w:name="_Toc132268227"/>
      <w:r w:rsidRPr="00EE38DA">
        <w:rPr>
          <w:rFonts w:asciiTheme="minorHAnsi" w:eastAsiaTheme="minorHAnsi" w:hAnsiTheme="minorHAnsi" w:cstheme="minorHAnsi"/>
          <w:b/>
          <w:bCs/>
          <w:sz w:val="22"/>
          <w:szCs w:val="22"/>
          <w:lang w:eastAsia="en-US"/>
        </w:rPr>
        <w:t>XXIII. Podwykonawstwo</w:t>
      </w:r>
      <w:bookmarkEnd w:id="32"/>
    </w:p>
    <w:p w14:paraId="59313BB9" w14:textId="488D0E17" w:rsidR="00EE38DA" w:rsidRPr="00EE38DA" w:rsidRDefault="00EE38DA" w:rsidP="00F91C1E">
      <w:pPr>
        <w:pStyle w:val="Akapitzlist"/>
        <w:numPr>
          <w:ilvl w:val="0"/>
          <w:numId w:val="38"/>
        </w:numPr>
        <w:spacing w:line="360" w:lineRule="auto"/>
        <w:ind w:left="426"/>
        <w:rPr>
          <w:rFonts w:asciiTheme="minorHAnsi" w:eastAsiaTheme="minorHAnsi" w:hAnsiTheme="minorHAnsi" w:cstheme="minorHAnsi"/>
          <w:sz w:val="22"/>
          <w:szCs w:val="22"/>
          <w:lang w:eastAsia="en-US"/>
        </w:rPr>
      </w:pPr>
      <w:r w:rsidRPr="00EE38DA">
        <w:rPr>
          <w:rFonts w:asciiTheme="minorHAnsi" w:eastAsiaTheme="minorHAnsi" w:hAnsiTheme="minorHAnsi" w:cstheme="minorHAnsi"/>
          <w:sz w:val="22"/>
          <w:szCs w:val="22"/>
          <w:lang w:eastAsia="en-US"/>
        </w:rPr>
        <w:t>Wykonawca może powierzyć wykonanie części zamówienia podwykonawcy (podwykonawcom).</w:t>
      </w:r>
    </w:p>
    <w:p w14:paraId="666265F0" w14:textId="76EE8610" w:rsidR="00EE38DA" w:rsidRPr="00EE38DA" w:rsidRDefault="00EE38DA" w:rsidP="00F91C1E">
      <w:pPr>
        <w:pStyle w:val="Akapitzlist"/>
        <w:numPr>
          <w:ilvl w:val="0"/>
          <w:numId w:val="38"/>
        </w:numPr>
        <w:spacing w:line="360" w:lineRule="auto"/>
        <w:ind w:left="426"/>
        <w:rPr>
          <w:rFonts w:asciiTheme="minorHAnsi" w:eastAsiaTheme="minorHAnsi" w:hAnsiTheme="minorHAnsi" w:cstheme="minorHAnsi"/>
          <w:sz w:val="22"/>
          <w:szCs w:val="22"/>
          <w:lang w:eastAsia="en-US"/>
        </w:rPr>
      </w:pPr>
      <w:r w:rsidRPr="00EE38DA">
        <w:rPr>
          <w:rFonts w:asciiTheme="minorHAnsi" w:eastAsiaTheme="minorHAnsi" w:hAnsiTheme="minorHAnsi" w:cstheme="minorHAnsi"/>
          <w:sz w:val="22"/>
          <w:szCs w:val="22"/>
          <w:lang w:eastAsia="en-US"/>
        </w:rPr>
        <w:t>Zamawiający żąda wskazania przez Wykonawcę w ofercie części zamówienia, których wykonanie zamierza powierzyć podwykonawcom oraz podania nazw ewentualnych podwykonawców, jeżeli są już znani.</w:t>
      </w:r>
    </w:p>
    <w:p w14:paraId="379A1D15" w14:textId="064C2028" w:rsidR="00EE38DA" w:rsidRPr="00EE38DA" w:rsidRDefault="00EE38DA" w:rsidP="00F91C1E">
      <w:pPr>
        <w:pStyle w:val="Akapitzlist"/>
        <w:numPr>
          <w:ilvl w:val="0"/>
          <w:numId w:val="38"/>
        </w:numPr>
        <w:spacing w:line="360" w:lineRule="auto"/>
        <w:ind w:left="426"/>
        <w:rPr>
          <w:rFonts w:asciiTheme="minorHAnsi" w:eastAsiaTheme="minorHAnsi" w:hAnsiTheme="minorHAnsi" w:cstheme="minorHAnsi"/>
          <w:sz w:val="22"/>
          <w:szCs w:val="22"/>
          <w:lang w:eastAsia="en-US"/>
        </w:rPr>
      </w:pPr>
      <w:r w:rsidRPr="00EE38DA">
        <w:rPr>
          <w:rFonts w:asciiTheme="minorHAnsi" w:eastAsiaTheme="minorHAnsi" w:hAnsiTheme="minorHAnsi" w:cstheme="minorHAnsi"/>
          <w:sz w:val="22"/>
          <w:szCs w:val="22"/>
          <w:lang w:eastAsia="en-US"/>
        </w:rPr>
        <w:t>Zamawiający nie zastrzega obowiązku osobistego wykonania przez Wykonawcę kluczowych części zamówienia.</w:t>
      </w:r>
    </w:p>
    <w:p w14:paraId="244E31FA" w14:textId="71164B5F" w:rsidR="00DE1649" w:rsidRPr="00C04F23" w:rsidRDefault="00EE38DA" w:rsidP="00F91C1E">
      <w:pPr>
        <w:pStyle w:val="Akapitzlist"/>
        <w:numPr>
          <w:ilvl w:val="0"/>
          <w:numId w:val="38"/>
        </w:numPr>
        <w:spacing w:line="360" w:lineRule="auto"/>
        <w:ind w:left="426"/>
        <w:rPr>
          <w:rFonts w:asciiTheme="minorHAnsi" w:eastAsiaTheme="minorHAnsi" w:hAnsiTheme="minorHAnsi" w:cstheme="minorHAnsi"/>
          <w:sz w:val="22"/>
          <w:szCs w:val="22"/>
          <w:lang w:eastAsia="en-US"/>
        </w:rPr>
      </w:pPr>
      <w:r w:rsidRPr="00EE38DA">
        <w:rPr>
          <w:rFonts w:asciiTheme="minorHAnsi" w:eastAsiaTheme="minorHAnsi" w:hAnsiTheme="minorHAnsi" w:cstheme="minorHAnsi"/>
          <w:sz w:val="22"/>
          <w:szCs w:val="22"/>
          <w:lang w:eastAsia="en-US"/>
        </w:rPr>
        <w:t>Powierzenie części zamówienia podwykonawcom nie zwalnia Wykonawcy z odpowiedzialności za należyte wykonanie zamówienia.</w:t>
      </w:r>
    </w:p>
    <w:p w14:paraId="3750C93A" w14:textId="2FBBBC82" w:rsidR="00577201" w:rsidRPr="00571176" w:rsidRDefault="00577201" w:rsidP="009437A7">
      <w:pPr>
        <w:pStyle w:val="Nagwek1"/>
        <w:spacing w:line="360" w:lineRule="auto"/>
        <w:rPr>
          <w:rFonts w:ascii="Calibri" w:eastAsiaTheme="minorHAnsi" w:hAnsi="Calibri" w:cs="Calibri"/>
          <w:b/>
          <w:bCs/>
          <w:sz w:val="22"/>
          <w:szCs w:val="22"/>
          <w:lang w:eastAsia="en-US"/>
        </w:rPr>
      </w:pPr>
      <w:bookmarkStart w:id="33" w:name="_Toc132268228"/>
      <w:r w:rsidRPr="00571176">
        <w:rPr>
          <w:rFonts w:ascii="Calibri" w:eastAsiaTheme="minorHAnsi" w:hAnsi="Calibri" w:cs="Calibri"/>
          <w:b/>
          <w:bCs/>
          <w:sz w:val="22"/>
          <w:szCs w:val="22"/>
          <w:lang w:eastAsia="en-US"/>
        </w:rPr>
        <w:t>XXI</w:t>
      </w:r>
      <w:r w:rsidR="00C04F23">
        <w:rPr>
          <w:rFonts w:ascii="Calibri" w:eastAsiaTheme="minorHAnsi" w:hAnsi="Calibri" w:cs="Calibri"/>
          <w:b/>
          <w:bCs/>
          <w:sz w:val="22"/>
          <w:szCs w:val="22"/>
          <w:lang w:eastAsia="en-US"/>
        </w:rPr>
        <w:t>V</w:t>
      </w:r>
      <w:r w:rsidRPr="00571176">
        <w:rPr>
          <w:rFonts w:ascii="Calibri" w:eastAsiaTheme="minorHAnsi" w:hAnsi="Calibri" w:cs="Calibri"/>
          <w:b/>
          <w:bCs/>
          <w:sz w:val="22"/>
          <w:szCs w:val="22"/>
          <w:lang w:eastAsia="en-US"/>
        </w:rPr>
        <w:t>. Załączniki do SWZ</w:t>
      </w:r>
      <w:bookmarkEnd w:id="33"/>
    </w:p>
    <w:p w14:paraId="32A40DDC" w14:textId="77777777" w:rsidR="00577201" w:rsidRPr="00571176" w:rsidRDefault="00577201" w:rsidP="009437A7">
      <w:p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Integralną częścią niniejszej SWZ stanowią następujące załączniki:</w:t>
      </w:r>
    </w:p>
    <w:p w14:paraId="37673288" w14:textId="3AF4BECF" w:rsidR="00526A58"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1 - </w:t>
      </w:r>
      <w:r w:rsidR="00526A58" w:rsidRPr="00571176">
        <w:rPr>
          <w:rFonts w:ascii="Calibri" w:eastAsiaTheme="minorHAnsi" w:hAnsi="Calibri" w:cs="Calibri"/>
          <w:sz w:val="22"/>
          <w:szCs w:val="22"/>
          <w:lang w:eastAsia="en-US"/>
        </w:rPr>
        <w:t>Dokumentacja techniczna;</w:t>
      </w:r>
    </w:p>
    <w:p w14:paraId="56BB805F" w14:textId="2FCD8E70"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Załącznik nr 2</w:t>
      </w:r>
      <w:r w:rsidR="00B3566C" w:rsidRPr="00571176">
        <w:rPr>
          <w:rFonts w:ascii="Calibri" w:eastAsiaTheme="minorHAnsi" w:hAnsi="Calibri" w:cs="Calibri"/>
          <w:sz w:val="22"/>
          <w:szCs w:val="22"/>
          <w:lang w:eastAsia="en-US"/>
        </w:rPr>
        <w:t xml:space="preserve"> - </w:t>
      </w:r>
      <w:r w:rsidR="00EE38DA">
        <w:rPr>
          <w:rFonts w:ascii="Calibri" w:eastAsiaTheme="minorHAnsi" w:hAnsi="Calibri" w:cs="Calibri"/>
          <w:sz w:val="22"/>
          <w:szCs w:val="22"/>
          <w:lang w:eastAsia="en-US"/>
        </w:rPr>
        <w:t>Wzór umowy</w:t>
      </w:r>
      <w:r w:rsidR="00577201" w:rsidRPr="00571176">
        <w:rPr>
          <w:rFonts w:ascii="Calibri" w:eastAsiaTheme="minorHAnsi" w:hAnsi="Calibri" w:cs="Calibri"/>
          <w:sz w:val="22"/>
          <w:szCs w:val="22"/>
          <w:lang w:eastAsia="en-US"/>
        </w:rPr>
        <w:t>;</w:t>
      </w:r>
    </w:p>
    <w:p w14:paraId="723898D2" w14:textId="62732A86"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3 - </w:t>
      </w:r>
      <w:r w:rsidR="00577201" w:rsidRPr="00571176">
        <w:rPr>
          <w:rFonts w:ascii="Calibri" w:eastAsiaTheme="minorHAnsi" w:hAnsi="Calibri" w:cs="Calibri"/>
          <w:sz w:val="22"/>
          <w:szCs w:val="22"/>
          <w:lang w:eastAsia="en-US"/>
        </w:rPr>
        <w:t xml:space="preserve">Formularz </w:t>
      </w:r>
      <w:r w:rsidR="001D3A7B" w:rsidRPr="00571176">
        <w:rPr>
          <w:rFonts w:ascii="Calibri" w:eastAsiaTheme="minorHAnsi" w:hAnsi="Calibri" w:cs="Calibri"/>
          <w:sz w:val="22"/>
          <w:szCs w:val="22"/>
          <w:lang w:eastAsia="en-US"/>
        </w:rPr>
        <w:t>o</w:t>
      </w:r>
      <w:r w:rsidR="00577201" w:rsidRPr="00571176">
        <w:rPr>
          <w:rFonts w:ascii="Calibri" w:eastAsiaTheme="minorHAnsi" w:hAnsi="Calibri" w:cs="Calibri"/>
          <w:sz w:val="22"/>
          <w:szCs w:val="22"/>
          <w:lang w:eastAsia="en-US"/>
        </w:rPr>
        <w:t>fertowy;</w:t>
      </w:r>
    </w:p>
    <w:p w14:paraId="004BA81B" w14:textId="0E6A768F"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4 - </w:t>
      </w:r>
      <w:r w:rsidR="00577201" w:rsidRPr="00571176">
        <w:rPr>
          <w:rFonts w:ascii="Calibri" w:eastAsiaTheme="minorHAnsi" w:hAnsi="Calibri" w:cs="Calibri"/>
          <w:sz w:val="22"/>
          <w:szCs w:val="22"/>
          <w:lang w:eastAsia="en-US"/>
        </w:rPr>
        <w:t>Oświadczenie o niepodleganiu wykluczeniu</w:t>
      </w:r>
      <w:r w:rsidR="00526A58" w:rsidRPr="00571176">
        <w:rPr>
          <w:rFonts w:ascii="Calibri" w:eastAsiaTheme="minorHAnsi" w:hAnsi="Calibri" w:cs="Calibri"/>
          <w:sz w:val="22"/>
          <w:szCs w:val="22"/>
          <w:lang w:eastAsia="en-US"/>
        </w:rPr>
        <w:t xml:space="preserve"> i spełnieniu warunków udziału w postępowaniu</w:t>
      </w:r>
      <w:r w:rsidR="00577201" w:rsidRPr="00571176">
        <w:rPr>
          <w:rFonts w:ascii="Calibri" w:eastAsiaTheme="minorHAnsi" w:hAnsi="Calibri" w:cs="Calibri"/>
          <w:sz w:val="22"/>
          <w:szCs w:val="22"/>
          <w:lang w:eastAsia="en-US"/>
        </w:rPr>
        <w:t>;</w:t>
      </w:r>
    </w:p>
    <w:p w14:paraId="09619054" w14:textId="1279DAC7" w:rsidR="00AA3AA6" w:rsidRPr="00571176" w:rsidRDefault="00AA3AA6" w:rsidP="009437A7">
      <w:pPr>
        <w:pStyle w:val="Akapitzlist"/>
        <w:numPr>
          <w:ilvl w:val="0"/>
          <w:numId w:val="23"/>
        </w:numPr>
        <w:spacing w:line="360" w:lineRule="auto"/>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Załącznik nr </w:t>
      </w:r>
      <w:r w:rsidR="006624EE">
        <w:rPr>
          <w:rFonts w:ascii="Calibri" w:eastAsiaTheme="minorHAnsi" w:hAnsi="Calibri" w:cs="Calibri"/>
          <w:sz w:val="22"/>
          <w:szCs w:val="22"/>
          <w:lang w:eastAsia="en-US"/>
        </w:rPr>
        <w:t>5</w:t>
      </w:r>
      <w:r w:rsidR="00B3566C" w:rsidRPr="00571176">
        <w:rPr>
          <w:rFonts w:ascii="Calibri" w:eastAsiaTheme="minorHAnsi" w:hAnsi="Calibri" w:cs="Calibri"/>
          <w:sz w:val="22"/>
          <w:szCs w:val="22"/>
          <w:lang w:eastAsia="en-US"/>
        </w:rPr>
        <w:t xml:space="preserve"> - </w:t>
      </w:r>
      <w:r>
        <w:rPr>
          <w:rFonts w:ascii="Calibri" w:eastAsiaTheme="minorHAnsi" w:hAnsi="Calibri" w:cs="Calibri"/>
          <w:sz w:val="22"/>
          <w:szCs w:val="22"/>
          <w:lang w:eastAsia="en-US"/>
        </w:rPr>
        <w:t>Wykaz osób;</w:t>
      </w:r>
    </w:p>
    <w:p w14:paraId="497F9552" w14:textId="42A5F5AB" w:rsidR="00FD0694"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w:t>
      </w:r>
      <w:r w:rsidR="006624EE">
        <w:rPr>
          <w:rFonts w:ascii="Calibri" w:eastAsiaTheme="minorHAnsi" w:hAnsi="Calibri" w:cs="Calibri"/>
          <w:sz w:val="22"/>
          <w:szCs w:val="22"/>
          <w:lang w:eastAsia="en-US"/>
        </w:rPr>
        <w:t>6</w:t>
      </w:r>
      <w:r w:rsidRPr="00571176">
        <w:rPr>
          <w:rFonts w:ascii="Calibri" w:eastAsiaTheme="minorHAnsi" w:hAnsi="Calibri" w:cs="Calibri"/>
          <w:sz w:val="22"/>
          <w:szCs w:val="22"/>
          <w:lang w:eastAsia="en-US"/>
        </w:rPr>
        <w:t xml:space="preserve"> - </w:t>
      </w:r>
      <w:r w:rsidR="00FD0694" w:rsidRPr="00571176">
        <w:rPr>
          <w:rFonts w:ascii="Calibri" w:eastAsiaTheme="minorHAnsi" w:hAnsi="Calibri" w:cs="Calibri"/>
          <w:sz w:val="22"/>
          <w:szCs w:val="22"/>
          <w:lang w:eastAsia="en-US"/>
        </w:rPr>
        <w:t>Oświadczenie o przynależności lub braku przynależności do tej samej grupy kapitałowej;</w:t>
      </w:r>
    </w:p>
    <w:p w14:paraId="56477FA1" w14:textId="5413783E"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w:t>
      </w:r>
      <w:r w:rsidR="006624EE">
        <w:rPr>
          <w:rFonts w:ascii="Calibri" w:eastAsiaTheme="minorHAnsi" w:hAnsi="Calibri" w:cs="Calibri"/>
          <w:sz w:val="22"/>
          <w:szCs w:val="22"/>
          <w:lang w:eastAsia="en-US"/>
        </w:rPr>
        <w:t>7</w:t>
      </w:r>
      <w:r w:rsidRPr="00571176">
        <w:rPr>
          <w:rFonts w:ascii="Calibri" w:eastAsiaTheme="minorHAnsi" w:hAnsi="Calibri" w:cs="Calibri"/>
          <w:sz w:val="22"/>
          <w:szCs w:val="22"/>
          <w:lang w:eastAsia="en-US"/>
        </w:rPr>
        <w:t xml:space="preserve"> - </w:t>
      </w:r>
      <w:r w:rsidR="00577201" w:rsidRPr="00571176">
        <w:rPr>
          <w:rFonts w:ascii="Calibri" w:eastAsiaTheme="minorHAnsi" w:hAnsi="Calibri" w:cs="Calibri"/>
          <w:sz w:val="22"/>
          <w:szCs w:val="22"/>
          <w:lang w:eastAsia="en-US"/>
        </w:rPr>
        <w:t>Formularz oferty dodatkowej;</w:t>
      </w:r>
    </w:p>
    <w:p w14:paraId="56B93369" w14:textId="2A52DFF0"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w:t>
      </w:r>
      <w:r w:rsidR="006624EE">
        <w:rPr>
          <w:rFonts w:ascii="Calibri" w:eastAsiaTheme="minorHAnsi" w:hAnsi="Calibri" w:cs="Calibri"/>
          <w:sz w:val="22"/>
          <w:szCs w:val="22"/>
          <w:lang w:eastAsia="en-US"/>
        </w:rPr>
        <w:t>8</w:t>
      </w:r>
      <w:r w:rsidRPr="00571176">
        <w:rPr>
          <w:rFonts w:ascii="Calibri" w:eastAsiaTheme="minorHAnsi" w:hAnsi="Calibri" w:cs="Calibri"/>
          <w:sz w:val="22"/>
          <w:szCs w:val="22"/>
          <w:lang w:eastAsia="en-US"/>
        </w:rPr>
        <w:t xml:space="preserve"> - </w:t>
      </w:r>
      <w:r w:rsidR="00577201" w:rsidRPr="00571176">
        <w:rPr>
          <w:rFonts w:ascii="Calibri" w:eastAsiaTheme="minorHAnsi" w:hAnsi="Calibri" w:cs="Calibri"/>
          <w:sz w:val="22"/>
          <w:szCs w:val="22"/>
          <w:lang w:eastAsia="en-US"/>
        </w:rPr>
        <w:t>Klauzula informacyjna dotycząca przetwarzania danych osobowych.</w:t>
      </w:r>
    </w:p>
    <w:sectPr w:rsidR="00577201" w:rsidRPr="00571176" w:rsidSect="005906D0">
      <w:footerReference w:type="default" r:id="rId9"/>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8297" w14:textId="77777777" w:rsidR="00F35C65" w:rsidRDefault="00F35C65" w:rsidP="006174F4">
      <w:r>
        <w:separator/>
      </w:r>
    </w:p>
  </w:endnote>
  <w:endnote w:type="continuationSeparator" w:id="0">
    <w:p w14:paraId="4ECA27C4" w14:textId="77777777" w:rsidR="00F35C65" w:rsidRDefault="00F35C65" w:rsidP="0061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224946"/>
      <w:docPartObj>
        <w:docPartGallery w:val="Page Numbers (Bottom of Page)"/>
        <w:docPartUnique/>
      </w:docPartObj>
    </w:sdtPr>
    <w:sdtContent>
      <w:p w14:paraId="414048FB" w14:textId="61F2A342" w:rsidR="006174F4" w:rsidRDefault="006174F4">
        <w:pPr>
          <w:pStyle w:val="Stopka"/>
          <w:jc w:val="center"/>
        </w:pPr>
        <w:r>
          <w:fldChar w:fldCharType="begin"/>
        </w:r>
        <w:r>
          <w:instrText>PAGE   \* MERGEFORMAT</w:instrText>
        </w:r>
        <w:r>
          <w:fldChar w:fldCharType="separate"/>
        </w:r>
        <w:r>
          <w:t>2</w:t>
        </w:r>
        <w:r>
          <w:fldChar w:fldCharType="end"/>
        </w:r>
      </w:p>
    </w:sdtContent>
  </w:sdt>
  <w:p w14:paraId="6F10CD5F" w14:textId="77777777" w:rsidR="006174F4" w:rsidRDefault="006174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7FD1" w14:textId="77777777" w:rsidR="00F35C65" w:rsidRDefault="00F35C65" w:rsidP="006174F4">
      <w:r>
        <w:separator/>
      </w:r>
    </w:p>
  </w:footnote>
  <w:footnote w:type="continuationSeparator" w:id="0">
    <w:p w14:paraId="33CF48B0" w14:textId="77777777" w:rsidR="00F35C65" w:rsidRDefault="00F35C65" w:rsidP="00617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1A1"/>
    <w:multiLevelType w:val="hybridMultilevel"/>
    <w:tmpl w:val="BA82C2F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B74DB"/>
    <w:multiLevelType w:val="hybridMultilevel"/>
    <w:tmpl w:val="C57A5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643C86"/>
    <w:multiLevelType w:val="hybridMultilevel"/>
    <w:tmpl w:val="3EB4E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457341"/>
    <w:multiLevelType w:val="hybridMultilevel"/>
    <w:tmpl w:val="D00AB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5C41D1"/>
    <w:multiLevelType w:val="hybridMultilevel"/>
    <w:tmpl w:val="5526F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6B7C1A"/>
    <w:multiLevelType w:val="hybridMultilevel"/>
    <w:tmpl w:val="BCCEB4B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87823"/>
    <w:multiLevelType w:val="hybridMultilevel"/>
    <w:tmpl w:val="3F089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C462E"/>
    <w:multiLevelType w:val="hybridMultilevel"/>
    <w:tmpl w:val="2B7E055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DE76C2"/>
    <w:multiLevelType w:val="hybridMultilevel"/>
    <w:tmpl w:val="C27EDC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E51C07"/>
    <w:multiLevelType w:val="hybridMultilevel"/>
    <w:tmpl w:val="225438F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23204AB1"/>
    <w:multiLevelType w:val="hybridMultilevel"/>
    <w:tmpl w:val="C27EDC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29478B"/>
    <w:multiLevelType w:val="hybridMultilevel"/>
    <w:tmpl w:val="6F965A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3F74A2"/>
    <w:multiLevelType w:val="hybridMultilevel"/>
    <w:tmpl w:val="586CC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737125"/>
    <w:multiLevelType w:val="hybridMultilevel"/>
    <w:tmpl w:val="9F7E16A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1F27D6"/>
    <w:multiLevelType w:val="hybridMultilevel"/>
    <w:tmpl w:val="169CD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457392"/>
    <w:multiLevelType w:val="hybridMultilevel"/>
    <w:tmpl w:val="E66EB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3141D"/>
    <w:multiLevelType w:val="hybridMultilevel"/>
    <w:tmpl w:val="90A8E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B74B8B"/>
    <w:multiLevelType w:val="hybridMultilevel"/>
    <w:tmpl w:val="076032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513325"/>
    <w:multiLevelType w:val="hybridMultilevel"/>
    <w:tmpl w:val="BFD4B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7B306A"/>
    <w:multiLevelType w:val="hybridMultilevel"/>
    <w:tmpl w:val="F86CD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9E4CA8"/>
    <w:multiLevelType w:val="hybridMultilevel"/>
    <w:tmpl w:val="318E9C4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B55392"/>
    <w:multiLevelType w:val="hybridMultilevel"/>
    <w:tmpl w:val="7E66925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B068F2"/>
    <w:multiLevelType w:val="hybridMultilevel"/>
    <w:tmpl w:val="478E9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E30D43"/>
    <w:multiLevelType w:val="hybridMultilevel"/>
    <w:tmpl w:val="58562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06597"/>
    <w:multiLevelType w:val="hybridMultilevel"/>
    <w:tmpl w:val="573AB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CBB66E9"/>
    <w:multiLevelType w:val="hybridMultilevel"/>
    <w:tmpl w:val="7B889BD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6" w15:restartNumberingAfterBreak="0">
    <w:nsid w:val="51A861C2"/>
    <w:multiLevelType w:val="hybridMultilevel"/>
    <w:tmpl w:val="3B1ADF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1B8422C"/>
    <w:multiLevelType w:val="hybridMultilevel"/>
    <w:tmpl w:val="9FC6EAF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402FA8"/>
    <w:multiLevelType w:val="hybridMultilevel"/>
    <w:tmpl w:val="CC740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F05F7"/>
    <w:multiLevelType w:val="hybridMultilevel"/>
    <w:tmpl w:val="5C40601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124E29"/>
    <w:multiLevelType w:val="hybridMultilevel"/>
    <w:tmpl w:val="6F2C5DA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412D83"/>
    <w:multiLevelType w:val="hybridMultilevel"/>
    <w:tmpl w:val="1B447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4D002D"/>
    <w:multiLevelType w:val="hybridMultilevel"/>
    <w:tmpl w:val="F7869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AE302C"/>
    <w:multiLevelType w:val="hybridMultilevel"/>
    <w:tmpl w:val="BD388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DA7781"/>
    <w:multiLevelType w:val="hybridMultilevel"/>
    <w:tmpl w:val="A95E07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D432E2"/>
    <w:multiLevelType w:val="hybridMultilevel"/>
    <w:tmpl w:val="A5426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4DB644C"/>
    <w:multiLevelType w:val="hybridMultilevel"/>
    <w:tmpl w:val="91668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E15AE1"/>
    <w:multiLevelType w:val="hybridMultilevel"/>
    <w:tmpl w:val="830E4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842490"/>
    <w:multiLevelType w:val="hybridMultilevel"/>
    <w:tmpl w:val="C9323B8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77385FA5"/>
    <w:multiLevelType w:val="hybridMultilevel"/>
    <w:tmpl w:val="176A8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8F1093"/>
    <w:multiLevelType w:val="hybridMultilevel"/>
    <w:tmpl w:val="20D6208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E45B46"/>
    <w:multiLevelType w:val="hybridMultilevel"/>
    <w:tmpl w:val="56D6AC3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C9C4FFF"/>
    <w:multiLevelType w:val="hybridMultilevel"/>
    <w:tmpl w:val="1086494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15:restartNumberingAfterBreak="0">
    <w:nsid w:val="7E461E59"/>
    <w:multiLevelType w:val="hybridMultilevel"/>
    <w:tmpl w:val="11648F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636D10"/>
    <w:multiLevelType w:val="hybridMultilevel"/>
    <w:tmpl w:val="A9886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B120C7"/>
    <w:multiLevelType w:val="hybridMultilevel"/>
    <w:tmpl w:val="640C9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50835091">
    <w:abstractNumId w:val="22"/>
  </w:num>
  <w:num w:numId="2" w16cid:durableId="511454863">
    <w:abstractNumId w:val="37"/>
  </w:num>
  <w:num w:numId="3" w16cid:durableId="1139113396">
    <w:abstractNumId w:val="15"/>
  </w:num>
  <w:num w:numId="4" w16cid:durableId="342317604">
    <w:abstractNumId w:val="31"/>
  </w:num>
  <w:num w:numId="5" w16cid:durableId="371881460">
    <w:abstractNumId w:val="35"/>
  </w:num>
  <w:num w:numId="6" w16cid:durableId="1732265566">
    <w:abstractNumId w:val="19"/>
  </w:num>
  <w:num w:numId="7" w16cid:durableId="1996106453">
    <w:abstractNumId w:val="33"/>
  </w:num>
  <w:num w:numId="8" w16cid:durableId="1698044160">
    <w:abstractNumId w:val="32"/>
  </w:num>
  <w:num w:numId="9" w16cid:durableId="602037445">
    <w:abstractNumId w:val="23"/>
  </w:num>
  <w:num w:numId="10" w16cid:durableId="1846433207">
    <w:abstractNumId w:val="1"/>
  </w:num>
  <w:num w:numId="11" w16cid:durableId="2029092509">
    <w:abstractNumId w:val="18"/>
  </w:num>
  <w:num w:numId="12" w16cid:durableId="1934629322">
    <w:abstractNumId w:val="43"/>
  </w:num>
  <w:num w:numId="13" w16cid:durableId="1917130231">
    <w:abstractNumId w:val="36"/>
  </w:num>
  <w:num w:numId="14" w16cid:durableId="721759488">
    <w:abstractNumId w:val="10"/>
  </w:num>
  <w:num w:numId="15" w16cid:durableId="1125849811">
    <w:abstractNumId w:val="8"/>
  </w:num>
  <w:num w:numId="16" w16cid:durableId="948657947">
    <w:abstractNumId w:val="30"/>
  </w:num>
  <w:num w:numId="17" w16cid:durableId="342973033">
    <w:abstractNumId w:val="13"/>
  </w:num>
  <w:num w:numId="18" w16cid:durableId="146942685">
    <w:abstractNumId w:val="0"/>
  </w:num>
  <w:num w:numId="19" w16cid:durableId="175996647">
    <w:abstractNumId w:val="21"/>
  </w:num>
  <w:num w:numId="20" w16cid:durableId="348068980">
    <w:abstractNumId w:val="29"/>
  </w:num>
  <w:num w:numId="21" w16cid:durableId="684482923">
    <w:abstractNumId w:val="5"/>
  </w:num>
  <w:num w:numId="22" w16cid:durableId="1235361693">
    <w:abstractNumId w:val="40"/>
  </w:num>
  <w:num w:numId="23" w16cid:durableId="769591928">
    <w:abstractNumId w:val="24"/>
  </w:num>
  <w:num w:numId="24" w16cid:durableId="407196351">
    <w:abstractNumId w:val="20"/>
  </w:num>
  <w:num w:numId="25" w16cid:durableId="1671248936">
    <w:abstractNumId w:val="45"/>
  </w:num>
  <w:num w:numId="26" w16cid:durableId="1405880886">
    <w:abstractNumId w:val="17"/>
  </w:num>
  <w:num w:numId="27" w16cid:durableId="2059817135">
    <w:abstractNumId w:val="7"/>
  </w:num>
  <w:num w:numId="28" w16cid:durableId="80690046">
    <w:abstractNumId w:val="9"/>
  </w:num>
  <w:num w:numId="29" w16cid:durableId="307635375">
    <w:abstractNumId w:val="41"/>
  </w:num>
  <w:num w:numId="30" w16cid:durableId="1195995947">
    <w:abstractNumId w:val="42"/>
  </w:num>
  <w:num w:numId="31" w16cid:durableId="801075221">
    <w:abstractNumId w:val="12"/>
  </w:num>
  <w:num w:numId="32" w16cid:durableId="760024458">
    <w:abstractNumId w:val="6"/>
  </w:num>
  <w:num w:numId="33" w16cid:durableId="735518493">
    <w:abstractNumId w:val="26"/>
  </w:num>
  <w:num w:numId="34" w16cid:durableId="871309135">
    <w:abstractNumId w:val="28"/>
  </w:num>
  <w:num w:numId="35" w16cid:durableId="961112011">
    <w:abstractNumId w:val="16"/>
  </w:num>
  <w:num w:numId="36" w16cid:durableId="1620649989">
    <w:abstractNumId w:val="39"/>
  </w:num>
  <w:num w:numId="37" w16cid:durableId="716008642">
    <w:abstractNumId w:val="4"/>
  </w:num>
  <w:num w:numId="38" w16cid:durableId="191310213">
    <w:abstractNumId w:val="2"/>
  </w:num>
  <w:num w:numId="39" w16cid:durableId="1727416830">
    <w:abstractNumId w:val="14"/>
  </w:num>
  <w:num w:numId="40" w16cid:durableId="542710675">
    <w:abstractNumId w:val="44"/>
  </w:num>
  <w:num w:numId="41" w16cid:durableId="225529154">
    <w:abstractNumId w:val="3"/>
  </w:num>
  <w:num w:numId="42" w16cid:durableId="1937513449">
    <w:abstractNumId w:val="34"/>
  </w:num>
  <w:num w:numId="43" w16cid:durableId="1598293628">
    <w:abstractNumId w:val="11"/>
  </w:num>
  <w:num w:numId="44" w16cid:durableId="1630814520">
    <w:abstractNumId w:val="27"/>
  </w:num>
  <w:num w:numId="45" w16cid:durableId="1362705971">
    <w:abstractNumId w:val="38"/>
  </w:num>
  <w:num w:numId="46" w16cid:durableId="739369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20"/>
    <w:rsid w:val="00001082"/>
    <w:rsid w:val="000018C4"/>
    <w:rsid w:val="000449B3"/>
    <w:rsid w:val="00051DE8"/>
    <w:rsid w:val="00053824"/>
    <w:rsid w:val="00054C98"/>
    <w:rsid w:val="00073FD9"/>
    <w:rsid w:val="000814DA"/>
    <w:rsid w:val="000930E4"/>
    <w:rsid w:val="000D125D"/>
    <w:rsid w:val="000E02E1"/>
    <w:rsid w:val="000F76CF"/>
    <w:rsid w:val="001445B3"/>
    <w:rsid w:val="001452DE"/>
    <w:rsid w:val="001657FE"/>
    <w:rsid w:val="0019448D"/>
    <w:rsid w:val="001B0DB6"/>
    <w:rsid w:val="001D3A7B"/>
    <w:rsid w:val="001F2D61"/>
    <w:rsid w:val="0022159A"/>
    <w:rsid w:val="0024748D"/>
    <w:rsid w:val="00262295"/>
    <w:rsid w:val="002771B0"/>
    <w:rsid w:val="00277216"/>
    <w:rsid w:val="00281AAC"/>
    <w:rsid w:val="0029626D"/>
    <w:rsid w:val="002A362A"/>
    <w:rsid w:val="002C21E4"/>
    <w:rsid w:val="002D2667"/>
    <w:rsid w:val="002E414D"/>
    <w:rsid w:val="00302912"/>
    <w:rsid w:val="0031189B"/>
    <w:rsid w:val="00316CDA"/>
    <w:rsid w:val="003230F3"/>
    <w:rsid w:val="00343A18"/>
    <w:rsid w:val="00390C34"/>
    <w:rsid w:val="003A55C1"/>
    <w:rsid w:val="003B111B"/>
    <w:rsid w:val="003D4E41"/>
    <w:rsid w:val="003E4AEA"/>
    <w:rsid w:val="003E544F"/>
    <w:rsid w:val="004123DA"/>
    <w:rsid w:val="00413FD3"/>
    <w:rsid w:val="004A6319"/>
    <w:rsid w:val="004E0F5A"/>
    <w:rsid w:val="004E601F"/>
    <w:rsid w:val="004F2015"/>
    <w:rsid w:val="00526A58"/>
    <w:rsid w:val="0053278F"/>
    <w:rsid w:val="00533E99"/>
    <w:rsid w:val="00540BDE"/>
    <w:rsid w:val="00546A6E"/>
    <w:rsid w:val="00571176"/>
    <w:rsid w:val="00577201"/>
    <w:rsid w:val="005906D0"/>
    <w:rsid w:val="00597A72"/>
    <w:rsid w:val="005B156D"/>
    <w:rsid w:val="005B4A87"/>
    <w:rsid w:val="005C05EC"/>
    <w:rsid w:val="005C6AF9"/>
    <w:rsid w:val="005E5473"/>
    <w:rsid w:val="005F2A17"/>
    <w:rsid w:val="006174F4"/>
    <w:rsid w:val="00617FFC"/>
    <w:rsid w:val="006329EF"/>
    <w:rsid w:val="006404BB"/>
    <w:rsid w:val="006624EE"/>
    <w:rsid w:val="00681AAB"/>
    <w:rsid w:val="006B4DEE"/>
    <w:rsid w:val="006C1572"/>
    <w:rsid w:val="006C7656"/>
    <w:rsid w:val="006D444C"/>
    <w:rsid w:val="006E0659"/>
    <w:rsid w:val="006E0FDC"/>
    <w:rsid w:val="006F0677"/>
    <w:rsid w:val="00713720"/>
    <w:rsid w:val="00720F0A"/>
    <w:rsid w:val="0075273D"/>
    <w:rsid w:val="00761A07"/>
    <w:rsid w:val="00790AE4"/>
    <w:rsid w:val="00791096"/>
    <w:rsid w:val="00796472"/>
    <w:rsid w:val="007F1B4F"/>
    <w:rsid w:val="007F61A4"/>
    <w:rsid w:val="00850DAE"/>
    <w:rsid w:val="008716C9"/>
    <w:rsid w:val="008A6272"/>
    <w:rsid w:val="008B39DB"/>
    <w:rsid w:val="00902120"/>
    <w:rsid w:val="00924BDF"/>
    <w:rsid w:val="0092593A"/>
    <w:rsid w:val="00926ACA"/>
    <w:rsid w:val="00927C69"/>
    <w:rsid w:val="009437A7"/>
    <w:rsid w:val="009A1B77"/>
    <w:rsid w:val="009C17D4"/>
    <w:rsid w:val="009F0945"/>
    <w:rsid w:val="00A03F30"/>
    <w:rsid w:val="00A1585D"/>
    <w:rsid w:val="00A17BE3"/>
    <w:rsid w:val="00A858F4"/>
    <w:rsid w:val="00A96009"/>
    <w:rsid w:val="00A97E1B"/>
    <w:rsid w:val="00AA3AA6"/>
    <w:rsid w:val="00AB0BB9"/>
    <w:rsid w:val="00AC2CD2"/>
    <w:rsid w:val="00AD7E73"/>
    <w:rsid w:val="00AF75AD"/>
    <w:rsid w:val="00B03EF0"/>
    <w:rsid w:val="00B155A2"/>
    <w:rsid w:val="00B3566C"/>
    <w:rsid w:val="00B5455B"/>
    <w:rsid w:val="00B64D7E"/>
    <w:rsid w:val="00BB28CC"/>
    <w:rsid w:val="00C04F23"/>
    <w:rsid w:val="00C418E3"/>
    <w:rsid w:val="00C428E1"/>
    <w:rsid w:val="00C5442B"/>
    <w:rsid w:val="00CA1BDD"/>
    <w:rsid w:val="00CA6354"/>
    <w:rsid w:val="00CC017F"/>
    <w:rsid w:val="00CD3373"/>
    <w:rsid w:val="00CE34D7"/>
    <w:rsid w:val="00D23D75"/>
    <w:rsid w:val="00D521D6"/>
    <w:rsid w:val="00D65DF5"/>
    <w:rsid w:val="00D741AF"/>
    <w:rsid w:val="00DA396C"/>
    <w:rsid w:val="00DD013E"/>
    <w:rsid w:val="00DE1649"/>
    <w:rsid w:val="00E1263F"/>
    <w:rsid w:val="00E17F36"/>
    <w:rsid w:val="00E33D18"/>
    <w:rsid w:val="00E44680"/>
    <w:rsid w:val="00E67E42"/>
    <w:rsid w:val="00E86F5D"/>
    <w:rsid w:val="00EA3A91"/>
    <w:rsid w:val="00EC3E2D"/>
    <w:rsid w:val="00ED10D7"/>
    <w:rsid w:val="00ED25CF"/>
    <w:rsid w:val="00EE38DA"/>
    <w:rsid w:val="00F34DD3"/>
    <w:rsid w:val="00F35C65"/>
    <w:rsid w:val="00F634F0"/>
    <w:rsid w:val="00F6527A"/>
    <w:rsid w:val="00F77324"/>
    <w:rsid w:val="00F776A8"/>
    <w:rsid w:val="00F91C1E"/>
    <w:rsid w:val="00F96BAF"/>
    <w:rsid w:val="00FA502B"/>
    <w:rsid w:val="00FA56CB"/>
    <w:rsid w:val="00FC1A74"/>
    <w:rsid w:val="00FD0694"/>
    <w:rsid w:val="00FD174C"/>
    <w:rsid w:val="00FF4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4B4F"/>
  <w15:chartTrackingRefBased/>
  <w15:docId w15:val="{CC134ADF-1056-4A20-A651-85A35BF7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42B"/>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6174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74F4"/>
    <w:pPr>
      <w:tabs>
        <w:tab w:val="center" w:pos="4536"/>
        <w:tab w:val="right" w:pos="9072"/>
      </w:tabs>
    </w:pPr>
  </w:style>
  <w:style w:type="character" w:customStyle="1" w:styleId="NagwekZnak">
    <w:name w:val="Nagłówek Znak"/>
    <w:basedOn w:val="Domylnaczcionkaakapitu"/>
    <w:link w:val="Nagwek"/>
    <w:uiPriority w:val="99"/>
    <w:rsid w:val="006174F4"/>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6174F4"/>
    <w:pPr>
      <w:tabs>
        <w:tab w:val="center" w:pos="4536"/>
        <w:tab w:val="right" w:pos="9072"/>
      </w:tabs>
    </w:pPr>
  </w:style>
  <w:style w:type="character" w:customStyle="1" w:styleId="StopkaZnak">
    <w:name w:val="Stopka Znak"/>
    <w:basedOn w:val="Domylnaczcionkaakapitu"/>
    <w:link w:val="Stopka"/>
    <w:uiPriority w:val="99"/>
    <w:rsid w:val="006174F4"/>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uiPriority w:val="9"/>
    <w:rsid w:val="006174F4"/>
    <w:rPr>
      <w:rFonts w:asciiTheme="majorHAnsi" w:eastAsiaTheme="majorEastAsia" w:hAnsiTheme="majorHAnsi" w:cstheme="majorBidi"/>
      <w:color w:val="2F5496" w:themeColor="accent1" w:themeShade="BF"/>
      <w:sz w:val="32"/>
      <w:szCs w:val="32"/>
      <w:lang w:eastAsia="ar-SA"/>
    </w:rPr>
  </w:style>
  <w:style w:type="paragraph" w:styleId="Nagwekspisutreci">
    <w:name w:val="TOC Heading"/>
    <w:basedOn w:val="Nagwek1"/>
    <w:next w:val="Normalny"/>
    <w:uiPriority w:val="39"/>
    <w:unhideWhenUsed/>
    <w:qFormat/>
    <w:rsid w:val="006174F4"/>
    <w:pPr>
      <w:suppressAutoHyphens w:val="0"/>
      <w:spacing w:line="259" w:lineRule="auto"/>
      <w:outlineLvl w:val="9"/>
    </w:pPr>
    <w:rPr>
      <w:lang w:eastAsia="pl-PL"/>
    </w:rPr>
  </w:style>
  <w:style w:type="paragraph" w:styleId="Spistreci1">
    <w:name w:val="toc 1"/>
    <w:basedOn w:val="Normalny"/>
    <w:next w:val="Normalny"/>
    <w:autoRedefine/>
    <w:uiPriority w:val="39"/>
    <w:unhideWhenUsed/>
    <w:rsid w:val="003230F3"/>
    <w:pPr>
      <w:tabs>
        <w:tab w:val="right" w:leader="dot" w:pos="10196"/>
      </w:tabs>
      <w:spacing w:after="100" w:line="360" w:lineRule="auto"/>
    </w:pPr>
    <w:rPr>
      <w:rFonts w:asciiTheme="minorHAnsi" w:eastAsiaTheme="minorHAnsi" w:hAnsiTheme="minorHAnsi" w:cstheme="minorHAnsi"/>
      <w:b/>
      <w:bCs/>
      <w:noProof/>
      <w:lang w:eastAsia="en-US"/>
    </w:rPr>
  </w:style>
  <w:style w:type="character" w:styleId="Hipercze">
    <w:name w:val="Hyperlink"/>
    <w:basedOn w:val="Domylnaczcionkaakapitu"/>
    <w:uiPriority w:val="99"/>
    <w:unhideWhenUsed/>
    <w:rsid w:val="006174F4"/>
    <w:rPr>
      <w:color w:val="0563C1" w:themeColor="hyperlink"/>
      <w:u w:val="single"/>
    </w:rPr>
  </w:style>
  <w:style w:type="character" w:styleId="Nierozpoznanawzmianka">
    <w:name w:val="Unresolved Mention"/>
    <w:basedOn w:val="Domylnaczcionkaakapitu"/>
    <w:uiPriority w:val="99"/>
    <w:semiHidden/>
    <w:unhideWhenUsed/>
    <w:rsid w:val="00F77324"/>
    <w:rPr>
      <w:color w:val="605E5C"/>
      <w:shd w:val="clear" w:color="auto" w:fill="E1DFDD"/>
    </w:rPr>
  </w:style>
  <w:style w:type="paragraph" w:styleId="Akapitzlist">
    <w:name w:val="List Paragraph"/>
    <w:basedOn w:val="Normalny"/>
    <w:uiPriority w:val="34"/>
    <w:qFormat/>
    <w:rsid w:val="005C6AF9"/>
    <w:pPr>
      <w:ind w:left="720"/>
      <w:contextualSpacing/>
    </w:pPr>
  </w:style>
  <w:style w:type="paragraph" w:customStyle="1" w:styleId="Default">
    <w:name w:val="Default"/>
    <w:rsid w:val="00DD01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781E-6828-44C6-B372-1FE2322B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20</Pages>
  <Words>7197</Words>
  <Characters>43187</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Kulbacki</dc:creator>
  <cp:keywords/>
  <dc:description/>
  <cp:lastModifiedBy>Wojciech Kulbacki</cp:lastModifiedBy>
  <cp:revision>40</cp:revision>
  <dcterms:created xsi:type="dcterms:W3CDTF">2023-02-28T11:45:00Z</dcterms:created>
  <dcterms:modified xsi:type="dcterms:W3CDTF">2023-09-08T06:52:00Z</dcterms:modified>
</cp:coreProperties>
</file>