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61C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ZAŁĄCZNIK  NUMER  3</w:t>
            </w:r>
          </w:p>
        </w:tc>
      </w:tr>
      <w:tr w:rsidR="00C461C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A6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A05137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91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"/>
        <w:gridCol w:w="3817"/>
        <w:gridCol w:w="1182"/>
        <w:gridCol w:w="4533"/>
      </w:tblGrid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Miejsce dostawy i instalacji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Pomorskie Centrum Reumatologiczne im. dr Jadwigi </w:t>
            </w:r>
            <w:proofErr w:type="spellStart"/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Titz</w:t>
            </w:r>
            <w:proofErr w:type="spellEnd"/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-Kosko w Sopocie Sp. z.o.o, Pawilon II ul. Grunwaldzka 1-3, Sopot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Konstrukcja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Aparat fabrycznie nowy, model z najnowszym dostępnym oprogramowaniem.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Dynamika systemu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min. </w:t>
            </w:r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250 </w:t>
            </w:r>
            <w:proofErr w:type="spellStart"/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C854A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Liczba niezależnych kanałów odbiorczych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min. 1 200 000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Zakres częstotliwości pracy aparatu min. od 2 do 18 MHz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Maksymalna głębokość skanowania w zakresie min. od 1 do 40 cm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Podstawa jezdna z możliwością blokowania min. 2 kół, ruchomy panel sterujący regulowany, regulacja w zakresie lewo-prawo, góra-dół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Ilość niezależnych identycznych  gniazd dla różne</w:t>
            </w:r>
            <w:r w:rsidR="0068386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go typu głowic obrazowych </w:t>
            </w:r>
            <w:r w:rsidR="00683867" w:rsidRPr="00775822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 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wyposażone w wieszaki na głowice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Monitor cyfrowy LCD lub OLED na ruchomym ramieniu o ekranie min. 21” i rozdzielczości min. 1920x1080 pikseli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regulacji położenia monitora  prawo/lewo, przód/tył, góra/dół, pochylenie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11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Port USB do archiwizacji na pamięci typu Pen-Drive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Dotykowy panel sterowania na pulpicie o przekątnej 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min. 10’’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Klawiatura alfanumeryczna </w:t>
            </w:r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– fizyczna klawiatura umieszczona na konsoli operatora lub wysuwana spod konsoli</w:t>
            </w:r>
            <w:r w:rsidR="002901B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2901BF" w:rsidRPr="002901BF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lub klawiatura ekranowa wyświetlana na dodatkowym panelu dotykowym znajdującym się n</w:t>
            </w:r>
            <w:r w:rsidR="002901BF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a głównym panelu sterującym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nagrywania i odtwarzania dynamicznego obrazów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Ustawienia wstępne Użytkownika (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presety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dla aplikacji i głowic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8A04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Tryby obrazowania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w cenie oferty wyposażony co najmniej w poniższe tryby obrazowania: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1) Tryb 2D (B-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2) Tryb M-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3) Tryb Kolor M-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4) Tryb spektralny Doppler Pulsacyjny (PWD)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5) 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Duplex (2D + PWD)</w:t>
            </w:r>
          </w:p>
          <w:p w:rsidR="00A05137" w:rsidRPr="004171DD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6) 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Triplex (</w:t>
            </w: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2D + PWD + CD) </w:t>
            </w:r>
          </w:p>
          <w:p w:rsidR="00A05137" w:rsidRPr="004171DD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Doppler ciągły (CW)</w:t>
            </w:r>
            <w:r w:rsidR="00D8709F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4171DD" w:rsidRPr="004171DD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– jako opcja</w:t>
            </w:r>
            <w:r w:rsidR="00D8709F" w:rsidRPr="004171DD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do rozbudowy</w:t>
            </w:r>
          </w:p>
          <w:p w:rsidR="00A05137" w:rsidRPr="004171DD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Tryb Doppler kolorowy (CD)</w:t>
            </w:r>
          </w:p>
          <w:p w:rsidR="00A05137" w:rsidRPr="004171DD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Tryb Power Doppler</w:t>
            </w:r>
          </w:p>
          <w:p w:rsidR="00A05137" w:rsidRPr="004171DD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Doppler tkankowy kolorowy oraz spektralny</w:t>
            </w:r>
            <w:r w:rsidR="00D8709F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4171DD" w:rsidRPr="004171DD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– jako opcja</w:t>
            </w:r>
            <w:r w:rsidR="00D8709F" w:rsidRPr="004171DD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do rozbudowy</w:t>
            </w:r>
          </w:p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) </w:t>
            </w:r>
            <w:proofErr w:type="spellStart"/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Tripplex</w:t>
            </w:r>
            <w:proofErr w:type="spellEnd"/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A05137" w:rsidRPr="004171D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Automatyczna optymalizacja parametrów obrazu przy pomocy jednego przycisku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rPr>
          <w:trHeight w:val="8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panoramiczne pozwalające na tworzenie anatomicznych przekrojów dowolnych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Regulacja uchylności bramki Dopplera Kolorowego na zaoferowanej głowicy liniowej min. +/- 20 stopni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Oprogramowanie pomiarowe wraz z pakietem obliczeniowym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23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aplikacyjne z pakietem oprogramowania pomiarowego do badań ogólnych: brzuszne, tarczycy,  małych narządów, mięśniowo-szkieletowych, naczyniowych, ortopedyczne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7AE7" w:rsidRPr="00A05137" w:rsidTr="00D26B8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E7" w:rsidRPr="00A05137" w:rsidRDefault="00DA7AE7" w:rsidP="00DA7A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Archiwizacja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Zintegrowany z aparatem system archiwizacji obrazów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archiwizacji z możliwością zapisu w formatach co najmniej JPEG, AVI, DICOM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Eksportowanie na nośniki przenośne z załączaną przeglądarką DICOM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C854A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Napęd CD/DVD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C854A6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Wewnętrzny  twardy  dysk</w:t>
            </w:r>
            <w:r w:rsidR="00A05137"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o pojemności min. 500GB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Videoprinter</w:t>
            </w:r>
            <w:proofErr w:type="spellEnd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czarno-biały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wydrukowania bezpośrednio z aparatu raportu z badań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Ethernet do podłączenia aparatu do systemu PACS/RIS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1A7B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Głowice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Convex</w:t>
            </w:r>
            <w:proofErr w:type="spellEnd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wieloczęstotliwościowa do badań ogólnych, typu single </w:t>
            </w:r>
            <w:proofErr w:type="spellStart"/>
            <w:r w:rsidRPr="004171DD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="003718FB" w:rsidRPr="004171DD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="003718FB" w:rsidRPr="004171DD">
              <w:rPr>
                <w:rFonts w:ascii="Times New Roman" w:eastAsia="Batang" w:hAnsi="Times New Roman" w:cs="Times New Roman"/>
                <w:b/>
                <w:bCs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lub równoważna</w:t>
            </w:r>
            <w:r w:rsidRPr="004171DD">
              <w:rPr>
                <w:rFonts w:ascii="Times New Roman" w:eastAsia="Batang" w:hAnsi="Times New Roman" w:cs="Times New Roman"/>
                <w:b/>
                <w:bCs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4171DD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– zakres częstotliwości: </w:t>
            </w:r>
            <w:r w:rsidRPr="004171DD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min. 2-5 MHz</w:t>
            </w:r>
            <w:r w:rsidRPr="004171DD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kąt skan</w:t>
            </w:r>
            <w:r w:rsidR="003718FB" w:rsidRPr="004171DD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owania </w:t>
            </w:r>
            <w:r w:rsidR="00D8709F" w:rsidRPr="004171DD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min</w:t>
            </w:r>
            <w:r w:rsidR="00D8709F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. 58</w:t>
            </w:r>
            <w:r w:rsidRPr="003718FB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 stopni</w:t>
            </w:r>
            <w:r w:rsidR="003718FB" w:rsidRPr="003718FB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e, min. 128</w:t>
            </w:r>
            <w:r w:rsidR="004171DD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elementów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2901BF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</w:t>
            </w:r>
            <w:r w:rsidR="002901BF" w:rsidRPr="002901BF">
              <w:rPr>
                <w:rFonts w:ascii="Times New Roman" w:eastAsia="Batang" w:hAnsi="Times New Roman" w:cs="Times New Roman"/>
                <w:b/>
                <w:bCs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standardowej</w:t>
            </w:r>
            <w:r w:rsidR="002901BF">
              <w:rPr>
                <w:rFonts w:ascii="Times New Roman" w:eastAsia="Batang" w:hAnsi="Times New Roman" w:cs="Times New Roman"/>
                <w:b/>
                <w:bCs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,</w:t>
            </w:r>
            <w:r w:rsidR="002901BF"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matrycowej</w:t>
            </w:r>
            <w:r w:rsidR="002901BF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lub równoważnej - 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. 4-11 MHz,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ilość elementów 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min. 160,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FOV głowicy min. 40 mm (+/- 4 mm)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zakres częstotliwości </w:t>
            </w:r>
            <w:r w:rsidRPr="002901BF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min</w:t>
            </w:r>
            <w:r w:rsidR="002901BF" w:rsidRPr="002901BF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.8-18</w:t>
            </w:r>
            <w:r w:rsidRPr="002901BF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 MHz,</w:t>
            </w:r>
            <w:r w:rsidR="00AD06F8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ilość elementów </w:t>
            </w:r>
            <w:r w:rsidR="00AD06F8" w:rsidRPr="00AD06F8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min. 192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FOV głowicy min. 40 mm (+/- 4 mm)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Pozostałe wymagania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DA7AE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Pełna gwarancja wykonywana przez autoryzowany serwis producenta (bez </w:t>
            </w: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</w:t>
            </w:r>
            <w:r w:rsidR="00DA7AE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łączeń</w:t>
            </w:r>
            <w:proofErr w:type="spellEnd"/>
            <w:r w:rsidR="00DA7AE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i bez limitu badań) min.</w:t>
            </w:r>
            <w:r w:rsidR="00DA7AE7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24 m-ce do 36 </w:t>
            </w:r>
            <w:proofErr w:type="spellStart"/>
            <w:r w:rsidR="00DA7AE7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msc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Bezpłatne przeglądy w okresie gwarancji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l-PL" w:bidi="hi-IN"/>
              </w:rPr>
              <w:t>Instrukcja obsługi w języku polskim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Protokół komunikacji DICOM 3.0 do przesyłania obrazów i danych min. Klasy DICOM PRINT STORE, QUERY/RETRIVE, WORKLIST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39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Licencje przydzielone bezterminowo.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cenie oferty również Wykonawca przewidzi asystę serwisu podczas konfiguracji aparatu z systemem PACS/RIS – planowany </w:t>
            </w: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termin konfiguracji w trakcie trwania gwarancji po wdrożeniu systemu informatycznego CGM </w:t>
            </w:r>
            <w:proofErr w:type="spellStart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Clininet</w:t>
            </w:r>
            <w:proofErr w:type="spellEnd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(przewidywany termin uruchomienia systemu RIS/PACS CGM </w:t>
            </w:r>
            <w:proofErr w:type="spellStart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Clininet</w:t>
            </w:r>
            <w:proofErr w:type="spellEnd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listopad 2022 r.)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Urządzenie musi spełniać standardy komunikacyjne DICOM i posiadać DICOM </w:t>
            </w: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Conformance</w:t>
            </w:r>
            <w:proofErr w:type="spellEnd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Statement (deklarację zgodności DICOM)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7AE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E7" w:rsidRDefault="00C854A6" w:rsidP="00DA7A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7" w:rsidRPr="00E1680A" w:rsidRDefault="00DA7AE7" w:rsidP="00DA7AE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E7" w:rsidRPr="00E1680A" w:rsidRDefault="00DA7AE7" w:rsidP="00DA7AE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DA7AE7" w:rsidRPr="00E1680A" w:rsidRDefault="00DA7AE7" w:rsidP="00DA7AE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A05137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3EA" w:rsidRPr="004823EA" w:rsidRDefault="004823EA" w:rsidP="005A436A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/>
        </w:rPr>
      </w:pPr>
      <w:r w:rsidRPr="004823EA">
        <w:rPr>
          <w:rFonts w:ascii="Times New Roman" w:eastAsia="Times New Roman" w:hAnsi="Times New Roman" w:cs="Times New Roman"/>
          <w:b/>
          <w:lang w:eastAsia="zh-CN"/>
        </w:rPr>
        <w:t>U</w:t>
      </w:r>
      <w:r w:rsidRPr="004823EA">
        <w:rPr>
          <w:rFonts w:ascii="Times New Roman" w:eastAsia="Calibri" w:hAnsi="Times New Roman" w:cs="Times New Roman"/>
          <w:b/>
        </w:rPr>
        <w:t>waga!</w:t>
      </w:r>
    </w:p>
    <w:p w:rsidR="004823EA" w:rsidRPr="004823EA" w:rsidRDefault="001A7B5E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Parametry określone jako „TAK” i „TAK, podać” </w:t>
      </w:r>
      <w:r w:rsidR="004823EA" w:rsidRPr="004823EA">
        <w:rPr>
          <w:rFonts w:ascii="Times New Roman" w:eastAsia="Calibri" w:hAnsi="Times New Roman" w:cs="Times New Roman"/>
        </w:rPr>
        <w:t>są warunkami granicznymi, których niespełnienie spowoduje odrzucenie oferty.</w:t>
      </w:r>
    </w:p>
    <w:p w:rsidR="004823EA" w:rsidRPr="004823EA" w:rsidRDefault="004823EA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6C3CC2" w:rsidRDefault="006C3CC2" w:rsidP="005A4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1C0" w:rsidRDefault="00C461C0" w:rsidP="005A436A">
      <w:pPr>
        <w:spacing w:after="0" w:line="240" w:lineRule="auto"/>
        <w:rPr>
          <w:rFonts w:ascii="Times New Roman" w:hAnsi="Times New Roman" w:cs="Times New Roman"/>
        </w:rPr>
      </w:pPr>
    </w:p>
    <w:p w:rsidR="00C461C0" w:rsidRPr="005656C6" w:rsidRDefault="000C1433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 osoby upoważnionej do reprezentowania Wykonawcy/</w:t>
      </w:r>
    </w:p>
    <w:p w:rsidR="009C546D" w:rsidRDefault="009C546D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60A7B" w:rsidRDefault="00F60A7B" w:rsidP="00F60A7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0A7B" w:rsidRPr="009C546D" w:rsidTr="00F366C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0A7B" w:rsidRPr="009C546D" w:rsidRDefault="00F60A7B" w:rsidP="00F36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8</w:t>
            </w:r>
          </w:p>
        </w:tc>
      </w:tr>
      <w:tr w:rsidR="00F60A7B" w:rsidRPr="009C546D" w:rsidTr="00F366C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0A7B" w:rsidRPr="009C546D" w:rsidRDefault="00F60A7B" w:rsidP="00F3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F60A7B" w:rsidRPr="009C546D" w:rsidRDefault="00F60A7B" w:rsidP="00F36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na </w:t>
            </w:r>
            <w:r w:rsidRPr="009C5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</w:t>
            </w:r>
            <w:r w:rsidRPr="009C546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– Znak: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10-TP-22”</w:t>
            </w:r>
          </w:p>
          <w:p w:rsidR="00F60A7B" w:rsidRPr="009C546D" w:rsidRDefault="00F60A7B" w:rsidP="00F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F60A7B" w:rsidRPr="009C546D" w:rsidRDefault="00F60A7B" w:rsidP="00F6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A7B" w:rsidRPr="009C546D" w:rsidRDefault="00F60A7B" w:rsidP="00F6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A7B" w:rsidRPr="009C546D" w:rsidRDefault="00F60A7B" w:rsidP="00F6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A7B" w:rsidRPr="009C546D" w:rsidRDefault="00F60A7B" w:rsidP="00F6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A7B" w:rsidRPr="009C546D" w:rsidRDefault="00F60A7B" w:rsidP="00F60A7B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F60A7B" w:rsidRPr="009C546D" w:rsidRDefault="00F60A7B" w:rsidP="00F60A7B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F60A7B" w:rsidRPr="009C546D" w:rsidRDefault="00F60A7B" w:rsidP="00F60A7B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:rsidR="00F60A7B" w:rsidRPr="009C546D" w:rsidRDefault="00F60A7B" w:rsidP="00F60A7B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Dotyczy postępowania o udzielenie zamówienia publicznego 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na </w:t>
      </w:r>
      <w:r w:rsidRPr="009C546D">
        <w:rPr>
          <w:rFonts w:ascii="Times New Roman" w:eastAsia="Times New Roman" w:hAnsi="Times New Roman" w:cs="Times New Roman"/>
          <w:lang w:eastAsia="pl-PL"/>
        </w:rPr>
        <w:t xml:space="preserve">postępowaniu na </w:t>
      </w:r>
      <w:r w:rsidRPr="009C546D">
        <w:rPr>
          <w:rFonts w:ascii="Times New Roman" w:hAnsi="Times New Roman" w:cs="Times New Roman"/>
        </w:rPr>
        <w:t xml:space="preserve">dostawę </w:t>
      </w:r>
      <w:r w:rsidRPr="009C546D">
        <w:rPr>
          <w:rFonts w:ascii="Times New Roman" w:eastAsia="Times New Roman" w:hAnsi="Times New Roman" w:cs="Times New Roman"/>
          <w:kern w:val="1"/>
          <w:lang w:eastAsia="ar-SA"/>
        </w:rPr>
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 w:bidi="pl-PL"/>
        </w:rPr>
        <w:t xml:space="preserve"> – Znak: 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/>
        </w:rPr>
        <w:t>10-TP-22</w:t>
      </w: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F60A7B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F60A7B" w:rsidRPr="009C546D" w:rsidRDefault="00F60A7B" w:rsidP="00F60A7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:rsidR="00F60A7B" w:rsidRPr="009C546D" w:rsidRDefault="00F60A7B" w:rsidP="00F60A7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:rsidR="00F60A7B" w:rsidRPr="009C546D" w:rsidRDefault="00F60A7B" w:rsidP="00F60A7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5) w zakresie podstaw wykluczenia wskazanych w art. 109 ust. 1 p</w:t>
      </w:r>
      <w:bookmarkStart w:id="0" w:name="_GoBack"/>
      <w:bookmarkEnd w:id="0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kt 1, 5, 7 ustawy </w:t>
      </w:r>
      <w:proofErr w:type="spellStart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F60A7B" w:rsidRPr="009C546D" w:rsidRDefault="00F60A7B" w:rsidP="00F60A7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:rsidR="00F60A7B" w:rsidRPr="009C546D" w:rsidRDefault="00F60A7B" w:rsidP="00F60A7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0A7B" w:rsidRPr="009C546D" w:rsidRDefault="00F60A7B" w:rsidP="00F60A7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0A7B" w:rsidRPr="009C546D" w:rsidRDefault="00F60A7B" w:rsidP="00F60A7B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9C546D">
        <w:rPr>
          <w:rFonts w:ascii="Times New Roman" w:eastAsia="Times New Roman" w:hAnsi="Times New Roman" w:cs="Times New Roman"/>
          <w:lang w:eastAsia="pl-PL"/>
        </w:rPr>
        <w:t>/kwalifikowany  podpis elektroniczny, podpis zaufany lub podpis osobisty  osoby upoważnionej/</w:t>
      </w:r>
    </w:p>
    <w:p w:rsidR="00F60A7B" w:rsidRPr="004F201D" w:rsidRDefault="00F60A7B" w:rsidP="002901BF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F60A7B" w:rsidRPr="004F201D" w:rsidSect="00FA3B5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85" w:rsidRDefault="00D26B85">
      <w:pPr>
        <w:spacing w:after="0" w:line="240" w:lineRule="auto"/>
      </w:pPr>
      <w:r>
        <w:separator/>
      </w:r>
    </w:p>
  </w:endnote>
  <w:endnote w:type="continuationSeparator" w:id="0">
    <w:p w:rsidR="00D26B85" w:rsidRDefault="00D2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20000287" w:usb1="00000000" w:usb2="00000000" w:usb3="00000000" w:csb0="0000019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EE"/>
    <w:family w:val="roman"/>
    <w:pitch w:val="variable"/>
  </w:font>
  <w:font w:name="Liberation Mono">
    <w:panose1 w:val="02070409020205020404"/>
    <w:charset w:val="EE"/>
    <w:family w:val="modern"/>
    <w:pitch w:val="fixed"/>
    <w:sig w:usb0="20000A87" w:usb1="00000000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6A7880" w:rsidRDefault="00D26B85" w:rsidP="006A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85" w:rsidRDefault="00D26B85">
      <w:pPr>
        <w:spacing w:after="0" w:line="240" w:lineRule="auto"/>
      </w:pPr>
      <w:r>
        <w:separator/>
      </w:r>
    </w:p>
  </w:footnote>
  <w:footnote w:type="continuationSeparator" w:id="0">
    <w:p w:rsidR="00D26B85" w:rsidRDefault="00D2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6D4DE3" w:rsidRDefault="00D26B85" w:rsidP="006D4DE3">
    <w:pPr>
      <w:pStyle w:val="Nagwek1"/>
      <w:jc w:val="right"/>
      <w:rPr>
        <w:rFonts w:ascii="Times New Roman" w:hAnsi="Times New Roman" w:cs="Times New Roman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6348D9B8" wp14:editId="7CD562DF">
          <wp:extent cx="5760720" cy="740101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07A54"/>
    <w:multiLevelType w:val="multilevel"/>
    <w:tmpl w:val="2DDA6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4E4A85"/>
    <w:multiLevelType w:val="multilevel"/>
    <w:tmpl w:val="0A1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78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35724C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7193346"/>
    <w:multiLevelType w:val="multilevel"/>
    <w:tmpl w:val="7B421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BF1B12"/>
    <w:multiLevelType w:val="multilevel"/>
    <w:tmpl w:val="6C08EE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2CE21F72"/>
    <w:multiLevelType w:val="multilevel"/>
    <w:tmpl w:val="4132833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7" w15:restartNumberingAfterBreak="0">
    <w:nsid w:val="38C650B3"/>
    <w:multiLevelType w:val="multilevel"/>
    <w:tmpl w:val="46BE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BC1730"/>
    <w:multiLevelType w:val="multilevel"/>
    <w:tmpl w:val="9CFAA90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FBB2E75"/>
    <w:multiLevelType w:val="multilevel"/>
    <w:tmpl w:val="007E5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15773E4"/>
    <w:multiLevelType w:val="multilevel"/>
    <w:tmpl w:val="971C8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60F6A7B"/>
    <w:multiLevelType w:val="multilevel"/>
    <w:tmpl w:val="5B7296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C94EFF"/>
    <w:multiLevelType w:val="multilevel"/>
    <w:tmpl w:val="B2B69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1D4727F"/>
    <w:multiLevelType w:val="multilevel"/>
    <w:tmpl w:val="6D4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4E10BC"/>
    <w:multiLevelType w:val="multilevel"/>
    <w:tmpl w:val="7AD4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40C0631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53943B7"/>
    <w:multiLevelType w:val="multilevel"/>
    <w:tmpl w:val="1E3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57E70318"/>
    <w:multiLevelType w:val="multilevel"/>
    <w:tmpl w:val="E364FFA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3" w15:restartNumberingAfterBreak="0">
    <w:nsid w:val="5ABE6FF6"/>
    <w:multiLevelType w:val="multilevel"/>
    <w:tmpl w:val="EC980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274428E"/>
    <w:multiLevelType w:val="multilevel"/>
    <w:tmpl w:val="E60CF6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 w15:restartNumberingAfterBreak="0">
    <w:nsid w:val="66EE04DA"/>
    <w:multiLevelType w:val="multilevel"/>
    <w:tmpl w:val="9AE02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7CC5CE5"/>
    <w:multiLevelType w:val="multilevel"/>
    <w:tmpl w:val="168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9" w15:restartNumberingAfterBreak="0">
    <w:nsid w:val="6B142164"/>
    <w:multiLevelType w:val="multilevel"/>
    <w:tmpl w:val="76AC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0" w15:restartNumberingAfterBreak="0">
    <w:nsid w:val="6D9405B7"/>
    <w:multiLevelType w:val="multilevel"/>
    <w:tmpl w:val="C4D473E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43B4E7A"/>
    <w:multiLevelType w:val="multilevel"/>
    <w:tmpl w:val="D1986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42" w15:restartNumberingAfterBreak="0">
    <w:nsid w:val="75C845CC"/>
    <w:multiLevelType w:val="multilevel"/>
    <w:tmpl w:val="C2FCD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B5A14"/>
    <w:multiLevelType w:val="multilevel"/>
    <w:tmpl w:val="11AA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6"/>
  </w:num>
  <w:num w:numId="5">
    <w:abstractNumId w:val="34"/>
  </w:num>
  <w:num w:numId="6">
    <w:abstractNumId w:val="4"/>
  </w:num>
  <w:num w:numId="7">
    <w:abstractNumId w:val="36"/>
  </w:num>
  <w:num w:numId="8">
    <w:abstractNumId w:val="18"/>
  </w:num>
  <w:num w:numId="9">
    <w:abstractNumId w:val="14"/>
  </w:num>
  <w:num w:numId="10">
    <w:abstractNumId w:val="19"/>
  </w:num>
  <w:num w:numId="11">
    <w:abstractNumId w:val="10"/>
  </w:num>
  <w:num w:numId="12">
    <w:abstractNumId w:val="16"/>
  </w:num>
  <w:num w:numId="13">
    <w:abstractNumId w:val="44"/>
  </w:num>
  <w:num w:numId="14">
    <w:abstractNumId w:val="22"/>
  </w:num>
  <w:num w:numId="15">
    <w:abstractNumId w:val="0"/>
  </w:num>
  <w:num w:numId="16">
    <w:abstractNumId w:val="25"/>
  </w:num>
  <w:num w:numId="17">
    <w:abstractNumId w:val="6"/>
  </w:num>
  <w:num w:numId="18">
    <w:abstractNumId w:val="31"/>
  </w:num>
  <w:num w:numId="19">
    <w:abstractNumId w:val="32"/>
  </w:num>
  <w:num w:numId="20">
    <w:abstractNumId w:val="28"/>
  </w:num>
  <w:num w:numId="21">
    <w:abstractNumId w:val="17"/>
  </w:num>
  <w:num w:numId="22">
    <w:abstractNumId w:val="43"/>
  </w:num>
  <w:num w:numId="23">
    <w:abstractNumId w:val="13"/>
  </w:num>
  <w:num w:numId="24">
    <w:abstractNumId w:val="27"/>
  </w:num>
  <w:num w:numId="25">
    <w:abstractNumId w:val="11"/>
  </w:num>
  <w:num w:numId="26">
    <w:abstractNumId w:val="37"/>
  </w:num>
  <w:num w:numId="27">
    <w:abstractNumId w:val="33"/>
  </w:num>
  <w:num w:numId="28">
    <w:abstractNumId w:val="29"/>
  </w:num>
  <w:num w:numId="29">
    <w:abstractNumId w:val="20"/>
  </w:num>
  <w:num w:numId="30">
    <w:abstractNumId w:val="23"/>
  </w:num>
  <w:num w:numId="31">
    <w:abstractNumId w:val="41"/>
  </w:num>
  <w:num w:numId="32">
    <w:abstractNumId w:val="42"/>
  </w:num>
  <w:num w:numId="33">
    <w:abstractNumId w:val="9"/>
  </w:num>
  <w:num w:numId="34">
    <w:abstractNumId w:val="1"/>
  </w:num>
  <w:num w:numId="35">
    <w:abstractNumId w:val="35"/>
  </w:num>
  <w:num w:numId="36">
    <w:abstractNumId w:val="12"/>
  </w:num>
  <w:num w:numId="37">
    <w:abstractNumId w:val="24"/>
  </w:num>
  <w:num w:numId="38">
    <w:abstractNumId w:val="21"/>
  </w:num>
  <w:num w:numId="39">
    <w:abstractNumId w:val="39"/>
  </w:num>
  <w:num w:numId="40">
    <w:abstractNumId w:val="40"/>
  </w:num>
  <w:num w:numId="41">
    <w:abstractNumId w:val="3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"/>
  </w:num>
  <w:num w:numId="46">
    <w:abstractNumId w:val="7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632D1"/>
    <w:rsid w:val="000A392D"/>
    <w:rsid w:val="000C0175"/>
    <w:rsid w:val="000C1433"/>
    <w:rsid w:val="000D7005"/>
    <w:rsid w:val="00121F11"/>
    <w:rsid w:val="00122E2A"/>
    <w:rsid w:val="00160A02"/>
    <w:rsid w:val="001A7B5E"/>
    <w:rsid w:val="002901BF"/>
    <w:rsid w:val="003718FB"/>
    <w:rsid w:val="00377500"/>
    <w:rsid w:val="00384453"/>
    <w:rsid w:val="00394B8F"/>
    <w:rsid w:val="003F05E8"/>
    <w:rsid w:val="004171DD"/>
    <w:rsid w:val="00436E63"/>
    <w:rsid w:val="00474248"/>
    <w:rsid w:val="004823EA"/>
    <w:rsid w:val="004D08BE"/>
    <w:rsid w:val="004E229A"/>
    <w:rsid w:val="004F201D"/>
    <w:rsid w:val="005040F1"/>
    <w:rsid w:val="00522448"/>
    <w:rsid w:val="005656C6"/>
    <w:rsid w:val="005723A3"/>
    <w:rsid w:val="005A436A"/>
    <w:rsid w:val="005F3308"/>
    <w:rsid w:val="00612C62"/>
    <w:rsid w:val="0065547C"/>
    <w:rsid w:val="00662E0C"/>
    <w:rsid w:val="00683867"/>
    <w:rsid w:val="00683FAC"/>
    <w:rsid w:val="006A7880"/>
    <w:rsid w:val="006C3CC2"/>
    <w:rsid w:val="006D0272"/>
    <w:rsid w:val="006D4DE3"/>
    <w:rsid w:val="006D53D1"/>
    <w:rsid w:val="006E659A"/>
    <w:rsid w:val="0071751F"/>
    <w:rsid w:val="0077575F"/>
    <w:rsid w:val="00775822"/>
    <w:rsid w:val="007D1548"/>
    <w:rsid w:val="007E37C1"/>
    <w:rsid w:val="007E62F4"/>
    <w:rsid w:val="00812A5C"/>
    <w:rsid w:val="00816F10"/>
    <w:rsid w:val="008531C4"/>
    <w:rsid w:val="00863B7E"/>
    <w:rsid w:val="008925C7"/>
    <w:rsid w:val="00893B7D"/>
    <w:rsid w:val="008A0444"/>
    <w:rsid w:val="008B1F56"/>
    <w:rsid w:val="008D04BA"/>
    <w:rsid w:val="008E11FE"/>
    <w:rsid w:val="008E7CD9"/>
    <w:rsid w:val="008F3653"/>
    <w:rsid w:val="009245E0"/>
    <w:rsid w:val="009351D7"/>
    <w:rsid w:val="00946DBB"/>
    <w:rsid w:val="009C45E5"/>
    <w:rsid w:val="009C546D"/>
    <w:rsid w:val="00A05137"/>
    <w:rsid w:val="00A25BB2"/>
    <w:rsid w:val="00A321C1"/>
    <w:rsid w:val="00A37B45"/>
    <w:rsid w:val="00A46824"/>
    <w:rsid w:val="00A75F20"/>
    <w:rsid w:val="00AD06F8"/>
    <w:rsid w:val="00AF1665"/>
    <w:rsid w:val="00BB3041"/>
    <w:rsid w:val="00BF5035"/>
    <w:rsid w:val="00C15E16"/>
    <w:rsid w:val="00C16C79"/>
    <w:rsid w:val="00C2042F"/>
    <w:rsid w:val="00C461C0"/>
    <w:rsid w:val="00C854A6"/>
    <w:rsid w:val="00C87B67"/>
    <w:rsid w:val="00CE57A5"/>
    <w:rsid w:val="00CF73F3"/>
    <w:rsid w:val="00D26B85"/>
    <w:rsid w:val="00D4608A"/>
    <w:rsid w:val="00D610D4"/>
    <w:rsid w:val="00D8709F"/>
    <w:rsid w:val="00D97DE1"/>
    <w:rsid w:val="00DA7AE7"/>
    <w:rsid w:val="00DB15C2"/>
    <w:rsid w:val="00DB6D97"/>
    <w:rsid w:val="00DC0C85"/>
    <w:rsid w:val="00DD29CC"/>
    <w:rsid w:val="00E31EAA"/>
    <w:rsid w:val="00E4486C"/>
    <w:rsid w:val="00E8416B"/>
    <w:rsid w:val="00E844F6"/>
    <w:rsid w:val="00EE347F"/>
    <w:rsid w:val="00EE7B23"/>
    <w:rsid w:val="00F04470"/>
    <w:rsid w:val="00F13B70"/>
    <w:rsid w:val="00F60A7B"/>
    <w:rsid w:val="00F633D7"/>
    <w:rsid w:val="00FA3B51"/>
    <w:rsid w:val="00FB703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FD49FE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96F2-9D27-4780-9345-961DD2A6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181</cp:revision>
  <cp:lastPrinted>2022-10-05T13:11:00Z</cp:lastPrinted>
  <dcterms:created xsi:type="dcterms:W3CDTF">2021-06-14T08:57:00Z</dcterms:created>
  <dcterms:modified xsi:type="dcterms:W3CDTF">2022-10-24T12:36:00Z</dcterms:modified>
  <dc:language>pl-PL</dc:language>
</cp:coreProperties>
</file>