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4C39" w14:textId="77777777" w:rsidR="00135027" w:rsidRDefault="00135027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61B6B8" w14:textId="412ECD0C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  <w:r w:rsidR="00F52D8F">
        <w:rPr>
          <w:rFonts w:ascii="Times New Roman" w:hAnsi="Times New Roman"/>
          <w:b/>
          <w:bCs/>
          <w:sz w:val="24"/>
          <w:szCs w:val="24"/>
        </w:rPr>
        <w:t xml:space="preserve"> – zmiana 1</w:t>
      </w:r>
    </w:p>
    <w:p w14:paraId="20AB8584" w14:textId="77777777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2DD62B" w14:textId="0CBA4AFE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7F1014">
        <w:rPr>
          <w:rFonts w:ascii="Times New Roman" w:hAnsi="Times New Roman"/>
          <w:b/>
          <w:bCs/>
          <w:sz w:val="24"/>
          <w:szCs w:val="24"/>
        </w:rPr>
        <w:t>BZP.271.1.5.2021</w:t>
      </w:r>
    </w:p>
    <w:p w14:paraId="4C7E18D2" w14:textId="77777777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C8B0B08" w14:textId="17A4D77E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Przetarg nieograniczony</w:t>
      </w:r>
      <w:r w:rsidRPr="00F00549">
        <w:rPr>
          <w:rFonts w:ascii="Times New Roman" w:hAnsi="Times New Roman"/>
          <w:bCs/>
          <w:sz w:val="24"/>
          <w:szCs w:val="24"/>
        </w:rPr>
        <w:br/>
        <w:t>na</w:t>
      </w:r>
      <w:bookmarkStart w:id="0" w:name="_Hlk493681197"/>
    </w:p>
    <w:bookmarkEnd w:id="0"/>
    <w:p w14:paraId="4465D479" w14:textId="6933B28E" w:rsidR="006B29BE" w:rsidRPr="00F00549" w:rsidRDefault="00EB28BF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Zorganizowanie i zarządzanie Strefą Płatnego Parkowania (SPP) na terenie miasta Świnoujście</w:t>
      </w:r>
      <w:r w:rsidR="00B76D23">
        <w:rPr>
          <w:rFonts w:ascii="Times New Roman" w:hAnsi="Times New Roman"/>
          <w:b/>
          <w:sz w:val="24"/>
          <w:szCs w:val="24"/>
        </w:rPr>
        <w:t xml:space="preserve"> w okresie</w:t>
      </w:r>
      <w:r w:rsidRPr="00F00549">
        <w:rPr>
          <w:rFonts w:ascii="Times New Roman" w:hAnsi="Times New Roman"/>
          <w:b/>
          <w:sz w:val="24"/>
          <w:szCs w:val="24"/>
        </w:rPr>
        <w:t xml:space="preserve"> od 1 maja 2021 r. do 30 kwietnia 2024 r.</w:t>
      </w:r>
    </w:p>
    <w:p w14:paraId="4880556C" w14:textId="7E59E44D" w:rsidR="00CD3263" w:rsidRPr="00F00549" w:rsidRDefault="00CD3263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985688" w14:textId="2977B111" w:rsidR="00CD3263" w:rsidRPr="00480787" w:rsidRDefault="005F2745" w:rsidP="00CD3263">
      <w:pPr>
        <w:spacing w:before="6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Termin składania ofert </w:t>
      </w:r>
      <w:r w:rsidR="002820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0787">
        <w:rPr>
          <w:rFonts w:ascii="Times New Roman" w:hAnsi="Times New Roman"/>
          <w:b/>
          <w:bCs/>
          <w:color w:val="FF0000"/>
          <w:sz w:val="24"/>
          <w:szCs w:val="24"/>
        </w:rPr>
        <w:t>8 kwietnia 2021 r.</w:t>
      </w:r>
    </w:p>
    <w:p w14:paraId="2D4EEF7E" w14:textId="4EFAC3D7" w:rsidR="006B29BE" w:rsidRPr="00F00549" w:rsidRDefault="006B29BE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0537E940" w14:textId="77777777" w:rsidR="00CD3263" w:rsidRPr="00F00549" w:rsidRDefault="00CD3263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48468971" w14:textId="77777777" w:rsidR="006B29BE" w:rsidRPr="00F00549" w:rsidRDefault="006B29BE" w:rsidP="006B29B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51397A1" w14:textId="77777777" w:rsidR="006B29BE" w:rsidRPr="00F00549" w:rsidRDefault="006B29BE" w:rsidP="00885FCC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62CE0EAD" w14:textId="77777777" w:rsidR="006B29BE" w:rsidRPr="00F00549" w:rsidRDefault="006B29BE" w:rsidP="00885FCC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7EAD47A" w14:textId="7357A214" w:rsidR="006B29BE" w:rsidRDefault="00133FFC" w:rsidP="00133FFC">
      <w:pPr>
        <w:spacing w:before="6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Prezydent Miasta Świnoujście</w:t>
      </w:r>
    </w:p>
    <w:p w14:paraId="03F1BCB3" w14:textId="5F717FE7" w:rsidR="00133FFC" w:rsidRPr="00F00549" w:rsidRDefault="00133FFC" w:rsidP="00133FFC">
      <w:pPr>
        <w:spacing w:before="6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F52D8F">
        <w:rPr>
          <w:rFonts w:ascii="Times New Roman" w:hAnsi="Times New Roman"/>
          <w:b/>
          <w:sz w:val="24"/>
          <w:szCs w:val="24"/>
        </w:rPr>
        <w:t>98</w:t>
      </w:r>
      <w:r>
        <w:rPr>
          <w:rFonts w:ascii="Times New Roman" w:hAnsi="Times New Roman"/>
          <w:b/>
          <w:sz w:val="24"/>
          <w:szCs w:val="24"/>
        </w:rPr>
        <w:t xml:space="preserve">/ 2021 z dnia </w:t>
      </w:r>
      <w:r w:rsidR="00D24FF5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02.2021 r.</w:t>
      </w:r>
    </w:p>
    <w:p w14:paraId="06E65571" w14:textId="382F83D7" w:rsidR="006B29BE" w:rsidRPr="00F00549" w:rsidRDefault="006B29BE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1E19025" w14:textId="0BDC3051" w:rsidR="00291643" w:rsidRPr="00F00549" w:rsidRDefault="00291643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9363C31" w14:textId="4B434A1B" w:rsidR="00291643" w:rsidRPr="00F00549" w:rsidRDefault="00291643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F7ECCF7" w14:textId="77777777" w:rsidR="00291643" w:rsidRPr="00F00549" w:rsidRDefault="00291643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D68931C" w14:textId="77777777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088D1" w14:textId="12B237A0" w:rsidR="006B29BE" w:rsidRPr="00F00549" w:rsidRDefault="004A0891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Świnoujście</w:t>
      </w:r>
      <w:r w:rsidR="006B29BE" w:rsidRPr="00F00549">
        <w:rPr>
          <w:rFonts w:ascii="Times New Roman" w:hAnsi="Times New Roman"/>
          <w:sz w:val="24"/>
          <w:szCs w:val="24"/>
        </w:rPr>
        <w:t>,</w:t>
      </w:r>
      <w:r w:rsidR="00D24FF5">
        <w:rPr>
          <w:rFonts w:ascii="Times New Roman" w:hAnsi="Times New Roman"/>
          <w:sz w:val="24"/>
          <w:szCs w:val="24"/>
        </w:rPr>
        <w:t>17</w:t>
      </w:r>
      <w:r w:rsidR="006B29BE" w:rsidRPr="00F00549">
        <w:rPr>
          <w:rFonts w:ascii="Times New Roman" w:hAnsi="Times New Roman"/>
          <w:sz w:val="24"/>
          <w:szCs w:val="24"/>
        </w:rPr>
        <w:t xml:space="preserve"> </w:t>
      </w:r>
      <w:r w:rsidR="00B76D23">
        <w:rPr>
          <w:rFonts w:ascii="Times New Roman" w:hAnsi="Times New Roman"/>
          <w:sz w:val="24"/>
          <w:szCs w:val="24"/>
        </w:rPr>
        <w:t>lutego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B29BE" w:rsidRPr="00F00549">
        <w:rPr>
          <w:rFonts w:ascii="Times New Roman" w:hAnsi="Times New Roman"/>
          <w:sz w:val="24"/>
          <w:szCs w:val="24"/>
        </w:rPr>
        <w:t>20</w:t>
      </w:r>
      <w:r w:rsidR="005A65C5" w:rsidRPr="00F00549">
        <w:rPr>
          <w:rFonts w:ascii="Times New Roman" w:hAnsi="Times New Roman"/>
          <w:sz w:val="24"/>
          <w:szCs w:val="24"/>
        </w:rPr>
        <w:t>2</w:t>
      </w:r>
      <w:r w:rsidR="009D586A" w:rsidRPr="00F00549">
        <w:rPr>
          <w:rFonts w:ascii="Times New Roman" w:hAnsi="Times New Roman"/>
          <w:sz w:val="24"/>
          <w:szCs w:val="24"/>
        </w:rPr>
        <w:t>1</w:t>
      </w:r>
      <w:r w:rsidR="006B29BE" w:rsidRPr="00F00549">
        <w:rPr>
          <w:rFonts w:ascii="Times New Roman" w:hAnsi="Times New Roman"/>
          <w:sz w:val="24"/>
          <w:szCs w:val="24"/>
        </w:rPr>
        <w:t xml:space="preserve"> roku</w:t>
      </w:r>
    </w:p>
    <w:p w14:paraId="7B8F62D1" w14:textId="771C30A3" w:rsidR="0032786B" w:rsidRPr="00F00549" w:rsidRDefault="0032786B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F82C226" w14:textId="265ED2B2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8AB9C5C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" w:name="_Toc264373033"/>
      <w:bookmarkStart w:id="2" w:name="_Toc440969206"/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4A8A91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705D33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7777777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27 80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5527E62C" w:rsidR="00F538D6" w:rsidRPr="007E58C8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7E58C8">
        <w:rPr>
          <w:rFonts w:ascii="Times New Roman" w:hAnsi="Times New Roman"/>
          <w:sz w:val="24"/>
          <w:szCs w:val="24"/>
        </w:rPr>
        <w:t>E</w:t>
      </w:r>
      <w:r w:rsidR="007F2F93" w:rsidRPr="007E58C8">
        <w:rPr>
          <w:rFonts w:ascii="Times New Roman" w:hAnsi="Times New Roman"/>
          <w:sz w:val="24"/>
          <w:szCs w:val="24"/>
        </w:rPr>
        <w:t>-mail</w:t>
      </w:r>
      <w:r w:rsidR="00480755" w:rsidRPr="007E58C8">
        <w:rPr>
          <w:rFonts w:ascii="Times New Roman" w:hAnsi="Times New Roman"/>
          <w:sz w:val="24"/>
          <w:szCs w:val="24"/>
        </w:rPr>
        <w:t>:</w:t>
      </w:r>
      <w:r w:rsidR="007F2F93" w:rsidRPr="007E58C8">
        <w:rPr>
          <w:rFonts w:ascii="Times New Roman" w:hAnsi="Times New Roman"/>
          <w:sz w:val="24"/>
          <w:szCs w:val="24"/>
        </w:rPr>
        <w:t xml:space="preserve"> </w:t>
      </w:r>
      <w:r w:rsidR="00BA36C6" w:rsidRPr="007E58C8">
        <w:rPr>
          <w:rFonts w:ascii="Times New Roman" w:hAnsi="Times New Roman"/>
          <w:sz w:val="24"/>
          <w:szCs w:val="24"/>
        </w:rPr>
        <w:t>bzp</w:t>
      </w:r>
      <w:r w:rsidR="00480755" w:rsidRPr="007E58C8">
        <w:rPr>
          <w:rFonts w:ascii="Times New Roman" w:hAnsi="Times New Roman"/>
          <w:sz w:val="24"/>
          <w:szCs w:val="24"/>
        </w:rPr>
        <w:t>@um.swinoujscie.pl</w:t>
      </w:r>
    </w:p>
    <w:p w14:paraId="03A56E97" w14:textId="77777777" w:rsidR="003B6EC1" w:rsidRPr="00D70178" w:rsidRDefault="003B6EC1" w:rsidP="003B6EC1">
      <w:pPr>
        <w:ind w:firstLine="357"/>
        <w:rPr>
          <w:color w:val="0000FF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Strona internetowa: </w:t>
      </w:r>
      <w:hyperlink r:id="rId8" w:history="1">
        <w:r w:rsidRPr="00A366A5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Pr="00D70178">
          <w:rPr>
            <w:rStyle w:val="Hipercze"/>
            <w:rFonts w:ascii="Times New Roman" w:hAnsi="Times New Roman"/>
            <w:sz w:val="24"/>
            <w:szCs w:val="24"/>
          </w:rPr>
          <w:t>bip.um.swinoujscie.pl</w:t>
        </w:r>
      </w:hyperlink>
    </w:p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0E8A9337" w14:textId="58DEEC65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 xml:space="preserve">Postępowanie prowadzone jest w trybie przetargu nieograniczonego,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o wartości równej lub przekraczającej progi unijne,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na podstawie art.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132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i nast. – ustawy z dnia </w:t>
      </w:r>
      <w:r w:rsidR="008E45EB" w:rsidRPr="00F00549">
        <w:rPr>
          <w:rFonts w:ascii="Times New Roman" w:hAnsi="Times New Roman"/>
          <w:bCs/>
          <w:iCs/>
          <w:sz w:val="24"/>
          <w:szCs w:val="24"/>
        </w:rPr>
        <w:br/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iCs/>
          <w:sz w:val="24"/>
          <w:szCs w:val="24"/>
        </w:rPr>
        <w:t xml:space="preserve">”). Zastosowanie mają także akty wykonawcze do ustawy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31BBB60A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Ogłoszenie i Specyfikacja Warunków Zamówienia (SWZ) udostępnione zostały na stronie internetowej Zamawiającego</w:t>
      </w:r>
      <w:r w:rsidR="002C16DF" w:rsidRPr="00F00549">
        <w:rPr>
          <w:rFonts w:ascii="Times New Roman" w:hAnsi="Times New Roman"/>
          <w:bCs/>
          <w:sz w:val="24"/>
          <w:szCs w:val="24"/>
        </w:rPr>
        <w:t>: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="002C16DF" w:rsidRPr="00F00549">
        <w:rPr>
          <w:rFonts w:ascii="Times New Roman" w:hAnsi="Times New Roman"/>
          <w:sz w:val="24"/>
          <w:szCs w:val="24"/>
        </w:rPr>
        <w:t>www.platformazakupowa.pl/um_swinoujscie</w:t>
      </w:r>
      <w:r w:rsidR="002C16DF" w:rsidRPr="00F00549" w:rsidDel="002C16DF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z w:val="24"/>
          <w:szCs w:val="24"/>
        </w:rPr>
        <w:t xml:space="preserve">od dnia publikacji ogłoszenia o zamówieniu w Dzienniku Urzędowym Unii Europejskiej. </w:t>
      </w:r>
    </w:p>
    <w:p w14:paraId="4B8505FF" w14:textId="339267F0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3C676B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F00549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556034" w:rsidRPr="00F00549">
        <w:rPr>
          <w:rFonts w:ascii="Times New Roman" w:hAnsi="Times New Roman"/>
          <w:bCs/>
          <w:sz w:val="24"/>
          <w:szCs w:val="24"/>
        </w:rPr>
        <w:t>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 xml:space="preserve">), jeżeli przepisy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58890BA7" w14:textId="2802DDE7" w:rsidR="00662E98" w:rsidRPr="00662E98" w:rsidRDefault="00662E98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bCs/>
          <w:iCs/>
          <w:sz w:val="24"/>
          <w:szCs w:val="24"/>
        </w:rPr>
      </w:pPr>
      <w:r w:rsidRPr="00662E98">
        <w:rPr>
          <w:rFonts w:ascii="Times New Roman" w:hAnsi="Times New Roman"/>
          <w:bCs/>
          <w:iCs/>
          <w:sz w:val="24"/>
          <w:szCs w:val="24"/>
        </w:rPr>
        <w:t xml:space="preserve">Na podstawie art. 139 ust. 1 ustawy </w:t>
      </w:r>
      <w:proofErr w:type="spellStart"/>
      <w:r w:rsidRPr="00662E98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662E98">
        <w:rPr>
          <w:rFonts w:ascii="Times New Roman" w:hAnsi="Times New Roman"/>
          <w:bCs/>
          <w:iCs/>
          <w:sz w:val="24"/>
          <w:szCs w:val="24"/>
        </w:rPr>
        <w:t xml:space="preserve"> Zamawiający 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najpierw dokona badania i oceny ofert, a nast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pnie dokona kwalifikacji podmiotowej wykonawcy,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rego oferta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a najwy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ej oceniona, w zakresie braku podstaw wykluczenia oraz spe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niania warunk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 w post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powaniu.</w:t>
      </w:r>
    </w:p>
    <w:p w14:paraId="4A4F2AF0" w14:textId="45E712CD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3"/>
    </w:p>
    <w:p w14:paraId="03299682" w14:textId="558B134A" w:rsidR="00C94FB3" w:rsidRPr="00810A57" w:rsidRDefault="006B29BE" w:rsidP="00114DFB">
      <w:pPr>
        <w:pStyle w:val="Tekstpodstawowywcity"/>
        <w:numPr>
          <w:ilvl w:val="0"/>
          <w:numId w:val="75"/>
        </w:numPr>
        <w:tabs>
          <w:tab w:val="left" w:pos="708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Przedmiotem zamówienia jest </w:t>
      </w:r>
      <w:proofErr w:type="spellStart"/>
      <w:r w:rsidR="00C94FB3" w:rsidRPr="003C676B">
        <w:rPr>
          <w:rFonts w:ascii="Times New Roman" w:hAnsi="Times New Roman"/>
          <w:sz w:val="24"/>
          <w:szCs w:val="24"/>
        </w:rPr>
        <w:t>jest</w:t>
      </w:r>
      <w:proofErr w:type="spellEnd"/>
      <w:r w:rsidR="00C94FB3" w:rsidRPr="003C676B">
        <w:rPr>
          <w:rFonts w:ascii="Times New Roman" w:hAnsi="Times New Roman"/>
          <w:sz w:val="24"/>
          <w:szCs w:val="24"/>
        </w:rPr>
        <w:t xml:space="preserve"> wykonanie zadania </w:t>
      </w:r>
      <w:proofErr w:type="spellStart"/>
      <w:r w:rsidR="00C94FB3" w:rsidRPr="003C676B">
        <w:rPr>
          <w:rFonts w:ascii="Times New Roman" w:hAnsi="Times New Roman"/>
          <w:sz w:val="24"/>
          <w:szCs w:val="24"/>
        </w:rPr>
        <w:t>pn</w:t>
      </w:r>
      <w:proofErr w:type="spellEnd"/>
      <w:r w:rsidR="00C94FB3" w:rsidRPr="003C676B">
        <w:rPr>
          <w:rFonts w:ascii="Times New Roman" w:hAnsi="Times New Roman"/>
          <w:sz w:val="24"/>
          <w:szCs w:val="24"/>
        </w:rPr>
        <w:t>: Zorganizowanie i zarządzanie Strefą Płatnego Parkowania (SPP) w okresie od 1 maja 2021 r. do 30 kwietnia 2024 r, obejmującej 1250 miejsc postojowych na terenie Miasta Świnoujście zgodnie z Uchwałą  Nr XXII/166/2019  Rady Miasta Świno</w:t>
      </w:r>
      <w:r w:rsidR="00C94FB3" w:rsidRPr="00914EA5">
        <w:rPr>
          <w:rFonts w:ascii="Times New Roman" w:hAnsi="Times New Roman"/>
          <w:sz w:val="24"/>
          <w:szCs w:val="24"/>
        </w:rPr>
        <w:t>ujście z dnia 3 grudnia 2019 r. w sprawie ustalenia stref płatnego parkowania oraz ustalenia wysokości stawek i sposobu pobierania opłat za parkowanie pojazdów samochodowych na drogach publicznych Gminy Miasto Świnoujście</w:t>
      </w:r>
      <w:r w:rsidR="00A830FA" w:rsidRPr="00914EA5">
        <w:rPr>
          <w:rFonts w:ascii="Times New Roman" w:hAnsi="Times New Roman"/>
          <w:sz w:val="24"/>
          <w:szCs w:val="24"/>
        </w:rPr>
        <w:t xml:space="preserve"> oraz </w:t>
      </w:r>
      <w:r w:rsidR="00313D06" w:rsidRPr="00273AE3">
        <w:rPr>
          <w:rFonts w:ascii="Times New Roman" w:hAnsi="Times New Roman"/>
          <w:sz w:val="24"/>
          <w:szCs w:val="24"/>
        </w:rPr>
        <w:t xml:space="preserve">Uchwałą Nr XXX/236/2020 Rady Miasta Świnoujście z dnia 23 kwietnia </w:t>
      </w:r>
      <w:r w:rsidR="00A830FA" w:rsidRPr="00273AE3">
        <w:rPr>
          <w:rFonts w:ascii="Times New Roman" w:hAnsi="Times New Roman"/>
          <w:sz w:val="24"/>
          <w:szCs w:val="24"/>
        </w:rPr>
        <w:t xml:space="preserve">2020 </w:t>
      </w:r>
      <w:proofErr w:type="spellStart"/>
      <w:r w:rsidR="00A830FA" w:rsidRPr="00273AE3">
        <w:rPr>
          <w:rFonts w:ascii="Times New Roman" w:hAnsi="Times New Roman"/>
          <w:sz w:val="24"/>
          <w:szCs w:val="24"/>
        </w:rPr>
        <w:t>r.</w:t>
      </w:r>
      <w:r w:rsidR="00313D06" w:rsidRPr="00273AE3">
        <w:rPr>
          <w:rFonts w:ascii="Times New Roman" w:hAnsi="Times New Roman"/>
          <w:sz w:val="24"/>
          <w:szCs w:val="24"/>
        </w:rPr>
        <w:t>zmieniającą</w:t>
      </w:r>
      <w:proofErr w:type="spellEnd"/>
      <w:r w:rsidR="00313D06" w:rsidRPr="00273AE3">
        <w:rPr>
          <w:rFonts w:ascii="Times New Roman" w:hAnsi="Times New Roman"/>
          <w:sz w:val="24"/>
          <w:szCs w:val="24"/>
        </w:rPr>
        <w:t xml:space="preserve"> ww. uchwałę</w:t>
      </w:r>
      <w:r w:rsidR="00A830FA" w:rsidRPr="00407DF5">
        <w:rPr>
          <w:rFonts w:ascii="Times New Roman" w:hAnsi="Times New Roman"/>
          <w:sz w:val="24"/>
          <w:szCs w:val="24"/>
        </w:rPr>
        <w:t>.</w:t>
      </w:r>
      <w:r w:rsidR="00313D06" w:rsidRPr="00407DF5">
        <w:rPr>
          <w:rFonts w:ascii="Times New Roman" w:hAnsi="Times New Roman"/>
          <w:sz w:val="24"/>
          <w:szCs w:val="24"/>
        </w:rPr>
        <w:t xml:space="preserve"> </w:t>
      </w:r>
    </w:p>
    <w:p w14:paraId="484123B8" w14:textId="6E4718D1" w:rsidR="00810A57" w:rsidRPr="00810A57" w:rsidRDefault="00810A57" w:rsidP="00810A57">
      <w:pPr>
        <w:pStyle w:val="Tekstpodstawowywcity"/>
        <w:numPr>
          <w:ilvl w:val="0"/>
          <w:numId w:val="90"/>
        </w:numPr>
        <w:tabs>
          <w:tab w:val="left" w:pos="70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10A57">
        <w:rPr>
          <w:rFonts w:ascii="Times New Roman" w:hAnsi="Times New Roman"/>
          <w:sz w:val="24"/>
          <w:szCs w:val="24"/>
        </w:rPr>
        <w:t xml:space="preserve">Uwaga! </w:t>
      </w:r>
      <w:r w:rsidRPr="00810A57">
        <w:rPr>
          <w:rFonts w:ascii="Times New Roman" w:hAnsi="Times New Roman"/>
          <w:color w:val="FF0000"/>
          <w:sz w:val="24"/>
          <w:szCs w:val="24"/>
        </w:rPr>
        <w:t xml:space="preserve">Strefa Płatnego Parkowania powinna rozpocząć funkcjonowanie nie później niż od dnia 1 lipca 2021 r. W przypadku, gdy Wykonawca zakończy prace przygotowawcze związane z uruchomieniem Strefy Płatnego Parkowania przed dniem 1 lipca 2021 r. </w:t>
      </w:r>
      <w:proofErr w:type="spellStart"/>
      <w:r w:rsidRPr="00810A57">
        <w:rPr>
          <w:rFonts w:ascii="Times New Roman" w:hAnsi="Times New Roman"/>
          <w:color w:val="FF0000"/>
          <w:sz w:val="24"/>
          <w:szCs w:val="24"/>
        </w:rPr>
        <w:t>Zamawiajacy</w:t>
      </w:r>
      <w:proofErr w:type="spellEnd"/>
      <w:r w:rsidRPr="00810A57">
        <w:rPr>
          <w:rFonts w:ascii="Times New Roman" w:hAnsi="Times New Roman"/>
          <w:color w:val="FF0000"/>
          <w:sz w:val="24"/>
          <w:szCs w:val="24"/>
        </w:rPr>
        <w:t xml:space="preserve"> dopuszcza </w:t>
      </w:r>
      <w:proofErr w:type="spellStart"/>
      <w:r w:rsidRPr="00810A57">
        <w:rPr>
          <w:rFonts w:ascii="Times New Roman" w:hAnsi="Times New Roman"/>
          <w:color w:val="FF0000"/>
          <w:sz w:val="24"/>
          <w:szCs w:val="24"/>
        </w:rPr>
        <w:t>mozliwośc</w:t>
      </w:r>
      <w:proofErr w:type="spellEnd"/>
      <w:r w:rsidRPr="00810A57">
        <w:rPr>
          <w:rFonts w:ascii="Times New Roman" w:hAnsi="Times New Roman"/>
          <w:color w:val="FF0000"/>
          <w:sz w:val="24"/>
          <w:szCs w:val="24"/>
        </w:rPr>
        <w:t xml:space="preserve"> wcześniejszego uruchomienia Strefy.</w:t>
      </w:r>
    </w:p>
    <w:p w14:paraId="06041633" w14:textId="1D4BE107" w:rsidR="00810A57" w:rsidRPr="00810A57" w:rsidRDefault="00810A57" w:rsidP="00810A57">
      <w:pPr>
        <w:pStyle w:val="Tekstpodstawowywcity"/>
        <w:numPr>
          <w:ilvl w:val="0"/>
          <w:numId w:val="90"/>
        </w:numPr>
        <w:tabs>
          <w:tab w:val="left" w:pos="70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10A57">
        <w:rPr>
          <w:rFonts w:ascii="Times New Roman" w:hAnsi="Times New Roman"/>
          <w:color w:val="FF0000"/>
          <w:sz w:val="24"/>
          <w:szCs w:val="24"/>
        </w:rPr>
        <w:lastRenderedPageBreak/>
        <w:t xml:space="preserve">W przypadku, o którym mowa </w:t>
      </w:r>
      <w:r>
        <w:rPr>
          <w:rFonts w:ascii="Times New Roman" w:hAnsi="Times New Roman"/>
          <w:color w:val="FF0000"/>
          <w:sz w:val="24"/>
          <w:szCs w:val="24"/>
        </w:rPr>
        <w:t>powyżej</w:t>
      </w:r>
      <w:r w:rsidRPr="00810A57">
        <w:rPr>
          <w:rFonts w:ascii="Times New Roman" w:hAnsi="Times New Roman"/>
          <w:color w:val="FF0000"/>
          <w:sz w:val="24"/>
          <w:szCs w:val="24"/>
        </w:rPr>
        <w:t>. Wykonawca zobowiązany jest do powiadomienia Zamawiającego o gotowości do uruchomienia Strefy Płatnego Parkowania z co najmniej 7 – dniowym  wyprzedzeniem.</w:t>
      </w:r>
    </w:p>
    <w:p w14:paraId="5A2F03E4" w14:textId="50771BA9" w:rsidR="006B29BE" w:rsidRPr="00F00549" w:rsidRDefault="00C94FB3" w:rsidP="00114DFB">
      <w:pPr>
        <w:numPr>
          <w:ilvl w:val="0"/>
          <w:numId w:val="75"/>
        </w:numPr>
        <w:spacing w:after="12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Przedmiot i zakres zamówienia określa szczegółowy zakres zadań i czynności zarządzającego Strefą Płatnego Parkowania (załącznik nr </w:t>
      </w:r>
      <w:r w:rsidR="0074407F" w:rsidRPr="00F00549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</w:t>
      </w:r>
      <w:r w:rsidR="008B2AB5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SWZ).</w:t>
      </w:r>
    </w:p>
    <w:p w14:paraId="72C257B7" w14:textId="652BB222" w:rsidR="008B2AB5" w:rsidRPr="00F00549" w:rsidRDefault="00CD3263" w:rsidP="00114DFB">
      <w:pPr>
        <w:numPr>
          <w:ilvl w:val="0"/>
          <w:numId w:val="75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CPV: </w:t>
      </w:r>
      <w:r w:rsidR="008B2AB5" w:rsidRPr="00F00549">
        <w:rPr>
          <w:rFonts w:ascii="Times New Roman" w:hAnsi="Times New Roman"/>
          <w:sz w:val="24"/>
          <w:szCs w:val="24"/>
        </w:rPr>
        <w:t xml:space="preserve"> 63712400-7 </w:t>
      </w:r>
      <w:r w:rsidR="00EE3E0F" w:rsidRPr="00F00549">
        <w:rPr>
          <w:rFonts w:ascii="Times New Roman" w:hAnsi="Times New Roman"/>
          <w:sz w:val="24"/>
          <w:szCs w:val="24"/>
        </w:rPr>
        <w:t>-</w:t>
      </w:r>
      <w:r w:rsidR="008B2AB5" w:rsidRPr="00F00549">
        <w:rPr>
          <w:rFonts w:ascii="Times New Roman" w:hAnsi="Times New Roman"/>
          <w:sz w:val="24"/>
          <w:szCs w:val="24"/>
        </w:rPr>
        <w:t xml:space="preserve"> usługi w zakresie obsługi parkingów</w:t>
      </w:r>
    </w:p>
    <w:p w14:paraId="3105F516" w14:textId="1A51F492" w:rsidR="008B2AB5" w:rsidRPr="00F00549" w:rsidRDefault="008B2AB5" w:rsidP="008B2AB5">
      <w:pPr>
        <w:tabs>
          <w:tab w:val="left" w:leader="dot" w:pos="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    CPV   38730000-1  - </w:t>
      </w:r>
      <w:r w:rsidR="00EE3E0F" w:rsidRPr="00F00549">
        <w:rPr>
          <w:rFonts w:ascii="Times New Roman" w:hAnsi="Times New Roman"/>
          <w:sz w:val="24"/>
          <w:szCs w:val="24"/>
        </w:rPr>
        <w:t>parkome</w:t>
      </w:r>
      <w:r w:rsidRPr="00F00549">
        <w:rPr>
          <w:rFonts w:ascii="Times New Roman" w:hAnsi="Times New Roman"/>
          <w:sz w:val="24"/>
          <w:szCs w:val="24"/>
        </w:rPr>
        <w:t>try</w:t>
      </w:r>
    </w:p>
    <w:p w14:paraId="28389249" w14:textId="116EB3A9" w:rsidR="00CD3263" w:rsidRPr="00F00549" w:rsidRDefault="008B2AB5" w:rsidP="00C34FD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    CPV</w:t>
      </w:r>
      <w:r w:rsidR="00B64411" w:rsidRPr="00F00549">
        <w:rPr>
          <w:rFonts w:ascii="Times New Roman" w:hAnsi="Times New Roman"/>
          <w:sz w:val="24"/>
          <w:szCs w:val="24"/>
        </w:rPr>
        <w:t xml:space="preserve">  </w:t>
      </w:r>
      <w:r w:rsidR="00A830FA" w:rsidRPr="00F00549">
        <w:rPr>
          <w:rFonts w:ascii="Times New Roman" w:hAnsi="Times New Roman"/>
          <w:sz w:val="24"/>
          <w:szCs w:val="24"/>
        </w:rPr>
        <w:t>51214000</w:t>
      </w:r>
      <w:r w:rsidRPr="00F00549">
        <w:rPr>
          <w:rFonts w:ascii="Times New Roman" w:hAnsi="Times New Roman"/>
          <w:sz w:val="24"/>
          <w:szCs w:val="24"/>
        </w:rPr>
        <w:t>-5</w:t>
      </w:r>
      <w:r w:rsidR="00B64411" w:rsidRPr="00F00549">
        <w:rPr>
          <w:rFonts w:ascii="Times New Roman" w:hAnsi="Times New Roman"/>
          <w:sz w:val="24"/>
          <w:szCs w:val="24"/>
        </w:rPr>
        <w:t xml:space="preserve">  </w:t>
      </w:r>
      <w:r w:rsidR="00391B8F" w:rsidRPr="00F00549">
        <w:rPr>
          <w:rFonts w:ascii="Times New Roman" w:hAnsi="Times New Roman"/>
          <w:sz w:val="24"/>
          <w:szCs w:val="24"/>
        </w:rPr>
        <w:t>-</w:t>
      </w:r>
      <w:r w:rsidR="00B64411" w:rsidRPr="00F00549">
        <w:rPr>
          <w:rFonts w:ascii="Times New Roman" w:hAnsi="Times New Roman"/>
          <w:sz w:val="24"/>
          <w:szCs w:val="24"/>
        </w:rPr>
        <w:t xml:space="preserve"> </w:t>
      </w:r>
      <w:r w:rsidR="00EE3E0F" w:rsidRPr="00F00549">
        <w:rPr>
          <w:rFonts w:ascii="Times New Roman" w:hAnsi="Times New Roman"/>
          <w:sz w:val="24"/>
          <w:szCs w:val="24"/>
        </w:rPr>
        <w:t>usługi instalowania parkometrów</w:t>
      </w:r>
      <w:r w:rsidR="00391B8F" w:rsidRPr="00F00549">
        <w:rPr>
          <w:rFonts w:ascii="Times New Roman" w:hAnsi="Times New Roman"/>
          <w:sz w:val="24"/>
          <w:szCs w:val="24"/>
        </w:rPr>
        <w:t>.</w:t>
      </w:r>
    </w:p>
    <w:p w14:paraId="35BE0259" w14:textId="4CEE38FF" w:rsidR="00391B8F" w:rsidRPr="00C34FDD" w:rsidRDefault="00391B8F" w:rsidP="00114DFB">
      <w:pPr>
        <w:pStyle w:val="Akapitzlist"/>
        <w:numPr>
          <w:ilvl w:val="0"/>
          <w:numId w:val="75"/>
        </w:numPr>
        <w:spacing w:after="6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F00549">
        <w:rPr>
          <w:rFonts w:ascii="Times New Roman" w:eastAsia="Calibri" w:hAnsi="Times New Roman"/>
          <w:sz w:val="24"/>
          <w:szCs w:val="24"/>
        </w:rPr>
        <w:t>95</w:t>
      </w:r>
      <w:r w:rsidRPr="00C34FDD">
        <w:rPr>
          <w:rFonts w:ascii="Times New Roman" w:eastAsia="Calibri" w:hAnsi="Times New Roman"/>
          <w:sz w:val="24"/>
          <w:szCs w:val="24"/>
        </w:rPr>
        <w:t xml:space="preserve"> ustawy </w:t>
      </w:r>
      <w:proofErr w:type="spellStart"/>
      <w:r w:rsidRPr="00C34FDD">
        <w:rPr>
          <w:rFonts w:ascii="Times New Roman" w:eastAsia="Calibri" w:hAnsi="Times New Roman"/>
          <w:sz w:val="24"/>
          <w:szCs w:val="24"/>
        </w:rPr>
        <w:t>Pzp</w:t>
      </w:r>
      <w:proofErr w:type="spellEnd"/>
      <w:r w:rsidRPr="00C34FDD">
        <w:rPr>
          <w:rFonts w:ascii="Times New Roman" w:eastAsia="Calibri" w:hAnsi="Times New Roman"/>
          <w:sz w:val="24"/>
          <w:szCs w:val="24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C34FDD">
        <w:rPr>
          <w:rFonts w:ascii="Times New Roman" w:eastAsia="Calibri" w:hAnsi="Times New Roman"/>
          <w:sz w:val="24"/>
          <w:szCs w:val="24"/>
          <w:lang w:eastAsia="en-US"/>
        </w:rPr>
        <w:t>(Dz. U.</w:t>
      </w:r>
      <w:r w:rsidR="00070BBC">
        <w:rPr>
          <w:rFonts w:ascii="Times New Roman" w:eastAsia="Calibri" w:hAnsi="Times New Roman"/>
          <w:sz w:val="24"/>
          <w:szCs w:val="24"/>
          <w:lang w:eastAsia="en-US"/>
        </w:rPr>
        <w:t xml:space="preserve"> z 2019 r. poz. 1040 ze zm.), </w:t>
      </w:r>
      <w:r w:rsidR="00DF0E3C">
        <w:rPr>
          <w:rFonts w:ascii="Times New Roman" w:eastAsia="Calibri" w:hAnsi="Times New Roman"/>
          <w:sz w:val="24"/>
          <w:szCs w:val="24"/>
          <w:lang w:eastAsia="en-US"/>
        </w:rPr>
        <w:t>wymienione niżej:</w:t>
      </w:r>
    </w:p>
    <w:p w14:paraId="085AD685" w14:textId="6A9F086D" w:rsidR="00070BBC" w:rsidRDefault="00391B8F" w:rsidP="00C34FDD">
      <w:pPr>
        <w:pStyle w:val="Akapitzlist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 w:rsidRPr="00C34FDD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7E58C8">
        <w:rPr>
          <w:rFonts w:ascii="Times New Roman" w:eastAsia="Calibri" w:hAnsi="Times New Roman"/>
          <w:sz w:val="24"/>
          <w:szCs w:val="24"/>
          <w:lang w:eastAsia="en-US"/>
        </w:rPr>
        <w:t>personel biura</w:t>
      </w:r>
      <w:r w:rsidR="00FB7415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4DD0B21F" w14:textId="6053DC8C" w:rsidR="00391B8F" w:rsidRPr="00C34FDD" w:rsidRDefault="00070BBC" w:rsidP="00C34FDD">
      <w:pPr>
        <w:pStyle w:val="Akapitzlist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kierownik strefy</w:t>
      </w:r>
      <w:r w:rsidR="002C3CF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E58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91B8F" w:rsidRPr="00C34F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08D202B" w14:textId="4C703981" w:rsidR="00391B8F" w:rsidRPr="00C34FDD" w:rsidRDefault="00070BBC" w:rsidP="00C34FDD">
      <w:pPr>
        <w:pStyle w:val="Akapitzlist"/>
        <w:spacing w:after="12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 xml:space="preserve"> </w:t>
      </w:r>
      <w:r w:rsidR="00391B8F" w:rsidRPr="00C34FDD">
        <w:rPr>
          <w:rFonts w:ascii="Times New Roman" w:hAnsi="Times New Roman"/>
          <w:sz w:val="24"/>
          <w:szCs w:val="24"/>
        </w:rPr>
        <w:t xml:space="preserve">(zgodnie ze szczegółowym zakresem zadań i czynności zarządzającego Strefą Płatnego Parkowania - załącznikiem nr </w:t>
      </w:r>
      <w:r w:rsidR="00D74812" w:rsidRPr="00F00549">
        <w:rPr>
          <w:rFonts w:ascii="Times New Roman" w:hAnsi="Times New Roman"/>
          <w:sz w:val="24"/>
          <w:szCs w:val="24"/>
        </w:rPr>
        <w:t>6</w:t>
      </w:r>
      <w:r w:rsidR="00391B8F" w:rsidRPr="00C34FDD">
        <w:rPr>
          <w:rFonts w:ascii="Times New Roman" w:hAnsi="Times New Roman"/>
          <w:sz w:val="24"/>
          <w:szCs w:val="24"/>
        </w:rPr>
        <w:t xml:space="preserve"> do </w:t>
      </w:r>
      <w:r w:rsidR="00D74812" w:rsidRPr="00F00549">
        <w:rPr>
          <w:rFonts w:ascii="Times New Roman" w:hAnsi="Times New Roman"/>
          <w:sz w:val="24"/>
          <w:szCs w:val="24"/>
        </w:rPr>
        <w:t>SWZ</w:t>
      </w:r>
      <w:r w:rsidR="00391B8F" w:rsidRPr="00C34FDD">
        <w:rPr>
          <w:rFonts w:ascii="Times New Roman" w:hAnsi="Times New Roman"/>
          <w:sz w:val="24"/>
          <w:szCs w:val="24"/>
        </w:rPr>
        <w:t>).</w:t>
      </w:r>
      <w:r w:rsidR="00D74812" w:rsidRPr="00F00549">
        <w:rPr>
          <w:rFonts w:ascii="Times New Roman" w:hAnsi="Times New Roman"/>
          <w:sz w:val="24"/>
          <w:szCs w:val="24"/>
        </w:rPr>
        <w:t xml:space="preserve"> </w:t>
      </w:r>
    </w:p>
    <w:p w14:paraId="7816B734" w14:textId="654C534E" w:rsidR="00391B8F" w:rsidRPr="00C34FDD" w:rsidRDefault="00391B8F" w:rsidP="00C34FD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>
        <w:rPr>
          <w:rFonts w:ascii="Times New Roman" w:hAnsi="Times New Roman"/>
          <w:sz w:val="24"/>
          <w:szCs w:val="24"/>
        </w:rPr>
        <w:t>ącznik</w:t>
      </w:r>
      <w:r w:rsidRPr="00C34FDD">
        <w:rPr>
          <w:rFonts w:ascii="Times New Roman" w:hAnsi="Times New Roman"/>
          <w:sz w:val="24"/>
          <w:szCs w:val="24"/>
        </w:rPr>
        <w:t xml:space="preserve"> nr </w:t>
      </w:r>
      <w:r w:rsidR="00605D40">
        <w:rPr>
          <w:rFonts w:ascii="Times New Roman" w:hAnsi="Times New Roman"/>
          <w:sz w:val="24"/>
          <w:szCs w:val="24"/>
        </w:rPr>
        <w:t>2</w:t>
      </w:r>
      <w:r w:rsidRPr="00C34FDD">
        <w:rPr>
          <w:rFonts w:ascii="Times New Roman" w:hAnsi="Times New Roman"/>
          <w:sz w:val="24"/>
          <w:szCs w:val="24"/>
        </w:rPr>
        <w:t xml:space="preserve"> do </w:t>
      </w:r>
      <w:r w:rsidR="0074407F" w:rsidRPr="00C34FDD">
        <w:rPr>
          <w:rFonts w:ascii="Times New Roman" w:hAnsi="Times New Roman"/>
          <w:sz w:val="24"/>
          <w:szCs w:val="24"/>
        </w:rPr>
        <w:t>SWZ</w:t>
      </w:r>
      <w:r w:rsidRPr="00C34FDD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C34FDD">
        <w:rPr>
          <w:rFonts w:ascii="Times New Roman" w:hAnsi="Times New Roman"/>
          <w:sz w:val="24"/>
          <w:szCs w:val="24"/>
        </w:rPr>
        <w:t xml:space="preserve">art. 95 </w:t>
      </w:r>
      <w:r w:rsidRPr="00C34FDD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C34FDD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 xml:space="preserve">, uprawnienia Zamawiającego w zakresie kontroli spełniania przez Wykonawcę wymagań o których mowa w art. </w:t>
      </w:r>
      <w:r w:rsidR="00D74812" w:rsidRPr="00C34FDD">
        <w:rPr>
          <w:rFonts w:ascii="Times New Roman" w:hAnsi="Times New Roman"/>
          <w:sz w:val="24"/>
          <w:szCs w:val="24"/>
        </w:rPr>
        <w:t>95</w:t>
      </w:r>
      <w:r w:rsidRPr="00C34FDD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C34FDD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0CB87963" w14:textId="21299F5E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4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4"/>
    </w:p>
    <w:p w14:paraId="1C156F9C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72D85480" w:rsidR="00936603" w:rsidRPr="00C34FDD" w:rsidRDefault="009C5940" w:rsidP="00C34FD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Zamawiający</w:t>
      </w:r>
      <w:r w:rsidR="00D74812" w:rsidRPr="00F00549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przewiduje udzielenia zamówień</w:t>
      </w:r>
      <w:r w:rsidR="00936603" w:rsidRPr="00C34FDD">
        <w:rPr>
          <w:rFonts w:ascii="Times New Roman" w:hAnsi="Times New Roman"/>
          <w:sz w:val="24"/>
          <w:szCs w:val="24"/>
        </w:rPr>
        <w:t xml:space="preserve">, o których mowa w art. 214 ust. 1 pkt 7 ustawy </w:t>
      </w:r>
      <w:proofErr w:type="spellStart"/>
      <w:r w:rsidR="00936603" w:rsidRPr="00C34FDD">
        <w:rPr>
          <w:rFonts w:ascii="Times New Roman" w:hAnsi="Times New Roman"/>
          <w:sz w:val="24"/>
          <w:szCs w:val="24"/>
        </w:rPr>
        <w:t>Pzp</w:t>
      </w:r>
      <w:proofErr w:type="spellEnd"/>
      <w:r w:rsidR="00D74812" w:rsidRPr="00F00549">
        <w:rPr>
          <w:rFonts w:ascii="Times New Roman" w:hAnsi="Times New Roman"/>
          <w:sz w:val="24"/>
          <w:szCs w:val="24"/>
        </w:rPr>
        <w:t xml:space="preserve">, tj. </w:t>
      </w:r>
      <w:r w:rsidR="00D74812" w:rsidRPr="00C34FDD">
        <w:rPr>
          <w:rFonts w:ascii="Times New Roman" w:hAnsi="Times New Roman"/>
          <w:sz w:val="24"/>
          <w:szCs w:val="24"/>
        </w:rPr>
        <w:t>zamówień polegających na powtórzeniu podobnych usług w okresie nie dłuższym niż 3 lata od udzielenia zamówienia podstawowego. Zakres rzeczowy tych zamówień będzie dotyczył świadczeń, które rzeczowo są przedmiotem zamówienia podstawowego (uwzględnione w szczegółowy</w:t>
      </w:r>
      <w:r w:rsidR="00ED0E30">
        <w:rPr>
          <w:rFonts w:ascii="Times New Roman" w:hAnsi="Times New Roman"/>
          <w:sz w:val="24"/>
          <w:szCs w:val="24"/>
        </w:rPr>
        <w:t>m</w:t>
      </w:r>
      <w:r w:rsidR="00D74812" w:rsidRPr="00C34FDD">
        <w:rPr>
          <w:rFonts w:ascii="Times New Roman" w:hAnsi="Times New Roman"/>
          <w:sz w:val="24"/>
          <w:szCs w:val="24"/>
        </w:rPr>
        <w:t xml:space="preserve"> zakres</w:t>
      </w:r>
      <w:r w:rsidR="00ED0E30">
        <w:rPr>
          <w:rFonts w:ascii="Times New Roman" w:hAnsi="Times New Roman"/>
          <w:sz w:val="24"/>
          <w:szCs w:val="24"/>
        </w:rPr>
        <w:t>ie</w:t>
      </w:r>
      <w:r w:rsidR="00D74812" w:rsidRPr="00C34FDD">
        <w:rPr>
          <w:rFonts w:ascii="Times New Roman" w:hAnsi="Times New Roman"/>
          <w:sz w:val="24"/>
          <w:szCs w:val="24"/>
        </w:rPr>
        <w:t xml:space="preserve"> zadań i czynności zarządzającego Strefą Płatnego Parkowania stanowiącym załącznik nr </w:t>
      </w:r>
      <w:r w:rsidR="0074407F" w:rsidRPr="00F00549">
        <w:rPr>
          <w:rFonts w:ascii="Times New Roman" w:hAnsi="Times New Roman"/>
          <w:sz w:val="24"/>
          <w:szCs w:val="24"/>
        </w:rPr>
        <w:t>6</w:t>
      </w:r>
      <w:r w:rsidR="00D74812" w:rsidRPr="00C34FDD">
        <w:rPr>
          <w:rFonts w:ascii="Times New Roman" w:hAnsi="Times New Roman"/>
          <w:sz w:val="24"/>
          <w:szCs w:val="24"/>
        </w:rPr>
        <w:t xml:space="preserve"> do</w:t>
      </w:r>
      <w:r w:rsidR="00D74812" w:rsidRPr="00F00549">
        <w:rPr>
          <w:rFonts w:ascii="Times New Roman" w:hAnsi="Times New Roman"/>
          <w:sz w:val="24"/>
          <w:szCs w:val="24"/>
        </w:rPr>
        <w:t xml:space="preserve"> SWZ</w:t>
      </w:r>
      <w:r w:rsidR="00D74812" w:rsidRPr="00C34FDD">
        <w:rPr>
          <w:rFonts w:ascii="Times New Roman" w:hAnsi="Times New Roman"/>
          <w:sz w:val="24"/>
          <w:szCs w:val="24"/>
        </w:rPr>
        <w:t>)</w:t>
      </w:r>
      <w:r w:rsidR="00407DF5">
        <w:rPr>
          <w:rFonts w:ascii="Times New Roman" w:hAnsi="Times New Roman"/>
          <w:sz w:val="24"/>
          <w:szCs w:val="24"/>
        </w:rPr>
        <w:t xml:space="preserve">. </w:t>
      </w:r>
      <w:r w:rsidR="00D74812" w:rsidRPr="00C34FDD">
        <w:rPr>
          <w:rFonts w:ascii="Times New Roman" w:hAnsi="Times New Roman"/>
          <w:sz w:val="24"/>
          <w:szCs w:val="24"/>
        </w:rPr>
        <w:t>Warunki zawarcia umowy będą kształtowane w sposób odpowiedni w  oparciu o warunki umowy o zamówienie podstawowe z uwzględnieniem różnic wynikających z wartości, czasu realizacji i innych istotnych okoliczności mających miejsce w  chwili udzielania zamówienia.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043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0C15360D" w14:textId="77777777" w:rsidR="006B29BE" w:rsidRPr="00F00549" w:rsidRDefault="006B29BE" w:rsidP="000A3352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</w:p>
    <w:p w14:paraId="44B64D61" w14:textId="14FDC327" w:rsidR="00D84941" w:rsidRDefault="006B29BE" w:rsidP="007F1BD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bookmarkStart w:id="5" w:name="_Toc440969209"/>
      <w:bookmarkStart w:id="6" w:name="_Toc229903808"/>
      <w:r w:rsidRPr="00F00549">
        <w:rPr>
          <w:rFonts w:ascii="Times New Roman" w:hAnsi="Times New Roman"/>
          <w:sz w:val="24"/>
          <w:szCs w:val="24"/>
        </w:rPr>
        <w:t>Wymagany termin realizacji przedmiotu zamówienia</w:t>
      </w:r>
      <w:r w:rsidR="001A5FD1" w:rsidRPr="00F00549">
        <w:rPr>
          <w:rFonts w:ascii="Times New Roman" w:hAnsi="Times New Roman"/>
          <w:sz w:val="24"/>
          <w:szCs w:val="24"/>
        </w:rPr>
        <w:t>: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ED35D6" w:rsidRPr="00F00549">
        <w:rPr>
          <w:rFonts w:ascii="Times New Roman" w:hAnsi="Times New Roman"/>
          <w:b/>
          <w:sz w:val="24"/>
          <w:szCs w:val="24"/>
        </w:rPr>
        <w:t xml:space="preserve">od </w:t>
      </w:r>
      <w:r w:rsidR="00F82066">
        <w:rPr>
          <w:rFonts w:ascii="Times New Roman" w:hAnsi="Times New Roman"/>
          <w:b/>
          <w:sz w:val="24"/>
          <w:szCs w:val="24"/>
        </w:rPr>
        <w:t>dnia podpisania umowy</w:t>
      </w:r>
      <w:r w:rsidR="00ED35D6" w:rsidRPr="00F00549">
        <w:rPr>
          <w:rFonts w:ascii="Times New Roman" w:hAnsi="Times New Roman"/>
          <w:b/>
          <w:sz w:val="24"/>
          <w:szCs w:val="24"/>
        </w:rPr>
        <w:t xml:space="preserve"> do </w:t>
      </w:r>
      <w:r w:rsidR="00F82066">
        <w:rPr>
          <w:rFonts w:ascii="Times New Roman" w:hAnsi="Times New Roman"/>
          <w:b/>
          <w:sz w:val="24"/>
          <w:szCs w:val="24"/>
        </w:rPr>
        <w:br/>
      </w:r>
      <w:r w:rsidR="00ED35D6" w:rsidRPr="00F00549">
        <w:rPr>
          <w:rFonts w:ascii="Times New Roman" w:hAnsi="Times New Roman"/>
          <w:b/>
          <w:sz w:val="24"/>
          <w:szCs w:val="24"/>
        </w:rPr>
        <w:t>30 kwietnia 2024 r.</w:t>
      </w:r>
      <w:r w:rsidR="00FA2DE6">
        <w:rPr>
          <w:rFonts w:ascii="Times New Roman" w:hAnsi="Times New Roman"/>
          <w:b/>
          <w:sz w:val="24"/>
          <w:szCs w:val="24"/>
        </w:rPr>
        <w:t xml:space="preserve"> </w:t>
      </w: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F0054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7B0C7814" w14:textId="7AD80506" w:rsidR="00F0359D" w:rsidRPr="00F00549" w:rsidRDefault="00F0359D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2A1C1B48" w14:textId="25E27122" w:rsidR="00F0359D" w:rsidRPr="00F00549" w:rsidRDefault="00F0359D" w:rsidP="00F0359D">
      <w:pPr>
        <w:pStyle w:val="Akapitzlist"/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383304E7" w14:textId="182C6980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>uprawnień do prowadzenia określonej działalności</w:t>
      </w:r>
      <w:r w:rsidR="00F0359D"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gospodarczej lub</w:t>
      </w: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zawodowej: </w:t>
      </w:r>
    </w:p>
    <w:p w14:paraId="184FE757" w14:textId="77777777" w:rsidR="006B29BE" w:rsidRPr="00F00549" w:rsidRDefault="006B29BE" w:rsidP="007035DD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4C6AAAC7" w14:textId="77777777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3267AA5" w14:textId="6169385D" w:rsidR="006B29BE" w:rsidRPr="00F00549" w:rsidRDefault="006B29BE" w:rsidP="007035DD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wykonawca musi posiadać ubezpieczenie od odpowiedzialności cywilnej </w:t>
      </w:r>
      <w:r w:rsidR="008A6750" w:rsidRPr="00F00549">
        <w:rPr>
          <w:rFonts w:ascii="Times New Roman" w:hAnsi="Times New Roman"/>
          <w:bCs/>
          <w:sz w:val="24"/>
          <w:szCs w:val="24"/>
        </w:rPr>
        <w:br/>
      </w:r>
      <w:r w:rsidRPr="00F00549">
        <w:rPr>
          <w:rFonts w:ascii="Times New Roman" w:hAnsi="Times New Roman"/>
          <w:bCs/>
          <w:sz w:val="24"/>
          <w:szCs w:val="24"/>
        </w:rPr>
        <w:t xml:space="preserve">w zakresie prowadzonej działalności związanej z przedmiotem zamówienia </w:t>
      </w:r>
      <w:r w:rsidR="008A6750" w:rsidRPr="00F00549">
        <w:rPr>
          <w:rFonts w:ascii="Times New Roman" w:hAnsi="Times New Roman"/>
          <w:bCs/>
          <w:sz w:val="24"/>
          <w:szCs w:val="24"/>
        </w:rPr>
        <w:br/>
      </w:r>
      <w:r w:rsidRPr="00F00549">
        <w:rPr>
          <w:rFonts w:ascii="Times New Roman" w:hAnsi="Times New Roman"/>
          <w:bCs/>
          <w:sz w:val="24"/>
          <w:szCs w:val="24"/>
        </w:rPr>
        <w:t xml:space="preserve">w wysokości nie mniejszej niż </w:t>
      </w:r>
      <w:r w:rsidR="00ED35D6" w:rsidRPr="00F00549">
        <w:rPr>
          <w:rFonts w:ascii="Times New Roman" w:hAnsi="Times New Roman"/>
          <w:bCs/>
          <w:sz w:val="24"/>
          <w:szCs w:val="24"/>
        </w:rPr>
        <w:t xml:space="preserve">500 000 </w:t>
      </w:r>
      <w:r w:rsidRPr="00F00549">
        <w:rPr>
          <w:rFonts w:ascii="Times New Roman" w:hAnsi="Times New Roman"/>
          <w:bCs/>
          <w:sz w:val="24"/>
          <w:szCs w:val="24"/>
        </w:rPr>
        <w:t xml:space="preserve"> PLN (</w:t>
      </w:r>
      <w:r w:rsidR="00A14BA4" w:rsidRPr="00F00549">
        <w:rPr>
          <w:rFonts w:ascii="Times New Roman" w:hAnsi="Times New Roman"/>
          <w:bCs/>
          <w:sz w:val="24"/>
          <w:szCs w:val="24"/>
        </w:rPr>
        <w:t>słownie złotych: pięćset tysięcy</w:t>
      </w:r>
      <w:r w:rsidRPr="00F00549">
        <w:rPr>
          <w:rFonts w:ascii="Times New Roman" w:hAnsi="Times New Roman"/>
          <w:bCs/>
          <w:sz w:val="24"/>
          <w:szCs w:val="24"/>
        </w:rPr>
        <w:t xml:space="preserve">) </w:t>
      </w:r>
      <w:r w:rsidRPr="00F00549">
        <w:rPr>
          <w:rFonts w:ascii="Times New Roman" w:hAnsi="Times New Roman"/>
          <w:sz w:val="24"/>
          <w:szCs w:val="24"/>
        </w:rPr>
        <w:t>lub równowartość tej kwoty w przypadku walut innych, niż złoty polski, obliczoną przy uwzględnieniu średniego kursu waluty obcej podanego przez Narodowy Bank Polski dla dnia wystawienia polisy lub innego dokumentu potwierdzającego zawarcie umowy ubezpieczenia);</w:t>
      </w:r>
    </w:p>
    <w:p w14:paraId="31306514" w14:textId="756AB734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F00549">
        <w:rPr>
          <w:rFonts w:ascii="Times New Roman" w:hAnsi="Times New Roman"/>
          <w:b/>
          <w:bCs/>
          <w:sz w:val="24"/>
          <w:szCs w:val="24"/>
        </w:rPr>
        <w:t>lub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28A287DC" w14:textId="334546C4" w:rsidR="006B29BE" w:rsidRPr="00A64BB1" w:rsidRDefault="006B29BE" w:rsidP="00A64BB1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który w okresie ostatnich </w:t>
      </w:r>
      <w:r w:rsidR="00F014E4" w:rsidRPr="007E58C8">
        <w:rPr>
          <w:rFonts w:ascii="Times New Roman" w:hAnsi="Times New Roman"/>
          <w:sz w:val="24"/>
          <w:szCs w:val="24"/>
        </w:rPr>
        <w:t xml:space="preserve">trzech </w:t>
      </w:r>
      <w:r w:rsidRPr="007E58C8">
        <w:rPr>
          <w:rFonts w:ascii="Times New Roman" w:hAnsi="Times New Roman"/>
          <w:sz w:val="24"/>
          <w:szCs w:val="24"/>
        </w:rPr>
        <w:t>lat</w:t>
      </w:r>
      <w:r w:rsidRPr="00F00549">
        <w:rPr>
          <w:rFonts w:ascii="Times New Roman" w:hAnsi="Times New Roman"/>
          <w:sz w:val="24"/>
          <w:szCs w:val="24"/>
        </w:rPr>
        <w:t xml:space="preserve"> przed upływem terminu składania ofert, a jeżeli okres prowadzenia działalności jest krótszy – w tym okresie, wykonał należycie </w:t>
      </w:r>
      <w:proofErr w:type="spellStart"/>
      <w:r w:rsidR="0021281A" w:rsidRPr="00F00549">
        <w:rPr>
          <w:rFonts w:ascii="Times New Roman" w:hAnsi="Times New Roman"/>
          <w:bCs/>
          <w:sz w:val="24"/>
          <w:szCs w:val="24"/>
        </w:rPr>
        <w:t>minumum</w:t>
      </w:r>
      <w:proofErr w:type="spellEnd"/>
      <w:r w:rsidR="0021281A" w:rsidRPr="00F00549">
        <w:rPr>
          <w:rFonts w:ascii="Times New Roman" w:hAnsi="Times New Roman"/>
          <w:bCs/>
          <w:sz w:val="24"/>
          <w:szCs w:val="24"/>
        </w:rPr>
        <w:t xml:space="preserve"> jedno zadanie </w:t>
      </w:r>
      <w:r w:rsidR="00B626C6">
        <w:rPr>
          <w:rFonts w:ascii="Times New Roman" w:hAnsi="Times New Roman"/>
          <w:bCs/>
          <w:sz w:val="24"/>
          <w:szCs w:val="24"/>
        </w:rPr>
        <w:t xml:space="preserve">polegające na </w:t>
      </w:r>
      <w:r w:rsidR="00B626C6" w:rsidRPr="00F00549">
        <w:rPr>
          <w:rFonts w:ascii="Times New Roman" w:hAnsi="Times New Roman"/>
          <w:bCs/>
          <w:sz w:val="24"/>
          <w:szCs w:val="24"/>
        </w:rPr>
        <w:t xml:space="preserve">zorganizowaniu i zarządzaniu </w:t>
      </w:r>
      <w:r w:rsidR="002C3CF8" w:rsidRPr="002C3CF8">
        <w:rPr>
          <w:rFonts w:ascii="Times New Roman" w:hAnsi="Times New Roman"/>
          <w:bCs/>
          <w:sz w:val="24"/>
          <w:szCs w:val="24"/>
        </w:rPr>
        <w:t>usług</w:t>
      </w:r>
      <w:r w:rsidR="002C3CF8">
        <w:rPr>
          <w:rFonts w:ascii="Times New Roman" w:hAnsi="Times New Roman"/>
          <w:bCs/>
          <w:sz w:val="24"/>
          <w:szCs w:val="24"/>
        </w:rPr>
        <w:t>ą</w:t>
      </w:r>
      <w:r w:rsidR="002C3CF8" w:rsidRPr="002C3CF8">
        <w:rPr>
          <w:rFonts w:ascii="Times New Roman" w:hAnsi="Times New Roman"/>
          <w:bCs/>
          <w:sz w:val="24"/>
          <w:szCs w:val="24"/>
        </w:rPr>
        <w:t xml:space="preserve"> płatnych niestrzeżonych miejsc </w:t>
      </w:r>
      <w:r w:rsidR="002C3CF8" w:rsidRPr="002C3CF8">
        <w:rPr>
          <w:rFonts w:ascii="Times New Roman" w:hAnsi="Times New Roman"/>
          <w:bCs/>
          <w:sz w:val="24"/>
          <w:szCs w:val="24"/>
        </w:rPr>
        <w:lastRenderedPageBreak/>
        <w:t xml:space="preserve">postojowych dla pojazdów samochodowych (min. </w:t>
      </w:r>
      <w:r w:rsidR="008129B4">
        <w:rPr>
          <w:rFonts w:ascii="Times New Roman" w:hAnsi="Times New Roman"/>
          <w:bCs/>
          <w:sz w:val="24"/>
          <w:szCs w:val="24"/>
        </w:rPr>
        <w:t>600</w:t>
      </w:r>
      <w:r w:rsidR="002C3CF8" w:rsidRPr="002C3CF8">
        <w:rPr>
          <w:rFonts w:ascii="Times New Roman" w:hAnsi="Times New Roman"/>
          <w:bCs/>
          <w:sz w:val="24"/>
          <w:szCs w:val="24"/>
        </w:rPr>
        <w:t xml:space="preserve"> miejsc) przy użyciu </w:t>
      </w:r>
      <w:proofErr w:type="spellStart"/>
      <w:r w:rsidR="002C3CF8" w:rsidRPr="002C3CF8">
        <w:rPr>
          <w:rFonts w:ascii="Times New Roman" w:hAnsi="Times New Roman"/>
          <w:bCs/>
          <w:sz w:val="24"/>
          <w:szCs w:val="24"/>
        </w:rPr>
        <w:t>parkomatów</w:t>
      </w:r>
      <w:proofErr w:type="spellEnd"/>
      <w:r w:rsidR="002C3CF8" w:rsidRPr="002C3CF8">
        <w:rPr>
          <w:rFonts w:ascii="Times New Roman" w:hAnsi="Times New Roman"/>
          <w:bCs/>
          <w:sz w:val="24"/>
          <w:szCs w:val="24"/>
        </w:rPr>
        <w:t>,</w:t>
      </w:r>
      <w:r w:rsidR="00A64BB1">
        <w:rPr>
          <w:rFonts w:ascii="Times New Roman" w:hAnsi="Times New Roman"/>
          <w:bCs/>
          <w:sz w:val="24"/>
          <w:szCs w:val="24"/>
        </w:rPr>
        <w:t xml:space="preserve"> </w:t>
      </w:r>
      <w:r w:rsidR="002C3CF8" w:rsidRPr="002C3CF8">
        <w:rPr>
          <w:rFonts w:ascii="Times New Roman" w:hAnsi="Times New Roman"/>
          <w:bCs/>
          <w:sz w:val="24"/>
          <w:szCs w:val="24"/>
        </w:rPr>
        <w:t xml:space="preserve">przez okres ciągły </w:t>
      </w:r>
      <w:r w:rsidR="00AF4CB7">
        <w:rPr>
          <w:rFonts w:ascii="Times New Roman" w:hAnsi="Times New Roman"/>
          <w:bCs/>
          <w:sz w:val="24"/>
          <w:szCs w:val="24"/>
        </w:rPr>
        <w:t>minimum 300 dni</w:t>
      </w:r>
      <w:r w:rsidR="002C3CF8" w:rsidRPr="002C3CF8">
        <w:rPr>
          <w:rFonts w:ascii="Times New Roman" w:hAnsi="Times New Roman"/>
          <w:bCs/>
          <w:sz w:val="24"/>
          <w:szCs w:val="24"/>
        </w:rPr>
        <w:t xml:space="preserve">. </w:t>
      </w:r>
    </w:p>
    <w:p w14:paraId="2BBB92C5" w14:textId="0B5A678D" w:rsidR="00032BF0" w:rsidRPr="0052261A" w:rsidRDefault="006B29BE" w:rsidP="0052261A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contextualSpacing w:val="0"/>
        <w:rPr>
          <w:rFonts w:ascii="Times New Roman" w:hAnsi="Times New Roman"/>
          <w:sz w:val="24"/>
          <w:szCs w:val="24"/>
        </w:rPr>
      </w:pPr>
      <w:r w:rsidRPr="0052261A">
        <w:rPr>
          <w:rFonts w:ascii="Times New Roman" w:hAnsi="Times New Roman"/>
          <w:sz w:val="24"/>
          <w:szCs w:val="24"/>
        </w:rPr>
        <w:t>wykonawca, który dysponuje osobami zdolnymi do wykonania zamówienia</w:t>
      </w:r>
      <w:r w:rsidR="001A5FD1" w:rsidRPr="0052261A">
        <w:rPr>
          <w:rFonts w:ascii="Times New Roman" w:hAnsi="Times New Roman"/>
          <w:sz w:val="24"/>
          <w:szCs w:val="24"/>
        </w:rPr>
        <w:t>,</w:t>
      </w:r>
      <w:r w:rsidRPr="0052261A">
        <w:rPr>
          <w:rFonts w:ascii="Times New Roman" w:hAnsi="Times New Roman"/>
          <w:sz w:val="24"/>
          <w:szCs w:val="24"/>
        </w:rPr>
        <w:t xml:space="preserve"> tj</w:t>
      </w:r>
      <w:r w:rsidR="00C907A1" w:rsidRPr="0052261A">
        <w:rPr>
          <w:rFonts w:ascii="Times New Roman" w:hAnsi="Times New Roman"/>
          <w:sz w:val="24"/>
          <w:szCs w:val="24"/>
        </w:rPr>
        <w:t>.</w:t>
      </w:r>
      <w:r w:rsidR="001A5FD1" w:rsidRPr="0052261A">
        <w:rPr>
          <w:rFonts w:ascii="Times New Roman" w:hAnsi="Times New Roman"/>
          <w:sz w:val="24"/>
          <w:szCs w:val="24"/>
        </w:rPr>
        <w:t xml:space="preserve"> </w:t>
      </w:r>
      <w:r w:rsidR="00C907A1" w:rsidRPr="0052261A">
        <w:rPr>
          <w:rFonts w:ascii="Times New Roman" w:hAnsi="Times New Roman"/>
          <w:sz w:val="24"/>
          <w:szCs w:val="24"/>
        </w:rPr>
        <w:t>co najmniej jedną osobą posiadającą</w:t>
      </w:r>
      <w:r w:rsidR="00D85C32" w:rsidRPr="0052261A">
        <w:rPr>
          <w:rFonts w:ascii="Times New Roman" w:hAnsi="Times New Roman"/>
          <w:sz w:val="24"/>
          <w:szCs w:val="24"/>
        </w:rPr>
        <w:t xml:space="preserve"> </w:t>
      </w:r>
      <w:r w:rsidR="00D85C32" w:rsidRPr="0052261A">
        <w:rPr>
          <w:rFonts w:ascii="Times New Roman" w:hAnsi="Times New Roman"/>
          <w:b/>
          <w:sz w:val="24"/>
          <w:szCs w:val="24"/>
        </w:rPr>
        <w:t>co najmnie</w:t>
      </w:r>
      <w:r w:rsidR="009B777B" w:rsidRPr="0052261A">
        <w:rPr>
          <w:rFonts w:ascii="Times New Roman" w:hAnsi="Times New Roman"/>
          <w:b/>
          <w:sz w:val="24"/>
          <w:szCs w:val="24"/>
        </w:rPr>
        <w:t>j</w:t>
      </w:r>
      <w:r w:rsidR="00D85C32" w:rsidRPr="0052261A">
        <w:rPr>
          <w:rFonts w:ascii="Times New Roman" w:hAnsi="Times New Roman"/>
          <w:b/>
          <w:sz w:val="24"/>
          <w:szCs w:val="24"/>
        </w:rPr>
        <w:t xml:space="preserve"> 2 letnie</w:t>
      </w:r>
      <w:r w:rsidR="00D85C32" w:rsidRPr="0052261A">
        <w:rPr>
          <w:rFonts w:ascii="Times New Roman" w:hAnsi="Times New Roman"/>
          <w:sz w:val="24"/>
          <w:szCs w:val="24"/>
        </w:rPr>
        <w:t xml:space="preserve"> </w:t>
      </w:r>
      <w:r w:rsidR="00C907A1" w:rsidRPr="0052261A">
        <w:rPr>
          <w:rFonts w:ascii="Times New Roman" w:hAnsi="Times New Roman"/>
          <w:sz w:val="24"/>
          <w:szCs w:val="24"/>
        </w:rPr>
        <w:t xml:space="preserve">doświadczenie </w:t>
      </w:r>
      <w:r w:rsidR="009B777B" w:rsidRPr="0052261A">
        <w:rPr>
          <w:rFonts w:ascii="Times New Roman" w:hAnsi="Times New Roman"/>
          <w:sz w:val="24"/>
          <w:szCs w:val="24"/>
        </w:rPr>
        <w:t xml:space="preserve">                     </w:t>
      </w:r>
      <w:r w:rsidR="00C907A1" w:rsidRPr="0052261A">
        <w:rPr>
          <w:rFonts w:ascii="Times New Roman" w:hAnsi="Times New Roman"/>
          <w:sz w:val="24"/>
          <w:szCs w:val="24"/>
        </w:rPr>
        <w:t xml:space="preserve">w </w:t>
      </w:r>
      <w:r w:rsidR="00032BF0" w:rsidRPr="0052261A">
        <w:rPr>
          <w:rFonts w:ascii="Times New Roman" w:hAnsi="Times New Roman"/>
          <w:sz w:val="24"/>
          <w:szCs w:val="24"/>
        </w:rPr>
        <w:t xml:space="preserve">zorganizowaniu i </w:t>
      </w:r>
      <w:r w:rsidR="00C907A1" w:rsidRPr="0052261A">
        <w:rPr>
          <w:rFonts w:ascii="Times New Roman" w:hAnsi="Times New Roman"/>
          <w:sz w:val="24"/>
          <w:szCs w:val="24"/>
        </w:rPr>
        <w:t xml:space="preserve">zarządzaniu </w:t>
      </w:r>
      <w:r w:rsidR="00D36D84" w:rsidRPr="0052261A">
        <w:rPr>
          <w:rFonts w:ascii="Times New Roman" w:hAnsi="Times New Roman"/>
          <w:sz w:val="24"/>
          <w:szCs w:val="24"/>
        </w:rPr>
        <w:t xml:space="preserve">usługą płatnych niestrzeżonych miejsc postojowych dla pojazdów samochodowych przy użyciu </w:t>
      </w:r>
      <w:proofErr w:type="spellStart"/>
      <w:r w:rsidR="00D36D84" w:rsidRPr="0052261A">
        <w:rPr>
          <w:rFonts w:ascii="Times New Roman" w:hAnsi="Times New Roman"/>
          <w:sz w:val="24"/>
          <w:szCs w:val="24"/>
        </w:rPr>
        <w:t>parkomatów</w:t>
      </w:r>
      <w:proofErr w:type="spellEnd"/>
      <w:r w:rsidR="00A64BB1">
        <w:rPr>
          <w:rFonts w:ascii="Times New Roman" w:hAnsi="Times New Roman"/>
          <w:sz w:val="24"/>
          <w:szCs w:val="24"/>
        </w:rPr>
        <w:t>.</w:t>
      </w:r>
      <w:r w:rsidR="00B626C6" w:rsidRPr="0052261A">
        <w:rPr>
          <w:rFonts w:ascii="Times New Roman" w:hAnsi="Times New Roman"/>
          <w:sz w:val="24"/>
          <w:szCs w:val="24"/>
        </w:rPr>
        <w:t xml:space="preserve"> </w:t>
      </w:r>
    </w:p>
    <w:p w14:paraId="732E6A4B" w14:textId="0C30539D" w:rsidR="00DE67AD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F00549">
        <w:rPr>
          <w:rFonts w:ascii="Times New Roman" w:hAnsi="Times New Roman"/>
          <w:sz w:val="24"/>
          <w:szCs w:val="24"/>
        </w:rPr>
        <w:t>118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F59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3E490DE1" w:rsidR="00375F59" w:rsidRPr="00C34FDD" w:rsidRDefault="00375F59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C34F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C34F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C34F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7B9063D4" w14:textId="5530C05D" w:rsidR="0074407F" w:rsidRPr="00C34FDD" w:rsidRDefault="00DE67A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1F7B1A61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7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5"/>
      <w:bookmarkEnd w:id="6"/>
      <w:bookmarkEnd w:id="7"/>
    </w:p>
    <w:p w14:paraId="4C6278D0" w14:textId="153A72D4" w:rsidR="00214410" w:rsidRPr="003C676B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F00549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>
        <w:rPr>
          <w:rFonts w:ascii="Times New Roman" w:hAnsi="Times New Roman"/>
          <w:sz w:val="24"/>
          <w:szCs w:val="24"/>
        </w:rPr>
        <w:t>ę</w:t>
      </w:r>
      <w:r w:rsidRPr="00F00549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F00549">
        <w:rPr>
          <w:rFonts w:ascii="Times New Roman" w:hAnsi="Times New Roman"/>
          <w:sz w:val="24"/>
          <w:szCs w:val="24"/>
        </w:rPr>
        <w:t>108</w:t>
      </w:r>
      <w:r w:rsidRPr="00F00549">
        <w:rPr>
          <w:rFonts w:ascii="Times New Roman" w:hAnsi="Times New Roman"/>
          <w:sz w:val="24"/>
          <w:szCs w:val="24"/>
        </w:rPr>
        <w:t xml:space="preserve"> ust.1</w:t>
      </w:r>
      <w:r w:rsidR="002A0695" w:rsidRPr="00F00549">
        <w:rPr>
          <w:rFonts w:ascii="Times New Roman" w:hAnsi="Times New Roman"/>
          <w:sz w:val="24"/>
          <w:szCs w:val="24"/>
        </w:rPr>
        <w:t xml:space="preserve">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214410">
        <w:rPr>
          <w:rFonts w:ascii="Times New Roman" w:hAnsi="Times New Roman"/>
          <w:sz w:val="24"/>
          <w:szCs w:val="24"/>
        </w:rPr>
        <w:t>, tj.</w:t>
      </w:r>
      <w:r w:rsidR="004C1A92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C34FDD" w:rsidRDefault="004C1A92" w:rsidP="00C34FDD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b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osob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fizyczn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zorganizowanej grupie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pczej albo zwi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zku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skarbowego,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5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handlu lud</w:t>
      </w:r>
      <w:r w:rsidRPr="00C34FDD">
        <w:rPr>
          <w:rFonts w:ascii="Times New Roman" w:hAnsi="Times New Roman" w:hint="eastAsia"/>
          <w:sz w:val="24"/>
          <w:szCs w:val="24"/>
        </w:rPr>
        <w:t>ź</w:t>
      </w:r>
      <w:r w:rsidRPr="00C34FDD">
        <w:rPr>
          <w:rFonts w:ascii="Times New Roman" w:hAnsi="Times New Roman"/>
          <w:sz w:val="24"/>
          <w:szCs w:val="24"/>
        </w:rPr>
        <w:t>mi,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189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22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C34FDD">
        <w:rPr>
          <w:rFonts w:ascii="Times New Roman" w:hAnsi="Times New Roman"/>
          <w:sz w:val="24"/>
          <w:szCs w:val="24"/>
        </w:rPr>
        <w:t xml:space="preserve">, </w:t>
      </w:r>
      <w:hyperlink r:id="rId13" w:anchor="/document/16798683?unitId=art(250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finansowania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65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pnego pochodzenia pieni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dzy lub ukrywania ich pochodzenia,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299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4C1A92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6798683?unitId=art(115)par(2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tego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pstwa,</w:t>
      </w:r>
    </w:p>
    <w:p w14:paraId="76F1B829" w14:textId="0ED52023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powierzenia wykonywania pracy ma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oletniemu cudzoziemcowi,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7896506?unitId=art(9)ust(2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C34FD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C34FDD">
        <w:rPr>
          <w:rFonts w:ascii="Times New Roman" w:hAnsi="Times New Roman"/>
          <w:sz w:val="24"/>
          <w:szCs w:val="24"/>
        </w:rPr>
        <w:t xml:space="preserve"> ustawy z dnia 15 czerwca 2012 r. o skutkach powierzania wykonywania pracy </w:t>
      </w:r>
      <w:r w:rsidRPr="00C34FDD">
        <w:rPr>
          <w:rFonts w:ascii="Times New Roman" w:hAnsi="Times New Roman"/>
          <w:sz w:val="24"/>
          <w:szCs w:val="24"/>
        </w:rPr>
        <w:lastRenderedPageBreak/>
        <w:t>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1A12922A" w14:textId="2708EF2D" w:rsidR="00693386" w:rsidRPr="00465B86" w:rsidRDefault="004C1A92" w:rsidP="00465B86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przeciwko obrotowi gospodarczemu,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9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</w:t>
      </w:r>
      <w:r w:rsidRPr="004C1A92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oszustwa,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9" w:anchor="/document/16798683?unitId=art(28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przeciwko wiarygodno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dokument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20" w:anchor="/document/16798683?unitId=art(27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C34FDD" w:rsidRDefault="004C1A92" w:rsidP="00C34FDD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4C1A92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C34FDD" w:rsidRDefault="004C1A92" w:rsidP="00C34FDD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C34FDD">
        <w:t>- lub za odpowiedni czyn zabroniony okre</w:t>
      </w:r>
      <w:r w:rsidRPr="00C34FDD">
        <w:rPr>
          <w:rFonts w:hint="eastAsia"/>
        </w:rPr>
        <w:t>ś</w:t>
      </w:r>
      <w:r w:rsidRPr="00C34FDD">
        <w:t>lony w przepisach prawa obcego;</w:t>
      </w:r>
    </w:p>
    <w:p w14:paraId="1FFFD2DA" w14:textId="4B1E5B09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urz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duj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cz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onka jego organu zarz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dzaj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lub nadzorczego, wsp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lnika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ki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pkt 1</w:t>
      </w:r>
      <w:r w:rsidRPr="004C1A92">
        <w:rPr>
          <w:rFonts w:ascii="Times New Roman" w:hAnsi="Times New Roman"/>
          <w:sz w:val="24"/>
          <w:szCs w:val="24"/>
        </w:rPr>
        <w:t>.1</w:t>
      </w:r>
      <w:r w:rsidRPr="00C34FDD">
        <w:rPr>
          <w:rFonts w:ascii="Times New Roman" w:hAnsi="Times New Roman"/>
          <w:sz w:val="24"/>
          <w:szCs w:val="24"/>
        </w:rPr>
        <w:t>;</w:t>
      </w:r>
    </w:p>
    <w:p w14:paraId="3448C18C" w14:textId="704242D6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wydano prawomocny wyrok s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du lub ostateczn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decyzj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administracyjn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="00FB7415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o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zaleganiu z uiszczeniem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eczne lub zdrowotne,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odpowiednio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do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wniosk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powaniu albo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ofert dokona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nych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wi</w:t>
      </w:r>
      <w:r w:rsidRPr="00C34FDD">
        <w:rPr>
          <w:rFonts w:ascii="Times New Roman" w:hAnsi="Times New Roman" w:hint="eastAsia"/>
          <w:sz w:val="24"/>
          <w:szCs w:val="24"/>
        </w:rPr>
        <w:t>ążą</w:t>
      </w:r>
      <w:r w:rsidRPr="00C34FDD">
        <w:rPr>
          <w:rFonts w:ascii="Times New Roman" w:hAnsi="Times New Roman"/>
          <w:sz w:val="24"/>
          <w:szCs w:val="24"/>
        </w:rPr>
        <w:t>ce porozumienie w sprawie sp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aty tych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orzeczono zakaz ubiegania si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o zam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wienia publiczne;</w:t>
      </w:r>
    </w:p>
    <w:p w14:paraId="3F0D4B9F" w14:textId="0DE52218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zamawiaj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stwierdzi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>, na podstawie wiarygodnych przes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anek,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konkurencji, w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szczeg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nale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>c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yli odr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bne oferty, oferty cz</w:t>
      </w:r>
      <w:r w:rsidRPr="00C34FDD">
        <w:rPr>
          <w:rFonts w:ascii="Times New Roman" w:hAnsi="Times New Roman" w:hint="eastAsia"/>
          <w:sz w:val="24"/>
          <w:szCs w:val="24"/>
        </w:rPr>
        <w:t>ęś</w:t>
      </w:r>
      <w:r w:rsidRPr="00C34FDD">
        <w:rPr>
          <w:rFonts w:ascii="Times New Roman" w:hAnsi="Times New Roman"/>
          <w:sz w:val="24"/>
          <w:szCs w:val="24"/>
        </w:rPr>
        <w:t>ciowe lub wnioski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powaniu,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wyka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 xml:space="preserve">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przygotowali te oferty lub wnioski niezale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nie od siebie;</w:t>
      </w:r>
    </w:p>
    <w:p w14:paraId="5A12E08D" w14:textId="77465B20" w:rsidR="00214410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eli, w przypadkach,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rych mowa w art. 85 ust. 1</w:t>
      </w:r>
      <w:r w:rsidR="007639EA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7639EA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>, dosz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 do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cenia konkurencji wynikaj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z wcze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niejszego zaanga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owania tego wykonawcy lub podmiotu,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 z wykonawc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2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w,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spowodowane tym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by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 xml:space="preserve"> wyeliminowane w inny spos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b ni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 xml:space="preserve"> przez wykluczenie wykonawcy z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powaniu o udzielenie zam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wienia.</w:t>
      </w:r>
    </w:p>
    <w:p w14:paraId="42EA733B" w14:textId="77777777" w:rsidR="001F12BB" w:rsidRPr="00BD7EAF" w:rsidRDefault="001F12BB" w:rsidP="001F12B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4, 5, 6 i 7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Pr="00BD7EAF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7537FC4" w14:textId="77777777" w:rsidR="001F12BB" w:rsidRPr="00BD7EAF" w:rsidRDefault="001F12BB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9595A2C" w14:textId="77777777" w:rsidR="001F12BB" w:rsidRPr="00BD7EAF" w:rsidRDefault="001F12BB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3E506E7" w14:textId="77777777" w:rsidR="001F12BB" w:rsidRPr="00BD7EAF" w:rsidRDefault="001F12BB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jeżeli występuje konflikt interesów w rozumieniu art. 56 ust. 2 ustawy </w:t>
      </w:r>
      <w:proofErr w:type="spellStart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, którego nie można skutecznie wyeliminować w inny sposób niż przez wykluczenie wykonawcy;</w:t>
      </w:r>
    </w:p>
    <w:p w14:paraId="5446993E" w14:textId="77777777" w:rsidR="001F12BB" w:rsidRPr="00BD7EAF" w:rsidRDefault="001F12BB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lastRenderedPageBreak/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371CABF" w14:textId="77777777" w:rsidR="001F12BB" w:rsidRPr="00BD7EAF" w:rsidRDefault="001F12BB" w:rsidP="001F12BB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 i 5 lub art. 109 ust. 1 pkt 4, 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2F7BD874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D2BB687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1063175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5A43C3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38A77E66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0CA8D651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44328AF0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6208E4C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A3DFDCA" w14:textId="77777777" w:rsidR="001F12BB" w:rsidRPr="00F00549" w:rsidRDefault="001F12BB" w:rsidP="001F12BB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73DF126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6E58EC35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 xml:space="preserve">w art. 108 ust. 1 pkt 1 lit. 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46AB04D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przypadku, o którym mowa w art. 108 ust. 1 pkt 4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okres, na jaki został prawomocnie orzeczony zakaz ubiegania się o zamówienia publiczne;</w:t>
      </w:r>
    </w:p>
    <w:p w14:paraId="6BFA6E55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12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>, 5 i 7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</w:p>
    <w:bookmarkEnd w:id="12"/>
    <w:p w14:paraId="0167B675" w14:textId="77777777" w:rsidR="001F12BB" w:rsidRPr="00182544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6 i art. 109 ust. 1 pkt 6 ustawy </w:t>
      </w:r>
      <w:proofErr w:type="spellStart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, w postępowaniu o udzielenie zamówienia, w którym zaistniało zdarzenie będące podstawą wykluczenia.</w:t>
      </w:r>
    </w:p>
    <w:p w14:paraId="02CF587C" w14:textId="77777777" w:rsidR="001F12BB" w:rsidRPr="00F00549" w:rsidRDefault="001F12BB" w:rsidP="001F12BB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Zamawiający może wykluczyć wykonawcę na każdym etapie postępowania o udzielenie zamówienia.</w:t>
      </w:r>
    </w:p>
    <w:p w14:paraId="3F351FAA" w14:textId="7C00C542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8"/>
      <w:bookmarkEnd w:id="9"/>
      <w:bookmarkEnd w:id="10"/>
      <w:bookmarkEnd w:id="11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2FA45DD0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Wraz z ofertą wykonawca zobowiązany jest złożyć aktualne na dzień składania ofert oświadczenie</w:t>
      </w:r>
      <w:r w:rsidR="00477BEB">
        <w:rPr>
          <w:rFonts w:ascii="Times New Roman" w:hAnsi="Times New Roman"/>
          <w:sz w:val="24"/>
          <w:szCs w:val="24"/>
        </w:rPr>
        <w:t xml:space="preserve"> 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nianiu warunk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 xml:space="preserve">u </w:t>
      </w:r>
      <w:r w:rsidR="00477BEB" w:rsidRPr="00C34FDD">
        <w:rPr>
          <w:rFonts w:ascii="Times New Roman" w:hAnsi="Times New Roman"/>
          <w:sz w:val="24"/>
          <w:shd w:val="clear" w:color="auto" w:fill="FFFFFF"/>
        </w:rPr>
        <w:t>w</w:t>
      </w:r>
      <w:r w:rsidR="006E7EB5">
        <w:rPr>
          <w:rFonts w:ascii="Times New Roman" w:hAnsi="Times New Roman"/>
          <w:sz w:val="24"/>
          <w:shd w:val="clear" w:color="auto" w:fill="FFFFFF"/>
        </w:rPr>
        <w:t> 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post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powaniu,</w:t>
      </w:r>
      <w:r w:rsidR="00477BEB" w:rsidRPr="00510D3B">
        <w:rPr>
          <w:rFonts w:ascii="Times New Roman" w:hAnsi="Times New Roman"/>
          <w:sz w:val="24"/>
          <w:szCs w:val="24"/>
        </w:rPr>
        <w:t xml:space="preserve"> w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w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zakresie wskazanym w </w:t>
      </w:r>
      <w:r w:rsidR="00D65177" w:rsidRPr="00F00549">
        <w:rPr>
          <w:rFonts w:ascii="Times New Roman" w:hAnsi="Times New Roman"/>
          <w:sz w:val="24"/>
          <w:szCs w:val="24"/>
        </w:rPr>
        <w:t>SWZ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>dwa lub więcej podmiotów oświadczenia te powinny być złożone przez każdego 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postępowaniu.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Powyższe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o</w:t>
      </w:r>
      <w:r w:rsidR="00D65177" w:rsidRPr="00F00549">
        <w:rPr>
          <w:rFonts w:ascii="Times New Roman" w:hAnsi="Times New Roman"/>
          <w:sz w:val="24"/>
          <w:szCs w:val="24"/>
        </w:rPr>
        <w:t>świadczeni</w:t>
      </w:r>
      <w:r w:rsidR="00827198" w:rsidRPr="00F00549">
        <w:rPr>
          <w:rFonts w:ascii="Times New Roman" w:hAnsi="Times New Roman"/>
          <w:sz w:val="24"/>
          <w:szCs w:val="24"/>
        </w:rPr>
        <w:t>e</w:t>
      </w:r>
      <w:r w:rsidR="00D65177" w:rsidRPr="00F00549">
        <w:rPr>
          <w:rFonts w:ascii="Times New Roman" w:hAnsi="Times New Roman"/>
          <w:sz w:val="24"/>
          <w:szCs w:val="24"/>
        </w:rPr>
        <w:t xml:space="preserve"> wykonawca składa w formie jednolitego dokumentu zamówienia (JEDZ), którego wzór stanowi załącznik nr </w:t>
      </w:r>
      <w:r w:rsidR="009E4F26">
        <w:rPr>
          <w:rFonts w:ascii="Times New Roman" w:hAnsi="Times New Roman"/>
          <w:sz w:val="24"/>
          <w:szCs w:val="24"/>
        </w:rPr>
        <w:t>2</w:t>
      </w:r>
      <w:r w:rsidR="009E4F26" w:rsidRPr="00F00549">
        <w:rPr>
          <w:rFonts w:ascii="Times New Roman" w:hAnsi="Times New Roman"/>
          <w:sz w:val="24"/>
          <w:szCs w:val="24"/>
        </w:rPr>
        <w:t xml:space="preserve"> </w:t>
      </w:r>
      <w:r w:rsidR="00D65177" w:rsidRPr="00F00549">
        <w:rPr>
          <w:rFonts w:ascii="Times New Roman" w:hAnsi="Times New Roman"/>
          <w:sz w:val="24"/>
          <w:szCs w:val="24"/>
        </w:rPr>
        <w:t>do SWZ.</w:t>
      </w:r>
      <w:r w:rsidR="0040743C" w:rsidRPr="00F00549">
        <w:rPr>
          <w:rFonts w:ascii="Times New Roman" w:hAnsi="Times New Roman"/>
          <w:sz w:val="24"/>
          <w:szCs w:val="24"/>
        </w:rPr>
        <w:t xml:space="preserve"> 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>Zamawiający informuje, że w Części IV JEDZ – Kryteria kwalifikacji dopuszcza możliwość wypełnienia tego dokumentu jedynie w sekcji „α”. W takim przypadku</w:t>
      </w:r>
      <w:r w:rsidR="006E7EB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>wykonawca nie musi wypełniać żadnej z pozostałych sekcji w części IV JEDZ.</w:t>
      </w:r>
    </w:p>
    <w:p w14:paraId="22507960" w14:textId="527A1BAA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D65177" w:rsidRPr="00F00549">
        <w:rPr>
          <w:rFonts w:ascii="Times New Roman" w:hAnsi="Times New Roman"/>
          <w:sz w:val="24"/>
          <w:szCs w:val="24"/>
        </w:rPr>
        <w:t>10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603F442" w:rsidR="00E66359" w:rsidRPr="00F00549" w:rsidRDefault="002C3AE6" w:rsidP="007035DD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dowego lub z Centralnej Ewidencji i</w:t>
      </w:r>
      <w:r w:rsidR="006E7E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Informacji o Dzia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C34FDD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  <w:shd w:val="clear" w:color="auto" w:fill="FFFFFF"/>
        </w:rPr>
        <w:t>, sporz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28545152" w:rsidR="009C4B3E" w:rsidRPr="00F00549" w:rsidRDefault="00A11FA4" w:rsidP="009C4B3E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 </w:t>
      </w:r>
      <w:r w:rsidR="006B29BE" w:rsidRPr="00F00549">
        <w:rPr>
          <w:rFonts w:ascii="Times New Roman" w:hAnsi="Times New Roman"/>
          <w:sz w:val="24"/>
          <w:szCs w:val="24"/>
        </w:rPr>
        <w:t>potwierdzając</w:t>
      </w:r>
      <w:r>
        <w:rPr>
          <w:rFonts w:ascii="Times New Roman" w:hAnsi="Times New Roman"/>
          <w:sz w:val="24"/>
          <w:szCs w:val="24"/>
        </w:rPr>
        <w:t>y</w:t>
      </w:r>
      <w:r w:rsidR="006B29BE" w:rsidRPr="00F00549">
        <w:rPr>
          <w:rFonts w:ascii="Times New Roman" w:hAnsi="Times New Roman"/>
          <w:sz w:val="24"/>
          <w:szCs w:val="24"/>
        </w:rPr>
        <w:t>, że wykonawca jest ubezpieczony od odpowiedzialności cywilnej w</w:t>
      </w:r>
      <w:r w:rsidR="006E7EB5">
        <w:rPr>
          <w:rFonts w:ascii="Times New Roman" w:hAnsi="Times New Roman"/>
          <w:sz w:val="24"/>
          <w:szCs w:val="24"/>
        </w:rPr>
        <w:t> </w:t>
      </w:r>
      <w:r w:rsidR="006B29BE" w:rsidRPr="00F00549">
        <w:rPr>
          <w:rFonts w:ascii="Times New Roman" w:hAnsi="Times New Roman"/>
          <w:sz w:val="24"/>
          <w:szCs w:val="24"/>
        </w:rPr>
        <w:t xml:space="preserve">zakresie prowadzonej działalności związanej z przedmiotem zamówienia na sumę </w:t>
      </w:r>
      <w:r w:rsidR="006B29BE" w:rsidRPr="00C34FDD">
        <w:rPr>
          <w:rFonts w:ascii="Times New Roman" w:hAnsi="Times New Roman"/>
          <w:sz w:val="24"/>
          <w:szCs w:val="24"/>
        </w:rPr>
        <w:t xml:space="preserve">gwarancyjną określoną przez zamawiającego </w:t>
      </w:r>
      <w:r w:rsidR="009C4B3E" w:rsidRPr="00C34FD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nie mniejsz</w:t>
      </w:r>
      <w:r w:rsidR="001E21F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niż </w:t>
      </w:r>
      <w:r w:rsidR="009C4B3E" w:rsidRPr="00F00549">
        <w:rPr>
          <w:rFonts w:ascii="Times New Roman" w:hAnsi="Times New Roman"/>
          <w:sz w:val="24"/>
          <w:szCs w:val="24"/>
        </w:rPr>
        <w:t>500 000</w:t>
      </w:r>
      <w:r w:rsidR="009C4B3E" w:rsidRPr="00C34FDD">
        <w:rPr>
          <w:rFonts w:ascii="Times New Roman" w:hAnsi="Times New Roman"/>
          <w:sz w:val="24"/>
          <w:szCs w:val="24"/>
        </w:rPr>
        <w:t xml:space="preserve"> </w:t>
      </w:r>
      <w:r w:rsidR="009C4B3E" w:rsidRPr="00F00549">
        <w:rPr>
          <w:rFonts w:ascii="Times New Roman" w:hAnsi="Times New Roman"/>
          <w:sz w:val="24"/>
          <w:szCs w:val="24"/>
        </w:rPr>
        <w:t>PLN</w:t>
      </w:r>
      <w:r w:rsidR="006B29BE" w:rsidRPr="00C34FDD">
        <w:rPr>
          <w:rFonts w:ascii="Times New Roman" w:hAnsi="Times New Roman"/>
          <w:sz w:val="24"/>
          <w:szCs w:val="24"/>
        </w:rPr>
        <w:t>);</w:t>
      </w:r>
    </w:p>
    <w:p w14:paraId="71E53C76" w14:textId="195D9B7B" w:rsidR="009C4B3E" w:rsidRPr="00F00549" w:rsidRDefault="009C4B3E" w:rsidP="00C34FDD">
      <w:pPr>
        <w:pStyle w:val="Akapitzlist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wykaz us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ug wykonanych, a w przypadku 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ych r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wnie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wykonywanych, w okresie ostatnich 3 lat, a je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przedmiotu, dat wykonania i podmiot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rych us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oraz</w:t>
      </w:r>
      <w:r w:rsidR="006E7E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za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cych, czy te us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wykonywane nale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sporz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rego us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 wykonane, a</w:t>
      </w:r>
      <w:r w:rsidR="006E7E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6E7E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przypadku 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ych 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a je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eli wykonawca z przyczyn niezale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tych dokument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 - o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wiadczenie wykonawcy; w przypadku 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ych nadal wykonywanych referencje b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potwierdzaj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ce ich nale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yte wykonywanie powinny by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wystawione w okresie ostatnich 3 miesi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</w:t>
      </w:r>
      <w:r w:rsidR="00A24CF5" w:rsidRPr="00F005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0207EE" w14:textId="41DA26DB" w:rsidR="00A24CF5" w:rsidRPr="00F00549" w:rsidRDefault="00A24CF5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wiadczenia i</w:t>
      </w:r>
      <w:r w:rsidR="006E7E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wykszta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DFFB942" w14:textId="77777777" w:rsidR="00A11FA4" w:rsidRDefault="00A11FA4" w:rsidP="00A11FA4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>
        <w:rPr>
          <w:rFonts w:ascii="Times New Roman" w:hAnsi="Times New Roman"/>
          <w:sz w:val="24"/>
          <w:szCs w:val="24"/>
        </w:rPr>
        <w:t xml:space="preserve"> pkt. 2.1. powyżej,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zamieszkania, potwierdzaj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Pr="00612A0D">
        <w:rPr>
          <w:rFonts w:ascii="Times New Roman" w:hAnsi="Times New Roman"/>
          <w:sz w:val="24"/>
          <w:szCs w:val="24"/>
        </w:rPr>
        <w:t>.</w:t>
      </w:r>
    </w:p>
    <w:p w14:paraId="1672E9C1" w14:textId="77777777" w:rsidR="00A11FA4" w:rsidRPr="00F00549" w:rsidRDefault="00A11FA4" w:rsidP="00A11FA4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Dokumenty, o który</w:t>
      </w:r>
      <w:r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 xml:space="preserve">, powinny być wystawione nie wcześniej niż </w:t>
      </w:r>
      <w:r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ich złożeniem.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>
        <w:rPr>
          <w:rFonts w:ascii="Times New Roman" w:hAnsi="Times New Roman"/>
          <w:sz w:val="24"/>
          <w:szCs w:val="24"/>
        </w:rPr>
        <w:t>jego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złożeniem w Postępowaniu.  </w:t>
      </w:r>
    </w:p>
    <w:p w14:paraId="517E3D3F" w14:textId="6C78D6C0" w:rsidR="00A11FA4" w:rsidRPr="00F00549" w:rsidRDefault="00A11FA4" w:rsidP="00A11FA4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wykonawca posługiwać się będzie zasobami podmiotów trzecich w celu potwierdzania spełniania warunków udziału w postępowaniu, zamawiający żąda od wykonawcy przedstawienia w odniesieniu do tych podmiotów dokumentów wymienionych w pkt 2.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AC6529" w14:textId="1A532ACB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0DE6928F" w:rsidR="00E66359" w:rsidRPr="00F00549" w:rsidRDefault="00D56A8B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wymaga złożenia przez wykonawcę przedmiotowych środków dowodowych. </w:t>
      </w:r>
    </w:p>
    <w:p w14:paraId="28FD460F" w14:textId="0021CC02" w:rsidR="00DA5B7E" w:rsidRPr="00C34FDD" w:rsidRDefault="006B29BE" w:rsidP="00C34FDD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3" w:name="_Toc264373038"/>
      <w:bookmarkStart w:id="14" w:name="_Toc440969212"/>
      <w:bookmarkStart w:id="15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F00549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F00549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6" w:name="_Toc223846971"/>
      <w:bookmarkStart w:id="17" w:name="_Toc223848584"/>
      <w:bookmarkStart w:id="18" w:name="_Toc223848720"/>
      <w:bookmarkStart w:id="19" w:name="_Toc223849160"/>
      <w:bookmarkEnd w:id="13"/>
      <w:bookmarkEnd w:id="14"/>
      <w:bookmarkEnd w:id="15"/>
    </w:p>
    <w:p w14:paraId="3BB31E1C" w14:textId="0030F138" w:rsidR="006D6FD5" w:rsidRDefault="00AA142D" w:rsidP="006D6FD5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B9269DD" w14:textId="3D1767F8" w:rsidR="006D6FD5" w:rsidRPr="00CC1D0B" w:rsidRDefault="006D6FD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3C676B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9A6B6A" w:rsidRPr="00C34FDD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846F9F" w:rsidRPr="00CC1D0B">
        <w:rPr>
          <w:rFonts w:ascii="Times New Roman" w:hAnsi="Times New Roman"/>
          <w:sz w:val="24"/>
          <w:szCs w:val="24"/>
        </w:rPr>
        <w:t xml:space="preserve"> (zwanej dalej „Platformą”). </w:t>
      </w:r>
    </w:p>
    <w:p w14:paraId="45A9FBD8" w14:textId="06F5CD01" w:rsidR="009A6B6A" w:rsidRPr="00C34FDD" w:rsidRDefault="009A6B6A" w:rsidP="00C34FDD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Składanie ofert oraz wszelkich oświadczeń odbywa się przy użyciu Platformy. Za datę wpływu oświadczeń, wniosków, zawiadomień oraz informacji przyjmuje się datę ich wczytania do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</w:t>
      </w: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latformy. We wszelkiej korespondencji związanej z niniejszym postępowaniem Zamawiający 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C34FDD" w:rsidRDefault="009A6B6A" w:rsidP="009A6B6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738A381C" w14:textId="7C19215F" w:rsidR="004721BA" w:rsidRPr="00D70178" w:rsidRDefault="004721BA" w:rsidP="004721B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4" w:history="1">
        <w:r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bookmarkStart w:id="20" w:name="_Hlk61867075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oraz instrukcje dla wykonawców (dostępne pod adresem: </w:t>
      </w:r>
      <w:hyperlink r:id="rId25" w:history="1">
        <w:r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bookmarkEnd w:id="20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</w:t>
      </w:r>
      <w:r w:rsidR="005F512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</w:p>
    <w:p w14:paraId="239BAD2E" w14:textId="181055A1" w:rsidR="00D93F91" w:rsidRPr="003C676B" w:rsidRDefault="00D93F91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C34FDD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4721BA">
        <w:rPr>
          <w:rFonts w:ascii="Times New Roman" w:hAnsi="Times New Roman" w:cs="Times New Roman"/>
          <w:color w:val="auto"/>
        </w:rPr>
        <w:t xml:space="preserve"> ustawie </w:t>
      </w:r>
      <w:proofErr w:type="spellStart"/>
      <w:r w:rsidR="004721BA">
        <w:rPr>
          <w:rFonts w:ascii="Times New Roman" w:hAnsi="Times New Roman" w:cs="Times New Roman"/>
          <w:color w:val="auto"/>
        </w:rPr>
        <w:t>Pzp</w:t>
      </w:r>
      <w:proofErr w:type="spellEnd"/>
      <w:r w:rsidR="004721BA">
        <w:rPr>
          <w:rFonts w:ascii="Times New Roman" w:hAnsi="Times New Roman" w:cs="Times New Roman"/>
          <w:color w:val="auto"/>
        </w:rPr>
        <w:t>,</w:t>
      </w:r>
      <w:r w:rsidR="004721BA" w:rsidRPr="00D70178">
        <w:rPr>
          <w:rFonts w:ascii="Times New Roman" w:hAnsi="Times New Roman" w:cs="Times New Roman"/>
          <w:color w:val="auto"/>
        </w:rPr>
        <w:t xml:space="preserve"> </w:t>
      </w:r>
      <w:r w:rsidRPr="00C34FDD">
        <w:rPr>
          <w:rFonts w:ascii="Times New Roman" w:hAnsi="Times New Roman" w:cs="Times New Roman"/>
          <w:color w:val="auto"/>
        </w:rPr>
        <w:t xml:space="preserve">rozporządzeniu Ministra Rozwoju, Pracy i Technologii z dnia 23.12.2020 r. 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C34FDD">
        <w:rPr>
          <w:rFonts w:ascii="Times New Roman" w:hAnsi="Times New Roman" w:cs="Times New Roman"/>
          <w:color w:val="auto"/>
        </w:rPr>
        <w:t xml:space="preserve"> (Dz.U. z 2020 r., poz. </w:t>
      </w:r>
      <w:r w:rsidRPr="00C34FDD">
        <w:rPr>
          <w:rFonts w:ascii="Times New Roman" w:hAnsi="Times New Roman" w:cs="Times New Roman"/>
          <w:color w:val="auto"/>
        </w:rPr>
        <w:lastRenderedPageBreak/>
        <w:t xml:space="preserve">2415) oraz rozporządzeniu Prezesa Rady Ministrów z dnia 30.12.2020 r. 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C34FDD">
        <w:rPr>
          <w:rFonts w:ascii="Times New Roman" w:hAnsi="Times New Roman" w:cs="Times New Roman"/>
          <w:color w:val="auto"/>
        </w:rPr>
        <w:t>(Dz.U. z 2020 r., poz. 2452).</w:t>
      </w:r>
    </w:p>
    <w:p w14:paraId="661DAEBA" w14:textId="3371898F" w:rsidR="00D64FB3" w:rsidRPr="00FB7A23" w:rsidRDefault="00B4037A" w:rsidP="00FB7A23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C34FDD">
        <w:rPr>
          <w:rFonts w:ascii="Times New Roman" w:hAnsi="Times New Roman" w:cs="Times New Roman"/>
          <w:color w:val="auto"/>
        </w:rPr>
        <w:t>Osob</w:t>
      </w:r>
      <w:r w:rsidR="005F5125">
        <w:rPr>
          <w:rFonts w:ascii="Times New Roman" w:hAnsi="Times New Roman" w:cs="Times New Roman"/>
          <w:color w:val="auto"/>
        </w:rPr>
        <w:t>ami</w:t>
      </w:r>
      <w:r w:rsidRPr="00C34FDD">
        <w:rPr>
          <w:rFonts w:ascii="Times New Roman" w:hAnsi="Times New Roman" w:cs="Times New Roman"/>
          <w:color w:val="auto"/>
        </w:rPr>
        <w:t xml:space="preserve"> uprawnion</w:t>
      </w:r>
      <w:r w:rsidR="00FB7A23">
        <w:rPr>
          <w:rFonts w:ascii="Times New Roman" w:hAnsi="Times New Roman" w:cs="Times New Roman"/>
          <w:color w:val="auto"/>
        </w:rPr>
        <w:t>y</w:t>
      </w:r>
      <w:r w:rsidR="005F5125">
        <w:rPr>
          <w:rFonts w:ascii="Times New Roman" w:hAnsi="Times New Roman" w:cs="Times New Roman"/>
          <w:color w:val="auto"/>
        </w:rPr>
        <w:t>mi</w:t>
      </w:r>
      <w:r w:rsidRPr="00C34FDD">
        <w:rPr>
          <w:rFonts w:ascii="Times New Roman" w:hAnsi="Times New Roman" w:cs="Times New Roman"/>
          <w:color w:val="auto"/>
        </w:rPr>
        <w:t xml:space="preserve"> do bezpośredniego kontaktowania się z wykonawcami </w:t>
      </w:r>
      <w:r w:rsidR="005F5125">
        <w:rPr>
          <w:rFonts w:ascii="Times New Roman" w:hAnsi="Times New Roman" w:cs="Times New Roman"/>
          <w:color w:val="auto"/>
        </w:rPr>
        <w:t>s</w:t>
      </w:r>
      <w:r w:rsidR="00FB7A23">
        <w:rPr>
          <w:rFonts w:ascii="Times New Roman" w:hAnsi="Times New Roman" w:cs="Times New Roman"/>
          <w:color w:val="auto"/>
        </w:rPr>
        <w:t xml:space="preserve">ą:  </w:t>
      </w:r>
      <w:r w:rsidR="00FB7A23" w:rsidRPr="00FB7A23">
        <w:rPr>
          <w:rFonts w:ascii="Times New Roman" w:hAnsi="Times New Roman" w:cs="Times New Roman"/>
        </w:rPr>
        <w:t>p. </w:t>
      </w:r>
      <w:r w:rsidR="00FB7A23">
        <w:rPr>
          <w:rFonts w:ascii="Times New Roman" w:hAnsi="Times New Roman" w:cs="Times New Roman"/>
        </w:rPr>
        <w:t>Wioletta Nawrocka</w:t>
      </w:r>
      <w:r w:rsidR="00FB7A23" w:rsidRPr="00FB7A23">
        <w:rPr>
          <w:rFonts w:ascii="Times New Roman" w:hAnsi="Times New Roman" w:cs="Times New Roman"/>
        </w:rPr>
        <w:t xml:space="preserve"> e-mail: </w:t>
      </w:r>
      <w:hyperlink r:id="rId26" w:history="1">
        <w:r w:rsidR="00FB7A23" w:rsidRPr="000419FA">
          <w:rPr>
            <w:rStyle w:val="Hipercze"/>
            <w:rFonts w:ascii="Times New Roman" w:hAnsi="Times New Roman" w:cs="Times New Roman"/>
          </w:rPr>
          <w:t>wiz@um.swinoujscie.pl;</w:t>
        </w:r>
      </w:hyperlink>
      <w:r w:rsidR="00FB7A23">
        <w:rPr>
          <w:rFonts w:ascii="Times New Roman" w:hAnsi="Times New Roman" w:cs="Times New Roman"/>
          <w:color w:val="auto"/>
        </w:rPr>
        <w:t xml:space="preserve"> </w:t>
      </w:r>
      <w:r w:rsidRPr="00FB7A23">
        <w:rPr>
          <w:rFonts w:ascii="Times New Roman" w:hAnsi="Times New Roman" w:cs="Times New Roman"/>
          <w:color w:val="auto"/>
        </w:rPr>
        <w:t>p. Julianna Nieznańska</w:t>
      </w:r>
      <w:r w:rsidR="006649A6" w:rsidRPr="00FB7A23">
        <w:rPr>
          <w:rFonts w:ascii="Times New Roman" w:hAnsi="Times New Roman" w:cs="Times New Roman"/>
          <w:color w:val="auto"/>
        </w:rPr>
        <w:t>,</w:t>
      </w:r>
      <w:r w:rsidRPr="00FB7A23">
        <w:rPr>
          <w:rFonts w:ascii="Times New Roman" w:hAnsi="Times New Roman" w:cs="Times New Roman"/>
          <w:color w:val="auto"/>
        </w:rPr>
        <w:t xml:space="preserve"> e-mail: </w:t>
      </w:r>
      <w:hyperlink r:id="rId27" w:history="1">
        <w:r w:rsidR="00D64FB3" w:rsidRPr="00FB7A23">
          <w:rPr>
            <w:rStyle w:val="Hipercze"/>
            <w:rFonts w:ascii="Times New Roman" w:hAnsi="Times New Roman" w:cs="Times New Roman"/>
          </w:rPr>
          <w:t>jnieznanska@um.swinoujscie.pl</w:t>
        </w:r>
      </w:hyperlink>
      <w:r w:rsidR="00FB7A23">
        <w:rPr>
          <w:rFonts w:ascii="Times New Roman" w:hAnsi="Times New Roman" w:cs="Times New Roman"/>
          <w:color w:val="auto"/>
        </w:rPr>
        <w:t xml:space="preserve">; </w:t>
      </w:r>
      <w:r w:rsidR="00D64FB3" w:rsidRPr="007E58C8">
        <w:rPr>
          <w:rFonts w:ascii="Times New Roman" w:hAnsi="Times New Roman" w:cs="Times New Roman"/>
          <w:color w:val="auto"/>
        </w:rPr>
        <w:t xml:space="preserve">p. Irena Kniewel, e-mail: </w:t>
      </w:r>
      <w:hyperlink r:id="rId28" w:history="1">
        <w:r w:rsidR="00D64FB3" w:rsidRPr="007E58C8">
          <w:rPr>
            <w:rStyle w:val="Hipercze"/>
            <w:rFonts w:ascii="Times New Roman" w:hAnsi="Times New Roman" w:cs="Times New Roman"/>
          </w:rPr>
          <w:t>ikniewel@um.swinoujscie.pl</w:t>
        </w:r>
      </w:hyperlink>
      <w:r w:rsidR="00D64FB3" w:rsidRPr="007E58C8">
        <w:rPr>
          <w:rFonts w:ascii="Times New Roman" w:hAnsi="Times New Roman" w:cs="Times New Roman"/>
          <w:color w:val="auto"/>
        </w:rPr>
        <w:t xml:space="preserve"> lub </w:t>
      </w:r>
      <w:hyperlink r:id="rId29" w:history="1">
        <w:r w:rsidR="00FB7A23" w:rsidRPr="007E58C8">
          <w:rPr>
            <w:rStyle w:val="Hipercze"/>
            <w:rFonts w:ascii="Times New Roman" w:hAnsi="Times New Roman" w:cs="Times New Roman"/>
          </w:rPr>
          <w:t>bzp@um.swinoujscie.pl</w:t>
        </w:r>
      </w:hyperlink>
      <w:r w:rsidR="00D64FB3" w:rsidRPr="007E58C8">
        <w:rPr>
          <w:rFonts w:ascii="Times New Roman" w:hAnsi="Times New Roman" w:cs="Times New Roman"/>
          <w:color w:val="auto"/>
        </w:rPr>
        <w:t>.</w:t>
      </w:r>
    </w:p>
    <w:p w14:paraId="1557266E" w14:textId="1BC509DD" w:rsidR="0024382A" w:rsidRPr="00D64FB3" w:rsidRDefault="0024382A" w:rsidP="006507E9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64FB3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64FB3">
        <w:rPr>
          <w:rFonts w:ascii="Times New Roman" w:hAnsi="Times New Roman" w:cs="Times New Roman"/>
          <w:color w:val="auto"/>
        </w:rPr>
        <w:t>Z</w:t>
      </w:r>
      <w:r w:rsidRPr="00D64FB3">
        <w:rPr>
          <w:rFonts w:ascii="Times New Roman" w:hAnsi="Times New Roman" w:cs="Times New Roman"/>
          <w:color w:val="auto"/>
        </w:rPr>
        <w:t>amawiający przewiduje możliwość porozumiewania się wyłącznie drogą elektroniczną, poprzez wykorzystanie</w:t>
      </w:r>
      <w:r w:rsidR="003C676B" w:rsidRPr="00D64FB3">
        <w:rPr>
          <w:rFonts w:ascii="Times New Roman" w:hAnsi="Times New Roman" w:cs="Times New Roman"/>
          <w:color w:val="auto"/>
        </w:rPr>
        <w:t xml:space="preserve"> na Platformie</w:t>
      </w:r>
      <w:r w:rsidRPr="00D64FB3">
        <w:rPr>
          <w:rFonts w:ascii="Times New Roman" w:hAnsi="Times New Roman" w:cs="Times New Roman"/>
          <w:color w:val="auto"/>
        </w:rPr>
        <w:t xml:space="preserve"> przycisku: </w:t>
      </w:r>
      <w:r w:rsidRPr="00D64FB3">
        <w:rPr>
          <w:rFonts w:ascii="Times New Roman" w:hAnsi="Times New Roman" w:cs="Times New Roman"/>
          <w:b/>
          <w:bCs/>
          <w:color w:val="auto"/>
        </w:rPr>
        <w:t>Wiadomości</w:t>
      </w:r>
      <w:r w:rsidR="003C676B" w:rsidRPr="00D64FB3">
        <w:rPr>
          <w:rFonts w:ascii="Times New Roman" w:hAnsi="Times New Roman" w:cs="Times New Roman"/>
          <w:color w:val="auto"/>
        </w:rPr>
        <w:t xml:space="preserve">. </w:t>
      </w:r>
    </w:p>
    <w:p w14:paraId="4B69F74B" w14:textId="54890C83" w:rsidR="0024382A" w:rsidRPr="00C34FDD" w:rsidRDefault="0024382A" w:rsidP="0024382A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407DF5">
        <w:rPr>
          <w:rFonts w:ascii="Times New Roman" w:hAnsi="Times New Roman" w:cs="Times New Roman"/>
          <w:color w:val="auto"/>
        </w:rPr>
        <w:t>W</w:t>
      </w:r>
      <w:r w:rsidRPr="00C34FDD">
        <w:rPr>
          <w:rFonts w:ascii="Times New Roman" w:hAnsi="Times New Roman" w:cs="Times New Roman"/>
          <w:color w:val="auto"/>
        </w:rPr>
        <w:t xml:space="preserve"> sprawach technicznych związanych z obsługą </w:t>
      </w:r>
      <w:r w:rsidR="004721BA">
        <w:rPr>
          <w:rFonts w:ascii="Times New Roman" w:hAnsi="Times New Roman" w:cs="Times New Roman"/>
          <w:color w:val="auto"/>
        </w:rPr>
        <w:t>P</w:t>
      </w:r>
      <w:r w:rsidRPr="00C34FDD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C34FDD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C34FDD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4721BA">
        <w:rPr>
          <w:rFonts w:ascii="Times New Roman" w:hAnsi="Times New Roman" w:cs="Times New Roman"/>
          <w:color w:val="auto"/>
        </w:rPr>
        <w:t>P</w:t>
      </w:r>
      <w:r w:rsidRPr="00C34FDD">
        <w:rPr>
          <w:rFonts w:ascii="Times New Roman" w:hAnsi="Times New Roman" w:cs="Times New Roman"/>
          <w:color w:val="auto"/>
        </w:rPr>
        <w:t xml:space="preserve">latformy. </w:t>
      </w:r>
      <w:r w:rsidRPr="00C34FDD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C34FDD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C34FDD">
        <w:rPr>
          <w:rFonts w:ascii="Times New Roman" w:hAnsi="Times New Roman" w:cs="Times New Roman"/>
          <w:b/>
          <w:bCs/>
          <w:color w:val="auto"/>
        </w:rPr>
        <w:t>22 101 02 02</w:t>
      </w:r>
      <w:r w:rsidRPr="00C34FDD">
        <w:rPr>
          <w:rFonts w:ascii="Times New Roman" w:hAnsi="Times New Roman" w:cs="Times New Roman"/>
          <w:color w:val="auto"/>
        </w:rPr>
        <w:t xml:space="preserve">. </w:t>
      </w:r>
    </w:p>
    <w:p w14:paraId="3B40CDF7" w14:textId="003679AC" w:rsidR="0024382A" w:rsidRDefault="0024382A">
      <w:pPr>
        <w:pStyle w:val="Default"/>
        <w:numPr>
          <w:ilvl w:val="1"/>
          <w:numId w:val="51"/>
        </w:numPr>
        <w:spacing w:after="120"/>
        <w:ind w:left="788" w:hanging="431"/>
        <w:rPr>
          <w:rFonts w:ascii="Times New Roman" w:hAnsi="Times New Roman" w:cs="Times New Roman"/>
          <w:color w:val="auto"/>
        </w:rPr>
      </w:pPr>
      <w:r w:rsidRPr="00C34FDD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273AE3">
        <w:rPr>
          <w:rFonts w:ascii="Times New Roman" w:hAnsi="Times New Roman" w:cs="Times New Roman"/>
          <w:color w:val="auto"/>
        </w:rPr>
        <w:t>latformy</w:t>
      </w:r>
      <w:r w:rsidR="00B4037A" w:rsidRPr="00407DF5">
        <w:rPr>
          <w:rFonts w:ascii="Times New Roman" w:hAnsi="Times New Roman" w:cs="Times New Roman"/>
          <w:color w:val="auto"/>
        </w:rPr>
        <w:t>,</w:t>
      </w:r>
      <w:r w:rsidRPr="00407DF5">
        <w:rPr>
          <w:rFonts w:ascii="Times New Roman" w:hAnsi="Times New Roman" w:cs="Times New Roman"/>
          <w:color w:val="auto"/>
        </w:rPr>
        <w:t xml:space="preserve"> </w:t>
      </w:r>
      <w:r w:rsidR="00B4037A" w:rsidRPr="00407DF5">
        <w:rPr>
          <w:rFonts w:ascii="Times New Roman" w:hAnsi="Times New Roman" w:cs="Times New Roman"/>
          <w:color w:val="auto"/>
        </w:rPr>
        <w:t>Z</w:t>
      </w:r>
      <w:r w:rsidRPr="00C34FDD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085DBD94" w:rsidR="0024382A" w:rsidRDefault="0024382A" w:rsidP="00C46B60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273AE3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273AE3">
        <w:rPr>
          <w:rFonts w:ascii="Times New Roman" w:hAnsi="Times New Roman" w:cs="Times New Roman"/>
          <w:color w:val="auto"/>
        </w:rPr>
        <w:t>,</w:t>
      </w:r>
      <w:r w:rsidRPr="00407DF5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477BEB">
        <w:rPr>
          <w:rFonts w:ascii="Times New Roman" w:hAnsi="Times New Roman" w:cs="Times New Roman"/>
          <w:color w:val="auto"/>
        </w:rPr>
        <w:t>Z</w:t>
      </w:r>
      <w:r w:rsidRPr="00C34FDD">
        <w:rPr>
          <w:rFonts w:ascii="Times New Roman" w:hAnsi="Times New Roman" w:cs="Times New Roman"/>
          <w:color w:val="auto"/>
        </w:rPr>
        <w:t>amawiającym a</w:t>
      </w:r>
      <w:r w:rsidR="006507E9">
        <w:rPr>
          <w:rFonts w:ascii="Times New Roman" w:hAnsi="Times New Roman" w:cs="Times New Roman"/>
          <w:color w:val="auto"/>
        </w:rPr>
        <w:t> </w:t>
      </w:r>
      <w:r w:rsidRPr="00C34FDD">
        <w:rPr>
          <w:rFonts w:ascii="Times New Roman" w:hAnsi="Times New Roman" w:cs="Times New Roman"/>
          <w:color w:val="auto"/>
        </w:rPr>
        <w:t xml:space="preserve">wykonawcami muszą być sporządzone w języku polskim. </w:t>
      </w:r>
    </w:p>
    <w:p w14:paraId="36F603EF" w14:textId="27233189" w:rsidR="0024382A" w:rsidRPr="00C34FDD" w:rsidRDefault="0024382A" w:rsidP="00C34FDD">
      <w:pPr>
        <w:pStyle w:val="Default"/>
        <w:numPr>
          <w:ilvl w:val="1"/>
          <w:numId w:val="51"/>
        </w:numPr>
        <w:spacing w:after="240"/>
        <w:ind w:hanging="508"/>
        <w:rPr>
          <w:rFonts w:ascii="Times New Roman" w:hAnsi="Times New Roman"/>
        </w:rPr>
      </w:pPr>
      <w:r w:rsidRPr="00C34FDD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0C30180F" w:rsidR="006424CB" w:rsidRPr="006507E9" w:rsidRDefault="006424CB" w:rsidP="007035DD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6"/>
      <w:bookmarkEnd w:id="17"/>
      <w:bookmarkEnd w:id="18"/>
      <w:bookmarkEnd w:id="19"/>
      <w:r w:rsidRPr="006507E9">
        <w:rPr>
          <w:rFonts w:ascii="Times New Roman" w:hAnsi="Times New Roman"/>
          <w:b/>
          <w:bCs/>
          <w:sz w:val="24"/>
          <w:szCs w:val="24"/>
        </w:rPr>
        <w:t xml:space="preserve">Złożenie oferty: </w:t>
      </w:r>
    </w:p>
    <w:p w14:paraId="263775FC" w14:textId="31FD0097" w:rsidR="00D55EA4" w:rsidRPr="003C676B" w:rsidRDefault="00D55EA4" w:rsidP="00114DFB">
      <w:pPr>
        <w:pStyle w:val="Akapitzlist"/>
        <w:numPr>
          <w:ilvl w:val="1"/>
          <w:numId w:val="76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3C676B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273AE3">
        <w:rPr>
          <w:rFonts w:ascii="Times New Roman" w:hAnsi="Times New Roman"/>
          <w:sz w:val="24"/>
          <w:szCs w:val="24"/>
        </w:rPr>
        <w:t xml:space="preserve">latformy </w:t>
      </w:r>
      <w:r w:rsidRPr="00407DF5">
        <w:rPr>
          <w:rFonts w:ascii="Times New Roman" w:hAnsi="Times New Roman"/>
          <w:sz w:val="24"/>
          <w:szCs w:val="24"/>
        </w:rPr>
        <w:t>w zakładce POSTĘPOWANIA</w:t>
      </w:r>
      <w:r w:rsidR="00605AE0" w:rsidRPr="00407DF5">
        <w:rPr>
          <w:rFonts w:ascii="Times New Roman" w:hAnsi="Times New Roman"/>
          <w:sz w:val="24"/>
          <w:szCs w:val="24"/>
        </w:rPr>
        <w:t>,</w:t>
      </w:r>
      <w:r w:rsidRPr="00407DF5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477BEB">
        <w:rPr>
          <w:rFonts w:ascii="Times New Roman" w:hAnsi="Times New Roman"/>
          <w:sz w:val="24"/>
          <w:szCs w:val="24"/>
        </w:rPr>
        <w:t>.</w:t>
      </w:r>
    </w:p>
    <w:p w14:paraId="13200A69" w14:textId="4D82CC6B" w:rsidR="00D27B74" w:rsidRPr="00407DF5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273AE3">
        <w:rPr>
          <w:rFonts w:ascii="Times New Roman" w:hAnsi="Times New Roman"/>
          <w:sz w:val="24"/>
          <w:szCs w:val="24"/>
        </w:rPr>
        <w:t>2</w:t>
      </w:r>
      <w:r w:rsidR="004A29D7" w:rsidRPr="00273AE3">
        <w:rPr>
          <w:rFonts w:ascii="Times New Roman" w:hAnsi="Times New Roman"/>
          <w:sz w:val="24"/>
          <w:szCs w:val="24"/>
        </w:rPr>
        <w:t>.</w:t>
      </w:r>
      <w:r w:rsidR="00B4037A" w:rsidRPr="00407DF5">
        <w:rPr>
          <w:rFonts w:ascii="Times New Roman" w:hAnsi="Times New Roman"/>
          <w:sz w:val="24"/>
          <w:szCs w:val="24"/>
        </w:rPr>
        <w:t>2</w:t>
      </w:r>
      <w:r w:rsidR="004A29D7" w:rsidRPr="00C34FDD">
        <w:rPr>
          <w:rFonts w:ascii="Times New Roman" w:hAnsi="Times New Roman"/>
          <w:sz w:val="24"/>
          <w:szCs w:val="24"/>
        </w:rPr>
        <w:t xml:space="preserve"> </w:t>
      </w:r>
      <w:r w:rsidR="00133B87" w:rsidRPr="00C34FDD">
        <w:rPr>
          <w:rFonts w:ascii="Times New Roman" w:hAnsi="Times New Roman"/>
          <w:sz w:val="24"/>
          <w:szCs w:val="24"/>
        </w:rPr>
        <w:t xml:space="preserve"> </w:t>
      </w:r>
      <w:r w:rsidR="00D27B74" w:rsidRPr="00C34FDD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273AE3">
        <w:rPr>
          <w:rFonts w:ascii="Times New Roman" w:hAnsi="Times New Roman"/>
          <w:sz w:val="24"/>
          <w:szCs w:val="24"/>
        </w:rPr>
        <w:t>latformę</w:t>
      </w:r>
      <w:r w:rsidR="00D27B74" w:rsidRPr="00407DF5">
        <w:rPr>
          <w:rFonts w:ascii="Times New Roman" w:hAnsi="Times New Roman"/>
          <w:sz w:val="24"/>
          <w:szCs w:val="24"/>
        </w:rPr>
        <w:t xml:space="preserve">, gdzie należy pobrać, </w:t>
      </w:r>
      <w:r w:rsidR="00D27B74" w:rsidRPr="00C34FDD">
        <w:rPr>
          <w:rFonts w:ascii="Times New Roman" w:hAnsi="Times New Roman"/>
          <w:sz w:val="24"/>
          <w:szCs w:val="24"/>
        </w:rPr>
        <w:t>wypełnić i złożyć ofertę wraz z załącznikami, postępując zgodnie z Instrukcj</w:t>
      </w:r>
      <w:r w:rsidR="004721BA">
        <w:rPr>
          <w:rFonts w:ascii="Times New Roman" w:hAnsi="Times New Roman"/>
          <w:sz w:val="24"/>
          <w:szCs w:val="24"/>
        </w:rPr>
        <w:t>ą</w:t>
      </w:r>
      <w:r w:rsidR="00D27B74" w:rsidRPr="00C34FDD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721BA">
        <w:rPr>
          <w:rFonts w:ascii="Times New Roman" w:hAnsi="Times New Roman"/>
          <w:sz w:val="24"/>
          <w:szCs w:val="24"/>
        </w:rPr>
        <w:t>ą</w:t>
      </w:r>
      <w:r w:rsidR="00D27B74" w:rsidRPr="00C34FDD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273AE3">
        <w:rPr>
          <w:rFonts w:ascii="Times New Roman" w:hAnsi="Times New Roman"/>
          <w:sz w:val="24"/>
          <w:szCs w:val="24"/>
        </w:rPr>
        <w:t>latformie</w:t>
      </w:r>
      <w:r w:rsidR="00D27B74" w:rsidRPr="00407DF5">
        <w:rPr>
          <w:rFonts w:ascii="Times New Roman" w:hAnsi="Times New Roman"/>
          <w:sz w:val="24"/>
          <w:szCs w:val="24"/>
        </w:rPr>
        <w:t>.</w:t>
      </w:r>
    </w:p>
    <w:p w14:paraId="2F754A21" w14:textId="0A18EE30" w:rsidR="00D55EA4" w:rsidRPr="003C676B" w:rsidRDefault="00D27B74" w:rsidP="00C34FDD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07DF5">
        <w:rPr>
          <w:rFonts w:ascii="Times New Roman" w:hAnsi="Times New Roman"/>
          <w:sz w:val="24"/>
          <w:szCs w:val="24"/>
        </w:rPr>
        <w:t xml:space="preserve">2.3  </w:t>
      </w:r>
      <w:r w:rsidR="00D55EA4" w:rsidRPr="00C34FDD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C34FDD">
        <w:rPr>
          <w:rFonts w:ascii="Times New Roman" w:hAnsi="Times New Roman"/>
          <w:sz w:val="24"/>
          <w:szCs w:val="24"/>
        </w:rPr>
        <w:t>,</w:t>
      </w:r>
      <w:r w:rsidR="00D55EA4" w:rsidRPr="00C34FDD">
        <w:rPr>
          <w:rFonts w:ascii="Times New Roman" w:hAnsi="Times New Roman"/>
          <w:sz w:val="24"/>
          <w:szCs w:val="24"/>
        </w:rPr>
        <w:t xml:space="preserve"> które należy złożyć w postaci elektronicznej opatrzone</w:t>
      </w:r>
      <w:r w:rsidR="00605AE0" w:rsidRPr="00C34FDD">
        <w:rPr>
          <w:rFonts w:ascii="Times New Roman" w:hAnsi="Times New Roman"/>
          <w:sz w:val="24"/>
          <w:szCs w:val="24"/>
        </w:rPr>
        <w:t>j</w:t>
      </w:r>
      <w:r w:rsidR="00D55EA4" w:rsidRPr="00C34FDD">
        <w:rPr>
          <w:rFonts w:ascii="Times New Roman" w:hAnsi="Times New Roman"/>
          <w:sz w:val="24"/>
          <w:szCs w:val="24"/>
        </w:rPr>
        <w:t xml:space="preserve"> kwalifikowanym podpisem elektronicznym.</w:t>
      </w:r>
      <w:r w:rsidR="001B7A05">
        <w:rPr>
          <w:rFonts w:ascii="Times New Roman" w:hAnsi="Times New Roman"/>
          <w:sz w:val="24"/>
          <w:szCs w:val="24"/>
        </w:rPr>
        <w:t xml:space="preserve"> </w:t>
      </w:r>
    </w:p>
    <w:p w14:paraId="5E6324AA" w14:textId="79766DCB" w:rsidR="00D27B74" w:rsidRPr="003C676B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3C676B">
        <w:rPr>
          <w:rFonts w:ascii="Times New Roman" w:hAnsi="Times New Roman"/>
          <w:sz w:val="24"/>
          <w:szCs w:val="24"/>
        </w:rPr>
        <w:t>2</w:t>
      </w:r>
      <w:r w:rsidR="00133B87" w:rsidRPr="00914EA5">
        <w:rPr>
          <w:rFonts w:ascii="Times New Roman" w:hAnsi="Times New Roman"/>
          <w:sz w:val="24"/>
          <w:szCs w:val="24"/>
        </w:rPr>
        <w:t xml:space="preserve">.4  </w:t>
      </w:r>
      <w:r w:rsidR="00D27B74" w:rsidRPr="00273AE3">
        <w:rPr>
          <w:rFonts w:ascii="Times New Roman" w:hAnsi="Times New Roman"/>
          <w:sz w:val="24"/>
          <w:szCs w:val="24"/>
        </w:rPr>
        <w:tab/>
      </w:r>
      <w:r w:rsidR="00D27B74" w:rsidRPr="00407DF5">
        <w:rPr>
          <w:rFonts w:ascii="Times New Roman" w:hAnsi="Times New Roman"/>
          <w:sz w:val="24"/>
          <w:szCs w:val="24"/>
        </w:rPr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3C676B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1B9F4530" w:rsidR="00BA6E90" w:rsidRPr="00C34FDD" w:rsidRDefault="00D27B74" w:rsidP="00C34FDD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914EA5">
        <w:rPr>
          <w:rFonts w:ascii="Times New Roman" w:hAnsi="Times New Roman"/>
          <w:sz w:val="24"/>
          <w:szCs w:val="24"/>
        </w:rPr>
        <w:t>2.5</w:t>
      </w:r>
      <w:r w:rsidRPr="00914EA5">
        <w:rPr>
          <w:rFonts w:ascii="Times New Roman" w:hAnsi="Times New Roman"/>
          <w:sz w:val="24"/>
          <w:szCs w:val="24"/>
        </w:rPr>
        <w:tab/>
      </w:r>
      <w:r w:rsidR="00D55EA4" w:rsidRPr="00273AE3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407DF5">
        <w:rPr>
          <w:rFonts w:ascii="Times New Roman" w:hAnsi="Times New Roman"/>
          <w:sz w:val="24"/>
          <w:szCs w:val="24"/>
        </w:rPr>
        <w:t>nieuczciwej konkurencji, które w</w:t>
      </w:r>
      <w:r w:rsidR="00D55EA4" w:rsidRPr="00407DF5">
        <w:rPr>
          <w:rFonts w:ascii="Times New Roman" w:hAnsi="Times New Roman"/>
          <w:sz w:val="24"/>
          <w:szCs w:val="24"/>
        </w:rPr>
        <w:t xml:space="preserve">ykonawca zastrzeże </w:t>
      </w:r>
      <w:r w:rsidR="00D55EA4" w:rsidRPr="00477BEB">
        <w:rPr>
          <w:rFonts w:ascii="Times New Roman" w:hAnsi="Times New Roman"/>
          <w:sz w:val="24"/>
          <w:szCs w:val="24"/>
        </w:rPr>
        <w:t>jako</w:t>
      </w:r>
      <w:r w:rsidR="006507E9">
        <w:rPr>
          <w:rFonts w:ascii="Times New Roman" w:hAnsi="Times New Roman"/>
          <w:sz w:val="24"/>
          <w:szCs w:val="24"/>
        </w:rPr>
        <w:t xml:space="preserve"> </w:t>
      </w:r>
      <w:r w:rsidR="00D55EA4" w:rsidRPr="00477BEB">
        <w:rPr>
          <w:rFonts w:ascii="Times New Roman" w:hAnsi="Times New Roman"/>
          <w:sz w:val="24"/>
          <w:szCs w:val="24"/>
        </w:rPr>
        <w:t xml:space="preserve">tajemnicę przedsiębiorstwa, powinny zostać złożone zgodnie z Instrukcją składania </w:t>
      </w:r>
      <w:r w:rsidR="00D55EA4" w:rsidRPr="00C34FDD">
        <w:rPr>
          <w:rFonts w:ascii="Times New Roman" w:hAnsi="Times New Roman"/>
          <w:sz w:val="24"/>
          <w:szCs w:val="24"/>
        </w:rPr>
        <w:t>oferty dla Wykonawcy.</w:t>
      </w:r>
    </w:p>
    <w:p w14:paraId="6B7613D2" w14:textId="1B80DEC3" w:rsidR="00BA6E90" w:rsidRPr="00C34FDD" w:rsidRDefault="00133B87" w:rsidP="00114DFB">
      <w:pPr>
        <w:pStyle w:val="Akapitzlist"/>
        <w:numPr>
          <w:ilvl w:val="1"/>
          <w:numId w:val="81"/>
        </w:numPr>
        <w:spacing w:after="12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Zł</w:t>
      </w:r>
      <w:r w:rsidR="00D55EA4" w:rsidRPr="00C34FDD">
        <w:rPr>
          <w:rFonts w:ascii="Times New Roman" w:hAnsi="Times New Roman"/>
          <w:sz w:val="24"/>
          <w:szCs w:val="24"/>
        </w:rPr>
        <w:t>ożenie oferty wraz z załącznikami p</w:t>
      </w:r>
      <w:r w:rsidRPr="00C34FDD">
        <w:rPr>
          <w:rFonts w:ascii="Times New Roman" w:hAnsi="Times New Roman"/>
          <w:sz w:val="24"/>
          <w:szCs w:val="24"/>
        </w:rPr>
        <w:t xml:space="preserve">oprzez </w:t>
      </w:r>
      <w:r w:rsidR="001B7A05">
        <w:rPr>
          <w:rFonts w:ascii="Times New Roman" w:hAnsi="Times New Roman"/>
          <w:sz w:val="24"/>
          <w:szCs w:val="24"/>
        </w:rPr>
        <w:t>P</w:t>
      </w:r>
      <w:r w:rsidRPr="00C34FDD">
        <w:rPr>
          <w:rFonts w:ascii="Times New Roman" w:hAnsi="Times New Roman"/>
          <w:sz w:val="24"/>
          <w:szCs w:val="24"/>
        </w:rPr>
        <w:t>latformę umożliwia w</w:t>
      </w:r>
      <w:r w:rsidR="00D55EA4" w:rsidRPr="00C34FDD">
        <w:rPr>
          <w:rFonts w:ascii="Times New Roman" w:hAnsi="Times New Roman"/>
          <w:sz w:val="24"/>
          <w:szCs w:val="24"/>
        </w:rPr>
        <w:t>ykonawcy: sprawdzenie czy została ona właściwie podpisana kwalifikowanym podpisem</w:t>
      </w:r>
      <w:r w:rsidR="00605AE0" w:rsidRPr="00C34FDD">
        <w:rPr>
          <w:rFonts w:ascii="Times New Roman" w:hAnsi="Times New Roman"/>
          <w:sz w:val="24"/>
          <w:szCs w:val="24"/>
        </w:rPr>
        <w:t xml:space="preserve"> elektronicznym</w:t>
      </w:r>
      <w:r w:rsidR="00D55EA4" w:rsidRPr="00C34FDD">
        <w:rPr>
          <w:rFonts w:ascii="Times New Roman" w:hAnsi="Times New Roman"/>
          <w:sz w:val="24"/>
          <w:szCs w:val="24"/>
        </w:rPr>
        <w:t xml:space="preserve">, otrzymanie na adres e-mail potwierdzenia złożenia oferty, załączenia oferty bez konieczności szyfrowania pliku i wysyłania jakichkolwiek haseł (za szyfrowanie oferty odpowiada </w:t>
      </w:r>
      <w:r w:rsidR="001B7A05">
        <w:rPr>
          <w:rFonts w:ascii="Times New Roman" w:hAnsi="Times New Roman"/>
          <w:sz w:val="24"/>
          <w:szCs w:val="24"/>
        </w:rPr>
        <w:t>P</w:t>
      </w:r>
      <w:r w:rsidR="00D55EA4" w:rsidRPr="00C34FDD">
        <w:rPr>
          <w:rFonts w:ascii="Times New Roman" w:hAnsi="Times New Roman"/>
          <w:sz w:val="24"/>
          <w:szCs w:val="24"/>
        </w:rPr>
        <w:t>latforma).</w:t>
      </w:r>
    </w:p>
    <w:p w14:paraId="63AB0816" w14:textId="152D5A14" w:rsidR="00D27B74" w:rsidRPr="00C34FDD" w:rsidRDefault="00D55EA4" w:rsidP="00114DFB">
      <w:pPr>
        <w:pStyle w:val="Akapitzlist"/>
        <w:numPr>
          <w:ilvl w:val="1"/>
          <w:numId w:val="82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C34FDD">
        <w:rPr>
          <w:rFonts w:ascii="Times New Roman" w:hAnsi="Times New Roman"/>
          <w:sz w:val="24"/>
          <w:szCs w:val="24"/>
        </w:rPr>
        <w:t>.</w:t>
      </w:r>
    </w:p>
    <w:p w14:paraId="6B254C2C" w14:textId="03D4DC6B" w:rsidR="006424CB" w:rsidRPr="00C34FDD" w:rsidRDefault="00D27B74" w:rsidP="00C34FDD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lastRenderedPageBreak/>
        <w:t>3</w:t>
      </w:r>
      <w:r w:rsidR="00D55EA4" w:rsidRPr="00C34FDD">
        <w:rPr>
          <w:rFonts w:ascii="Times New Roman" w:hAnsi="Times New Roman"/>
          <w:sz w:val="24"/>
          <w:szCs w:val="24"/>
        </w:rPr>
        <w:t xml:space="preserve">. </w:t>
      </w:r>
      <w:r w:rsidR="00BA6E90" w:rsidRPr="00C34FDD">
        <w:rPr>
          <w:rFonts w:ascii="Times New Roman" w:hAnsi="Times New Roman"/>
          <w:sz w:val="24"/>
          <w:szCs w:val="24"/>
        </w:rPr>
        <w:t xml:space="preserve"> 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C34FDD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6507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to przegl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cze internetowe o</w:t>
      </w:r>
      <w:r w:rsidR="006507E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przepustowo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30" w:history="1">
        <w:r w:rsidR="00E777A1" w:rsidRPr="00C34FD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C34FDD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6824AD8B" w14:textId="2FED976C" w:rsidR="006B29BE" w:rsidRPr="00F00549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F00549">
        <w:rPr>
          <w:rFonts w:ascii="Times New Roman" w:hAnsi="Times New Roman"/>
          <w:b/>
          <w:bCs/>
          <w:sz w:val="24"/>
          <w:szCs w:val="24"/>
        </w:rPr>
        <w:t>I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1"/>
    <w:bookmarkEnd w:id="22"/>
    <w:bookmarkEnd w:id="23"/>
    <w:bookmarkEnd w:id="24"/>
    <w:p w14:paraId="6222901A" w14:textId="1ED080A6" w:rsidR="006B29BE" w:rsidRPr="0086467C" w:rsidRDefault="006B29BE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D0AED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7C55A8" w:rsidRPr="009D0AED">
        <w:rPr>
          <w:rFonts w:ascii="Times New Roman" w:hAnsi="Times New Roman"/>
          <w:sz w:val="24"/>
          <w:szCs w:val="24"/>
        </w:rPr>
        <w:t>9</w:t>
      </w:r>
      <w:r w:rsidRPr="009D0AED">
        <w:rPr>
          <w:rFonts w:ascii="Times New Roman" w:hAnsi="Times New Roman"/>
          <w:sz w:val="24"/>
          <w:szCs w:val="24"/>
        </w:rPr>
        <w:t>0 dni. Bieg terminu związania ofertą rozpoczyna się wraz z upływem terminu składania ofert</w:t>
      </w:r>
      <w:r w:rsidR="007C55A8" w:rsidRPr="009D0AED">
        <w:rPr>
          <w:rFonts w:ascii="Times New Roman" w:hAnsi="Times New Roman"/>
          <w:sz w:val="24"/>
          <w:szCs w:val="24"/>
        </w:rPr>
        <w:t xml:space="preserve"> i kończy się w dniu </w:t>
      </w:r>
      <w:r w:rsidR="00247207">
        <w:rPr>
          <w:rFonts w:ascii="Times New Roman" w:hAnsi="Times New Roman"/>
          <w:color w:val="FF0000"/>
          <w:sz w:val="24"/>
          <w:szCs w:val="24"/>
        </w:rPr>
        <w:t>06.07.2021 r.</w:t>
      </w:r>
      <w:r w:rsidR="007C55A8" w:rsidRPr="0024720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D350973" w14:textId="61911DA3" w:rsidR="007C55A8" w:rsidRPr="00F00549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60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5" w:name="_Toc262112642"/>
      <w:bookmarkStart w:id="26" w:name="_Toc264373040"/>
      <w:bookmarkStart w:id="27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5"/>
      <w:bookmarkEnd w:id="26"/>
      <w:bookmarkEnd w:id="27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3DA0D2CC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</w:t>
      </w:r>
      <w:r w:rsidR="00CA3156" w:rsidRPr="00F00549">
        <w:rPr>
          <w:rFonts w:ascii="Times New Roman" w:hAnsi="Times New Roman"/>
          <w:sz w:val="24"/>
          <w:szCs w:val="24"/>
        </w:rPr>
        <w:t>kwalifikowanym podpisem elektronicznym</w:t>
      </w:r>
      <w:r w:rsidRPr="00F00549">
        <w:rPr>
          <w:rFonts w:ascii="Times New Roman" w:hAnsi="Times New Roman"/>
          <w:sz w:val="24"/>
          <w:szCs w:val="24"/>
        </w:rPr>
        <w:t xml:space="preserve"> przez osoby zdolne do czynności prawnych w imieniu wykonawcy i zaciągania w jego imieniu zobowiązań finansowych.</w:t>
      </w:r>
    </w:p>
    <w:p w14:paraId="50FF29BE" w14:textId="7BFC2E91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</w:t>
      </w:r>
      <w:r w:rsidR="006507E9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 xml:space="preserve">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8" w:name="_Toc504465391"/>
      <w:bookmarkStart w:id="29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8"/>
      <w:bookmarkEnd w:id="29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F0054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460BC8B5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CA3156" w:rsidRPr="00F00549">
        <w:rPr>
          <w:rFonts w:ascii="Times New Roman" w:hAnsi="Times New Roman"/>
          <w:sz w:val="24"/>
          <w:szCs w:val="24"/>
        </w:rPr>
        <w:t xml:space="preserve">(JEDZ) </w:t>
      </w:r>
      <w:r w:rsidRPr="00F00549">
        <w:rPr>
          <w:rFonts w:ascii="Times New Roman" w:hAnsi="Times New Roman"/>
          <w:sz w:val="24"/>
          <w:szCs w:val="24"/>
        </w:rPr>
        <w:t xml:space="preserve">– 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>
        <w:rPr>
          <w:rFonts w:ascii="Times New Roman" w:hAnsi="Times New Roman"/>
          <w:b/>
          <w:bCs/>
          <w:sz w:val="24"/>
          <w:szCs w:val="24"/>
        </w:rPr>
        <w:t>2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 xml:space="preserve">; w przypadku wykonawców wspólnie ubiegających się o zamówienie ww. oświadczenie składa każdy z nich; </w:t>
      </w:r>
    </w:p>
    <w:p w14:paraId="2484BA47" w14:textId="24829578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F00549">
        <w:rPr>
          <w:rFonts w:ascii="Times New Roman" w:hAnsi="Times New Roman"/>
          <w:sz w:val="24"/>
          <w:szCs w:val="24"/>
        </w:rPr>
        <w:t xml:space="preserve"> (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F00549">
        <w:rPr>
          <w:rFonts w:ascii="Times New Roman" w:hAnsi="Times New Roman"/>
          <w:sz w:val="24"/>
          <w:szCs w:val="24"/>
        </w:rPr>
        <w:t xml:space="preserve"> wraz z oświadczeniem podmiotu udostępniającego o</w:t>
      </w:r>
      <w:r w:rsidR="006507E9">
        <w:rPr>
          <w:rFonts w:ascii="Times New Roman" w:hAnsi="Times New Roman"/>
          <w:sz w:val="24"/>
          <w:szCs w:val="24"/>
        </w:rPr>
        <w:t> </w:t>
      </w:r>
      <w:r w:rsidR="00CA3156" w:rsidRPr="00F00549">
        <w:rPr>
          <w:rFonts w:ascii="Times New Roman" w:hAnsi="Times New Roman"/>
          <w:sz w:val="24"/>
          <w:szCs w:val="24"/>
        </w:rPr>
        <w:t>niepodleganiu wykluczeniu z postępowania oraz spełnianiu warunków udziału w</w:t>
      </w:r>
      <w:r w:rsidR="006507E9">
        <w:rPr>
          <w:rFonts w:ascii="Times New Roman" w:hAnsi="Times New Roman"/>
          <w:sz w:val="24"/>
          <w:szCs w:val="24"/>
        </w:rPr>
        <w:t> </w:t>
      </w:r>
      <w:r w:rsidR="00CA3156" w:rsidRPr="00F00549">
        <w:rPr>
          <w:rFonts w:ascii="Times New Roman" w:hAnsi="Times New Roman"/>
          <w:sz w:val="24"/>
          <w:szCs w:val="24"/>
        </w:rPr>
        <w:t>postępowaniu (JEDZ</w:t>
      </w:r>
      <w:r w:rsidR="00CA3156" w:rsidRPr="00F0054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C34FDD">
        <w:rPr>
          <w:rFonts w:ascii="Times New Roman" w:hAnsi="Times New Roman"/>
          <w:sz w:val="24"/>
          <w:szCs w:val="24"/>
        </w:rPr>
        <w:t>;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C0D614" w14:textId="548FC882" w:rsidR="00B7579E" w:rsidRPr="00B7579E" w:rsidRDefault="006B29BE" w:rsidP="00B7579E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 potwierdzający wniesienie wadium</w:t>
      </w:r>
      <w:r w:rsidR="00B7579E">
        <w:rPr>
          <w:rFonts w:ascii="Times New Roman" w:hAnsi="Times New Roman"/>
          <w:sz w:val="24"/>
          <w:szCs w:val="24"/>
          <w:lang w:eastAsia="ar-SA"/>
        </w:rPr>
        <w:t>. W</w:t>
      </w:r>
      <w:r w:rsidR="00B7579E" w:rsidRPr="00B7579E">
        <w:rPr>
          <w:rFonts w:ascii="Times New Roman" w:hAnsi="Times New Roman"/>
          <w:sz w:val="24"/>
          <w:szCs w:val="24"/>
        </w:rPr>
        <w:t xml:space="preserve"> przypadku, gdy wadium wnoszone jest w innej formie niż pieniądz (tzn. w postaci gwarancji lub poręczenia), wymagane jest załączenie oryginalnego dokumentu gwarancji/poręczenie w postaci elektronicznej za</w:t>
      </w:r>
      <w:r w:rsidR="00B7579E">
        <w:rPr>
          <w:rFonts w:ascii="Times New Roman" w:hAnsi="Times New Roman"/>
          <w:sz w:val="24"/>
          <w:szCs w:val="24"/>
        </w:rPr>
        <w:t> </w:t>
      </w:r>
      <w:r w:rsidR="00B7579E" w:rsidRPr="00B7579E">
        <w:rPr>
          <w:rFonts w:ascii="Times New Roman" w:hAnsi="Times New Roman"/>
          <w:sz w:val="24"/>
          <w:szCs w:val="24"/>
        </w:rPr>
        <w:t xml:space="preserve">pośrednictwem platformy </w:t>
      </w:r>
      <w:r w:rsidR="00B7579E" w:rsidRPr="00B7579E">
        <w:rPr>
          <w:rFonts w:ascii="Times New Roman" w:hAnsi="Times New Roman"/>
          <w:b/>
          <w:sz w:val="24"/>
          <w:szCs w:val="24"/>
          <w:u w:val="single"/>
        </w:rPr>
        <w:t>z zastrzeżeniem, że dokument będzie opatrzony kwalifikowanym podpisem elektronicznym przez gwaranta/poręczyciela, tj. wystawcę gwarancji/poręczenia.</w:t>
      </w:r>
    </w:p>
    <w:p w14:paraId="5B9EAFBC" w14:textId="559C1DC3" w:rsidR="006B29BE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612E9A2E" w14:textId="5999F6FA" w:rsidR="001E21F5" w:rsidRPr="001E21F5" w:rsidRDefault="001E21F5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Pr="004C3D48">
        <w:rPr>
          <w:rFonts w:ascii="Times New Roman" w:hAnsi="Times New Roman"/>
          <w:sz w:val="24"/>
          <w:szCs w:val="24"/>
        </w:rPr>
        <w:t>usług 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 xml:space="preserve">ów (składane w trybie art. 117 ust.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C3D48">
        <w:rPr>
          <w:rFonts w:ascii="Times New Roman" w:hAnsi="Times New Roman"/>
          <w:sz w:val="24"/>
          <w:szCs w:val="24"/>
        </w:rPr>
        <w:t xml:space="preserve"> (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22097">
        <w:rPr>
          <w:rFonts w:ascii="Times New Roman" w:hAnsi="Times New Roman"/>
          <w:b/>
          <w:bCs/>
          <w:sz w:val="24"/>
          <w:szCs w:val="24"/>
        </w:rPr>
        <w:t>8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C3D48">
        <w:rPr>
          <w:rFonts w:ascii="Times New Roman" w:hAnsi="Times New Roman"/>
          <w:sz w:val="24"/>
          <w:szCs w:val="24"/>
        </w:rPr>
        <w:t xml:space="preserve">). </w:t>
      </w:r>
    </w:p>
    <w:p w14:paraId="34E294BB" w14:textId="77777777" w:rsidR="00B7579E" w:rsidRPr="00B7579E" w:rsidRDefault="006B29BE" w:rsidP="00114DF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F00549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0" w:name="_Toc264373041"/>
      <w:bookmarkStart w:id="31" w:name="_Toc440969216"/>
      <w:bookmarkStart w:id="32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0"/>
      <w:bookmarkEnd w:id="31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12B7382E" w14:textId="29D81D82" w:rsidR="006B29BE" w:rsidRPr="00F00549" w:rsidRDefault="006B29BE" w:rsidP="007035DD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Pr="00EB49AF">
        <w:rPr>
          <w:rFonts w:ascii="Times New Roman" w:hAnsi="Times New Roman"/>
          <w:b/>
          <w:color w:val="FF0000"/>
          <w:sz w:val="24"/>
          <w:szCs w:val="24"/>
        </w:rPr>
        <w:t>dnia</w:t>
      </w:r>
      <w:r w:rsidR="002820B5" w:rsidRPr="00EB49A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B49AF">
        <w:rPr>
          <w:rFonts w:ascii="Times New Roman" w:hAnsi="Times New Roman"/>
          <w:b/>
          <w:color w:val="FF0000"/>
          <w:sz w:val="24"/>
          <w:szCs w:val="24"/>
        </w:rPr>
        <w:t>8 kwietnia</w:t>
      </w:r>
      <w:r w:rsidR="009E622A" w:rsidRPr="00EB49AF">
        <w:rPr>
          <w:rFonts w:ascii="Times New Roman" w:hAnsi="Times New Roman"/>
          <w:b/>
          <w:color w:val="FF0000"/>
          <w:sz w:val="24"/>
          <w:szCs w:val="24"/>
        </w:rPr>
        <w:t xml:space="preserve"> 2021r.</w:t>
      </w:r>
      <w:r w:rsidRPr="00EB49A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E622A">
        <w:rPr>
          <w:rFonts w:ascii="Times New Roman" w:hAnsi="Times New Roman"/>
          <w:b/>
          <w:sz w:val="24"/>
          <w:szCs w:val="24"/>
        </w:rPr>
        <w:t>do godziny</w:t>
      </w:r>
      <w:r w:rsidR="009E622A">
        <w:rPr>
          <w:rFonts w:ascii="Times New Roman" w:hAnsi="Times New Roman"/>
          <w:b/>
          <w:sz w:val="24"/>
          <w:szCs w:val="24"/>
        </w:rPr>
        <w:t xml:space="preserve"> 12</w:t>
      </w:r>
      <w:r w:rsidR="002E4AFC">
        <w:rPr>
          <w:rFonts w:ascii="Times New Roman" w:hAnsi="Times New Roman"/>
          <w:b/>
          <w:sz w:val="24"/>
          <w:szCs w:val="24"/>
        </w:rPr>
        <w:t>:</w:t>
      </w:r>
      <w:r w:rsidR="009E622A">
        <w:rPr>
          <w:rFonts w:ascii="Times New Roman" w:hAnsi="Times New Roman"/>
          <w:b/>
          <w:sz w:val="24"/>
          <w:szCs w:val="24"/>
        </w:rPr>
        <w:t>00</w:t>
      </w:r>
      <w:r w:rsidR="0001215A"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="00CA3156" w:rsidRPr="00F00549">
        <w:rPr>
          <w:rFonts w:ascii="Times New Roman" w:hAnsi="Times New Roman"/>
          <w:sz w:val="24"/>
          <w:szCs w:val="24"/>
        </w:rPr>
        <w:t>w sposób określony w</w:t>
      </w:r>
      <w:r w:rsidR="009E622A">
        <w:rPr>
          <w:rFonts w:ascii="Times New Roman" w:hAnsi="Times New Roman"/>
          <w:sz w:val="24"/>
          <w:szCs w:val="24"/>
        </w:rPr>
        <w:t> </w:t>
      </w:r>
      <w:r w:rsidR="00CA3156" w:rsidRPr="00F00549">
        <w:rPr>
          <w:rFonts w:ascii="Times New Roman" w:hAnsi="Times New Roman"/>
          <w:sz w:val="24"/>
          <w:szCs w:val="24"/>
        </w:rPr>
        <w:t xml:space="preserve">rozdziale X pkt 2 </w:t>
      </w:r>
      <w:r w:rsidR="002F4902" w:rsidRPr="00F00549">
        <w:rPr>
          <w:rFonts w:ascii="Times New Roman" w:hAnsi="Times New Roman"/>
          <w:sz w:val="24"/>
          <w:szCs w:val="24"/>
        </w:rPr>
        <w:t>SWZ</w:t>
      </w:r>
      <w:r w:rsidR="00CA3156" w:rsidRPr="00F00549">
        <w:rPr>
          <w:rFonts w:ascii="Times New Roman" w:hAnsi="Times New Roman"/>
          <w:sz w:val="24"/>
          <w:szCs w:val="24"/>
        </w:rPr>
        <w:t xml:space="preserve">. </w:t>
      </w:r>
      <w:r w:rsidR="002F4902" w:rsidRPr="00F00549">
        <w:rPr>
          <w:rFonts w:ascii="Times New Roman" w:hAnsi="Times New Roman"/>
          <w:sz w:val="24"/>
          <w:szCs w:val="24"/>
        </w:rPr>
        <w:t xml:space="preserve"> </w:t>
      </w:r>
    </w:p>
    <w:p w14:paraId="2B833180" w14:textId="260FDF54" w:rsidR="00B4037A" w:rsidRPr="00F00549" w:rsidRDefault="006B29BE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Publiczne otwarcie ofert nastąpi </w:t>
      </w:r>
      <w:r w:rsidRPr="009E622A">
        <w:rPr>
          <w:rFonts w:ascii="Times New Roman" w:hAnsi="Times New Roman"/>
          <w:sz w:val="24"/>
          <w:szCs w:val="24"/>
        </w:rPr>
        <w:t>w</w:t>
      </w:r>
      <w:r w:rsidRPr="009E622A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8C1A41">
        <w:rPr>
          <w:rFonts w:ascii="Times New Roman" w:hAnsi="Times New Roman"/>
          <w:b/>
          <w:bCs/>
          <w:color w:val="FF0000"/>
          <w:sz w:val="24"/>
          <w:szCs w:val="24"/>
        </w:rPr>
        <w:t xml:space="preserve">8 kwietnia 2021 r. </w:t>
      </w:r>
      <w:r w:rsidRPr="009E622A">
        <w:rPr>
          <w:rFonts w:ascii="Times New Roman" w:hAnsi="Times New Roman"/>
          <w:b/>
          <w:bCs/>
          <w:sz w:val="24"/>
          <w:szCs w:val="24"/>
        </w:rPr>
        <w:t>o godz</w:t>
      </w:r>
      <w:r w:rsidR="002F4902" w:rsidRPr="009E622A">
        <w:rPr>
          <w:rFonts w:ascii="Times New Roman" w:hAnsi="Times New Roman"/>
          <w:b/>
          <w:bCs/>
          <w:sz w:val="24"/>
          <w:szCs w:val="24"/>
        </w:rPr>
        <w:t>inie</w:t>
      </w:r>
      <w:r w:rsidRPr="009E62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22A">
        <w:rPr>
          <w:rFonts w:ascii="Times New Roman" w:hAnsi="Times New Roman"/>
          <w:b/>
          <w:bCs/>
          <w:sz w:val="24"/>
          <w:szCs w:val="24"/>
        </w:rPr>
        <w:t>12</w:t>
      </w:r>
      <w:r w:rsidR="002E4AFC">
        <w:rPr>
          <w:rFonts w:ascii="Times New Roman" w:hAnsi="Times New Roman"/>
          <w:b/>
          <w:bCs/>
          <w:sz w:val="24"/>
          <w:szCs w:val="24"/>
        </w:rPr>
        <w:t>:</w:t>
      </w:r>
      <w:r w:rsidR="009E622A">
        <w:rPr>
          <w:rFonts w:ascii="Times New Roman" w:hAnsi="Times New Roman"/>
          <w:b/>
          <w:bCs/>
          <w:sz w:val="24"/>
          <w:szCs w:val="24"/>
        </w:rPr>
        <w:t>30</w:t>
      </w:r>
      <w:r w:rsidR="006649A6" w:rsidRPr="009E622A">
        <w:rPr>
          <w:rFonts w:ascii="Times New Roman" w:hAnsi="Times New Roman"/>
          <w:b/>
          <w:sz w:val="24"/>
          <w:szCs w:val="24"/>
        </w:rPr>
        <w:t xml:space="preserve"> </w:t>
      </w:r>
      <w:r w:rsidR="00B4037A" w:rsidRPr="00C34FD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="009E622A">
        <w:rPr>
          <w:rFonts w:ascii="Times New Roman" w:hAnsi="Times New Roman"/>
          <w:sz w:val="24"/>
          <w:szCs w:val="24"/>
        </w:rPr>
        <w:t>111</w:t>
      </w:r>
      <w:r w:rsidR="00B4037A" w:rsidRPr="00C34FD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180DED94" w14:textId="71594022" w:rsidR="00CA3156" w:rsidRPr="00F00549" w:rsidRDefault="00CA3156" w:rsidP="007035DD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Otwarcie ofert jest jawne, </w:t>
      </w:r>
      <w:r w:rsidR="002F4902"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w</w:t>
      </w: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ykonawcy mogą uczestniczyć w sesji otwarcia ofert.</w:t>
      </w:r>
    </w:p>
    <w:p w14:paraId="75226CBC" w14:textId="6C2D8453" w:rsidR="00CA3156" w:rsidRPr="00F00549" w:rsidRDefault="00CA3156" w:rsidP="007035DD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Niezwłocznie po otwarciu ofert Zamawiający zamieści na stronie internetowej informację z</w:t>
      </w:r>
      <w:r w:rsidR="00B02B73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otwarcia ofert</w:t>
      </w:r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, o której mowa w art. 222 ust. 5 ustawy </w:t>
      </w:r>
      <w:proofErr w:type="spellStart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>Pzp</w:t>
      </w:r>
      <w:proofErr w:type="spellEnd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14:paraId="0D07AB33" w14:textId="101DC10C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33" w:name="_Toc264373042"/>
      <w:bookmarkStart w:id="34" w:name="_Toc440969217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3"/>
      <w:bookmarkEnd w:id="34"/>
    </w:p>
    <w:p w14:paraId="0217B8DF" w14:textId="5733A450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5" w:name="_Toc264373043"/>
      <w:bookmarkStart w:id="36" w:name="_Toc440969218"/>
      <w:bookmarkEnd w:id="32"/>
      <w:r w:rsidRPr="00DF283F">
        <w:rPr>
          <w:rFonts w:ascii="Times New Roman" w:hAnsi="Times New Roman"/>
          <w:sz w:val="24"/>
          <w:szCs w:val="24"/>
        </w:rPr>
        <w:t>Zamawiający wymaga określenia w ofercie wynagrodzenia szacunkowego za realizację przedmiotu zamówienia w złotych polskich z dokładnością do dwóch miejsc po przecinku.</w:t>
      </w:r>
    </w:p>
    <w:p w14:paraId="631BEB79" w14:textId="07A3EB0B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Pod pojęciem „wynagrodzenie szacunkowe” należy rozumieć wynagrodzenie na warunkach określonych w Kodeksie cywilnym – art. 629.</w:t>
      </w:r>
    </w:p>
    <w:p w14:paraId="41255E18" w14:textId="4D08AF22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 xml:space="preserve">W każdym przypadku użycia zamiennie określenia „cena szacunkowa” należy przez to rozumieć </w:t>
      </w:r>
      <w:r w:rsidR="00DF283F">
        <w:rPr>
          <w:rFonts w:ascii="Times New Roman" w:hAnsi="Times New Roman"/>
          <w:sz w:val="24"/>
          <w:szCs w:val="24"/>
        </w:rPr>
        <w:t xml:space="preserve"> szacunkowe </w:t>
      </w:r>
      <w:r w:rsidRPr="00DF283F">
        <w:rPr>
          <w:rFonts w:ascii="Times New Roman" w:hAnsi="Times New Roman"/>
          <w:sz w:val="24"/>
          <w:szCs w:val="24"/>
        </w:rPr>
        <w:t xml:space="preserve">wynagrodzenie </w:t>
      </w:r>
      <w:r w:rsidR="00DF283F">
        <w:rPr>
          <w:rFonts w:ascii="Times New Roman" w:hAnsi="Times New Roman"/>
          <w:sz w:val="24"/>
          <w:szCs w:val="24"/>
        </w:rPr>
        <w:t>prowizyjne</w:t>
      </w:r>
      <w:r w:rsidRPr="00DF283F">
        <w:rPr>
          <w:rFonts w:ascii="Times New Roman" w:hAnsi="Times New Roman"/>
          <w:sz w:val="24"/>
          <w:szCs w:val="24"/>
        </w:rPr>
        <w:t>.</w:t>
      </w:r>
    </w:p>
    <w:p w14:paraId="5197A718" w14:textId="77777777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41F21E88" w14:textId="77777777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11.03.2004 r. o podatku od towarów i usług (</w:t>
      </w:r>
      <w:proofErr w:type="spellStart"/>
      <w:r w:rsidRPr="00DF283F">
        <w:rPr>
          <w:rFonts w:ascii="Times New Roman" w:hAnsi="Times New Roman"/>
          <w:sz w:val="24"/>
          <w:szCs w:val="24"/>
        </w:rPr>
        <w:t>t.j</w:t>
      </w:r>
      <w:proofErr w:type="spellEnd"/>
      <w:r w:rsidRPr="00DF283F">
        <w:rPr>
          <w:rFonts w:ascii="Times New Roman" w:hAnsi="Times New Roman"/>
          <w:sz w:val="24"/>
          <w:szCs w:val="24"/>
        </w:rPr>
        <w:t>. Dz.U. z 2020 r. poz. 106</w:t>
      </w:r>
      <w:r w:rsidRPr="00DF283F" w:rsidDel="009141DD">
        <w:rPr>
          <w:rFonts w:ascii="Times New Roman" w:hAnsi="Times New Roman"/>
          <w:sz w:val="24"/>
          <w:szCs w:val="24"/>
        </w:rPr>
        <w:t xml:space="preserve"> </w:t>
      </w:r>
      <w:r w:rsidRPr="00DF283F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DF283F">
        <w:rPr>
          <w:rFonts w:ascii="Times New Roman" w:hAnsi="Times New Roman"/>
          <w:sz w:val="24"/>
          <w:szCs w:val="24"/>
        </w:rPr>
        <w:t>późn</w:t>
      </w:r>
      <w:proofErr w:type="spellEnd"/>
      <w:r w:rsidRPr="00DF283F">
        <w:rPr>
          <w:rFonts w:ascii="Times New Roman" w:hAnsi="Times New Roman"/>
          <w:sz w:val="24"/>
          <w:szCs w:val="24"/>
        </w:rPr>
        <w:t>. zm.).</w:t>
      </w:r>
    </w:p>
    <w:p w14:paraId="008A26F2" w14:textId="38DF521E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 xml:space="preserve">Cenę szacunkową należy określić </w:t>
      </w:r>
      <w:r w:rsidR="00210C41">
        <w:rPr>
          <w:rFonts w:ascii="Times New Roman" w:hAnsi="Times New Roman"/>
          <w:sz w:val="24"/>
          <w:szCs w:val="24"/>
        </w:rPr>
        <w:t>jako w</w:t>
      </w:r>
      <w:r w:rsidR="00210C41" w:rsidRPr="00210C41">
        <w:rPr>
          <w:rFonts w:ascii="Times New Roman" w:hAnsi="Times New Roman"/>
          <w:sz w:val="24"/>
          <w:szCs w:val="24"/>
        </w:rPr>
        <w:t xml:space="preserve">ynagrodzenie brutto Wykonawcy za wykonanie przedmiotu umowy, </w:t>
      </w:r>
      <w:r w:rsidR="00210C41">
        <w:rPr>
          <w:rFonts w:ascii="Times New Roman" w:hAnsi="Times New Roman"/>
          <w:sz w:val="24"/>
          <w:szCs w:val="24"/>
        </w:rPr>
        <w:t>które oblicz się jako procent</w:t>
      </w:r>
      <w:r w:rsidR="00210C41" w:rsidRPr="00210C41">
        <w:rPr>
          <w:rFonts w:ascii="Times New Roman" w:hAnsi="Times New Roman"/>
          <w:sz w:val="24"/>
          <w:szCs w:val="24"/>
        </w:rPr>
        <w:t xml:space="preserve"> od sumy brutto łącznie</w:t>
      </w:r>
      <w:r w:rsidR="00210C41">
        <w:rPr>
          <w:rFonts w:ascii="Times New Roman" w:hAnsi="Times New Roman"/>
          <w:sz w:val="24"/>
          <w:szCs w:val="24"/>
        </w:rPr>
        <w:t xml:space="preserve"> </w:t>
      </w:r>
      <w:r w:rsidR="00210C41" w:rsidRPr="00210C41">
        <w:rPr>
          <w:rFonts w:ascii="Times New Roman" w:hAnsi="Times New Roman"/>
          <w:sz w:val="24"/>
          <w:szCs w:val="24"/>
        </w:rPr>
        <w:t xml:space="preserve">wszystkich wpływów uzyskanych przez Zamawiającego, a zebranych przez </w:t>
      </w:r>
      <w:proofErr w:type="spellStart"/>
      <w:r w:rsidR="00210C41" w:rsidRPr="00210C41">
        <w:rPr>
          <w:rFonts w:ascii="Times New Roman" w:hAnsi="Times New Roman"/>
          <w:sz w:val="24"/>
          <w:szCs w:val="24"/>
        </w:rPr>
        <w:t>Wykonawcę,z</w:t>
      </w:r>
      <w:proofErr w:type="spellEnd"/>
      <w:r w:rsidR="00210C41" w:rsidRPr="00210C41">
        <w:rPr>
          <w:rFonts w:ascii="Times New Roman" w:hAnsi="Times New Roman"/>
          <w:sz w:val="24"/>
          <w:szCs w:val="24"/>
        </w:rPr>
        <w:t xml:space="preserve"> SPP</w:t>
      </w:r>
      <w:r w:rsidR="00210C41">
        <w:rPr>
          <w:rFonts w:ascii="Times New Roman" w:hAnsi="Times New Roman"/>
          <w:sz w:val="24"/>
          <w:szCs w:val="24"/>
        </w:rPr>
        <w:t>.</w:t>
      </w:r>
    </w:p>
    <w:p w14:paraId="4F04B5BB" w14:textId="77777777" w:rsidR="00FB26A2" w:rsidRPr="00F00549" w:rsidRDefault="00FB26A2" w:rsidP="00FB26A2">
      <w:pPr>
        <w:ind w:left="709"/>
        <w:rPr>
          <w:rFonts w:ascii="Times New Roman" w:hAnsi="Times New Roman"/>
          <w:sz w:val="24"/>
          <w:szCs w:val="24"/>
        </w:rPr>
      </w:pPr>
    </w:p>
    <w:p w14:paraId="02BC9A09" w14:textId="576F6A46" w:rsidR="00FB26A2" w:rsidRPr="00F00549" w:rsidRDefault="00FB26A2" w:rsidP="00FB26A2">
      <w:pPr>
        <w:shd w:val="clear" w:color="auto" w:fill="FFFFFF"/>
        <w:spacing w:before="19" w:line="278" w:lineRule="exact"/>
        <w:ind w:left="1414" w:hanging="705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= </w:t>
      </w:r>
      <w:proofErr w:type="spellStart"/>
      <w:r w:rsidRPr="00F00549">
        <w:rPr>
          <w:rFonts w:ascii="Times New Roman" w:hAnsi="Times New Roman"/>
          <w:sz w:val="24"/>
          <w:szCs w:val="24"/>
        </w:rPr>
        <w:t>Kp</w:t>
      </w:r>
      <w:proofErr w:type="spellEnd"/>
      <w:r w:rsidRPr="00F00549">
        <w:rPr>
          <w:rFonts w:ascii="Times New Roman" w:hAnsi="Times New Roman"/>
          <w:sz w:val="24"/>
          <w:szCs w:val="24"/>
        </w:rPr>
        <w:t>/100 x P [zł]</w:t>
      </w:r>
    </w:p>
    <w:p w14:paraId="186DF4B5" w14:textId="77777777" w:rsidR="00FB26A2" w:rsidRPr="00F00549" w:rsidRDefault="00FB26A2" w:rsidP="00FB26A2">
      <w:pPr>
        <w:shd w:val="clear" w:color="auto" w:fill="FFFFFF"/>
        <w:spacing w:before="19" w:line="278" w:lineRule="exact"/>
        <w:ind w:left="1275" w:firstLine="141"/>
        <w:rPr>
          <w:rFonts w:ascii="Times New Roman" w:hAnsi="Times New Roman"/>
          <w:spacing w:val="-1"/>
          <w:sz w:val="24"/>
          <w:szCs w:val="24"/>
        </w:rPr>
      </w:pPr>
      <w:r w:rsidRPr="00F00549">
        <w:rPr>
          <w:rFonts w:ascii="Times New Roman" w:hAnsi="Times New Roman"/>
          <w:spacing w:val="-1"/>
          <w:sz w:val="24"/>
          <w:szCs w:val="24"/>
        </w:rPr>
        <w:t>gdzie:</w:t>
      </w:r>
      <w:r w:rsidRPr="00F00549">
        <w:rPr>
          <w:rFonts w:ascii="Times New Roman" w:hAnsi="Times New Roman"/>
          <w:spacing w:val="-1"/>
          <w:sz w:val="24"/>
          <w:szCs w:val="24"/>
        </w:rPr>
        <w:tab/>
      </w:r>
    </w:p>
    <w:p w14:paraId="4D518864" w14:textId="041347E8" w:rsidR="00FB26A2" w:rsidRPr="00F00549" w:rsidRDefault="00FB26A2" w:rsidP="00FB26A2">
      <w:pPr>
        <w:shd w:val="clear" w:color="auto" w:fill="FFFFFF"/>
        <w:spacing w:before="19" w:line="278" w:lineRule="exact"/>
        <w:ind w:left="1418"/>
        <w:rPr>
          <w:rFonts w:ascii="Times New Roman" w:hAnsi="Times New Roman"/>
          <w:spacing w:val="-1"/>
          <w:sz w:val="24"/>
          <w:szCs w:val="24"/>
        </w:rPr>
      </w:pPr>
      <w:r w:rsidRPr="00F00549">
        <w:rPr>
          <w:rFonts w:ascii="Times New Roman" w:hAnsi="Times New Roman"/>
          <w:spacing w:val="-1"/>
          <w:sz w:val="24"/>
          <w:szCs w:val="24"/>
        </w:rPr>
        <w:t>W</w:t>
      </w:r>
      <w:r w:rsidRPr="00F00549">
        <w:rPr>
          <w:rFonts w:ascii="Times New Roman" w:hAnsi="Times New Roman"/>
          <w:spacing w:val="-1"/>
          <w:sz w:val="24"/>
          <w:szCs w:val="24"/>
        </w:rPr>
        <w:tab/>
        <w:t>- wynagrodzenie szacunkowe brutto Wykonawcy [zł],</w:t>
      </w:r>
    </w:p>
    <w:p w14:paraId="4BEA3D7E" w14:textId="77777777" w:rsidR="00FB26A2" w:rsidRPr="00F00549" w:rsidRDefault="00FB26A2" w:rsidP="00FB26A2">
      <w:pPr>
        <w:shd w:val="clear" w:color="auto" w:fill="FFFFFF"/>
        <w:spacing w:before="19"/>
        <w:ind w:left="1418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F00549">
        <w:rPr>
          <w:rFonts w:ascii="Times New Roman" w:hAnsi="Times New Roman"/>
          <w:spacing w:val="-1"/>
          <w:sz w:val="24"/>
          <w:szCs w:val="24"/>
        </w:rPr>
        <w:t>Kp</w:t>
      </w:r>
      <w:proofErr w:type="spellEnd"/>
      <w:r w:rsidRPr="00F00549">
        <w:rPr>
          <w:rFonts w:ascii="Times New Roman" w:hAnsi="Times New Roman"/>
          <w:spacing w:val="-1"/>
          <w:sz w:val="24"/>
          <w:szCs w:val="24"/>
        </w:rPr>
        <w:tab/>
        <w:t>- współczynnik prowizji Wykonawcy [% ]</w:t>
      </w:r>
    </w:p>
    <w:p w14:paraId="7445EA74" w14:textId="1163DA55" w:rsidR="00FB26A2" w:rsidRPr="00F00549" w:rsidRDefault="00FB26A2" w:rsidP="00FB26A2">
      <w:pPr>
        <w:shd w:val="clear" w:color="auto" w:fill="FFFFFF"/>
        <w:tabs>
          <w:tab w:val="left" w:pos="1620"/>
        </w:tabs>
        <w:spacing w:before="19"/>
        <w:ind w:left="2340" w:hanging="92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ab/>
        <w:t xml:space="preserve">         - </w:t>
      </w:r>
      <w:r w:rsidR="00D36D84" w:rsidRPr="00F00549">
        <w:rPr>
          <w:rFonts w:ascii="Times New Roman" w:hAnsi="Times New Roman"/>
          <w:sz w:val="24"/>
          <w:szCs w:val="24"/>
        </w:rPr>
        <w:t xml:space="preserve">szacunkowe </w:t>
      </w:r>
      <w:r w:rsidRPr="00F00549">
        <w:rPr>
          <w:rFonts w:ascii="Times New Roman" w:hAnsi="Times New Roman"/>
          <w:sz w:val="24"/>
          <w:szCs w:val="24"/>
        </w:rPr>
        <w:t xml:space="preserve">przychody brutto Zamawiającego z  tytułu opłat  za parkowanie w SPP w okresie trwania umowy [zł] </w:t>
      </w:r>
      <w:r w:rsidR="006447A3" w:rsidRPr="006447A3">
        <w:rPr>
          <w:rFonts w:ascii="Times New Roman" w:hAnsi="Times New Roman"/>
          <w:sz w:val="24"/>
          <w:szCs w:val="24"/>
        </w:rPr>
        <w:t>obliczon</w:t>
      </w:r>
      <w:r w:rsidR="006447A3">
        <w:rPr>
          <w:rFonts w:ascii="Times New Roman" w:hAnsi="Times New Roman"/>
          <w:sz w:val="24"/>
          <w:szCs w:val="24"/>
        </w:rPr>
        <w:t>e</w:t>
      </w:r>
      <w:r w:rsidR="006447A3" w:rsidRPr="006447A3">
        <w:rPr>
          <w:rFonts w:ascii="Times New Roman" w:hAnsi="Times New Roman"/>
          <w:sz w:val="24"/>
          <w:szCs w:val="24"/>
        </w:rPr>
        <w:t xml:space="preserve"> przez zamawiającego w wysokości </w:t>
      </w:r>
      <w:r w:rsidR="006447A3">
        <w:rPr>
          <w:rFonts w:ascii="Times New Roman" w:hAnsi="Times New Roman"/>
          <w:sz w:val="24"/>
          <w:szCs w:val="24"/>
        </w:rPr>
        <w:t>11 </w:t>
      </w:r>
      <w:r w:rsidR="0049429A">
        <w:rPr>
          <w:rFonts w:ascii="Times New Roman" w:hAnsi="Times New Roman"/>
          <w:sz w:val="24"/>
          <w:szCs w:val="24"/>
        </w:rPr>
        <w:t>000</w:t>
      </w:r>
      <w:r w:rsidR="006447A3">
        <w:rPr>
          <w:rFonts w:ascii="Times New Roman" w:hAnsi="Times New Roman"/>
          <w:sz w:val="24"/>
          <w:szCs w:val="24"/>
        </w:rPr>
        <w:t> 000,00</w:t>
      </w:r>
      <w:r w:rsidR="006447A3" w:rsidRPr="006447A3">
        <w:rPr>
          <w:rFonts w:ascii="Times New Roman" w:hAnsi="Times New Roman"/>
          <w:sz w:val="24"/>
          <w:szCs w:val="24"/>
        </w:rPr>
        <w:t xml:space="preserve"> zł jako wartość stała służąca do obliczenia ceny dla potrzeb porównania ofert</w:t>
      </w:r>
      <w:r w:rsidR="006447A3">
        <w:rPr>
          <w:rFonts w:ascii="Times New Roman" w:hAnsi="Times New Roman"/>
          <w:b/>
          <w:sz w:val="24"/>
          <w:szCs w:val="24"/>
        </w:rPr>
        <w:t>.</w:t>
      </w:r>
    </w:p>
    <w:p w14:paraId="3940629F" w14:textId="77777777" w:rsidR="00FB26A2" w:rsidRPr="00F00549" w:rsidRDefault="00FB26A2" w:rsidP="00FB26A2">
      <w:pPr>
        <w:shd w:val="clear" w:color="auto" w:fill="FFFFFF"/>
        <w:tabs>
          <w:tab w:val="left" w:pos="1620"/>
        </w:tabs>
        <w:spacing w:before="19"/>
        <w:ind w:left="2340" w:hanging="922"/>
        <w:rPr>
          <w:rFonts w:ascii="Times New Roman" w:hAnsi="Times New Roman"/>
          <w:sz w:val="24"/>
          <w:szCs w:val="24"/>
        </w:rPr>
      </w:pPr>
    </w:p>
    <w:p w14:paraId="14224A95" w14:textId="77777777" w:rsidR="00FB26A2" w:rsidRPr="00DA3681" w:rsidRDefault="00FB26A2" w:rsidP="00114DFB">
      <w:pPr>
        <w:numPr>
          <w:ilvl w:val="0"/>
          <w:numId w:val="77"/>
        </w:numPr>
        <w:spacing w:after="12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A3681">
        <w:rPr>
          <w:rFonts w:ascii="Times New Roman" w:hAnsi="Times New Roman"/>
          <w:sz w:val="24"/>
          <w:szCs w:val="24"/>
        </w:rPr>
        <w:lastRenderedPageBreak/>
        <w:t>Wszystkie obliczenia, oraz wpisywanie ich wyników do dokumentów stanowiących ofertę należy wykonać ze szczególną starannością i poddać sprawdzeniu w celu uniknięcia omyłek rachunkowych i pisarskich.</w:t>
      </w:r>
    </w:p>
    <w:p w14:paraId="02866DAE" w14:textId="6E9AEFF9" w:rsidR="00FB26A2" w:rsidRPr="00F00549" w:rsidRDefault="00FB26A2" w:rsidP="00114DFB">
      <w:pPr>
        <w:numPr>
          <w:ilvl w:val="0"/>
          <w:numId w:val="77"/>
        </w:numPr>
        <w:spacing w:after="12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Podczas oceny ofert, w razie jakichkolwiek wątpliwości</w:t>
      </w:r>
      <w:r w:rsidR="001631FB" w:rsidRPr="00F00549">
        <w:rPr>
          <w:rFonts w:ascii="Times New Roman" w:hAnsi="Times New Roman"/>
          <w:sz w:val="24"/>
          <w:szCs w:val="24"/>
        </w:rPr>
        <w:t xml:space="preserve"> z</w:t>
      </w:r>
      <w:r w:rsidRPr="00F00549">
        <w:rPr>
          <w:rFonts w:ascii="Times New Roman" w:hAnsi="Times New Roman"/>
          <w:sz w:val="24"/>
          <w:szCs w:val="24"/>
        </w:rPr>
        <w:t>amawiającego wynikających, np.</w:t>
      </w:r>
      <w:r w:rsidR="00EB344F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 xml:space="preserve">z omyłek w obliczeniach wartości poszczególnych elementów rozliczeniowych, brana będzie pod uwagę </w:t>
      </w:r>
      <w:r w:rsidR="0007251A" w:rsidRPr="00F00549">
        <w:rPr>
          <w:rFonts w:ascii="Times New Roman" w:hAnsi="Times New Roman"/>
          <w:sz w:val="24"/>
          <w:szCs w:val="24"/>
        </w:rPr>
        <w:t>c</w:t>
      </w:r>
      <w:r w:rsidRPr="00F00549">
        <w:rPr>
          <w:rFonts w:ascii="Times New Roman" w:hAnsi="Times New Roman"/>
          <w:sz w:val="24"/>
          <w:szCs w:val="24"/>
        </w:rPr>
        <w:t xml:space="preserve">ena </w:t>
      </w:r>
      <w:r w:rsidR="0007251A" w:rsidRPr="00F00549">
        <w:rPr>
          <w:rFonts w:ascii="Times New Roman" w:hAnsi="Times New Roman"/>
          <w:sz w:val="24"/>
          <w:szCs w:val="24"/>
        </w:rPr>
        <w:t>o</w:t>
      </w:r>
      <w:r w:rsidRPr="00F00549">
        <w:rPr>
          <w:rFonts w:ascii="Times New Roman" w:hAnsi="Times New Roman"/>
          <w:sz w:val="24"/>
          <w:szCs w:val="24"/>
        </w:rPr>
        <w:t xml:space="preserve">ferty po poprawieniu omyłek, </w:t>
      </w:r>
    </w:p>
    <w:p w14:paraId="7A2A52B9" w14:textId="6A9561ED" w:rsidR="00FB26A2" w:rsidRPr="00F00549" w:rsidRDefault="00FB26A2" w:rsidP="00114DFB">
      <w:pPr>
        <w:numPr>
          <w:ilvl w:val="0"/>
          <w:numId w:val="77"/>
        </w:numPr>
        <w:spacing w:after="12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Cena oferty powinna obejmować całkowity koszt wykonania przedmiotu zamówienia: </w:t>
      </w:r>
    </w:p>
    <w:p w14:paraId="44B481FB" w14:textId="610B94E6" w:rsidR="00FB26A2" w:rsidRPr="00F00549" w:rsidRDefault="00FB26A2" w:rsidP="00114DFB">
      <w:pPr>
        <w:numPr>
          <w:ilvl w:val="0"/>
          <w:numId w:val="78"/>
        </w:numPr>
        <w:tabs>
          <w:tab w:val="num" w:pos="1276"/>
        </w:tabs>
        <w:spacing w:after="12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zgodnie z zakresem prac określonym w projekcie umowy stanowiącym </w:t>
      </w:r>
      <w:r w:rsidRPr="00F00549">
        <w:rPr>
          <w:rFonts w:ascii="Times New Roman" w:hAnsi="Times New Roman"/>
          <w:b/>
          <w:sz w:val="24"/>
          <w:szCs w:val="24"/>
        </w:rPr>
        <w:t>załącznik nr</w:t>
      </w:r>
      <w:r w:rsidR="00EB344F">
        <w:rPr>
          <w:rFonts w:ascii="Times New Roman" w:hAnsi="Times New Roman"/>
          <w:b/>
          <w:sz w:val="24"/>
          <w:szCs w:val="24"/>
        </w:rPr>
        <w:t> </w:t>
      </w:r>
      <w:r w:rsidR="00DA3681">
        <w:rPr>
          <w:rFonts w:ascii="Times New Roman" w:hAnsi="Times New Roman"/>
          <w:b/>
          <w:sz w:val="24"/>
          <w:szCs w:val="24"/>
        </w:rPr>
        <w:t>7</w:t>
      </w:r>
      <w:r w:rsidR="00DA3681"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sz w:val="24"/>
          <w:szCs w:val="24"/>
        </w:rPr>
        <w:t xml:space="preserve">do </w:t>
      </w:r>
      <w:r w:rsidR="00DA3681">
        <w:rPr>
          <w:rFonts w:ascii="Times New Roman" w:hAnsi="Times New Roman"/>
          <w:b/>
          <w:sz w:val="24"/>
          <w:szCs w:val="24"/>
        </w:rPr>
        <w:t>SWZ</w:t>
      </w:r>
      <w:r w:rsidR="00DA3681">
        <w:rPr>
          <w:rFonts w:ascii="Times New Roman" w:hAnsi="Times New Roman"/>
          <w:sz w:val="24"/>
          <w:szCs w:val="24"/>
        </w:rPr>
        <w:t xml:space="preserve"> oraz </w:t>
      </w:r>
      <w:r w:rsidRPr="00F00549">
        <w:rPr>
          <w:rFonts w:ascii="Times New Roman" w:hAnsi="Times New Roman"/>
          <w:sz w:val="24"/>
          <w:szCs w:val="24"/>
        </w:rPr>
        <w:t xml:space="preserve">w opisie szczegółowym zadań i czynności zarządzającego Strefą Płatnego Parkowania stanowiącym </w:t>
      </w:r>
      <w:r w:rsidRPr="00C34FDD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A3681" w:rsidRPr="00C34FDD">
        <w:rPr>
          <w:rFonts w:ascii="Times New Roman" w:hAnsi="Times New Roman"/>
          <w:b/>
          <w:bCs/>
          <w:sz w:val="24"/>
          <w:szCs w:val="24"/>
        </w:rPr>
        <w:t>6</w:t>
      </w:r>
      <w:r w:rsidRPr="00C34FDD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>,</w:t>
      </w:r>
    </w:p>
    <w:p w14:paraId="4462E54C" w14:textId="0334B535" w:rsidR="00FB26A2" w:rsidRPr="00F00549" w:rsidRDefault="00FB26A2" w:rsidP="00114DFB">
      <w:pPr>
        <w:pStyle w:val="Akapitzlist"/>
        <w:numPr>
          <w:ilvl w:val="0"/>
          <w:numId w:val="78"/>
        </w:numPr>
        <w:spacing w:after="120" w:line="240" w:lineRule="auto"/>
        <w:ind w:hanging="502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cena musi zawierać wszystkie koszty związane z realizacją zadania wynikające wprost z  opisu przedmiotu zamówienia i szczegółowego zakresu zadań i czynności zarządzającego Strefą Płatnego Parko</w:t>
      </w:r>
      <w:r w:rsidR="00A529D3" w:rsidRPr="00F00549">
        <w:rPr>
          <w:rFonts w:ascii="Times New Roman" w:hAnsi="Times New Roman"/>
          <w:sz w:val="24"/>
          <w:szCs w:val="24"/>
        </w:rPr>
        <w:t>wania</w:t>
      </w:r>
      <w:r w:rsidRPr="00F00549">
        <w:rPr>
          <w:rFonts w:ascii="Times New Roman" w:hAnsi="Times New Roman"/>
          <w:sz w:val="24"/>
          <w:szCs w:val="24"/>
        </w:rPr>
        <w:t xml:space="preserve">.  </w:t>
      </w:r>
    </w:p>
    <w:p w14:paraId="7C95F680" w14:textId="6A00799B" w:rsidR="00A529D3" w:rsidRPr="00EB344F" w:rsidRDefault="00FB26A2" w:rsidP="00114DFB">
      <w:pPr>
        <w:pStyle w:val="Akapitzlist"/>
        <w:numPr>
          <w:ilvl w:val="0"/>
          <w:numId w:val="77"/>
        </w:numPr>
        <w:spacing w:after="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Wszystkie obliczenia, oraz wpisywanie ich wyników do dokumentów stanowiących ofertę </w:t>
      </w:r>
      <w:r w:rsidR="00EB344F">
        <w:rPr>
          <w:rFonts w:ascii="Times New Roman" w:hAnsi="Times New Roman"/>
          <w:sz w:val="24"/>
          <w:szCs w:val="24"/>
        </w:rPr>
        <w:t xml:space="preserve"> nale</w:t>
      </w:r>
      <w:r w:rsidRPr="00EB344F">
        <w:rPr>
          <w:rFonts w:ascii="Times New Roman" w:hAnsi="Times New Roman"/>
          <w:sz w:val="24"/>
          <w:szCs w:val="24"/>
        </w:rPr>
        <w:t>ży wykonać ze szczególną starannością i poddać sprawdzeniu w celu uniknięcia   omyłek rachunkowych i pisarskich.</w:t>
      </w:r>
      <w:r w:rsidR="00FE0E84" w:rsidRPr="00EB344F">
        <w:rPr>
          <w:rFonts w:ascii="Times New Roman" w:hAnsi="Times New Roman"/>
          <w:sz w:val="24"/>
          <w:szCs w:val="24"/>
        </w:rPr>
        <w:t xml:space="preserve"> </w:t>
      </w:r>
    </w:p>
    <w:p w14:paraId="6A537827" w14:textId="1547F79F" w:rsidR="00FB26A2" w:rsidRPr="00F00549" w:rsidRDefault="00FB26A2" w:rsidP="00C34FD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1</w:t>
      </w:r>
      <w:r w:rsidR="00A529D3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.</w:t>
      </w:r>
      <w:r w:rsidR="00722097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Rozliczenia pomiędzy Zamawiającym, a wykonawcą będą prowadzone w walucie PLN.</w:t>
      </w:r>
    </w:p>
    <w:p w14:paraId="7A3F81A4" w14:textId="0ACC9ED3" w:rsidR="006B29BE" w:rsidRPr="00F00549" w:rsidRDefault="00FB26A2" w:rsidP="00C34FDD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1</w:t>
      </w:r>
      <w:r w:rsidR="00A529D3" w:rsidRPr="00F00549">
        <w:rPr>
          <w:rFonts w:ascii="Times New Roman" w:hAnsi="Times New Roman"/>
          <w:sz w:val="24"/>
          <w:szCs w:val="24"/>
        </w:rPr>
        <w:t>2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350881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</w:t>
      </w:r>
      <w:r w:rsidR="00EB344F">
        <w:rPr>
          <w:rFonts w:ascii="Times New Roman" w:hAnsi="Times New Roman"/>
          <w:sz w:val="24"/>
          <w:szCs w:val="24"/>
        </w:rPr>
        <w:t> </w:t>
      </w:r>
      <w:r w:rsidR="0007251A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trakcie wyboru najkorzystniejszej oferty.</w:t>
      </w:r>
    </w:p>
    <w:p w14:paraId="65E8DE63" w14:textId="66F5A8C4" w:rsidR="005B71AA" w:rsidRPr="00F00549" w:rsidRDefault="006B29BE" w:rsidP="00114DFB">
      <w:pPr>
        <w:pStyle w:val="Akapitzlist"/>
        <w:numPr>
          <w:ilvl w:val="0"/>
          <w:numId w:val="83"/>
        </w:numPr>
        <w:spacing w:after="12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F00549">
        <w:rPr>
          <w:rFonts w:ascii="Times New Roman" w:hAnsi="Times New Roman"/>
          <w:sz w:val="24"/>
          <w:szCs w:val="24"/>
        </w:rPr>
        <w:t>225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F00549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z dnia 11.03.2004 r. o podatku od towarów i usług (Dz. U. z 2018 r. poz. 2174, z </w:t>
      </w:r>
      <w:proofErr w:type="spellStart"/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>późn</w:t>
      </w:r>
      <w:proofErr w:type="spellEnd"/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. zm.), dla celów zastosowania kryterium ceny lub kosztu zamawiający dolicza do przedstawionej w tej ofercie ceny kwotę podatku od towarów i usług, którą miałby obowiązek rozliczyć. </w:t>
      </w:r>
      <w:r w:rsidR="00FE0E84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2F2DA381" w14:textId="53ED710A" w:rsidR="005B71AA" w:rsidRPr="00F00549" w:rsidRDefault="005B71AA" w:rsidP="00114DFB">
      <w:pPr>
        <w:pStyle w:val="Akapitzlist"/>
        <w:numPr>
          <w:ilvl w:val="0"/>
          <w:numId w:val="72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poinformowania Zamawiającego, że wybór jego oferty będzie prowadził do powstania </w:t>
      </w:r>
      <w:r w:rsidRPr="00F00549">
        <w:rPr>
          <w:rFonts w:ascii="Times New Roman" w:hAnsi="Times New Roman"/>
          <w:sz w:val="24"/>
          <w:szCs w:val="24"/>
        </w:rPr>
        <w:br/>
        <w:t>u Zamawiającego obowiązku podatkowego;</w:t>
      </w:r>
    </w:p>
    <w:p w14:paraId="04E64603" w14:textId="164CEE3C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21470F3A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p w14:paraId="3246F404" w14:textId="7E76365A" w:rsidR="006D63C7" w:rsidRPr="00C34FDD" w:rsidRDefault="006B29BE" w:rsidP="007E58C8">
      <w:pPr>
        <w:pStyle w:val="Nagwek1"/>
        <w:keepNext w:val="0"/>
        <w:shd w:val="clear" w:color="auto" w:fill="CCC0D9"/>
        <w:spacing w:before="360" w:after="240" w:line="240" w:lineRule="auto"/>
      </w:pPr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7" w:name="_Toc264373044"/>
      <w:bookmarkStart w:id="38" w:name="_Toc440969219"/>
      <w:bookmarkEnd w:id="35"/>
      <w:bookmarkEnd w:id="36"/>
    </w:p>
    <w:p w14:paraId="29D86BD2" w14:textId="73CA2F8C" w:rsidR="006D63C7" w:rsidRPr="00C34FDD" w:rsidRDefault="00DC745F" w:rsidP="00114DFB">
      <w:pPr>
        <w:pStyle w:val="Tekstpodstawowywcity2"/>
        <w:numPr>
          <w:ilvl w:val="0"/>
          <w:numId w:val="79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>Za ofertę najkorzystniejszą zostanie uznana oferta zawierająca najkorzystniejszy bilans punktów w kryteriach:</w:t>
      </w:r>
    </w:p>
    <w:p w14:paraId="2E8F1149" w14:textId="77777777" w:rsidR="00FE0E84" w:rsidRPr="00C34FDD" w:rsidRDefault="00FE0E84" w:rsidP="00C34FDD">
      <w:pPr>
        <w:pStyle w:val="Tekstpodstawowywcity2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6EAD2F8D" w14:textId="2A5C33CB" w:rsidR="006D63C7" w:rsidRPr="00492FDC" w:rsidRDefault="00FE0E84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492FDC">
        <w:rPr>
          <w:rFonts w:ascii="Times New Roman" w:hAnsi="Times New Roman"/>
          <w:b/>
          <w:color w:val="auto"/>
          <w:sz w:val="24"/>
          <w:szCs w:val="24"/>
        </w:rPr>
        <w:t>1</w:t>
      </w:r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>.</w:t>
      </w:r>
      <w:r w:rsidR="00B20C39">
        <w:rPr>
          <w:rFonts w:ascii="Times New Roman" w:hAnsi="Times New Roman"/>
          <w:b/>
          <w:color w:val="auto"/>
          <w:sz w:val="24"/>
          <w:szCs w:val="24"/>
        </w:rPr>
        <w:t xml:space="preserve">1 </w:t>
      </w:r>
      <w:r w:rsidR="006447A3">
        <w:rPr>
          <w:rFonts w:ascii="Times New Roman" w:hAnsi="Times New Roman"/>
          <w:b/>
          <w:color w:val="auto"/>
          <w:sz w:val="24"/>
          <w:szCs w:val="24"/>
        </w:rPr>
        <w:t>Cena</w:t>
      </w:r>
      <w:r w:rsidR="00B20C39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="00A02835">
        <w:rPr>
          <w:rFonts w:ascii="Times New Roman" w:hAnsi="Times New Roman"/>
          <w:b/>
          <w:color w:val="auto"/>
          <w:sz w:val="24"/>
          <w:szCs w:val="24"/>
        </w:rPr>
        <w:t>P</w:t>
      </w:r>
      <w:r w:rsidR="00B20C39">
        <w:rPr>
          <w:rFonts w:ascii="Times New Roman" w:hAnsi="Times New Roman"/>
          <w:b/>
          <w:color w:val="auto"/>
          <w:sz w:val="24"/>
          <w:szCs w:val="24"/>
        </w:rPr>
        <w:t xml:space="preserve">) </w:t>
      </w:r>
      <w:r w:rsidR="00B20C39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>
        <w:rPr>
          <w:rFonts w:ascii="Times New Roman" w:hAnsi="Times New Roman"/>
          <w:b/>
          <w:color w:val="auto"/>
          <w:sz w:val="24"/>
          <w:szCs w:val="24"/>
        </w:rPr>
        <w:tab/>
        <w:t xml:space="preserve"> </w:t>
      </w:r>
      <w:r w:rsidR="006447A3">
        <w:rPr>
          <w:rFonts w:ascii="Times New Roman" w:hAnsi="Times New Roman"/>
          <w:b/>
          <w:color w:val="auto"/>
          <w:sz w:val="24"/>
          <w:szCs w:val="24"/>
        </w:rPr>
        <w:tab/>
        <w:t>80</w:t>
      </w:r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>%</w:t>
      </w:r>
    </w:p>
    <w:p w14:paraId="05063361" w14:textId="5938E624" w:rsidR="006D63C7" w:rsidRPr="00492FDC" w:rsidRDefault="00FE0E84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492FDC">
        <w:rPr>
          <w:rFonts w:ascii="Times New Roman" w:hAnsi="Times New Roman"/>
          <w:b/>
          <w:color w:val="auto"/>
          <w:sz w:val="24"/>
          <w:szCs w:val="24"/>
        </w:rPr>
        <w:t>1</w:t>
      </w:r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>.2.</w:t>
      </w:r>
      <w:r w:rsidR="00981259" w:rsidRPr="00492FD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42000">
        <w:rPr>
          <w:rFonts w:ascii="Times New Roman" w:hAnsi="Times New Roman"/>
          <w:b/>
          <w:color w:val="auto"/>
          <w:sz w:val="24"/>
          <w:szCs w:val="24"/>
        </w:rPr>
        <w:t>Wiek</w:t>
      </w:r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>parkomatów</w:t>
      </w:r>
      <w:proofErr w:type="spellEnd"/>
      <w:r w:rsidRPr="00492FD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9F00E9">
        <w:rPr>
          <w:rFonts w:ascii="Times New Roman" w:hAnsi="Times New Roman"/>
          <w:b/>
          <w:color w:val="auto"/>
          <w:sz w:val="24"/>
          <w:szCs w:val="24"/>
        </w:rPr>
        <w:t>(</w:t>
      </w:r>
      <w:proofErr w:type="spellStart"/>
      <w:r w:rsidR="009F00E9">
        <w:rPr>
          <w:rFonts w:ascii="Times New Roman" w:hAnsi="Times New Roman"/>
          <w:b/>
          <w:color w:val="auto"/>
          <w:sz w:val="24"/>
          <w:szCs w:val="24"/>
        </w:rPr>
        <w:t>W</w:t>
      </w:r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>p</w:t>
      </w:r>
      <w:proofErr w:type="spellEnd"/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>)</w:t>
      </w:r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ab/>
      </w:r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ab/>
      </w:r>
      <w:r w:rsidR="00777EEF">
        <w:rPr>
          <w:rFonts w:ascii="Times New Roman" w:hAnsi="Times New Roman"/>
          <w:b/>
          <w:color w:val="auto"/>
          <w:sz w:val="24"/>
          <w:szCs w:val="24"/>
        </w:rPr>
        <w:tab/>
      </w:r>
      <w:r w:rsidR="00777EEF">
        <w:rPr>
          <w:rFonts w:ascii="Times New Roman" w:hAnsi="Times New Roman"/>
          <w:b/>
          <w:color w:val="auto"/>
          <w:sz w:val="24"/>
          <w:szCs w:val="24"/>
        </w:rPr>
        <w:tab/>
      </w:r>
      <w:r w:rsidR="006447A3">
        <w:rPr>
          <w:rFonts w:ascii="Times New Roman" w:hAnsi="Times New Roman"/>
          <w:b/>
          <w:color w:val="auto"/>
          <w:sz w:val="24"/>
          <w:szCs w:val="24"/>
        </w:rPr>
        <w:t>20</w:t>
      </w:r>
      <w:r w:rsidR="006D63C7" w:rsidRPr="00492FDC">
        <w:rPr>
          <w:rFonts w:ascii="Times New Roman" w:hAnsi="Times New Roman"/>
          <w:b/>
          <w:color w:val="auto"/>
          <w:sz w:val="24"/>
          <w:szCs w:val="24"/>
        </w:rPr>
        <w:t>%</w:t>
      </w:r>
    </w:p>
    <w:p w14:paraId="6485548B" w14:textId="77777777" w:rsidR="003D6193" w:rsidRPr="00492FDC" w:rsidRDefault="003D6193" w:rsidP="00B60478">
      <w:pPr>
        <w:pStyle w:val="Tekstpodstawowywcity2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14:paraId="72B9B897" w14:textId="0A3A52A9" w:rsidR="006D63C7" w:rsidRPr="00C34FDD" w:rsidRDefault="006D63C7" w:rsidP="00114DFB">
      <w:pPr>
        <w:pStyle w:val="Tekstpodstawowywcity2"/>
        <w:numPr>
          <w:ilvl w:val="0"/>
          <w:numId w:val="79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>Punkty będą przyznawane wg następujących zasad:</w:t>
      </w:r>
    </w:p>
    <w:p w14:paraId="59EB77A2" w14:textId="77777777" w:rsidR="006D63C7" w:rsidRPr="00C34FDD" w:rsidRDefault="006D63C7" w:rsidP="006D63C7">
      <w:pPr>
        <w:pStyle w:val="Tekstpodstawowywcity2"/>
        <w:spacing w:after="120" w:line="240" w:lineRule="auto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3972364E" w14:textId="177D86F0" w:rsidR="00D93B2E" w:rsidRPr="00F301A4" w:rsidRDefault="00D93B2E" w:rsidP="00F301A4">
      <w:pPr>
        <w:pStyle w:val="Tekstpodstawowywcity2"/>
        <w:numPr>
          <w:ilvl w:val="1"/>
          <w:numId w:val="52"/>
        </w:numPr>
        <w:tabs>
          <w:tab w:val="left" w:pos="284"/>
        </w:tabs>
        <w:spacing w:after="12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301A4">
        <w:rPr>
          <w:rFonts w:ascii="Times New Roman" w:hAnsi="Times New Roman"/>
          <w:b/>
          <w:color w:val="auto"/>
          <w:sz w:val="24"/>
          <w:szCs w:val="24"/>
        </w:rPr>
        <w:t xml:space="preserve">Sposób przyznania punktów w kryterium „Cena” : </w:t>
      </w:r>
    </w:p>
    <w:p w14:paraId="62C09A95" w14:textId="77777777" w:rsidR="00E1643E" w:rsidRDefault="00E1643E" w:rsidP="00E1643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bookmarkStart w:id="39" w:name="_GoBack"/>
      <w:bookmarkEnd w:id="39"/>
      <w:r w:rsidRPr="00D93B2E">
        <w:rPr>
          <w:rFonts w:ascii="Times New Roman" w:hAnsi="Times New Roman"/>
          <w:color w:val="auto"/>
          <w:sz w:val="24"/>
          <w:szCs w:val="24"/>
        </w:rPr>
        <w:lastRenderedPageBreak/>
        <w:t xml:space="preserve">Kryterium „cena” będzie rozpatrywane na podstawie ceny </w:t>
      </w:r>
      <w:r>
        <w:rPr>
          <w:rFonts w:ascii="Times New Roman" w:hAnsi="Times New Roman"/>
          <w:color w:val="auto"/>
          <w:sz w:val="24"/>
          <w:szCs w:val="24"/>
        </w:rPr>
        <w:t>szacunkowej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brutto podanej przez Wykonawcę w Formularzu oferty. </w:t>
      </w:r>
    </w:p>
    <w:p w14:paraId="560763D6" w14:textId="77777777" w:rsidR="00E1643E" w:rsidRDefault="00E1643E" w:rsidP="00F301A4">
      <w:pPr>
        <w:pStyle w:val="Tekstpodstawowywcity2"/>
        <w:tabs>
          <w:tab w:val="left" w:pos="284"/>
        </w:tabs>
        <w:spacing w:after="12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6FBEC786" w14:textId="07CCC753" w:rsidR="00F301A4" w:rsidRDefault="00F301A4" w:rsidP="00F301A4">
      <w:pPr>
        <w:pStyle w:val="Tekstpodstawowywcity2"/>
        <w:tabs>
          <w:tab w:val="left" w:pos="284"/>
        </w:tabs>
        <w:spacing w:after="12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 xml:space="preserve">C =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Cn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Cob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x </w:t>
      </w:r>
      <w:r>
        <w:rPr>
          <w:rFonts w:ascii="Times New Roman" w:hAnsi="Times New Roman"/>
          <w:color w:val="auto"/>
          <w:sz w:val="24"/>
          <w:szCs w:val="24"/>
        </w:rPr>
        <w:t>8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0 </w:t>
      </w:r>
      <w:r>
        <w:rPr>
          <w:rFonts w:ascii="Times New Roman" w:hAnsi="Times New Roman"/>
          <w:color w:val="auto"/>
          <w:sz w:val="24"/>
          <w:szCs w:val="24"/>
        </w:rPr>
        <w:t>% x 100pkt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14:paraId="04F94F67" w14:textId="77777777" w:rsidR="00F301A4" w:rsidRDefault="00F301A4" w:rsidP="00F301A4">
      <w:pPr>
        <w:pStyle w:val="Tekstpodstawowywcity2"/>
        <w:tabs>
          <w:tab w:val="left" w:pos="284"/>
        </w:tabs>
        <w:spacing w:after="12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Cn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       cena brutto najniższa</w:t>
      </w:r>
    </w:p>
    <w:p w14:paraId="6B67CF4C" w14:textId="77777777" w:rsidR="00F301A4" w:rsidRDefault="00F301A4" w:rsidP="00F301A4">
      <w:pPr>
        <w:pStyle w:val="Tekstpodstawowywcity2"/>
        <w:tabs>
          <w:tab w:val="left" w:pos="284"/>
        </w:tabs>
        <w:spacing w:after="12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Cob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cena brutto oferty badanej  </w:t>
      </w:r>
    </w:p>
    <w:p w14:paraId="08888F3F" w14:textId="77777777" w:rsidR="00F301A4" w:rsidRDefault="00F301A4" w:rsidP="00F301A4">
      <w:pPr>
        <w:pStyle w:val="Tekstpodstawowywcity2"/>
        <w:tabs>
          <w:tab w:val="left" w:pos="284"/>
        </w:tabs>
        <w:spacing w:after="12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 xml:space="preserve">Maksymalna ilość punktów według kryterium „cena” to </w:t>
      </w:r>
      <w:r>
        <w:rPr>
          <w:rFonts w:ascii="Times New Roman" w:hAnsi="Times New Roman"/>
          <w:color w:val="auto"/>
          <w:sz w:val="24"/>
          <w:szCs w:val="24"/>
        </w:rPr>
        <w:t>8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0 punktów. </w:t>
      </w:r>
    </w:p>
    <w:p w14:paraId="79EC2871" w14:textId="77777777" w:rsidR="00F301A4" w:rsidRPr="00C34FDD" w:rsidRDefault="00F301A4" w:rsidP="00F301A4">
      <w:pPr>
        <w:pStyle w:val="Tekstpodstawowywcity2"/>
        <w:tabs>
          <w:tab w:val="left" w:pos="284"/>
        </w:tabs>
        <w:spacing w:after="120" w:line="24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>Wynik działania zostanie zaokrąglony do dwóch miejsc po przecinku.</w:t>
      </w:r>
    </w:p>
    <w:p w14:paraId="45AE6733" w14:textId="77777777" w:rsidR="00F301A4" w:rsidRDefault="00F301A4" w:rsidP="00F301A4">
      <w:pPr>
        <w:pStyle w:val="Tekstpodstawowywcity2"/>
        <w:tabs>
          <w:tab w:val="left" w:pos="284"/>
        </w:tabs>
        <w:spacing w:after="120" w:line="240" w:lineRule="auto"/>
        <w:ind w:left="792"/>
        <w:rPr>
          <w:rFonts w:ascii="Times New Roman" w:hAnsi="Times New Roman"/>
          <w:color w:val="auto"/>
          <w:sz w:val="24"/>
          <w:szCs w:val="24"/>
        </w:rPr>
      </w:pPr>
    </w:p>
    <w:p w14:paraId="56C151E2" w14:textId="64849C93" w:rsidR="00F301A4" w:rsidRPr="00F301A4" w:rsidRDefault="00F301A4" w:rsidP="00F301A4">
      <w:pPr>
        <w:pStyle w:val="Tekstpodstawowywcity2"/>
        <w:numPr>
          <w:ilvl w:val="1"/>
          <w:numId w:val="52"/>
        </w:numPr>
        <w:tabs>
          <w:tab w:val="left" w:pos="284"/>
        </w:tabs>
        <w:spacing w:after="120" w:line="240" w:lineRule="auto"/>
        <w:ind w:left="792"/>
        <w:rPr>
          <w:rFonts w:ascii="Times New Roman" w:hAnsi="Times New Roman"/>
          <w:b/>
          <w:color w:val="auto"/>
          <w:sz w:val="24"/>
          <w:szCs w:val="24"/>
        </w:rPr>
      </w:pPr>
      <w:r w:rsidRPr="00F301A4">
        <w:rPr>
          <w:rFonts w:ascii="Times New Roman" w:hAnsi="Times New Roman"/>
          <w:b/>
          <w:color w:val="auto"/>
          <w:sz w:val="24"/>
          <w:szCs w:val="24"/>
        </w:rPr>
        <w:t xml:space="preserve">Wiek </w:t>
      </w:r>
      <w:proofErr w:type="spellStart"/>
      <w:r w:rsidRPr="00F301A4">
        <w:rPr>
          <w:rFonts w:ascii="Times New Roman" w:hAnsi="Times New Roman"/>
          <w:b/>
          <w:color w:val="auto"/>
          <w:sz w:val="24"/>
          <w:szCs w:val="24"/>
        </w:rPr>
        <w:t>parkomatów</w:t>
      </w:r>
      <w:proofErr w:type="spellEnd"/>
      <w:r w:rsidRPr="00F301A4">
        <w:rPr>
          <w:rFonts w:ascii="Times New Roman" w:hAnsi="Times New Roman"/>
          <w:b/>
          <w:color w:val="auto"/>
          <w:sz w:val="24"/>
          <w:szCs w:val="24"/>
        </w:rPr>
        <w:t xml:space="preserve"> ( </w:t>
      </w:r>
      <w:proofErr w:type="spellStart"/>
      <w:r w:rsidRPr="00F301A4">
        <w:rPr>
          <w:rFonts w:ascii="Times New Roman" w:hAnsi="Times New Roman"/>
          <w:b/>
          <w:color w:val="auto"/>
          <w:sz w:val="24"/>
          <w:szCs w:val="24"/>
        </w:rPr>
        <w:t>Wp</w:t>
      </w:r>
      <w:proofErr w:type="spellEnd"/>
      <w:r w:rsidRPr="00F301A4">
        <w:rPr>
          <w:rFonts w:ascii="Times New Roman" w:hAnsi="Times New Roman"/>
          <w:b/>
          <w:color w:val="auto"/>
          <w:sz w:val="24"/>
          <w:szCs w:val="24"/>
        </w:rPr>
        <w:t>) - 20% – ( nowe lub używane)</w:t>
      </w:r>
    </w:p>
    <w:p w14:paraId="419880C6" w14:textId="77777777" w:rsidR="006D63C7" w:rsidRPr="00C34FDD" w:rsidRDefault="006D63C7" w:rsidP="006D63C7">
      <w:pPr>
        <w:pStyle w:val="Tekstpodstawowywcity2"/>
        <w:tabs>
          <w:tab w:val="left" w:pos="284"/>
        </w:tabs>
        <w:ind w:left="0"/>
        <w:rPr>
          <w:rFonts w:ascii="Times New Roman" w:hAnsi="Times New Roman"/>
          <w:b/>
          <w:color w:val="auto"/>
          <w:sz w:val="24"/>
          <w:szCs w:val="24"/>
        </w:rPr>
      </w:pPr>
      <w:bookmarkStart w:id="40" w:name="_Hlk521062343"/>
    </w:p>
    <w:p w14:paraId="12910BD7" w14:textId="0F189082" w:rsidR="006D63C7" w:rsidRPr="00C34FDD" w:rsidRDefault="00A02835" w:rsidP="006D63C7">
      <w:pPr>
        <w:pStyle w:val="Tekstpodstawowywcity2"/>
        <w:tabs>
          <w:tab w:val="left" w:pos="284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W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>p</w:t>
      </w:r>
      <w:proofErr w:type="spellEnd"/>
      <w:r w:rsidR="00A6261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2978">
        <w:rPr>
          <w:rFonts w:ascii="Times New Roman" w:hAnsi="Times New Roman"/>
          <w:color w:val="auto"/>
          <w:sz w:val="24"/>
          <w:szCs w:val="24"/>
        </w:rPr>
        <w:t>–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 20</w:t>
      </w:r>
      <w:r w:rsidR="00D9297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 punktów za dostarczenie nowych </w:t>
      </w:r>
      <w:proofErr w:type="spellStart"/>
      <w:r w:rsidR="006D63C7" w:rsidRPr="00C34FDD">
        <w:rPr>
          <w:rFonts w:ascii="Times New Roman" w:hAnsi="Times New Roman"/>
          <w:color w:val="auto"/>
          <w:sz w:val="24"/>
          <w:szCs w:val="24"/>
        </w:rPr>
        <w:t>parkomatów</w:t>
      </w:r>
      <w:proofErr w:type="spellEnd"/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. Przez nowe rozumie się </w:t>
      </w:r>
      <w:r>
        <w:rPr>
          <w:rFonts w:ascii="Times New Roman" w:hAnsi="Times New Roman"/>
          <w:color w:val="auto"/>
          <w:sz w:val="24"/>
          <w:szCs w:val="24"/>
        </w:rPr>
        <w:br/>
        <w:t xml:space="preserve">                    </w:t>
      </w:r>
      <w:proofErr w:type="spellStart"/>
      <w:r w:rsidR="006D63C7" w:rsidRPr="00C34FDD">
        <w:rPr>
          <w:rFonts w:ascii="Times New Roman" w:hAnsi="Times New Roman"/>
          <w:color w:val="auto"/>
          <w:sz w:val="24"/>
          <w:szCs w:val="24"/>
        </w:rPr>
        <w:t>parkomaty</w:t>
      </w:r>
      <w:proofErr w:type="spellEnd"/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  nie starsze niż wyprodukowane w  roku </w:t>
      </w:r>
      <w:r w:rsidR="00273AE3" w:rsidRPr="00C34FDD">
        <w:rPr>
          <w:rFonts w:ascii="Times New Roman" w:hAnsi="Times New Roman"/>
          <w:color w:val="auto"/>
          <w:sz w:val="24"/>
          <w:szCs w:val="24"/>
        </w:rPr>
        <w:t xml:space="preserve">2020 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r. </w:t>
      </w:r>
    </w:p>
    <w:p w14:paraId="617FFDC3" w14:textId="74B86F26" w:rsidR="006D63C7" w:rsidRDefault="00A02835" w:rsidP="006D63C7">
      <w:pPr>
        <w:pStyle w:val="Tekstpodstawowywcity2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W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>p</w:t>
      </w:r>
      <w:proofErr w:type="spellEnd"/>
      <w:r w:rsidR="00A6261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297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10 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punktów za dostarczenie </w:t>
      </w:r>
      <w:proofErr w:type="spellStart"/>
      <w:r w:rsidR="006D63C7" w:rsidRPr="00C34FDD">
        <w:rPr>
          <w:rFonts w:ascii="Times New Roman" w:hAnsi="Times New Roman"/>
          <w:color w:val="auto"/>
          <w:sz w:val="24"/>
          <w:szCs w:val="24"/>
        </w:rPr>
        <w:t>parkomatów</w:t>
      </w:r>
      <w:proofErr w:type="spellEnd"/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 używanych </w:t>
      </w:r>
      <w:bookmarkStart w:id="41" w:name="_Hlk62458685"/>
      <w:r w:rsidR="006D63C7" w:rsidRPr="00C34FDD">
        <w:rPr>
          <w:rFonts w:ascii="Times New Roman" w:hAnsi="Times New Roman"/>
          <w:color w:val="auto"/>
          <w:sz w:val="24"/>
          <w:szCs w:val="24"/>
        </w:rPr>
        <w:t>wyprodukowanych nie</w:t>
      </w:r>
      <w:r w:rsidR="007458CF">
        <w:rPr>
          <w:rFonts w:ascii="Times New Roman" w:hAnsi="Times New Roman"/>
          <w:color w:val="auto"/>
          <w:sz w:val="24"/>
          <w:szCs w:val="24"/>
        </w:rPr>
        <w:t> </w:t>
      </w:r>
      <w:r w:rsidR="00B60478" w:rsidRPr="00C34FDD">
        <w:rPr>
          <w:rFonts w:ascii="Times New Roman" w:hAnsi="Times New Roman"/>
          <w:color w:val="auto"/>
          <w:sz w:val="24"/>
          <w:szCs w:val="24"/>
        </w:rPr>
        <w:br/>
        <w:t xml:space="preserve">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>wcześniej  niż w</w:t>
      </w:r>
      <w:r w:rsidR="004721BA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273AE3" w:rsidRPr="00C34FDD">
        <w:rPr>
          <w:rFonts w:ascii="Times New Roman" w:hAnsi="Times New Roman"/>
          <w:color w:val="auto"/>
          <w:sz w:val="24"/>
          <w:szCs w:val="24"/>
        </w:rPr>
        <w:t>201</w:t>
      </w:r>
      <w:r w:rsidR="00273AE3">
        <w:rPr>
          <w:rFonts w:ascii="Times New Roman" w:hAnsi="Times New Roman"/>
          <w:color w:val="auto"/>
          <w:sz w:val="24"/>
          <w:szCs w:val="24"/>
        </w:rPr>
        <w:t>9</w:t>
      </w:r>
      <w:r w:rsidR="004721BA">
        <w:rPr>
          <w:rFonts w:ascii="Times New Roman" w:hAnsi="Times New Roman"/>
          <w:color w:val="auto"/>
          <w:sz w:val="24"/>
          <w:szCs w:val="24"/>
        </w:rPr>
        <w:t xml:space="preserve"> r.</w:t>
      </w:r>
      <w:bookmarkEnd w:id="41"/>
      <w:r w:rsidR="004721B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486F59F" w14:textId="63D739D7" w:rsidR="00D27544" w:rsidRPr="0049429A" w:rsidRDefault="0049429A" w:rsidP="00D27544">
      <w:pPr>
        <w:pStyle w:val="Tekstpodstawowywcity2"/>
        <w:tabs>
          <w:tab w:val="left" w:pos="284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49429A">
        <w:rPr>
          <w:rFonts w:ascii="Times New Roman" w:hAnsi="Times New Roman"/>
          <w:b/>
          <w:color w:val="auto"/>
          <w:sz w:val="24"/>
          <w:szCs w:val="24"/>
        </w:rPr>
        <w:t xml:space="preserve">Oferty wykonawców oferujących </w:t>
      </w:r>
      <w:r w:rsidR="00D27544" w:rsidRPr="0049429A">
        <w:rPr>
          <w:rFonts w:ascii="Times New Roman" w:hAnsi="Times New Roman"/>
          <w:b/>
          <w:color w:val="auto"/>
          <w:sz w:val="24"/>
          <w:szCs w:val="24"/>
        </w:rPr>
        <w:t xml:space="preserve">dostarczenie </w:t>
      </w:r>
      <w:proofErr w:type="spellStart"/>
      <w:r w:rsidR="00D27544" w:rsidRPr="0049429A">
        <w:rPr>
          <w:rFonts w:ascii="Times New Roman" w:hAnsi="Times New Roman"/>
          <w:b/>
          <w:color w:val="auto"/>
          <w:sz w:val="24"/>
          <w:szCs w:val="24"/>
        </w:rPr>
        <w:t>parko</w:t>
      </w:r>
      <w:r w:rsidR="00A62615" w:rsidRPr="0049429A">
        <w:rPr>
          <w:rFonts w:ascii="Times New Roman" w:hAnsi="Times New Roman"/>
          <w:b/>
          <w:color w:val="auto"/>
          <w:sz w:val="24"/>
          <w:szCs w:val="24"/>
        </w:rPr>
        <w:t>matów</w:t>
      </w:r>
      <w:proofErr w:type="spellEnd"/>
      <w:r w:rsidR="00A62615" w:rsidRPr="0049429A">
        <w:rPr>
          <w:rFonts w:ascii="Times New Roman" w:hAnsi="Times New Roman"/>
          <w:b/>
          <w:color w:val="auto"/>
          <w:sz w:val="24"/>
          <w:szCs w:val="24"/>
        </w:rPr>
        <w:t xml:space="preserve"> używanych wyprodukowanych</w:t>
      </w:r>
      <w:r w:rsidR="00A02835" w:rsidRPr="0049429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27544" w:rsidRPr="0049429A">
        <w:rPr>
          <w:rFonts w:ascii="Times New Roman" w:hAnsi="Times New Roman"/>
          <w:b/>
          <w:color w:val="auto"/>
          <w:sz w:val="24"/>
          <w:szCs w:val="24"/>
        </w:rPr>
        <w:t xml:space="preserve">wcześniej  niż w  2019 r. </w:t>
      </w:r>
      <w:r w:rsidRPr="0049429A">
        <w:rPr>
          <w:rFonts w:ascii="Times New Roman" w:hAnsi="Times New Roman"/>
          <w:b/>
          <w:color w:val="auto"/>
          <w:sz w:val="24"/>
          <w:szCs w:val="24"/>
        </w:rPr>
        <w:t>zostaną odrzucone.</w:t>
      </w:r>
    </w:p>
    <w:p w14:paraId="0808A0E0" w14:textId="77777777" w:rsidR="006D63C7" w:rsidRPr="00C34FDD" w:rsidRDefault="006D63C7" w:rsidP="006D63C7">
      <w:pPr>
        <w:pStyle w:val="Tekstpodstawowywcity2"/>
        <w:tabs>
          <w:tab w:val="left" w:pos="284"/>
        </w:tabs>
        <w:ind w:left="0"/>
        <w:rPr>
          <w:rFonts w:ascii="Times New Roman" w:hAnsi="Times New Roman"/>
          <w:color w:val="auto"/>
          <w:sz w:val="24"/>
          <w:szCs w:val="24"/>
        </w:rPr>
      </w:pPr>
    </w:p>
    <w:p w14:paraId="4E106C6B" w14:textId="54E7F5F5" w:rsidR="006D63C7" w:rsidRPr="00C34FDD" w:rsidRDefault="006D63C7" w:rsidP="00B60478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 xml:space="preserve">                 Liczba pkt za</w:t>
      </w:r>
      <w:r w:rsidR="00B42000">
        <w:rPr>
          <w:rFonts w:ascii="Times New Roman" w:hAnsi="Times New Roman"/>
          <w:color w:val="auto"/>
          <w:sz w:val="24"/>
          <w:szCs w:val="24"/>
        </w:rPr>
        <w:t xml:space="preserve"> wiek</w:t>
      </w:r>
      <w:r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34FDD">
        <w:rPr>
          <w:rFonts w:ascii="Times New Roman" w:hAnsi="Times New Roman"/>
          <w:color w:val="auto"/>
          <w:sz w:val="24"/>
          <w:szCs w:val="24"/>
        </w:rPr>
        <w:t>parkomatów</w:t>
      </w:r>
      <w:proofErr w:type="spellEnd"/>
      <w:r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71C23CE" w14:textId="77777777" w:rsidR="006D63C7" w:rsidRPr="00C34FDD" w:rsidRDefault="006D63C7" w:rsidP="00B60478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 xml:space="preserve">                         w badanej ofercie</w:t>
      </w:r>
    </w:p>
    <w:p w14:paraId="3D9674FF" w14:textId="38D4C879" w:rsidR="006D63C7" w:rsidRPr="00C34FDD" w:rsidRDefault="00A02835" w:rsidP="00B60478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W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>p</w:t>
      </w:r>
      <w:proofErr w:type="spellEnd"/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= ------------------------------------------- x 100 pkt x </w:t>
      </w:r>
      <w:r w:rsidR="003B1EDF">
        <w:rPr>
          <w:rFonts w:ascii="Times New Roman" w:hAnsi="Times New Roman"/>
          <w:color w:val="auto"/>
          <w:sz w:val="24"/>
          <w:szCs w:val="24"/>
        </w:rPr>
        <w:t>2</w:t>
      </w:r>
      <w:r w:rsidR="0049429A">
        <w:rPr>
          <w:rFonts w:ascii="Times New Roman" w:hAnsi="Times New Roman"/>
          <w:color w:val="auto"/>
          <w:sz w:val="24"/>
          <w:szCs w:val="24"/>
        </w:rPr>
        <w:t>0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>%</w:t>
      </w:r>
    </w:p>
    <w:p w14:paraId="50132856" w14:textId="77777777" w:rsidR="006D63C7" w:rsidRPr="00C34FDD" w:rsidRDefault="006D63C7" w:rsidP="00B60478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 xml:space="preserve">                   Maksymalna liczba punktów </w:t>
      </w:r>
    </w:p>
    <w:p w14:paraId="09FF52F2" w14:textId="37480B44" w:rsidR="006D63C7" w:rsidRDefault="006D63C7" w:rsidP="00B60478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 xml:space="preserve">                      </w:t>
      </w:r>
      <w:r w:rsidR="001827E0">
        <w:rPr>
          <w:rFonts w:ascii="Times New Roman" w:hAnsi="Times New Roman"/>
          <w:color w:val="auto"/>
          <w:sz w:val="24"/>
          <w:szCs w:val="24"/>
        </w:rPr>
        <w:t>z</w:t>
      </w:r>
      <w:r w:rsidRPr="00C34FDD">
        <w:rPr>
          <w:rFonts w:ascii="Times New Roman" w:hAnsi="Times New Roman"/>
          <w:color w:val="auto"/>
          <w:sz w:val="24"/>
          <w:szCs w:val="24"/>
        </w:rPr>
        <w:t>a</w:t>
      </w:r>
      <w:r w:rsidR="00B42000">
        <w:rPr>
          <w:rFonts w:ascii="Times New Roman" w:hAnsi="Times New Roman"/>
          <w:color w:val="auto"/>
          <w:sz w:val="24"/>
          <w:szCs w:val="24"/>
        </w:rPr>
        <w:t xml:space="preserve"> wiek</w:t>
      </w:r>
      <w:r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34FDD">
        <w:rPr>
          <w:rFonts w:ascii="Times New Roman" w:hAnsi="Times New Roman"/>
          <w:color w:val="auto"/>
          <w:sz w:val="24"/>
          <w:szCs w:val="24"/>
        </w:rPr>
        <w:t>parkomatów</w:t>
      </w:r>
      <w:proofErr w:type="spellEnd"/>
      <w:r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82B4AF4" w14:textId="77777777" w:rsidR="007C1FAE" w:rsidRDefault="007C1FAE" w:rsidP="00B60478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7FE71EFF" w14:textId="7BB281A8" w:rsidR="007C1FAE" w:rsidRDefault="00D763F0" w:rsidP="00B60478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W przypadku zaoferowania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parkomatów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nowych i używanych </w:t>
      </w:r>
      <w:proofErr w:type="spellStart"/>
      <w:r w:rsidR="007C1FAE">
        <w:rPr>
          <w:rFonts w:ascii="Times New Roman" w:hAnsi="Times New Roman"/>
          <w:color w:val="FF0000"/>
          <w:sz w:val="24"/>
          <w:szCs w:val="24"/>
        </w:rPr>
        <w:t>Zamawiajacy</w:t>
      </w:r>
      <w:proofErr w:type="spellEnd"/>
      <w:r w:rsidR="007C1F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2B6C">
        <w:rPr>
          <w:rFonts w:ascii="Times New Roman" w:hAnsi="Times New Roman"/>
          <w:color w:val="FF0000"/>
          <w:sz w:val="24"/>
          <w:szCs w:val="24"/>
        </w:rPr>
        <w:t xml:space="preserve">w ocenie </w:t>
      </w:r>
      <w:r w:rsidR="007C1FAE">
        <w:rPr>
          <w:rFonts w:ascii="Times New Roman" w:hAnsi="Times New Roman"/>
          <w:color w:val="FF0000"/>
          <w:sz w:val="24"/>
          <w:szCs w:val="24"/>
        </w:rPr>
        <w:t xml:space="preserve">uwzględni procentowy udział </w:t>
      </w:r>
      <w:proofErr w:type="spellStart"/>
      <w:r w:rsidR="007C1FAE">
        <w:rPr>
          <w:rFonts w:ascii="Times New Roman" w:hAnsi="Times New Roman"/>
          <w:color w:val="FF0000"/>
          <w:sz w:val="24"/>
          <w:szCs w:val="24"/>
        </w:rPr>
        <w:t>parkomatów</w:t>
      </w:r>
      <w:proofErr w:type="spellEnd"/>
      <w:r w:rsidR="007C1FAE">
        <w:rPr>
          <w:rFonts w:ascii="Times New Roman" w:hAnsi="Times New Roman"/>
          <w:color w:val="FF0000"/>
          <w:sz w:val="24"/>
          <w:szCs w:val="24"/>
        </w:rPr>
        <w:t xml:space="preserve"> nowych oraz używanych wyprodukowanych nie wcze</w:t>
      </w:r>
      <w:r w:rsidR="00B62B6C">
        <w:rPr>
          <w:rFonts w:ascii="Times New Roman" w:hAnsi="Times New Roman"/>
          <w:color w:val="FF0000"/>
          <w:sz w:val="24"/>
          <w:szCs w:val="24"/>
        </w:rPr>
        <w:t>ś</w:t>
      </w:r>
      <w:r w:rsidR="007C1FAE">
        <w:rPr>
          <w:rFonts w:ascii="Times New Roman" w:hAnsi="Times New Roman"/>
          <w:color w:val="FF0000"/>
          <w:sz w:val="24"/>
          <w:szCs w:val="24"/>
        </w:rPr>
        <w:t>niej niż w 2019 r. następującym wzorem:</w:t>
      </w:r>
    </w:p>
    <w:p w14:paraId="327EFF4E" w14:textId="77777777" w:rsidR="007C1FAE" w:rsidRDefault="007C1FAE" w:rsidP="00B60478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6EC2683E" w14:textId="1D9B023B" w:rsidR="007C1FAE" w:rsidRPr="00D77346" w:rsidRDefault="007C1FAE" w:rsidP="007C1FAE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34FDD">
        <w:rPr>
          <w:rFonts w:ascii="Times New Roman" w:hAnsi="Times New Roman"/>
          <w:color w:val="auto"/>
          <w:sz w:val="24"/>
          <w:szCs w:val="24"/>
        </w:rPr>
        <w:t xml:space="preserve">                 </w:t>
      </w:r>
    </w:p>
    <w:p w14:paraId="3326040A" w14:textId="572A0003" w:rsidR="007C1FAE" w:rsidRPr="00D77346" w:rsidRDefault="00D77346" w:rsidP="007C1FAE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FF0000"/>
          <w:sz w:val="24"/>
          <w:szCs w:val="24"/>
        </w:rPr>
      </w:pPr>
      <w:r w:rsidRPr="00D77346">
        <w:rPr>
          <w:rFonts w:ascii="Times New Roman" w:hAnsi="Times New Roman"/>
          <w:color w:val="FF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proofErr w:type="spellStart"/>
      <w:r w:rsidRPr="00D77346">
        <w:rPr>
          <w:rFonts w:ascii="Times New Roman" w:hAnsi="Times New Roman"/>
          <w:color w:val="FF0000"/>
          <w:sz w:val="24"/>
          <w:szCs w:val="24"/>
        </w:rPr>
        <w:t>Ilośc</w:t>
      </w:r>
      <w:proofErr w:type="spellEnd"/>
      <w:r w:rsidRPr="00D7734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77346">
        <w:rPr>
          <w:rFonts w:ascii="Times New Roman" w:hAnsi="Times New Roman"/>
          <w:color w:val="FF0000"/>
          <w:sz w:val="24"/>
          <w:szCs w:val="24"/>
        </w:rPr>
        <w:t>parkomatów</w:t>
      </w:r>
      <w:proofErr w:type="spellEnd"/>
      <w:r w:rsidRPr="00D77346">
        <w:rPr>
          <w:rFonts w:ascii="Times New Roman" w:hAnsi="Times New Roman"/>
          <w:color w:val="FF0000"/>
          <w:sz w:val="24"/>
          <w:szCs w:val="24"/>
        </w:rPr>
        <w:t xml:space="preserve"> nowych</w:t>
      </w:r>
    </w:p>
    <w:p w14:paraId="44F59635" w14:textId="669E6ED8" w:rsidR="00D77346" w:rsidRPr="00D77346" w:rsidRDefault="007C1FAE" w:rsidP="007C1FAE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 w:rsidRPr="00D77346">
        <w:rPr>
          <w:rFonts w:ascii="Times New Roman" w:hAnsi="Times New Roman"/>
          <w:color w:val="FF0000"/>
          <w:sz w:val="24"/>
          <w:szCs w:val="24"/>
        </w:rPr>
        <w:t xml:space="preserve">      Wp</w:t>
      </w:r>
      <w:r w:rsidR="00D77346">
        <w:rPr>
          <w:rFonts w:ascii="Times New Roman" w:hAnsi="Times New Roman"/>
          <w:color w:val="FF0000"/>
          <w:sz w:val="24"/>
          <w:szCs w:val="24"/>
          <w:vertAlign w:val="subscript"/>
        </w:rPr>
        <w:t>1</w:t>
      </w:r>
      <w:r w:rsidRPr="00D77346">
        <w:rPr>
          <w:rFonts w:ascii="Times New Roman" w:hAnsi="Times New Roman"/>
          <w:color w:val="FF0000"/>
          <w:sz w:val="24"/>
          <w:szCs w:val="24"/>
        </w:rPr>
        <w:t>=</w:t>
      </w:r>
      <w:r w:rsidR="00D7734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D77346">
        <w:rPr>
          <w:rFonts w:ascii="Times New Roman" w:hAnsi="Times New Roman"/>
          <w:color w:val="FF0000"/>
          <w:sz w:val="24"/>
          <w:szCs w:val="24"/>
        </w:rPr>
        <w:t xml:space="preserve"> ------------------------------------------- </w:t>
      </w:r>
      <w:r w:rsidR="00D77346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D77346">
        <w:rPr>
          <w:rFonts w:ascii="Times New Roman" w:hAnsi="Times New Roman"/>
          <w:color w:val="FF0000"/>
          <w:sz w:val="24"/>
          <w:szCs w:val="24"/>
        </w:rPr>
        <w:t xml:space="preserve">x  </w:t>
      </w:r>
      <w:r w:rsidR="00D77346">
        <w:rPr>
          <w:rFonts w:ascii="Times New Roman" w:hAnsi="Times New Roman"/>
          <w:color w:val="FF0000"/>
          <w:sz w:val="24"/>
          <w:szCs w:val="24"/>
        </w:rPr>
        <w:t>20</w:t>
      </w:r>
      <w:r w:rsidR="00D77346" w:rsidRPr="00D77346">
        <w:rPr>
          <w:rFonts w:ascii="Times New Roman" w:hAnsi="Times New Roman"/>
          <w:color w:val="FF0000"/>
          <w:sz w:val="24"/>
          <w:szCs w:val="24"/>
        </w:rPr>
        <w:t xml:space="preserve"> pkt </w:t>
      </w:r>
    </w:p>
    <w:p w14:paraId="703A8F8C" w14:textId="6CAE0233" w:rsidR="00D77346" w:rsidRDefault="007C1FAE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 w:rsidRPr="00D77346">
        <w:rPr>
          <w:rFonts w:ascii="Times New Roman" w:hAnsi="Times New Roman"/>
          <w:color w:val="FF0000"/>
          <w:sz w:val="24"/>
          <w:szCs w:val="24"/>
        </w:rPr>
        <w:t xml:space="preserve">                  </w:t>
      </w:r>
      <w:r w:rsidR="00D77346" w:rsidRPr="00D7734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D77346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D773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77346" w:rsidRPr="00D77346">
        <w:rPr>
          <w:rFonts w:ascii="Times New Roman" w:hAnsi="Times New Roman"/>
          <w:color w:val="FF0000"/>
          <w:sz w:val="24"/>
          <w:szCs w:val="24"/>
        </w:rPr>
        <w:t xml:space="preserve">77 </w:t>
      </w:r>
      <w:proofErr w:type="spellStart"/>
      <w:r w:rsidR="00D77346" w:rsidRPr="00D77346">
        <w:rPr>
          <w:rFonts w:ascii="Times New Roman" w:hAnsi="Times New Roman"/>
          <w:color w:val="FF0000"/>
          <w:sz w:val="24"/>
          <w:szCs w:val="24"/>
        </w:rPr>
        <w:t>parkomatów</w:t>
      </w:r>
      <w:proofErr w:type="spellEnd"/>
      <w:r w:rsidR="00D77346" w:rsidRPr="00D773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77346">
        <w:rPr>
          <w:rFonts w:ascii="Times New Roman" w:hAnsi="Times New Roman"/>
          <w:color w:val="FF0000"/>
          <w:sz w:val="24"/>
          <w:szCs w:val="24"/>
        </w:rPr>
        <w:t>wymagan</w:t>
      </w:r>
      <w:r w:rsidR="00983E9D">
        <w:rPr>
          <w:rFonts w:ascii="Times New Roman" w:hAnsi="Times New Roman"/>
          <w:color w:val="FF0000"/>
          <w:sz w:val="24"/>
          <w:szCs w:val="24"/>
        </w:rPr>
        <w:t>y</w:t>
      </w:r>
      <w:r w:rsidR="00D77346">
        <w:rPr>
          <w:rFonts w:ascii="Times New Roman" w:hAnsi="Times New Roman"/>
          <w:color w:val="FF0000"/>
          <w:sz w:val="24"/>
          <w:szCs w:val="24"/>
        </w:rPr>
        <w:t>ch</w:t>
      </w:r>
    </w:p>
    <w:p w14:paraId="23B3EB62" w14:textId="74090B93" w:rsidR="007C1FAE" w:rsidRDefault="00D77346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przez Zamawiającego </w:t>
      </w:r>
    </w:p>
    <w:p w14:paraId="65065E43" w14:textId="77777777" w:rsidR="00D77346" w:rsidRDefault="00D77346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405B174B" w14:textId="77777777" w:rsidR="00D77346" w:rsidRPr="00D77346" w:rsidRDefault="00D77346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00736572" w14:textId="4A53D21D" w:rsidR="00D77346" w:rsidRPr="00D77346" w:rsidRDefault="00D77346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FF0000"/>
          <w:sz w:val="24"/>
          <w:szCs w:val="24"/>
        </w:rPr>
      </w:pPr>
      <w:r w:rsidRPr="00D77346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</w:t>
      </w:r>
      <w:r w:rsidRPr="00D77346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D77346">
        <w:rPr>
          <w:rFonts w:ascii="Times New Roman" w:hAnsi="Times New Roman"/>
          <w:color w:val="FF0000"/>
          <w:sz w:val="24"/>
          <w:szCs w:val="24"/>
        </w:rPr>
        <w:t>Ilośc</w:t>
      </w:r>
      <w:proofErr w:type="spellEnd"/>
      <w:r w:rsidRPr="00D7734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77346">
        <w:rPr>
          <w:rFonts w:ascii="Times New Roman" w:hAnsi="Times New Roman"/>
          <w:color w:val="FF0000"/>
          <w:sz w:val="24"/>
          <w:szCs w:val="24"/>
        </w:rPr>
        <w:t>parkomatów</w:t>
      </w:r>
      <w:proofErr w:type="spellEnd"/>
      <w:r w:rsidRPr="00D7734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u</w:t>
      </w:r>
      <w:r w:rsidR="00983E9D">
        <w:rPr>
          <w:rFonts w:ascii="Times New Roman" w:hAnsi="Times New Roman"/>
          <w:color w:val="FF0000"/>
          <w:sz w:val="24"/>
          <w:szCs w:val="24"/>
        </w:rPr>
        <w:t>ż</w:t>
      </w:r>
      <w:r>
        <w:rPr>
          <w:rFonts w:ascii="Times New Roman" w:hAnsi="Times New Roman"/>
          <w:color w:val="FF0000"/>
          <w:sz w:val="24"/>
          <w:szCs w:val="24"/>
        </w:rPr>
        <w:t>ywanych</w:t>
      </w:r>
    </w:p>
    <w:p w14:paraId="6B76E73E" w14:textId="100AD0AF" w:rsidR="00D77346" w:rsidRPr="00D77346" w:rsidRDefault="00D77346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 w:rsidRPr="00D77346">
        <w:rPr>
          <w:rFonts w:ascii="Times New Roman" w:hAnsi="Times New Roman"/>
          <w:color w:val="FF0000"/>
          <w:sz w:val="24"/>
          <w:szCs w:val="24"/>
        </w:rPr>
        <w:t xml:space="preserve">      Wp</w:t>
      </w:r>
      <w:r>
        <w:rPr>
          <w:rFonts w:ascii="Times New Roman" w:hAnsi="Times New Roman"/>
          <w:color w:val="FF0000"/>
          <w:sz w:val="24"/>
          <w:szCs w:val="24"/>
          <w:vertAlign w:val="subscript"/>
        </w:rPr>
        <w:t>2</w:t>
      </w:r>
      <w:r w:rsidRPr="00D77346">
        <w:rPr>
          <w:rFonts w:ascii="Times New Roman" w:hAnsi="Times New Roman"/>
          <w:color w:val="FF0000"/>
          <w:sz w:val="24"/>
          <w:szCs w:val="24"/>
        </w:rPr>
        <w:t xml:space="preserve">= </w:t>
      </w: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D77346">
        <w:rPr>
          <w:rFonts w:ascii="Times New Roman" w:hAnsi="Times New Roman"/>
          <w:color w:val="FF0000"/>
          <w:sz w:val="24"/>
          <w:szCs w:val="24"/>
        </w:rPr>
        <w:t>------------------------------------------</w:t>
      </w: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D77346">
        <w:rPr>
          <w:rFonts w:ascii="Times New Roman" w:hAnsi="Times New Roman"/>
          <w:color w:val="FF0000"/>
          <w:sz w:val="24"/>
          <w:szCs w:val="24"/>
        </w:rPr>
        <w:t xml:space="preserve"> x  </w:t>
      </w:r>
      <w:r>
        <w:rPr>
          <w:rFonts w:ascii="Times New Roman" w:hAnsi="Times New Roman"/>
          <w:color w:val="FF0000"/>
          <w:sz w:val="24"/>
          <w:szCs w:val="24"/>
        </w:rPr>
        <w:t xml:space="preserve">10 </w:t>
      </w:r>
      <w:r w:rsidRPr="00D77346">
        <w:rPr>
          <w:rFonts w:ascii="Times New Roman" w:hAnsi="Times New Roman"/>
          <w:color w:val="FF0000"/>
          <w:sz w:val="24"/>
          <w:szCs w:val="24"/>
        </w:rPr>
        <w:t xml:space="preserve"> pkt </w:t>
      </w:r>
    </w:p>
    <w:p w14:paraId="55DD0B7F" w14:textId="35ED4645" w:rsidR="00D77346" w:rsidRDefault="00D77346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 w:rsidRPr="00D77346">
        <w:rPr>
          <w:rFonts w:ascii="Times New Roman" w:hAnsi="Times New Roman"/>
          <w:color w:val="FF0000"/>
          <w:sz w:val="24"/>
          <w:szCs w:val="24"/>
        </w:rPr>
        <w:t xml:space="preserve">                            77 </w:t>
      </w:r>
      <w:proofErr w:type="spellStart"/>
      <w:r w:rsidRPr="00D77346">
        <w:rPr>
          <w:rFonts w:ascii="Times New Roman" w:hAnsi="Times New Roman"/>
          <w:color w:val="FF0000"/>
          <w:sz w:val="24"/>
          <w:szCs w:val="24"/>
        </w:rPr>
        <w:t>parkomatów</w:t>
      </w:r>
      <w:proofErr w:type="spellEnd"/>
      <w:r w:rsidRPr="00D773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3E9D">
        <w:rPr>
          <w:rFonts w:ascii="Times New Roman" w:hAnsi="Times New Roman"/>
          <w:color w:val="FF0000"/>
          <w:sz w:val="24"/>
          <w:szCs w:val="24"/>
        </w:rPr>
        <w:t>wymagan</w:t>
      </w:r>
      <w:r>
        <w:rPr>
          <w:rFonts w:ascii="Times New Roman" w:hAnsi="Times New Roman"/>
          <w:color w:val="FF0000"/>
          <w:sz w:val="24"/>
          <w:szCs w:val="24"/>
        </w:rPr>
        <w:t>y</w:t>
      </w:r>
      <w:r w:rsidR="00983E9D">
        <w:rPr>
          <w:rFonts w:ascii="Times New Roman" w:hAnsi="Times New Roman"/>
          <w:color w:val="FF0000"/>
          <w:sz w:val="24"/>
          <w:szCs w:val="24"/>
        </w:rPr>
        <w:t>c</w:t>
      </w:r>
      <w:r>
        <w:rPr>
          <w:rFonts w:ascii="Times New Roman" w:hAnsi="Times New Roman"/>
          <w:color w:val="FF0000"/>
          <w:sz w:val="24"/>
          <w:szCs w:val="24"/>
        </w:rPr>
        <w:t>h</w:t>
      </w:r>
    </w:p>
    <w:p w14:paraId="1C0EF1E9" w14:textId="670F3CD8" w:rsidR="00D77346" w:rsidRDefault="00D77346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przez Zamawiającego </w:t>
      </w:r>
    </w:p>
    <w:p w14:paraId="0C07D97A" w14:textId="77777777" w:rsidR="00983E9D" w:rsidRDefault="00983E9D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529C8BFD" w14:textId="77777777" w:rsidR="00983E9D" w:rsidRDefault="00983E9D" w:rsidP="00D77346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231DD061" w14:textId="6A52F82E" w:rsidR="006D63C7" w:rsidRDefault="00983E9D" w:rsidP="007C1FAE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  <w:vertAlign w:val="subscript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W</w:t>
      </w:r>
      <w:r w:rsidRPr="00983E9D">
        <w:rPr>
          <w:rFonts w:ascii="Times New Roman" w:hAnsi="Times New Roman"/>
          <w:color w:val="FF0000"/>
          <w:sz w:val="24"/>
          <w:szCs w:val="24"/>
        </w:rPr>
        <w:t>p</w:t>
      </w:r>
      <w:proofErr w:type="spellEnd"/>
      <w:r>
        <w:rPr>
          <w:rFonts w:ascii="Times New Roman" w:hAnsi="Times New Roman"/>
          <w:color w:val="FF0000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/>
          <w:color w:val="FF0000"/>
          <w:sz w:val="24"/>
          <w:szCs w:val="24"/>
        </w:rPr>
        <w:t>= Wp</w:t>
      </w:r>
      <w:r>
        <w:rPr>
          <w:rFonts w:ascii="Times New Roman" w:hAnsi="Times New Roman"/>
          <w:color w:val="FF0000"/>
          <w:sz w:val="24"/>
          <w:szCs w:val="24"/>
          <w:vertAlign w:val="subscript"/>
        </w:rPr>
        <w:t xml:space="preserve">1 + </w:t>
      </w:r>
      <w:r>
        <w:rPr>
          <w:rFonts w:ascii="Times New Roman" w:hAnsi="Times New Roman"/>
          <w:color w:val="FF0000"/>
          <w:sz w:val="24"/>
          <w:szCs w:val="24"/>
        </w:rPr>
        <w:t>Wp</w:t>
      </w:r>
      <w:r>
        <w:rPr>
          <w:rFonts w:ascii="Times New Roman" w:hAnsi="Times New Roman"/>
          <w:color w:val="FF0000"/>
          <w:sz w:val="24"/>
          <w:szCs w:val="24"/>
          <w:vertAlign w:val="subscript"/>
        </w:rPr>
        <w:t>2</w:t>
      </w:r>
    </w:p>
    <w:p w14:paraId="6AAD8846" w14:textId="77777777" w:rsidR="00983E9D" w:rsidRPr="00983E9D" w:rsidRDefault="00983E9D" w:rsidP="007C1FAE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  <w:vertAlign w:val="subscript"/>
        </w:rPr>
      </w:pPr>
    </w:p>
    <w:p w14:paraId="0BAFE407" w14:textId="196BC0C3" w:rsidR="00B62B6C" w:rsidRPr="00D763F0" w:rsidRDefault="00B62B6C" w:rsidP="00B62B6C">
      <w:pPr>
        <w:rPr>
          <w:rFonts w:ascii="Times New Roman" w:hAnsi="Times New Roman"/>
          <w:b/>
          <w:color w:val="FF0000"/>
          <w:sz w:val="24"/>
          <w:szCs w:val="24"/>
        </w:rPr>
      </w:pPr>
      <w:r w:rsidRPr="00D763F0">
        <w:rPr>
          <w:rFonts w:ascii="Times New Roman" w:hAnsi="Times New Roman"/>
          <w:color w:val="FF0000"/>
          <w:sz w:val="24"/>
          <w:szCs w:val="24"/>
        </w:rPr>
        <w:t xml:space="preserve">Zamawiający wymaga, aby </w:t>
      </w:r>
      <w:proofErr w:type="spellStart"/>
      <w:r w:rsidRPr="00D763F0">
        <w:rPr>
          <w:rFonts w:ascii="Times New Roman" w:hAnsi="Times New Roman"/>
          <w:color w:val="FF0000"/>
          <w:sz w:val="24"/>
          <w:szCs w:val="24"/>
        </w:rPr>
        <w:t>parkomaty</w:t>
      </w:r>
      <w:proofErr w:type="spellEnd"/>
      <w:r w:rsidRPr="00D763F0">
        <w:rPr>
          <w:rFonts w:ascii="Times New Roman" w:hAnsi="Times New Roman"/>
          <w:color w:val="FF0000"/>
          <w:sz w:val="24"/>
          <w:szCs w:val="24"/>
        </w:rPr>
        <w:t xml:space="preserve"> nowe i używane </w:t>
      </w:r>
      <w:r>
        <w:rPr>
          <w:rFonts w:ascii="Times New Roman" w:hAnsi="Times New Roman"/>
          <w:color w:val="FF0000"/>
          <w:sz w:val="24"/>
          <w:szCs w:val="24"/>
        </w:rPr>
        <w:t xml:space="preserve">wyprodukowane nie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wczesniej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niż                                    w 2019 r. by</w:t>
      </w:r>
      <w:r w:rsidR="004C18EE">
        <w:rPr>
          <w:rFonts w:ascii="Times New Roman" w:hAnsi="Times New Roman"/>
          <w:color w:val="FF0000"/>
          <w:sz w:val="24"/>
          <w:szCs w:val="24"/>
        </w:rPr>
        <w:t xml:space="preserve">ły </w:t>
      </w:r>
      <w:proofErr w:type="spellStart"/>
      <w:r w:rsidR="004C18EE">
        <w:rPr>
          <w:rFonts w:ascii="Times New Roman" w:hAnsi="Times New Roman"/>
          <w:color w:val="FF0000"/>
          <w:sz w:val="24"/>
          <w:szCs w:val="24"/>
        </w:rPr>
        <w:t>parkomatami</w:t>
      </w:r>
      <w:proofErr w:type="spellEnd"/>
      <w:r w:rsidR="004C18EE">
        <w:rPr>
          <w:rFonts w:ascii="Times New Roman" w:hAnsi="Times New Roman"/>
          <w:color w:val="FF0000"/>
          <w:sz w:val="24"/>
          <w:szCs w:val="24"/>
        </w:rPr>
        <w:t xml:space="preserve"> tego samego typu</w:t>
      </w:r>
      <w:r>
        <w:rPr>
          <w:rFonts w:ascii="Times New Roman" w:hAnsi="Times New Roman"/>
          <w:color w:val="FF0000"/>
          <w:sz w:val="24"/>
          <w:szCs w:val="24"/>
        </w:rPr>
        <w:t xml:space="preserve">, jednego producenta, w jednakowym kolorze uzgodnionym z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Zamawiajacym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i spełniające wszystkie wymogi SWZ.</w:t>
      </w:r>
    </w:p>
    <w:p w14:paraId="42F31497" w14:textId="77777777" w:rsidR="00D77346" w:rsidRPr="007C1FAE" w:rsidRDefault="00D77346" w:rsidP="007C1FAE">
      <w:pPr>
        <w:pStyle w:val="Tekstpodstawowywcity2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441A25FA" w14:textId="76A0DC1B" w:rsidR="006D63C7" w:rsidRPr="00F00549" w:rsidRDefault="006D63C7" w:rsidP="006D63C7">
      <w:pPr>
        <w:rPr>
          <w:rFonts w:ascii="Times New Roman" w:hAnsi="Times New Roman"/>
          <w:sz w:val="24"/>
          <w:szCs w:val="24"/>
        </w:rPr>
      </w:pPr>
      <w:r w:rsidRPr="003C676B">
        <w:rPr>
          <w:rFonts w:ascii="Times New Roman" w:hAnsi="Times New Roman"/>
          <w:b/>
          <w:sz w:val="24"/>
          <w:szCs w:val="24"/>
        </w:rPr>
        <w:lastRenderedPageBreak/>
        <w:t xml:space="preserve">Łączna liczba punktów dla oferty (S) w kryteriach stanowić będzie sumę liczby punktów uzyskanych w kryterium </w:t>
      </w:r>
      <w:r w:rsidR="0049429A">
        <w:rPr>
          <w:rFonts w:ascii="Times New Roman" w:hAnsi="Times New Roman"/>
          <w:b/>
          <w:sz w:val="24"/>
          <w:szCs w:val="24"/>
        </w:rPr>
        <w:t>Cena</w:t>
      </w:r>
      <w:r w:rsidR="00DA2BB7">
        <w:rPr>
          <w:rFonts w:ascii="Times New Roman" w:hAnsi="Times New Roman"/>
          <w:b/>
          <w:sz w:val="24"/>
          <w:szCs w:val="24"/>
        </w:rPr>
        <w:t xml:space="preserve"> (</w:t>
      </w:r>
      <w:r w:rsidR="0049429A">
        <w:rPr>
          <w:rFonts w:ascii="Times New Roman" w:hAnsi="Times New Roman"/>
          <w:b/>
          <w:sz w:val="24"/>
          <w:szCs w:val="24"/>
        </w:rPr>
        <w:t>C) i</w:t>
      </w:r>
      <w:r w:rsidRPr="003C676B">
        <w:rPr>
          <w:rFonts w:ascii="Times New Roman" w:hAnsi="Times New Roman"/>
          <w:b/>
          <w:sz w:val="24"/>
          <w:szCs w:val="24"/>
        </w:rPr>
        <w:t xml:space="preserve"> </w:t>
      </w:r>
      <w:r w:rsidR="00DA2BB7">
        <w:rPr>
          <w:rFonts w:ascii="Times New Roman" w:hAnsi="Times New Roman"/>
          <w:b/>
          <w:sz w:val="24"/>
          <w:szCs w:val="24"/>
        </w:rPr>
        <w:t xml:space="preserve">wiek </w:t>
      </w:r>
      <w:proofErr w:type="spellStart"/>
      <w:r w:rsidR="00DA2BB7">
        <w:rPr>
          <w:rFonts w:ascii="Times New Roman" w:hAnsi="Times New Roman"/>
          <w:b/>
          <w:sz w:val="24"/>
          <w:szCs w:val="24"/>
        </w:rPr>
        <w:t>parkomatów</w:t>
      </w:r>
      <w:proofErr w:type="spellEnd"/>
      <w:r w:rsidR="00DA2BB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DA2BB7">
        <w:rPr>
          <w:rFonts w:ascii="Times New Roman" w:hAnsi="Times New Roman"/>
          <w:b/>
          <w:sz w:val="24"/>
          <w:szCs w:val="24"/>
        </w:rPr>
        <w:t>Wp</w:t>
      </w:r>
      <w:bookmarkEnd w:id="40"/>
      <w:proofErr w:type="spellEnd"/>
      <w:r w:rsidR="0049429A">
        <w:rPr>
          <w:rFonts w:ascii="Times New Roman" w:hAnsi="Times New Roman"/>
          <w:b/>
          <w:sz w:val="24"/>
          <w:szCs w:val="24"/>
        </w:rPr>
        <w:t>)</w:t>
      </w:r>
    </w:p>
    <w:p w14:paraId="57614854" w14:textId="59B51804" w:rsidR="006D63C7" w:rsidRDefault="00DA2BB7" w:rsidP="00C34FDD">
      <w:pPr>
        <w:jc w:val="center"/>
        <w:rPr>
          <w:rFonts w:ascii="Times New Roman" w:hAnsi="Times New Roman"/>
          <w:b/>
          <w:sz w:val="24"/>
          <w:szCs w:val="24"/>
        </w:rPr>
      </w:pPr>
      <w:bookmarkStart w:id="42" w:name="_Hlk521062456"/>
      <w:r>
        <w:rPr>
          <w:rFonts w:ascii="Times New Roman" w:hAnsi="Times New Roman"/>
          <w:b/>
          <w:sz w:val="24"/>
          <w:szCs w:val="24"/>
        </w:rPr>
        <w:t xml:space="preserve">S = </w:t>
      </w:r>
      <w:r w:rsidR="0049429A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</w:rPr>
        <w:t>Wp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42"/>
    </w:p>
    <w:p w14:paraId="1B4497E9" w14:textId="77777777" w:rsidR="00D763F0" w:rsidRPr="00F00549" w:rsidRDefault="00D763F0" w:rsidP="00C34FDD">
      <w:pPr>
        <w:jc w:val="center"/>
        <w:rPr>
          <w:rFonts w:ascii="Times New Roman" w:hAnsi="Times New Roman"/>
          <w:sz w:val="24"/>
          <w:szCs w:val="24"/>
        </w:rPr>
      </w:pPr>
    </w:p>
    <w:p w14:paraId="63056440" w14:textId="32D0340B" w:rsidR="006D63C7" w:rsidRPr="00F00549" w:rsidRDefault="006D63C7" w:rsidP="00F301A4">
      <w:pPr>
        <w:pStyle w:val="Akapitzlist"/>
        <w:numPr>
          <w:ilvl w:val="0"/>
          <w:numId w:val="85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</w:t>
      </w:r>
      <w:r w:rsidR="00D31F8F">
        <w:rPr>
          <w:rFonts w:ascii="Times New Roman" w:hAnsi="Times New Roman"/>
          <w:sz w:val="24"/>
          <w:szCs w:val="24"/>
        </w:rPr>
        <w:t>e</w:t>
      </w:r>
      <w:r w:rsidRPr="00C34FDD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46040FA2" w14:textId="072AAE8B" w:rsidR="006B29BE" w:rsidRPr="00C34FDD" w:rsidRDefault="006B29BE" w:rsidP="00114DFB">
      <w:pPr>
        <w:pStyle w:val="Akapitzlist"/>
        <w:numPr>
          <w:ilvl w:val="0"/>
          <w:numId w:val="85"/>
        </w:numPr>
        <w:spacing w:after="120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="00B60478" w:rsidRPr="00C34FDD">
        <w:rPr>
          <w:rFonts w:ascii="Times New Roman" w:hAnsi="Times New Roman"/>
          <w:bCs/>
          <w:sz w:val="24"/>
          <w:szCs w:val="24"/>
        </w:rPr>
        <w:br/>
      </w:r>
      <w:r w:rsidR="0071008A" w:rsidRPr="00C34FDD">
        <w:rPr>
          <w:rFonts w:ascii="Times New Roman" w:hAnsi="Times New Roman"/>
          <w:bCs/>
          <w:sz w:val="24"/>
          <w:szCs w:val="24"/>
        </w:rPr>
        <w:t>w</w:t>
      </w:r>
      <w:r w:rsidRPr="00C34FDD">
        <w:rPr>
          <w:rFonts w:ascii="Times New Roman" w:hAnsi="Times New Roman"/>
          <w:bCs/>
          <w:sz w:val="24"/>
          <w:szCs w:val="24"/>
        </w:rPr>
        <w:t>ykonawców wyjaśnień treści złożonych przez nich ofert.</w:t>
      </w:r>
    </w:p>
    <w:p w14:paraId="24D89CC2" w14:textId="0B76B895" w:rsidR="006B29BE" w:rsidRPr="00C34FDD" w:rsidRDefault="006B29BE" w:rsidP="00114DFB">
      <w:pPr>
        <w:pStyle w:val="Akapitzlist"/>
        <w:numPr>
          <w:ilvl w:val="0"/>
          <w:numId w:val="85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bookmarkEnd w:id="37"/>
    <w:bookmarkEnd w:id="38"/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114DFB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odpowiada wszystkim wymaganiom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11F92B6C" w14:textId="394C2A65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27DFBA8F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. </w:t>
      </w:r>
    </w:p>
    <w:p w14:paraId="28EF73A6" w14:textId="42BD273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05347289" w14:textId="55243AF4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).</w:t>
      </w:r>
    </w:p>
    <w:p w14:paraId="481AB355" w14:textId="409A527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69F6859E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71008A" w:rsidRPr="00F00549">
        <w:rPr>
          <w:rFonts w:ascii="Times New Roman" w:hAnsi="Times New Roman"/>
          <w:bCs/>
          <w:sz w:val="24"/>
          <w:szCs w:val="24"/>
        </w:rPr>
        <w:t>10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71008A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2947DF43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C34FDD">
        <w:rPr>
          <w:rFonts w:ascii="Times New Roman" w:hAnsi="Times New Roman"/>
          <w:sz w:val="24"/>
          <w:szCs w:val="24"/>
        </w:rPr>
        <w:t xml:space="preserve">nr </w:t>
      </w:r>
      <w:r w:rsidR="007C35E4" w:rsidRPr="00F00549">
        <w:rPr>
          <w:rFonts w:ascii="Times New Roman" w:hAnsi="Times New Roman"/>
          <w:sz w:val="24"/>
          <w:szCs w:val="24"/>
        </w:rPr>
        <w:t xml:space="preserve">7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3" w:name="_Toc440969220"/>
      <w:r w:rsidRPr="00F00549">
        <w:rPr>
          <w:rFonts w:ascii="Times New Roman" w:hAnsi="Times New Roman"/>
          <w:sz w:val="24"/>
          <w:szCs w:val="24"/>
        </w:rPr>
        <w:lastRenderedPageBreak/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3"/>
    </w:p>
    <w:p w14:paraId="3A599B0A" w14:textId="77777777" w:rsidR="006B29BE" w:rsidRPr="00F00549" w:rsidRDefault="006B29BE" w:rsidP="00114DFB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A9D95D1" w14:textId="6972E1C9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</w:t>
      </w:r>
      <w:r w:rsidRPr="000A56DA">
        <w:rPr>
          <w:rFonts w:ascii="Times New Roman" w:hAnsi="Times New Roman"/>
          <w:sz w:val="24"/>
          <w:szCs w:val="24"/>
        </w:rPr>
        <w:t xml:space="preserve">wynosi </w:t>
      </w:r>
      <w:r w:rsidR="002E5495" w:rsidRPr="000A56DA">
        <w:rPr>
          <w:rFonts w:ascii="Times New Roman" w:hAnsi="Times New Roman"/>
          <w:sz w:val="24"/>
          <w:szCs w:val="24"/>
        </w:rPr>
        <w:t>5</w:t>
      </w:r>
      <w:r w:rsidRPr="000A56DA">
        <w:rPr>
          <w:rFonts w:ascii="Times New Roman" w:hAnsi="Times New Roman"/>
          <w:sz w:val="24"/>
          <w:szCs w:val="24"/>
        </w:rPr>
        <w:t>% (</w:t>
      </w:r>
      <w:r w:rsidR="002E5495" w:rsidRPr="000A56DA">
        <w:rPr>
          <w:rFonts w:ascii="Times New Roman" w:hAnsi="Times New Roman"/>
          <w:sz w:val="24"/>
          <w:szCs w:val="24"/>
        </w:rPr>
        <w:t>pięć</w:t>
      </w:r>
      <w:r w:rsidR="005D0305" w:rsidRPr="000A56DA">
        <w:rPr>
          <w:rFonts w:ascii="Times New Roman" w:hAnsi="Times New Roman"/>
          <w:sz w:val="24"/>
          <w:szCs w:val="24"/>
        </w:rPr>
        <w:t xml:space="preserve"> </w:t>
      </w:r>
      <w:r w:rsidRPr="000A56DA">
        <w:rPr>
          <w:rFonts w:ascii="Times New Roman" w:hAnsi="Times New Roman"/>
          <w:sz w:val="24"/>
          <w:szCs w:val="24"/>
        </w:rPr>
        <w:t>procent)</w:t>
      </w:r>
      <w:r w:rsidRPr="00F00549">
        <w:rPr>
          <w:rFonts w:ascii="Times New Roman" w:hAnsi="Times New Roman"/>
          <w:sz w:val="24"/>
          <w:szCs w:val="24"/>
        </w:rPr>
        <w:t xml:space="preserve"> ceny brutto podanej w ofercie</w:t>
      </w:r>
      <w:r w:rsidR="009906AA" w:rsidRPr="00F00549">
        <w:rPr>
          <w:rFonts w:ascii="Times New Roman" w:hAnsi="Times New Roman"/>
          <w:sz w:val="24"/>
          <w:szCs w:val="24"/>
        </w:rPr>
        <w:t xml:space="preserve">. </w:t>
      </w:r>
    </w:p>
    <w:p w14:paraId="2A893BD5" w14:textId="77777777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6BCEFC8B" w14:textId="146E9B57" w:rsidR="000A56DA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Pr="000A56DA">
        <w:rPr>
          <w:rFonts w:ascii="Times New Roman" w:hAnsi="Times New Roman"/>
          <w:sz w:val="24"/>
          <w:szCs w:val="24"/>
        </w:rPr>
        <w:t xml:space="preserve">rachunku </w:t>
      </w:r>
    </w:p>
    <w:p w14:paraId="1D3FD8FE" w14:textId="77777777" w:rsidR="000A56DA" w:rsidRPr="002E2253" w:rsidRDefault="000A56DA" w:rsidP="000A56DA">
      <w:pPr>
        <w:pStyle w:val="pkt"/>
        <w:spacing w:before="0" w:after="0" w:line="23" w:lineRule="atLeast"/>
        <w:ind w:left="360" w:firstLine="0"/>
        <w:jc w:val="center"/>
        <w:rPr>
          <w:b/>
        </w:rPr>
      </w:pPr>
      <w:r w:rsidRPr="002E2253">
        <w:rPr>
          <w:b/>
        </w:rPr>
        <w:t>Gmina Miasto Świnoujście</w:t>
      </w:r>
    </w:p>
    <w:p w14:paraId="35745753" w14:textId="77777777" w:rsidR="000A56DA" w:rsidRPr="002E2253" w:rsidRDefault="000A56DA" w:rsidP="000A56DA">
      <w:pPr>
        <w:pStyle w:val="pkt"/>
        <w:spacing w:before="0" w:after="0" w:line="23" w:lineRule="atLeast"/>
        <w:ind w:left="360" w:firstLine="0"/>
        <w:jc w:val="center"/>
        <w:rPr>
          <w:b/>
        </w:rPr>
      </w:pPr>
      <w:r w:rsidRPr="002E2253">
        <w:rPr>
          <w:b/>
        </w:rPr>
        <w:t>27 1240 3914 1111 0010 0965 11 87</w:t>
      </w:r>
    </w:p>
    <w:p w14:paraId="0FEDD320" w14:textId="140960D0" w:rsidR="000656CF" w:rsidRPr="000656CF" w:rsidRDefault="006B29BE" w:rsidP="000656CF">
      <w:pPr>
        <w:spacing w:before="6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9906AA" w:rsidRPr="00F00549">
        <w:rPr>
          <w:rFonts w:ascii="Times New Roman" w:hAnsi="Times New Roman"/>
          <w:sz w:val="24"/>
          <w:szCs w:val="24"/>
        </w:rPr>
        <w:br/>
      </w:r>
      <w:r w:rsidRPr="000656CF">
        <w:rPr>
          <w:rFonts w:ascii="Times New Roman" w:hAnsi="Times New Roman"/>
          <w:sz w:val="24"/>
          <w:szCs w:val="24"/>
        </w:rPr>
        <w:t xml:space="preserve">w tytule przelewu należy umieścić informację: Zabezpieczenie należytego wykonania umowy </w:t>
      </w:r>
      <w:r w:rsidR="000A56DA" w:rsidRPr="000656CF">
        <w:rPr>
          <w:rFonts w:ascii="Times New Roman" w:hAnsi="Times New Roman"/>
          <w:sz w:val="24"/>
          <w:szCs w:val="24"/>
        </w:rPr>
        <w:t>dot. postępowania nr B</w:t>
      </w:r>
      <w:r w:rsidR="00EE2FB8">
        <w:rPr>
          <w:rFonts w:ascii="Times New Roman" w:hAnsi="Times New Roman"/>
          <w:sz w:val="24"/>
          <w:szCs w:val="24"/>
        </w:rPr>
        <w:t>Z</w:t>
      </w:r>
      <w:r w:rsidR="000A56DA" w:rsidRPr="000656CF">
        <w:rPr>
          <w:rFonts w:ascii="Times New Roman" w:hAnsi="Times New Roman"/>
          <w:sz w:val="24"/>
          <w:szCs w:val="24"/>
        </w:rPr>
        <w:t>P.271.1.5.2021 –</w:t>
      </w:r>
      <w:r w:rsidR="000656CF">
        <w:rPr>
          <w:rFonts w:ascii="Times New Roman" w:hAnsi="Times New Roman"/>
          <w:sz w:val="24"/>
          <w:szCs w:val="24"/>
        </w:rPr>
        <w:t xml:space="preserve"> </w:t>
      </w:r>
      <w:r w:rsidR="000A56DA" w:rsidRPr="000656CF">
        <w:rPr>
          <w:rFonts w:ascii="Times New Roman" w:hAnsi="Times New Roman"/>
          <w:sz w:val="24"/>
          <w:szCs w:val="24"/>
        </w:rPr>
        <w:t xml:space="preserve"> </w:t>
      </w:r>
      <w:r w:rsidR="000656CF" w:rsidRPr="000656CF">
        <w:rPr>
          <w:rFonts w:ascii="Times New Roman" w:hAnsi="Times New Roman"/>
          <w:bCs/>
          <w:sz w:val="24"/>
          <w:szCs w:val="24"/>
        </w:rPr>
        <w:t xml:space="preserve">Zorganizowanie i zarządzanie Strefą Płatnego Parkowania (SPP) na terenie miasta Świnoujście w okresie od 1 maja 2021 r. do 30 kwietnia </w:t>
      </w:r>
      <w:r w:rsidR="00A56D2C" w:rsidRPr="000656CF">
        <w:rPr>
          <w:rFonts w:ascii="Times New Roman" w:hAnsi="Times New Roman"/>
          <w:bCs/>
          <w:sz w:val="24"/>
          <w:szCs w:val="24"/>
        </w:rPr>
        <w:t>202</w:t>
      </w:r>
      <w:r w:rsidR="00A56D2C">
        <w:rPr>
          <w:rFonts w:ascii="Times New Roman" w:hAnsi="Times New Roman"/>
          <w:bCs/>
          <w:sz w:val="24"/>
          <w:szCs w:val="24"/>
        </w:rPr>
        <w:t>4</w:t>
      </w:r>
      <w:r w:rsidR="00826035">
        <w:rPr>
          <w:rFonts w:ascii="Times New Roman" w:hAnsi="Times New Roman"/>
          <w:bCs/>
          <w:sz w:val="24"/>
          <w:szCs w:val="24"/>
        </w:rPr>
        <w:t xml:space="preserve"> </w:t>
      </w:r>
      <w:r w:rsidR="00A56D2C" w:rsidRPr="000656CF">
        <w:rPr>
          <w:rFonts w:ascii="Times New Roman" w:hAnsi="Times New Roman"/>
          <w:bCs/>
          <w:sz w:val="24"/>
          <w:szCs w:val="24"/>
        </w:rPr>
        <w:t>r</w:t>
      </w:r>
      <w:r w:rsidR="000656CF" w:rsidRPr="000656CF">
        <w:rPr>
          <w:rFonts w:ascii="Times New Roman" w:hAnsi="Times New Roman"/>
          <w:bCs/>
          <w:sz w:val="24"/>
          <w:szCs w:val="24"/>
        </w:rPr>
        <w:t>.</w:t>
      </w:r>
    </w:p>
    <w:p w14:paraId="59610B79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1B3AF804" w14:textId="761EC920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5E835A7" w14:textId="40196991" w:rsidR="006B29BE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zwraca zabezpieczenia w terminie 30 dni od dnia wykonania przedmiotu zamówienia i uznania przez Zamawiającego za należycie wykonane.</w:t>
      </w:r>
    </w:p>
    <w:p w14:paraId="29F3B4B9" w14:textId="2AB639D1" w:rsidR="004721BA" w:rsidRPr="00C34FDD" w:rsidRDefault="004721BA" w:rsidP="00114DFB">
      <w:pPr>
        <w:pStyle w:val="pkt"/>
        <w:numPr>
          <w:ilvl w:val="0"/>
          <w:numId w:val="56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7 do SWZ)</w:t>
      </w:r>
      <w:r w:rsidRPr="00714719">
        <w:t xml:space="preserve"> przedstawia również regulacje związane z zabezpieczeniem należytego wykonania umowy.</w:t>
      </w: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1BA35290" w14:textId="77777777" w:rsidR="006B29BE" w:rsidRPr="00F00549" w:rsidRDefault="006B29BE" w:rsidP="00114DFB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63A3221F" w14:textId="6D3A1A8A" w:rsidR="006B29BE" w:rsidRPr="00F00549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0C36CB">
        <w:rPr>
          <w:rFonts w:ascii="Times New Roman" w:hAnsi="Times New Roman"/>
          <w:sz w:val="24"/>
          <w:szCs w:val="24"/>
        </w:rPr>
        <w:t xml:space="preserve">70 000 </w:t>
      </w:r>
      <w:r w:rsidRPr="00F00549">
        <w:rPr>
          <w:rFonts w:ascii="Times New Roman" w:hAnsi="Times New Roman"/>
          <w:sz w:val="24"/>
          <w:szCs w:val="24"/>
        </w:rPr>
        <w:t>zł (słownie:</w:t>
      </w:r>
      <w:r w:rsidR="00C304B3" w:rsidRPr="00F00549">
        <w:rPr>
          <w:rFonts w:ascii="Times New Roman" w:hAnsi="Times New Roman"/>
          <w:sz w:val="24"/>
          <w:szCs w:val="24"/>
        </w:rPr>
        <w:t xml:space="preserve"> </w:t>
      </w:r>
      <w:r w:rsidR="000C36CB">
        <w:rPr>
          <w:rFonts w:ascii="Times New Roman" w:hAnsi="Times New Roman"/>
          <w:sz w:val="24"/>
          <w:szCs w:val="24"/>
        </w:rPr>
        <w:t>siedemdziesiąt</w:t>
      </w:r>
      <w:r w:rsidR="00C304B3" w:rsidRPr="00F00549">
        <w:rPr>
          <w:rFonts w:ascii="Times New Roman" w:hAnsi="Times New Roman"/>
          <w:sz w:val="24"/>
          <w:szCs w:val="24"/>
        </w:rPr>
        <w:t xml:space="preserve"> tysięcy 00/100)</w:t>
      </w:r>
      <w:r w:rsidRPr="00F00549">
        <w:rPr>
          <w:rFonts w:ascii="Times New Roman" w:hAnsi="Times New Roman"/>
          <w:sz w:val="24"/>
          <w:szCs w:val="24"/>
        </w:rPr>
        <w:t>.</w:t>
      </w:r>
      <w:r w:rsidR="00245A22" w:rsidRPr="00F00549">
        <w:rPr>
          <w:rFonts w:ascii="Times New Roman" w:hAnsi="Times New Roman"/>
          <w:sz w:val="24"/>
          <w:szCs w:val="24"/>
        </w:rPr>
        <w:t xml:space="preserve"> </w:t>
      </w:r>
    </w:p>
    <w:p w14:paraId="0460E7DE" w14:textId="77777777" w:rsidR="006B29BE" w:rsidRPr="00F00549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4ABD2A5" w14:textId="77777777" w:rsidR="006B29BE" w:rsidRPr="00F00549" w:rsidRDefault="006B29BE" w:rsidP="00114DFB">
      <w:pPr>
        <w:numPr>
          <w:ilvl w:val="1"/>
          <w:numId w:val="5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47D5810E" w14:textId="77777777" w:rsidR="006B29BE" w:rsidRPr="00F00549" w:rsidRDefault="006B29BE" w:rsidP="00114DFB">
      <w:pPr>
        <w:numPr>
          <w:ilvl w:val="1"/>
          <w:numId w:val="5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075A4C6B" w14:textId="77777777" w:rsidR="00050C89" w:rsidRPr="00F00549" w:rsidRDefault="006B29BE" w:rsidP="00114DFB">
      <w:pPr>
        <w:numPr>
          <w:ilvl w:val="1"/>
          <w:numId w:val="5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6AD186A4" w14:textId="3C241462" w:rsidR="006B29BE" w:rsidRPr="00F00549" w:rsidRDefault="006B29BE" w:rsidP="00114DFB">
      <w:pPr>
        <w:numPr>
          <w:ilvl w:val="1"/>
          <w:numId w:val="5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</w:t>
      </w:r>
      <w:r w:rsidR="00F41F9F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i/>
          <w:sz w:val="24"/>
          <w:szCs w:val="24"/>
        </w:rPr>
        <w:br/>
      </w:r>
      <w:r w:rsidR="00F41F9F"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="00F41F9F" w:rsidRPr="00F00549">
        <w:rPr>
          <w:rFonts w:ascii="Times New Roman" w:hAnsi="Times New Roman"/>
          <w:sz w:val="24"/>
          <w:szCs w:val="24"/>
        </w:rPr>
        <w:t>poz. 359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03273A37" w14:textId="53A5A59C" w:rsidR="006B29BE" w:rsidRPr="00F00549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</w:t>
      </w:r>
      <w:r w:rsidR="00D21B2D" w:rsidRPr="00F00549">
        <w:rPr>
          <w:rFonts w:ascii="Times New Roman" w:hAnsi="Times New Roman"/>
          <w:sz w:val="24"/>
          <w:szCs w:val="24"/>
          <w:lang w:eastAsia="ar-SA"/>
        </w:rPr>
        <w:t xml:space="preserve">elektronicznego </w:t>
      </w:r>
      <w:r w:rsidRPr="00F00549">
        <w:rPr>
          <w:rFonts w:ascii="Times New Roman" w:hAnsi="Times New Roman"/>
          <w:sz w:val="24"/>
          <w:szCs w:val="24"/>
          <w:lang w:eastAsia="ar-SA"/>
        </w:rPr>
        <w:t>oryginalnego</w:t>
      </w:r>
      <w:r w:rsidR="00D21B2D" w:rsidRPr="00F00549">
        <w:rPr>
          <w:rFonts w:ascii="Times New Roman" w:hAnsi="Times New Roman"/>
          <w:sz w:val="24"/>
          <w:szCs w:val="24"/>
          <w:lang w:eastAsia="ar-SA"/>
        </w:rPr>
        <w:t>, podpisanego kwalifikowanym podpisem elektronicznym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. Dokument wadialny powinien być wystawiony na Zamawiającego jako beneficjenta gwarancji, mieć formę oświadczenia bezwarunkowego, nieodwołalnego </w:t>
      </w:r>
      <w:r w:rsidR="004721BA">
        <w:rPr>
          <w:rFonts w:ascii="Times New Roman" w:hAnsi="Times New Roman"/>
          <w:sz w:val="24"/>
          <w:szCs w:val="24"/>
          <w:lang w:eastAsia="ar-SA"/>
        </w:rPr>
        <w:br/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i płatnego na pierwsze pisemne żądanie Zamawiającego. Dokument gwarancji bankowej powinien wskazywać wszystkie przesłanki zatrzymania wadium wskazane w art. </w:t>
      </w:r>
      <w:r w:rsidR="00F41F9F" w:rsidRPr="00F00549">
        <w:rPr>
          <w:rFonts w:ascii="Times New Roman" w:hAnsi="Times New Roman"/>
          <w:sz w:val="24"/>
          <w:szCs w:val="24"/>
          <w:lang w:eastAsia="ar-SA"/>
        </w:rPr>
        <w:t>98 ust. 6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1F9F" w:rsidRPr="00F00549">
        <w:rPr>
          <w:rFonts w:ascii="Times New Roman" w:hAnsi="Times New Roman"/>
          <w:sz w:val="24"/>
          <w:szCs w:val="24"/>
          <w:lang w:eastAsia="ar-SA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lang w:eastAsia="ar-SA"/>
        </w:rPr>
        <w:t>.</w:t>
      </w:r>
    </w:p>
    <w:p w14:paraId="504CA3FC" w14:textId="0853E803" w:rsidR="00F41F9F" w:rsidRPr="00F00549" w:rsidRDefault="00F41F9F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12F1148B" w14:textId="7637699A" w:rsidR="006B29BE" w:rsidRPr="00F00549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rachunek bankowy </w:t>
      </w:r>
      <w:r w:rsidR="009E65C3" w:rsidRPr="00F00549">
        <w:rPr>
          <w:rFonts w:ascii="Times New Roman" w:hAnsi="Times New Roman"/>
          <w:sz w:val="24"/>
          <w:szCs w:val="24"/>
        </w:rPr>
        <w:t xml:space="preserve">Bank PEKAO S.A. Oddział w Świnoujściu </w:t>
      </w:r>
      <w:r w:rsidR="009E65C3" w:rsidRPr="007E58C8">
        <w:rPr>
          <w:rFonts w:ascii="Times New Roman" w:hAnsi="Times New Roman"/>
          <w:b/>
          <w:sz w:val="24"/>
          <w:szCs w:val="24"/>
        </w:rPr>
        <w:t>nr rachunku 27 1240 3914 1111 0010 0965 1187</w:t>
      </w:r>
      <w:r w:rsidR="009E65C3" w:rsidRPr="00F00549">
        <w:rPr>
          <w:rFonts w:ascii="Times New Roman" w:hAnsi="Times New Roman"/>
          <w:sz w:val="24"/>
          <w:szCs w:val="24"/>
        </w:rPr>
        <w:t xml:space="preserve"> </w:t>
      </w:r>
      <w:r w:rsidR="009E65C3"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b/>
          <w:sz w:val="24"/>
          <w:szCs w:val="24"/>
        </w:rPr>
        <w:br/>
      </w:r>
      <w:r w:rsidR="009E65C3" w:rsidRPr="00C4068D">
        <w:rPr>
          <w:rFonts w:ascii="Times New Roman" w:hAnsi="Times New Roman"/>
          <w:sz w:val="24"/>
          <w:szCs w:val="24"/>
        </w:rPr>
        <w:t xml:space="preserve">z </w:t>
      </w:r>
      <w:r w:rsidR="009E65C3" w:rsidRPr="00C34FDD">
        <w:rPr>
          <w:rFonts w:ascii="Times New Roman" w:hAnsi="Times New Roman"/>
          <w:sz w:val="24"/>
          <w:szCs w:val="24"/>
        </w:rPr>
        <w:t xml:space="preserve">podaniem tytułu: </w:t>
      </w:r>
      <w:r w:rsidR="009E65C3" w:rsidRPr="00C34FDD">
        <w:rPr>
          <w:rFonts w:ascii="Times New Roman" w:hAnsi="Times New Roman"/>
          <w:b/>
          <w:sz w:val="24"/>
          <w:szCs w:val="24"/>
        </w:rPr>
        <w:t>„W</w:t>
      </w:r>
      <w:r w:rsidRPr="00C34FDD">
        <w:rPr>
          <w:rFonts w:ascii="Times New Roman" w:hAnsi="Times New Roman"/>
          <w:b/>
          <w:sz w:val="24"/>
          <w:szCs w:val="24"/>
        </w:rPr>
        <w:t xml:space="preserve">adium </w:t>
      </w:r>
      <w:r w:rsidRPr="00C34FDD">
        <w:rPr>
          <w:rFonts w:ascii="Times New Roman" w:hAnsi="Times New Roman"/>
          <w:b/>
          <w:bCs/>
          <w:sz w:val="24"/>
          <w:szCs w:val="24"/>
        </w:rPr>
        <w:t>w przetargu nieograniczonym</w:t>
      </w:r>
      <w:r w:rsidR="00C34F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5C3" w:rsidRPr="00C34FDD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E2FB8">
        <w:rPr>
          <w:rFonts w:ascii="Times New Roman" w:hAnsi="Times New Roman"/>
          <w:b/>
          <w:bCs/>
          <w:sz w:val="24"/>
          <w:szCs w:val="24"/>
        </w:rPr>
        <w:t>BZP.271.1.5.2021</w:t>
      </w:r>
      <w:r w:rsidR="009E65C3" w:rsidRPr="00C34FDD">
        <w:rPr>
          <w:rFonts w:ascii="Times New Roman" w:hAnsi="Times New Roman"/>
          <w:b/>
          <w:bCs/>
          <w:sz w:val="24"/>
          <w:szCs w:val="24"/>
        </w:rPr>
        <w:t xml:space="preserve"> na </w:t>
      </w:r>
      <w:r w:rsidR="001F30BF" w:rsidRPr="00C34FDD">
        <w:rPr>
          <w:rFonts w:ascii="Times New Roman" w:hAnsi="Times New Roman"/>
          <w:b/>
          <w:bCs/>
          <w:sz w:val="24"/>
          <w:szCs w:val="24"/>
        </w:rPr>
        <w:t>„</w:t>
      </w:r>
      <w:r w:rsidR="009E65C3" w:rsidRPr="00C34FDD">
        <w:rPr>
          <w:rFonts w:ascii="Times New Roman" w:hAnsi="Times New Roman"/>
          <w:b/>
          <w:bCs/>
          <w:sz w:val="24"/>
          <w:szCs w:val="24"/>
        </w:rPr>
        <w:t xml:space="preserve">Zorganizowanie i  zarządzanie Strefą Płatnego Parkowania  (SPP) na terenie </w:t>
      </w:r>
      <w:r w:rsidR="001F30BF" w:rsidRPr="00C34FDD">
        <w:rPr>
          <w:rFonts w:ascii="Times New Roman" w:hAnsi="Times New Roman"/>
          <w:b/>
          <w:bCs/>
          <w:sz w:val="24"/>
          <w:szCs w:val="24"/>
        </w:rPr>
        <w:t>miasta Świnoujście od 1 maja 2021 r. do 30 kwietnia 2024 r.”</w:t>
      </w:r>
      <w:r w:rsidR="009E65C3" w:rsidRPr="00C34FD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34FDD">
        <w:rPr>
          <w:rFonts w:ascii="Times New Roman" w:hAnsi="Times New Roman"/>
          <w:bCs/>
          <w:sz w:val="24"/>
          <w:szCs w:val="24"/>
        </w:rPr>
        <w:t>bądź w inny sposób jednoznacznie identyfikować postępowanie, którego wadium to dotyczy</w:t>
      </w:r>
      <w:r w:rsidRPr="00C4068D">
        <w:rPr>
          <w:rFonts w:ascii="Times New Roman" w:hAnsi="Times New Roman"/>
          <w:bCs/>
          <w:sz w:val="24"/>
          <w:szCs w:val="24"/>
        </w:rPr>
        <w:t>.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</w:p>
    <w:p w14:paraId="45ADD3B1" w14:textId="30217468" w:rsidR="006B29BE" w:rsidRPr="00F00549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</w:t>
      </w:r>
      <w:r w:rsidR="00D727CD" w:rsidRPr="00F00549">
        <w:rPr>
          <w:rFonts w:ascii="Times New Roman" w:hAnsi="Times New Roman"/>
          <w:sz w:val="24"/>
          <w:szCs w:val="24"/>
          <w:lang w:eastAsia="ar-SA"/>
        </w:rPr>
        <w:t xml:space="preserve">i zaksięgował na rachunku Zamawiającego </w:t>
      </w:r>
      <w:r w:rsidRPr="00F00549">
        <w:rPr>
          <w:rFonts w:ascii="Times New Roman" w:hAnsi="Times New Roman"/>
          <w:sz w:val="24"/>
          <w:szCs w:val="24"/>
          <w:lang w:eastAsia="ar-SA"/>
        </w:rPr>
        <w:t>przed upływem terminu składania ofert.</w:t>
      </w:r>
      <w:r w:rsidR="00854A46" w:rsidRPr="00F00549">
        <w:rPr>
          <w:rFonts w:ascii="Times New Roman" w:hAnsi="Times New Roman"/>
          <w:sz w:val="24"/>
          <w:szCs w:val="24"/>
          <w:lang w:eastAsia="ar-SA"/>
        </w:rPr>
        <w:t xml:space="preserve"> Wadium w innej formie niż pieniężna wnosi się wraz z ofertą w sposób przewidziany dla oferty.</w:t>
      </w:r>
    </w:p>
    <w:p w14:paraId="34EE302C" w14:textId="5E2D0FEA" w:rsidR="00F41F9F" w:rsidRPr="00F00549" w:rsidRDefault="00F41F9F" w:rsidP="00114DFB">
      <w:pPr>
        <w:pStyle w:val="Akapitzlist"/>
        <w:numPr>
          <w:ilvl w:val="0"/>
          <w:numId w:val="5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="007C72FD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formie gwarancji lub poręczenia, o których mowa w art. 97 ust. 7 pkt 2-4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, występuje odpowiednio do gwaranta lub poręczyciela z żądaniem zapłaty wadium, jeżeli:</w:t>
      </w:r>
    </w:p>
    <w:p w14:paraId="30BADC94" w14:textId="20ED59E5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wykonawca w odpowiedzi na wezwanie, o którym mowa w art. 107 ust. 2 lub art. 128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oświadczenia, o którym mowa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w art. 125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innych dokumentów lub oświadczeń lub nie wyraził zgody na poprawienie omyłki, o której mowa w art. 223 ust. 2 pkt 3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co spowodowało brak możliwości wybrania oferty złożonej przez wykonawcę jako najkorzystniejszej;</w:t>
      </w:r>
    </w:p>
    <w:p w14:paraId="0BACF661" w14:textId="68A015DF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0574AE33" w14:textId="29F756BA" w:rsidR="00F41F9F" w:rsidRPr="00F00549" w:rsidRDefault="00F41F9F" w:rsidP="007C72F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odmówił podpisania umowy w sprawie zamówienia publicznego na warunkach określonych w ofercie,</w:t>
      </w:r>
    </w:p>
    <w:p w14:paraId="684B8E87" w14:textId="7666FB0C" w:rsidR="00F41F9F" w:rsidRPr="00F00549" w:rsidRDefault="00F41F9F" w:rsidP="007C72F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</w:t>
      </w:r>
      <w:r w:rsidR="007C72FD" w:rsidRPr="00F00549">
        <w:rPr>
          <w:rFonts w:ascii="Times New Roman" w:hAnsi="Times New Roman"/>
          <w:sz w:val="24"/>
          <w:szCs w:val="24"/>
        </w:rPr>
        <w:t xml:space="preserve">  </w:t>
      </w:r>
      <w:r w:rsidRPr="00F00549">
        <w:rPr>
          <w:rFonts w:ascii="Times New Roman" w:hAnsi="Times New Roman"/>
          <w:sz w:val="24"/>
          <w:szCs w:val="24"/>
        </w:rPr>
        <w:t>nie wniósł wymaganego zabezpieczenia należytego wykonania umowy;</w:t>
      </w:r>
    </w:p>
    <w:p w14:paraId="5DD4C267" w14:textId="1183BABD" w:rsidR="006B29BE" w:rsidRPr="00F00549" w:rsidRDefault="00F41F9F" w:rsidP="007C72F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44" w:name="_Toc440969221"/>
      <w:bookmarkStart w:id="45" w:name="_Toc26437304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4"/>
      <w:bookmarkEnd w:id="45"/>
    </w:p>
    <w:p w14:paraId="27A9E7EC" w14:textId="2BB9DE90" w:rsidR="006B29BE" w:rsidRPr="00F00549" w:rsidRDefault="006B29BE" w:rsidP="00114DF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6" w:name="_Toc264373046"/>
      <w:bookmarkStart w:id="47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</w:t>
      </w:r>
      <w:r w:rsidRPr="009A6918">
        <w:rPr>
          <w:rFonts w:ascii="Times New Roman" w:hAnsi="Times New Roman"/>
          <w:sz w:val="24"/>
          <w:szCs w:val="24"/>
        </w:rPr>
        <w:t xml:space="preserve">załącznik </w:t>
      </w:r>
      <w:r w:rsidRPr="00C34FDD">
        <w:rPr>
          <w:rFonts w:ascii="Times New Roman" w:hAnsi="Times New Roman"/>
          <w:sz w:val="24"/>
          <w:szCs w:val="24"/>
        </w:rPr>
        <w:t xml:space="preserve">nr </w:t>
      </w:r>
      <w:r w:rsidR="00245A22" w:rsidRPr="00C34FDD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149BF715" w:rsidR="006B29BE" w:rsidRPr="00F00549" w:rsidRDefault="006B29BE" w:rsidP="00114DF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C34FDD">
        <w:rPr>
          <w:rFonts w:ascii="Times New Roman" w:hAnsi="Times New Roman"/>
          <w:sz w:val="24"/>
          <w:szCs w:val="24"/>
        </w:rPr>
        <w:t xml:space="preserve">nr </w:t>
      </w:r>
      <w:r w:rsidR="00245A22" w:rsidRPr="00C34FDD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5ABCB16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6"/>
      <w:bookmarkEnd w:id="47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5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114DFB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2FF583F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6C90053A" w:rsidR="00854A46" w:rsidRPr="00F00549" w:rsidRDefault="00A87E6F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C34FDD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C34FDD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49269886" w14:textId="73109936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5752DBAE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** Wyjaśnienie: prawo do ograniczenia przetwarzania nie ma zastosowania w odniesieniu do przechowywania, w celu zapewnienia korzystania ze środków ochrony prawnej lub w celu </w:t>
      </w:r>
      <w:r w:rsidRPr="00F00549">
        <w:rPr>
          <w:rFonts w:ascii="Times New Roman" w:hAnsi="Times New Roman"/>
          <w:sz w:val="24"/>
          <w:szCs w:val="24"/>
        </w:rPr>
        <w:lastRenderedPageBreak/>
        <w:t>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5CE2BD37" w14:textId="7189A9C3" w:rsidR="006B29BE" w:rsidRPr="00F00549" w:rsidRDefault="006B29BE" w:rsidP="00114DFB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bookmarkStart w:id="48" w:name="_Hlk8386904"/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0181C399" w14:textId="77777777" w:rsidR="006B29BE" w:rsidRPr="00F00549" w:rsidRDefault="006B29BE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1 - Formularz ofertowy,</w:t>
      </w:r>
    </w:p>
    <w:p w14:paraId="36EB49B7" w14:textId="6C258112" w:rsidR="006B29BE" w:rsidRPr="00F00549" w:rsidRDefault="006B29BE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</w:t>
      </w:r>
      <w:r w:rsidR="001B377A" w:rsidRPr="00F00549">
        <w:rPr>
          <w:rFonts w:ascii="Times New Roman" w:hAnsi="Times New Roman"/>
          <w:sz w:val="24"/>
          <w:szCs w:val="24"/>
        </w:rPr>
        <w:t>2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2C16DF" w:rsidRPr="00F00549">
        <w:rPr>
          <w:rFonts w:ascii="Times New Roman" w:hAnsi="Times New Roman"/>
          <w:sz w:val="24"/>
          <w:szCs w:val="24"/>
        </w:rPr>
        <w:t>-</w:t>
      </w:r>
      <w:r w:rsidRPr="00F00549">
        <w:rPr>
          <w:rFonts w:ascii="Times New Roman" w:hAnsi="Times New Roman"/>
          <w:sz w:val="24"/>
          <w:szCs w:val="24"/>
        </w:rPr>
        <w:t xml:space="preserve"> Oświadczenia</w:t>
      </w:r>
      <w:r w:rsidR="00844F1F" w:rsidRPr="00F00549">
        <w:rPr>
          <w:rFonts w:ascii="Times New Roman" w:hAnsi="Times New Roman"/>
          <w:sz w:val="24"/>
          <w:szCs w:val="24"/>
        </w:rPr>
        <w:t xml:space="preserve"> </w:t>
      </w:r>
      <w:r w:rsidR="0095368E" w:rsidRPr="00F00549">
        <w:rPr>
          <w:rFonts w:ascii="Times New Roman" w:hAnsi="Times New Roman"/>
          <w:sz w:val="24"/>
          <w:szCs w:val="24"/>
        </w:rPr>
        <w:t>(w formie dokumentu JEDZ),</w:t>
      </w:r>
    </w:p>
    <w:p w14:paraId="3A0E2503" w14:textId="13FC2698" w:rsidR="006B29BE" w:rsidRPr="00F00549" w:rsidRDefault="006B29BE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</w:t>
      </w:r>
      <w:r w:rsidR="001B377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 xml:space="preserve"> - Wykaz </w:t>
      </w:r>
      <w:r w:rsidR="001B377A" w:rsidRPr="00F00549">
        <w:rPr>
          <w:rFonts w:ascii="Times New Roman" w:hAnsi="Times New Roman"/>
          <w:sz w:val="24"/>
          <w:szCs w:val="24"/>
        </w:rPr>
        <w:t>usług</w:t>
      </w:r>
      <w:r w:rsidRPr="00F00549">
        <w:rPr>
          <w:rFonts w:ascii="Times New Roman" w:hAnsi="Times New Roman"/>
          <w:sz w:val="24"/>
          <w:szCs w:val="24"/>
        </w:rPr>
        <w:t>,</w:t>
      </w:r>
    </w:p>
    <w:p w14:paraId="4BAEA44E" w14:textId="6E99018C" w:rsidR="006B29BE" w:rsidRPr="00F00549" w:rsidRDefault="006B29BE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</w:t>
      </w:r>
      <w:r w:rsidR="001B377A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- Wykaz osób przewidzianych do realizacji przedmiotu zamówienia,</w:t>
      </w:r>
    </w:p>
    <w:p w14:paraId="7331792F" w14:textId="75D58B3E" w:rsidR="0074407F" w:rsidRPr="00F00549" w:rsidRDefault="006B29BE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</w:t>
      </w:r>
      <w:r w:rsidR="001B377A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4407F" w:rsidRPr="00F00549">
        <w:rPr>
          <w:rFonts w:ascii="Times New Roman" w:hAnsi="Times New Roman"/>
          <w:sz w:val="24"/>
          <w:szCs w:val="24"/>
        </w:rPr>
        <w:t xml:space="preserve">- 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4FE27A2E" w14:textId="21E5BD90" w:rsidR="002C16DF" w:rsidRPr="00F00549" w:rsidRDefault="0074407F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6 - </w:t>
      </w:r>
      <w:r w:rsidR="00D74812" w:rsidRPr="00F00549">
        <w:rPr>
          <w:rFonts w:ascii="Times New Roman" w:hAnsi="Times New Roman"/>
          <w:sz w:val="24"/>
          <w:szCs w:val="24"/>
        </w:rPr>
        <w:t>Szczegółowy zakres zadań i czynności zarządzającego Strefą Płatnego Parkowania</w:t>
      </w:r>
      <w:r w:rsidR="002C16DF" w:rsidRPr="00F00549">
        <w:rPr>
          <w:rFonts w:ascii="Times New Roman" w:hAnsi="Times New Roman"/>
          <w:sz w:val="24"/>
          <w:szCs w:val="24"/>
        </w:rPr>
        <w:t>,</w:t>
      </w:r>
    </w:p>
    <w:p w14:paraId="6E4C926B" w14:textId="77777777" w:rsidR="001E21F5" w:rsidRDefault="002C16DF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</w:t>
      </w:r>
      <w:r w:rsidR="0074407F" w:rsidRPr="00F00549">
        <w:rPr>
          <w:rFonts w:ascii="Times New Roman" w:hAnsi="Times New Roman"/>
          <w:sz w:val="24"/>
          <w:szCs w:val="24"/>
        </w:rPr>
        <w:t xml:space="preserve">7 </w:t>
      </w:r>
      <w:r w:rsidRPr="00F00549">
        <w:rPr>
          <w:rFonts w:ascii="Times New Roman" w:hAnsi="Times New Roman"/>
          <w:sz w:val="24"/>
          <w:szCs w:val="24"/>
        </w:rPr>
        <w:t>- Wzór umowy</w:t>
      </w:r>
      <w:r w:rsidR="001E21F5">
        <w:rPr>
          <w:rFonts w:ascii="Times New Roman" w:hAnsi="Times New Roman"/>
          <w:sz w:val="24"/>
          <w:szCs w:val="24"/>
        </w:rPr>
        <w:t>,</w:t>
      </w:r>
    </w:p>
    <w:p w14:paraId="3E760FB1" w14:textId="46D3B7EC" w:rsidR="002C16DF" w:rsidRPr="00F00549" w:rsidRDefault="001E21F5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8 - O</w:t>
      </w:r>
      <w:r w:rsidRPr="004C3D48">
        <w:rPr>
          <w:rFonts w:ascii="Times New Roman" w:hAnsi="Times New Roman"/>
          <w:sz w:val="24"/>
          <w:szCs w:val="24"/>
        </w:rPr>
        <w:t>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Pr="004C3D48">
        <w:rPr>
          <w:rFonts w:ascii="Times New Roman" w:hAnsi="Times New Roman"/>
          <w:sz w:val="24"/>
          <w:szCs w:val="24"/>
        </w:rPr>
        <w:t>usług 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 xml:space="preserve">ów. </w:t>
      </w:r>
      <w:r w:rsidR="002C16DF" w:rsidRPr="00F00549">
        <w:rPr>
          <w:rFonts w:ascii="Times New Roman" w:hAnsi="Times New Roman"/>
          <w:sz w:val="24"/>
          <w:szCs w:val="24"/>
        </w:rPr>
        <w:t xml:space="preserve"> </w:t>
      </w:r>
    </w:p>
    <w:p w14:paraId="527E5CDA" w14:textId="4B245AC5" w:rsidR="00291643" w:rsidRPr="00F00549" w:rsidRDefault="001B377A" w:rsidP="00C34FDD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</w:t>
      </w:r>
      <w:bookmarkEnd w:id="48"/>
    </w:p>
    <w:sectPr w:rsidR="00291643" w:rsidRPr="00F00549" w:rsidSect="00B94853">
      <w:footerReference w:type="default" r:id="rId31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CD64" w16cex:dateUtc="2021-02-17T16:14:00Z"/>
  <w16cex:commentExtensible w16cex:durableId="23D7C618" w16cex:dateUtc="2021-02-17T15:43:00Z"/>
  <w16cex:commentExtensible w16cex:durableId="23D7C478" w16cex:dateUtc="2021-02-17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094BDF" w16cid:durableId="23D7CD64"/>
  <w16cid:commentId w16cid:paraId="20BDA4B2" w16cid:durableId="23D7C618"/>
  <w16cid:commentId w16cid:paraId="754C8ED9" w16cid:durableId="23D7C4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4509" w14:textId="77777777" w:rsidR="00467F52" w:rsidRDefault="00467F52">
      <w:pPr>
        <w:spacing w:after="0" w:line="240" w:lineRule="auto"/>
      </w:pPr>
      <w:r>
        <w:separator/>
      </w:r>
    </w:p>
  </w:endnote>
  <w:endnote w:type="continuationSeparator" w:id="0">
    <w:p w14:paraId="3CA6EEDB" w14:textId="77777777" w:rsidR="00467F52" w:rsidRDefault="0046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28F7025F" w:rsidR="00A249F1" w:rsidRPr="00455475" w:rsidRDefault="00A249F1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1643E">
      <w:rPr>
        <w:rFonts w:ascii="Times New Roman" w:hAnsi="Times New Roman"/>
        <w:b/>
        <w:noProof/>
        <w:sz w:val="18"/>
        <w:szCs w:val="18"/>
      </w:rPr>
      <w:t>16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A249F1" w:rsidRDefault="00A249F1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8C2E" w14:textId="77777777" w:rsidR="00467F52" w:rsidRDefault="00467F52">
      <w:pPr>
        <w:spacing w:after="0" w:line="240" w:lineRule="auto"/>
      </w:pPr>
      <w:r>
        <w:separator/>
      </w:r>
    </w:p>
  </w:footnote>
  <w:footnote w:type="continuationSeparator" w:id="0">
    <w:p w14:paraId="486C6146" w14:textId="77777777" w:rsidR="00467F52" w:rsidRDefault="0046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318"/>
    <w:multiLevelType w:val="multilevel"/>
    <w:tmpl w:val="BC4C4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10B46AE2"/>
    <w:multiLevelType w:val="hybridMultilevel"/>
    <w:tmpl w:val="3DE863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5D583C"/>
    <w:multiLevelType w:val="multilevel"/>
    <w:tmpl w:val="342E4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5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1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2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4" w15:restartNumberingAfterBreak="0">
    <w:nsid w:val="2A9971C7"/>
    <w:multiLevelType w:val="hybridMultilevel"/>
    <w:tmpl w:val="F39AF6F4"/>
    <w:lvl w:ilvl="0" w:tplc="8D603B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9D0C00"/>
    <w:multiLevelType w:val="multilevel"/>
    <w:tmpl w:val="8AAE9E5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6" w15:restartNumberingAfterBreak="0">
    <w:nsid w:val="2F4D5952"/>
    <w:multiLevelType w:val="hybridMultilevel"/>
    <w:tmpl w:val="EB7C8CA0"/>
    <w:lvl w:ilvl="0" w:tplc="7624AA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1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3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4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46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8729BD"/>
    <w:multiLevelType w:val="multilevel"/>
    <w:tmpl w:val="173231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0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1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3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4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5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F6102F5"/>
    <w:multiLevelType w:val="hybridMultilevel"/>
    <w:tmpl w:val="F190B0A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AF4539"/>
    <w:multiLevelType w:val="hybridMultilevel"/>
    <w:tmpl w:val="53C40FA8"/>
    <w:lvl w:ilvl="0" w:tplc="77EE5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0B09BE"/>
    <w:multiLevelType w:val="multilevel"/>
    <w:tmpl w:val="604A4D64"/>
    <w:numStyleLink w:val="Styl72"/>
  </w:abstractNum>
  <w:abstractNum w:abstractNumId="65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6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67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E8242D"/>
    <w:multiLevelType w:val="multilevel"/>
    <w:tmpl w:val="9DD4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7A0E45"/>
    <w:multiLevelType w:val="hybridMultilevel"/>
    <w:tmpl w:val="13BC66B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5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00C570E"/>
    <w:multiLevelType w:val="multilevel"/>
    <w:tmpl w:val="45EA8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9D505D"/>
    <w:multiLevelType w:val="multilevel"/>
    <w:tmpl w:val="3D30CD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8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5"/>
  </w:num>
  <w:num w:numId="2">
    <w:abstractNumId w:val="67"/>
  </w:num>
  <w:num w:numId="3">
    <w:abstractNumId w:val="1"/>
  </w:num>
  <w:num w:numId="4">
    <w:abstractNumId w:val="74"/>
  </w:num>
  <w:num w:numId="5">
    <w:abstractNumId w:val="37"/>
  </w:num>
  <w:num w:numId="6">
    <w:abstractNumId w:val="82"/>
  </w:num>
  <w:num w:numId="7">
    <w:abstractNumId w:val="77"/>
  </w:num>
  <w:num w:numId="8">
    <w:abstractNumId w:val="42"/>
  </w:num>
  <w:num w:numId="9">
    <w:abstractNumId w:val="53"/>
  </w:num>
  <w:num w:numId="10">
    <w:abstractNumId w:val="38"/>
  </w:num>
  <w:num w:numId="11">
    <w:abstractNumId w:val="33"/>
  </w:num>
  <w:num w:numId="12">
    <w:abstractNumId w:val="14"/>
  </w:num>
  <w:num w:numId="13">
    <w:abstractNumId w:val="51"/>
  </w:num>
  <w:num w:numId="14">
    <w:abstractNumId w:val="79"/>
  </w:num>
  <w:num w:numId="15">
    <w:abstractNumId w:val="90"/>
  </w:num>
  <w:num w:numId="16">
    <w:abstractNumId w:val="76"/>
  </w:num>
  <w:num w:numId="17">
    <w:abstractNumId w:val="16"/>
  </w:num>
  <w:num w:numId="18">
    <w:abstractNumId w:val="54"/>
  </w:num>
  <w:num w:numId="19">
    <w:abstractNumId w:val="7"/>
  </w:num>
  <w:num w:numId="20">
    <w:abstractNumId w:val="18"/>
  </w:num>
  <w:num w:numId="21">
    <w:abstractNumId w:val="87"/>
  </w:num>
  <w:num w:numId="22">
    <w:abstractNumId w:val="89"/>
  </w:num>
  <w:num w:numId="23">
    <w:abstractNumId w:val="29"/>
  </w:num>
  <w:num w:numId="24">
    <w:abstractNumId w:val="22"/>
  </w:num>
  <w:num w:numId="25">
    <w:abstractNumId w:val="27"/>
  </w:num>
  <w:num w:numId="26">
    <w:abstractNumId w:val="39"/>
  </w:num>
  <w:num w:numId="27">
    <w:abstractNumId w:val="32"/>
  </w:num>
  <w:num w:numId="28">
    <w:abstractNumId w:val="3"/>
  </w:num>
  <w:num w:numId="29">
    <w:abstractNumId w:val="11"/>
  </w:num>
  <w:num w:numId="30">
    <w:abstractNumId w:val="4"/>
  </w:num>
  <w:num w:numId="31">
    <w:abstractNumId w:val="19"/>
  </w:num>
  <w:num w:numId="32">
    <w:abstractNumId w:val="40"/>
  </w:num>
  <w:num w:numId="33">
    <w:abstractNumId w:val="31"/>
  </w:num>
  <w:num w:numId="34">
    <w:abstractNumId w:val="65"/>
  </w:num>
  <w:num w:numId="35">
    <w:abstractNumId w:val="56"/>
  </w:num>
  <w:num w:numId="36">
    <w:abstractNumId w:val="45"/>
  </w:num>
  <w:num w:numId="37">
    <w:abstractNumId w:val="20"/>
  </w:num>
  <w:num w:numId="38">
    <w:abstractNumId w:val="30"/>
  </w:num>
  <w:num w:numId="39">
    <w:abstractNumId w:val="50"/>
  </w:num>
  <w:num w:numId="40">
    <w:abstractNumId w:val="43"/>
  </w:num>
  <w:num w:numId="41">
    <w:abstractNumId w:val="23"/>
  </w:num>
  <w:num w:numId="42">
    <w:abstractNumId w:val="70"/>
    <w:lvlOverride w:ilvl="0">
      <w:startOverride w:val="1"/>
    </w:lvlOverride>
  </w:num>
  <w:num w:numId="43">
    <w:abstractNumId w:val="46"/>
    <w:lvlOverride w:ilvl="0">
      <w:startOverride w:val="1"/>
    </w:lvlOverride>
  </w:num>
  <w:num w:numId="44">
    <w:abstractNumId w:val="25"/>
  </w:num>
  <w:num w:numId="45">
    <w:abstractNumId w:val="6"/>
  </w:num>
  <w:num w:numId="46">
    <w:abstractNumId w:val="86"/>
  </w:num>
  <w:num w:numId="47">
    <w:abstractNumId w:val="62"/>
  </w:num>
  <w:num w:numId="48">
    <w:abstractNumId w:val="10"/>
  </w:num>
  <w:num w:numId="49">
    <w:abstractNumId w:val="52"/>
  </w:num>
  <w:num w:numId="50">
    <w:abstractNumId w:val="64"/>
  </w:num>
  <w:num w:numId="51">
    <w:abstractNumId w:val="13"/>
  </w:num>
  <w:num w:numId="52">
    <w:abstractNumId w:val="73"/>
  </w:num>
  <w:num w:numId="53">
    <w:abstractNumId w:val="26"/>
  </w:num>
  <w:num w:numId="54">
    <w:abstractNumId w:val="83"/>
  </w:num>
  <w:num w:numId="55">
    <w:abstractNumId w:val="2"/>
  </w:num>
  <w:num w:numId="56">
    <w:abstractNumId w:val="85"/>
  </w:num>
  <w:num w:numId="57">
    <w:abstractNumId w:val="41"/>
  </w:num>
  <w:num w:numId="58">
    <w:abstractNumId w:val="88"/>
  </w:num>
  <w:num w:numId="59">
    <w:abstractNumId w:val="68"/>
  </w:num>
  <w:num w:numId="60">
    <w:abstractNumId w:val="8"/>
  </w:num>
  <w:num w:numId="61">
    <w:abstractNumId w:val="21"/>
  </w:num>
  <w:num w:numId="62">
    <w:abstractNumId w:val="15"/>
  </w:num>
  <w:num w:numId="63">
    <w:abstractNumId w:val="17"/>
  </w:num>
  <w:num w:numId="64">
    <w:abstractNumId w:val="24"/>
  </w:num>
  <w:num w:numId="65">
    <w:abstractNumId w:val="61"/>
  </w:num>
  <w:num w:numId="66">
    <w:abstractNumId w:val="66"/>
  </w:num>
  <w:num w:numId="67">
    <w:abstractNumId w:val="59"/>
  </w:num>
  <w:num w:numId="68">
    <w:abstractNumId w:val="84"/>
  </w:num>
  <w:num w:numId="69">
    <w:abstractNumId w:val="44"/>
  </w:num>
  <w:num w:numId="70">
    <w:abstractNumId w:val="28"/>
  </w:num>
  <w:num w:numId="71">
    <w:abstractNumId w:val="12"/>
  </w:num>
  <w:num w:numId="72">
    <w:abstractNumId w:val="48"/>
  </w:num>
  <w:num w:numId="73">
    <w:abstractNumId w:val="78"/>
  </w:num>
  <w:num w:numId="74">
    <w:abstractNumId w:val="80"/>
  </w:num>
  <w:num w:numId="7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7"/>
  </w:num>
  <w:num w:numId="7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5"/>
  </w:num>
  <w:num w:numId="79">
    <w:abstractNumId w:val="58"/>
  </w:num>
  <w:num w:numId="80">
    <w:abstractNumId w:val="55"/>
  </w:num>
  <w:num w:numId="81">
    <w:abstractNumId w:val="81"/>
  </w:num>
  <w:num w:numId="82">
    <w:abstractNumId w:val="60"/>
  </w:num>
  <w:num w:numId="83">
    <w:abstractNumId w:val="36"/>
  </w:num>
  <w:num w:numId="84">
    <w:abstractNumId w:val="5"/>
  </w:num>
  <w:num w:numId="85">
    <w:abstractNumId w:val="49"/>
  </w:num>
  <w:num w:numId="86">
    <w:abstractNumId w:val="71"/>
  </w:num>
  <w:num w:numId="87">
    <w:abstractNumId w:val="34"/>
  </w:num>
  <w:num w:numId="88">
    <w:abstractNumId w:val="6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3"/>
  </w:num>
  <w:num w:numId="90">
    <w:abstractNumId w:val="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6D9"/>
    <w:rsid w:val="00003492"/>
    <w:rsid w:val="0001215A"/>
    <w:rsid w:val="00016F8D"/>
    <w:rsid w:val="00021052"/>
    <w:rsid w:val="00024D01"/>
    <w:rsid w:val="00024DF8"/>
    <w:rsid w:val="0003000B"/>
    <w:rsid w:val="000310DB"/>
    <w:rsid w:val="00032514"/>
    <w:rsid w:val="00032BF0"/>
    <w:rsid w:val="00042ADD"/>
    <w:rsid w:val="000430E0"/>
    <w:rsid w:val="00050C89"/>
    <w:rsid w:val="000529B3"/>
    <w:rsid w:val="000600DF"/>
    <w:rsid w:val="000639DD"/>
    <w:rsid w:val="000656CF"/>
    <w:rsid w:val="00066D01"/>
    <w:rsid w:val="00070BBC"/>
    <w:rsid w:val="0007251A"/>
    <w:rsid w:val="00072E06"/>
    <w:rsid w:val="00080C76"/>
    <w:rsid w:val="00082806"/>
    <w:rsid w:val="00084EAC"/>
    <w:rsid w:val="00085E80"/>
    <w:rsid w:val="00090BA8"/>
    <w:rsid w:val="000A16DD"/>
    <w:rsid w:val="000A3352"/>
    <w:rsid w:val="000A56DA"/>
    <w:rsid w:val="000B31E3"/>
    <w:rsid w:val="000B48D3"/>
    <w:rsid w:val="000B78FD"/>
    <w:rsid w:val="000C0BA2"/>
    <w:rsid w:val="000C36CB"/>
    <w:rsid w:val="000C5835"/>
    <w:rsid w:val="000D3375"/>
    <w:rsid w:val="000D3726"/>
    <w:rsid w:val="000D5B3C"/>
    <w:rsid w:val="000D61E8"/>
    <w:rsid w:val="00102A50"/>
    <w:rsid w:val="0010343D"/>
    <w:rsid w:val="00106401"/>
    <w:rsid w:val="00112E43"/>
    <w:rsid w:val="0011382C"/>
    <w:rsid w:val="00114979"/>
    <w:rsid w:val="00114DFB"/>
    <w:rsid w:val="0011750C"/>
    <w:rsid w:val="00121E57"/>
    <w:rsid w:val="00122760"/>
    <w:rsid w:val="00126B9E"/>
    <w:rsid w:val="0013311D"/>
    <w:rsid w:val="00133B87"/>
    <w:rsid w:val="00133FFC"/>
    <w:rsid w:val="00135027"/>
    <w:rsid w:val="0014173F"/>
    <w:rsid w:val="001422A8"/>
    <w:rsid w:val="00143756"/>
    <w:rsid w:val="00150DBC"/>
    <w:rsid w:val="00152DD3"/>
    <w:rsid w:val="00155439"/>
    <w:rsid w:val="00155512"/>
    <w:rsid w:val="001615CA"/>
    <w:rsid w:val="001628CF"/>
    <w:rsid w:val="001631FB"/>
    <w:rsid w:val="00164BEA"/>
    <w:rsid w:val="00164C20"/>
    <w:rsid w:val="00170D42"/>
    <w:rsid w:val="001827E0"/>
    <w:rsid w:val="001932F9"/>
    <w:rsid w:val="00194635"/>
    <w:rsid w:val="001A5FD1"/>
    <w:rsid w:val="001B0B5A"/>
    <w:rsid w:val="001B377A"/>
    <w:rsid w:val="001B7A05"/>
    <w:rsid w:val="001C17DA"/>
    <w:rsid w:val="001C267B"/>
    <w:rsid w:val="001C3D32"/>
    <w:rsid w:val="001C6177"/>
    <w:rsid w:val="001D48A7"/>
    <w:rsid w:val="001E21F5"/>
    <w:rsid w:val="001E4679"/>
    <w:rsid w:val="001F12BB"/>
    <w:rsid w:val="001F30BF"/>
    <w:rsid w:val="002002A6"/>
    <w:rsid w:val="00207D1B"/>
    <w:rsid w:val="00210C41"/>
    <w:rsid w:val="0021281A"/>
    <w:rsid w:val="00214410"/>
    <w:rsid w:val="002148CB"/>
    <w:rsid w:val="002248A4"/>
    <w:rsid w:val="00232C2F"/>
    <w:rsid w:val="00240F2B"/>
    <w:rsid w:val="00242907"/>
    <w:rsid w:val="0024382A"/>
    <w:rsid w:val="0024475F"/>
    <w:rsid w:val="00245A22"/>
    <w:rsid w:val="00247207"/>
    <w:rsid w:val="0025269F"/>
    <w:rsid w:val="002527AF"/>
    <w:rsid w:val="00254CA2"/>
    <w:rsid w:val="00257279"/>
    <w:rsid w:val="00263936"/>
    <w:rsid w:val="00265103"/>
    <w:rsid w:val="002718AB"/>
    <w:rsid w:val="00273AE3"/>
    <w:rsid w:val="002820B5"/>
    <w:rsid w:val="00286B14"/>
    <w:rsid w:val="00287463"/>
    <w:rsid w:val="00291643"/>
    <w:rsid w:val="0029674B"/>
    <w:rsid w:val="002A0695"/>
    <w:rsid w:val="002B47A1"/>
    <w:rsid w:val="002C135F"/>
    <w:rsid w:val="002C13F0"/>
    <w:rsid w:val="002C16DF"/>
    <w:rsid w:val="002C3AE6"/>
    <w:rsid w:val="002C3CF8"/>
    <w:rsid w:val="002C5178"/>
    <w:rsid w:val="002C5A03"/>
    <w:rsid w:val="002D4404"/>
    <w:rsid w:val="002E3146"/>
    <w:rsid w:val="002E4AFC"/>
    <w:rsid w:val="002E5495"/>
    <w:rsid w:val="002F1D1C"/>
    <w:rsid w:val="002F4902"/>
    <w:rsid w:val="002F5FBA"/>
    <w:rsid w:val="002F73FD"/>
    <w:rsid w:val="00306459"/>
    <w:rsid w:val="00313D06"/>
    <w:rsid w:val="003146F8"/>
    <w:rsid w:val="003226D8"/>
    <w:rsid w:val="0032786B"/>
    <w:rsid w:val="00331296"/>
    <w:rsid w:val="00343BBA"/>
    <w:rsid w:val="00347743"/>
    <w:rsid w:val="00350881"/>
    <w:rsid w:val="0035353C"/>
    <w:rsid w:val="00355849"/>
    <w:rsid w:val="00355BE3"/>
    <w:rsid w:val="003565E6"/>
    <w:rsid w:val="00362442"/>
    <w:rsid w:val="00367287"/>
    <w:rsid w:val="003709BC"/>
    <w:rsid w:val="00372AE0"/>
    <w:rsid w:val="003752CF"/>
    <w:rsid w:val="00375F59"/>
    <w:rsid w:val="0037679E"/>
    <w:rsid w:val="003814BA"/>
    <w:rsid w:val="00386723"/>
    <w:rsid w:val="0038733A"/>
    <w:rsid w:val="00390284"/>
    <w:rsid w:val="00391B8F"/>
    <w:rsid w:val="00394C2D"/>
    <w:rsid w:val="00397044"/>
    <w:rsid w:val="003B1EDF"/>
    <w:rsid w:val="003B336A"/>
    <w:rsid w:val="003B4662"/>
    <w:rsid w:val="003B6EC1"/>
    <w:rsid w:val="003C33D2"/>
    <w:rsid w:val="003C676B"/>
    <w:rsid w:val="003D3D94"/>
    <w:rsid w:val="003D6193"/>
    <w:rsid w:val="003E2626"/>
    <w:rsid w:val="003E6850"/>
    <w:rsid w:val="0040445F"/>
    <w:rsid w:val="0040743C"/>
    <w:rsid w:val="00407DF5"/>
    <w:rsid w:val="004145ED"/>
    <w:rsid w:val="00436031"/>
    <w:rsid w:val="0043651A"/>
    <w:rsid w:val="00442F4F"/>
    <w:rsid w:val="004458C8"/>
    <w:rsid w:val="004464B9"/>
    <w:rsid w:val="004511A0"/>
    <w:rsid w:val="00451DDB"/>
    <w:rsid w:val="00454BCF"/>
    <w:rsid w:val="004552DF"/>
    <w:rsid w:val="004642F0"/>
    <w:rsid w:val="004644B6"/>
    <w:rsid w:val="00465B86"/>
    <w:rsid w:val="00467F52"/>
    <w:rsid w:val="004721BA"/>
    <w:rsid w:val="0047267C"/>
    <w:rsid w:val="004751FE"/>
    <w:rsid w:val="00477BEB"/>
    <w:rsid w:val="00480241"/>
    <w:rsid w:val="00480755"/>
    <w:rsid w:val="00480787"/>
    <w:rsid w:val="00486674"/>
    <w:rsid w:val="004870E2"/>
    <w:rsid w:val="00491848"/>
    <w:rsid w:val="00492FDC"/>
    <w:rsid w:val="0049429A"/>
    <w:rsid w:val="004A0891"/>
    <w:rsid w:val="004A29D7"/>
    <w:rsid w:val="004A3CF5"/>
    <w:rsid w:val="004A41C7"/>
    <w:rsid w:val="004A6315"/>
    <w:rsid w:val="004C18EE"/>
    <w:rsid w:val="004C1A92"/>
    <w:rsid w:val="004C3749"/>
    <w:rsid w:val="004C674B"/>
    <w:rsid w:val="004D1D0B"/>
    <w:rsid w:val="004F562C"/>
    <w:rsid w:val="005148B4"/>
    <w:rsid w:val="0051567D"/>
    <w:rsid w:val="0052261A"/>
    <w:rsid w:val="00531E8C"/>
    <w:rsid w:val="00544CAC"/>
    <w:rsid w:val="00552452"/>
    <w:rsid w:val="00553147"/>
    <w:rsid w:val="00553A4C"/>
    <w:rsid w:val="005548B8"/>
    <w:rsid w:val="00555DCF"/>
    <w:rsid w:val="00556034"/>
    <w:rsid w:val="005677CC"/>
    <w:rsid w:val="005709D1"/>
    <w:rsid w:val="005710B6"/>
    <w:rsid w:val="00572108"/>
    <w:rsid w:val="00580CAE"/>
    <w:rsid w:val="0058233C"/>
    <w:rsid w:val="00591391"/>
    <w:rsid w:val="00593160"/>
    <w:rsid w:val="005A2884"/>
    <w:rsid w:val="005A65C5"/>
    <w:rsid w:val="005B4533"/>
    <w:rsid w:val="005B48D5"/>
    <w:rsid w:val="005B71AA"/>
    <w:rsid w:val="005C03AC"/>
    <w:rsid w:val="005C06A5"/>
    <w:rsid w:val="005D0305"/>
    <w:rsid w:val="005D335B"/>
    <w:rsid w:val="005E4ACB"/>
    <w:rsid w:val="005E6453"/>
    <w:rsid w:val="005F00D6"/>
    <w:rsid w:val="005F132C"/>
    <w:rsid w:val="005F23BE"/>
    <w:rsid w:val="005F2745"/>
    <w:rsid w:val="005F43E6"/>
    <w:rsid w:val="005F5125"/>
    <w:rsid w:val="00605AE0"/>
    <w:rsid w:val="00605D40"/>
    <w:rsid w:val="006075A4"/>
    <w:rsid w:val="006134A2"/>
    <w:rsid w:val="006144CF"/>
    <w:rsid w:val="00634158"/>
    <w:rsid w:val="006356A9"/>
    <w:rsid w:val="00637B7D"/>
    <w:rsid w:val="006414F0"/>
    <w:rsid w:val="006424CB"/>
    <w:rsid w:val="0064301D"/>
    <w:rsid w:val="006447A3"/>
    <w:rsid w:val="00650503"/>
    <w:rsid w:val="006507E9"/>
    <w:rsid w:val="00655DEE"/>
    <w:rsid w:val="00662E98"/>
    <w:rsid w:val="0066444D"/>
    <w:rsid w:val="006649A6"/>
    <w:rsid w:val="00674BAA"/>
    <w:rsid w:val="00680AEB"/>
    <w:rsid w:val="006812AF"/>
    <w:rsid w:val="0068433A"/>
    <w:rsid w:val="00690572"/>
    <w:rsid w:val="00693386"/>
    <w:rsid w:val="00697BC1"/>
    <w:rsid w:val="006A1A6A"/>
    <w:rsid w:val="006A30F6"/>
    <w:rsid w:val="006A6AF9"/>
    <w:rsid w:val="006B186B"/>
    <w:rsid w:val="006B29BE"/>
    <w:rsid w:val="006B44F8"/>
    <w:rsid w:val="006B49DA"/>
    <w:rsid w:val="006C32BA"/>
    <w:rsid w:val="006C3954"/>
    <w:rsid w:val="006C3C96"/>
    <w:rsid w:val="006C4A1C"/>
    <w:rsid w:val="006D414A"/>
    <w:rsid w:val="006D63C7"/>
    <w:rsid w:val="006D6FD5"/>
    <w:rsid w:val="006E67FE"/>
    <w:rsid w:val="006E6BE3"/>
    <w:rsid w:val="006E7EB5"/>
    <w:rsid w:val="006F15CC"/>
    <w:rsid w:val="006F2EC8"/>
    <w:rsid w:val="006F6141"/>
    <w:rsid w:val="007035DD"/>
    <w:rsid w:val="00704175"/>
    <w:rsid w:val="00704DCA"/>
    <w:rsid w:val="00705D33"/>
    <w:rsid w:val="0071008A"/>
    <w:rsid w:val="00711411"/>
    <w:rsid w:val="00722097"/>
    <w:rsid w:val="00724BDA"/>
    <w:rsid w:val="0073101D"/>
    <w:rsid w:val="0073686B"/>
    <w:rsid w:val="00741C1D"/>
    <w:rsid w:val="00742F4B"/>
    <w:rsid w:val="0074407F"/>
    <w:rsid w:val="007458CF"/>
    <w:rsid w:val="00745A94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77EEF"/>
    <w:rsid w:val="00791CD6"/>
    <w:rsid w:val="00795D91"/>
    <w:rsid w:val="007A0900"/>
    <w:rsid w:val="007A668D"/>
    <w:rsid w:val="007B1FA0"/>
    <w:rsid w:val="007C0FA5"/>
    <w:rsid w:val="007C1BB7"/>
    <w:rsid w:val="007C1FAE"/>
    <w:rsid w:val="007C35E4"/>
    <w:rsid w:val="007C55A8"/>
    <w:rsid w:val="007C72FD"/>
    <w:rsid w:val="007D443A"/>
    <w:rsid w:val="007E2087"/>
    <w:rsid w:val="007E58C8"/>
    <w:rsid w:val="007F1014"/>
    <w:rsid w:val="007F1411"/>
    <w:rsid w:val="007F1BDE"/>
    <w:rsid w:val="007F2F93"/>
    <w:rsid w:val="007F4C9F"/>
    <w:rsid w:val="008042CB"/>
    <w:rsid w:val="00810A57"/>
    <w:rsid w:val="008129B4"/>
    <w:rsid w:val="008240DB"/>
    <w:rsid w:val="008249E1"/>
    <w:rsid w:val="008252DD"/>
    <w:rsid w:val="00826035"/>
    <w:rsid w:val="00827198"/>
    <w:rsid w:val="008410F2"/>
    <w:rsid w:val="00841CD7"/>
    <w:rsid w:val="00844F1F"/>
    <w:rsid w:val="00846F9F"/>
    <w:rsid w:val="00854A46"/>
    <w:rsid w:val="00863D6D"/>
    <w:rsid w:val="0086467C"/>
    <w:rsid w:val="00873126"/>
    <w:rsid w:val="00874D28"/>
    <w:rsid w:val="00875BE0"/>
    <w:rsid w:val="0088360D"/>
    <w:rsid w:val="00885FCC"/>
    <w:rsid w:val="00891B6E"/>
    <w:rsid w:val="00896719"/>
    <w:rsid w:val="00896E00"/>
    <w:rsid w:val="008A6750"/>
    <w:rsid w:val="008B2AB5"/>
    <w:rsid w:val="008B36F7"/>
    <w:rsid w:val="008B3B7A"/>
    <w:rsid w:val="008B6FD3"/>
    <w:rsid w:val="008C06FD"/>
    <w:rsid w:val="008C1A41"/>
    <w:rsid w:val="008D139A"/>
    <w:rsid w:val="008D1B12"/>
    <w:rsid w:val="008D339B"/>
    <w:rsid w:val="008E45EB"/>
    <w:rsid w:val="008F1941"/>
    <w:rsid w:val="00900AD5"/>
    <w:rsid w:val="00904448"/>
    <w:rsid w:val="009107C1"/>
    <w:rsid w:val="0091309B"/>
    <w:rsid w:val="00914EA5"/>
    <w:rsid w:val="00917A7B"/>
    <w:rsid w:val="009243D5"/>
    <w:rsid w:val="00924481"/>
    <w:rsid w:val="009315B4"/>
    <w:rsid w:val="0093247E"/>
    <w:rsid w:val="009349C6"/>
    <w:rsid w:val="00935C08"/>
    <w:rsid w:val="00936603"/>
    <w:rsid w:val="00937058"/>
    <w:rsid w:val="009377A8"/>
    <w:rsid w:val="00941705"/>
    <w:rsid w:val="0095368E"/>
    <w:rsid w:val="00954601"/>
    <w:rsid w:val="009577D5"/>
    <w:rsid w:val="009614D7"/>
    <w:rsid w:val="00967FA6"/>
    <w:rsid w:val="00981259"/>
    <w:rsid w:val="0098185F"/>
    <w:rsid w:val="00983E9D"/>
    <w:rsid w:val="00984893"/>
    <w:rsid w:val="009906AA"/>
    <w:rsid w:val="009925B2"/>
    <w:rsid w:val="009A12AA"/>
    <w:rsid w:val="009A5317"/>
    <w:rsid w:val="009A6918"/>
    <w:rsid w:val="009A6B6A"/>
    <w:rsid w:val="009B0018"/>
    <w:rsid w:val="009B4884"/>
    <w:rsid w:val="009B57D5"/>
    <w:rsid w:val="009B777B"/>
    <w:rsid w:val="009C4B3E"/>
    <w:rsid w:val="009C5940"/>
    <w:rsid w:val="009D0AED"/>
    <w:rsid w:val="009D11B1"/>
    <w:rsid w:val="009D2F2C"/>
    <w:rsid w:val="009D4D0C"/>
    <w:rsid w:val="009D586A"/>
    <w:rsid w:val="009E4F26"/>
    <w:rsid w:val="009E622A"/>
    <w:rsid w:val="009E65C3"/>
    <w:rsid w:val="009F00E9"/>
    <w:rsid w:val="009F08E3"/>
    <w:rsid w:val="009F2657"/>
    <w:rsid w:val="00A00E66"/>
    <w:rsid w:val="00A02835"/>
    <w:rsid w:val="00A04840"/>
    <w:rsid w:val="00A0752D"/>
    <w:rsid w:val="00A11A1B"/>
    <w:rsid w:val="00A11FA4"/>
    <w:rsid w:val="00A12BC1"/>
    <w:rsid w:val="00A14BA4"/>
    <w:rsid w:val="00A14EA0"/>
    <w:rsid w:val="00A157A2"/>
    <w:rsid w:val="00A249F1"/>
    <w:rsid w:val="00A24CF5"/>
    <w:rsid w:val="00A333CC"/>
    <w:rsid w:val="00A341E8"/>
    <w:rsid w:val="00A34690"/>
    <w:rsid w:val="00A4266D"/>
    <w:rsid w:val="00A42807"/>
    <w:rsid w:val="00A42A26"/>
    <w:rsid w:val="00A529D3"/>
    <w:rsid w:val="00A56D2C"/>
    <w:rsid w:val="00A62615"/>
    <w:rsid w:val="00A63E8E"/>
    <w:rsid w:val="00A64BB1"/>
    <w:rsid w:val="00A830FA"/>
    <w:rsid w:val="00A87E6F"/>
    <w:rsid w:val="00A95571"/>
    <w:rsid w:val="00AA142D"/>
    <w:rsid w:val="00AA39A7"/>
    <w:rsid w:val="00AA7BD8"/>
    <w:rsid w:val="00AB5F68"/>
    <w:rsid w:val="00AC0F08"/>
    <w:rsid w:val="00AC4571"/>
    <w:rsid w:val="00AC7D25"/>
    <w:rsid w:val="00AD1A21"/>
    <w:rsid w:val="00AD4623"/>
    <w:rsid w:val="00AE070A"/>
    <w:rsid w:val="00AF4CB7"/>
    <w:rsid w:val="00B00303"/>
    <w:rsid w:val="00B018FA"/>
    <w:rsid w:val="00B02B73"/>
    <w:rsid w:val="00B034DA"/>
    <w:rsid w:val="00B048FA"/>
    <w:rsid w:val="00B07C45"/>
    <w:rsid w:val="00B1067E"/>
    <w:rsid w:val="00B208F6"/>
    <w:rsid w:val="00B20C39"/>
    <w:rsid w:val="00B31B74"/>
    <w:rsid w:val="00B325F8"/>
    <w:rsid w:val="00B373F4"/>
    <w:rsid w:val="00B4037A"/>
    <w:rsid w:val="00B42000"/>
    <w:rsid w:val="00B51EFC"/>
    <w:rsid w:val="00B520D8"/>
    <w:rsid w:val="00B55365"/>
    <w:rsid w:val="00B60478"/>
    <w:rsid w:val="00B626C6"/>
    <w:rsid w:val="00B62B6C"/>
    <w:rsid w:val="00B64411"/>
    <w:rsid w:val="00B7120C"/>
    <w:rsid w:val="00B74B9F"/>
    <w:rsid w:val="00B750B1"/>
    <w:rsid w:val="00B7579E"/>
    <w:rsid w:val="00B75F69"/>
    <w:rsid w:val="00B76D23"/>
    <w:rsid w:val="00B808DC"/>
    <w:rsid w:val="00B94853"/>
    <w:rsid w:val="00BA36C6"/>
    <w:rsid w:val="00BA3A40"/>
    <w:rsid w:val="00BA6E90"/>
    <w:rsid w:val="00BB4D03"/>
    <w:rsid w:val="00BC1E18"/>
    <w:rsid w:val="00BC2E9F"/>
    <w:rsid w:val="00BC511D"/>
    <w:rsid w:val="00BC6C1E"/>
    <w:rsid w:val="00BE1A61"/>
    <w:rsid w:val="00C065A5"/>
    <w:rsid w:val="00C12B0E"/>
    <w:rsid w:val="00C14E74"/>
    <w:rsid w:val="00C16562"/>
    <w:rsid w:val="00C249BD"/>
    <w:rsid w:val="00C268AB"/>
    <w:rsid w:val="00C304B3"/>
    <w:rsid w:val="00C34FDD"/>
    <w:rsid w:val="00C374F2"/>
    <w:rsid w:val="00C4068D"/>
    <w:rsid w:val="00C416A4"/>
    <w:rsid w:val="00C43949"/>
    <w:rsid w:val="00C46B60"/>
    <w:rsid w:val="00C50534"/>
    <w:rsid w:val="00C50684"/>
    <w:rsid w:val="00C55EA3"/>
    <w:rsid w:val="00C57650"/>
    <w:rsid w:val="00C8027C"/>
    <w:rsid w:val="00C81BED"/>
    <w:rsid w:val="00C829C8"/>
    <w:rsid w:val="00C844D2"/>
    <w:rsid w:val="00C84AC0"/>
    <w:rsid w:val="00C90005"/>
    <w:rsid w:val="00C907A1"/>
    <w:rsid w:val="00C9431F"/>
    <w:rsid w:val="00C94FB3"/>
    <w:rsid w:val="00C95229"/>
    <w:rsid w:val="00C95829"/>
    <w:rsid w:val="00CA3156"/>
    <w:rsid w:val="00CB3E35"/>
    <w:rsid w:val="00CB47BE"/>
    <w:rsid w:val="00CB73A3"/>
    <w:rsid w:val="00CC1D0B"/>
    <w:rsid w:val="00CC30B2"/>
    <w:rsid w:val="00CC7519"/>
    <w:rsid w:val="00CD120D"/>
    <w:rsid w:val="00CD3263"/>
    <w:rsid w:val="00CD51E1"/>
    <w:rsid w:val="00CD5C5E"/>
    <w:rsid w:val="00CE12A0"/>
    <w:rsid w:val="00CF124C"/>
    <w:rsid w:val="00CF2DCF"/>
    <w:rsid w:val="00D147E8"/>
    <w:rsid w:val="00D2053E"/>
    <w:rsid w:val="00D21B2D"/>
    <w:rsid w:val="00D24FF5"/>
    <w:rsid w:val="00D25C4D"/>
    <w:rsid w:val="00D27544"/>
    <w:rsid w:val="00D27B74"/>
    <w:rsid w:val="00D31F08"/>
    <w:rsid w:val="00D31F8F"/>
    <w:rsid w:val="00D36D84"/>
    <w:rsid w:val="00D44123"/>
    <w:rsid w:val="00D51F87"/>
    <w:rsid w:val="00D55EA4"/>
    <w:rsid w:val="00D56A8B"/>
    <w:rsid w:val="00D64FB3"/>
    <w:rsid w:val="00D65177"/>
    <w:rsid w:val="00D727CD"/>
    <w:rsid w:val="00D73D6B"/>
    <w:rsid w:val="00D74812"/>
    <w:rsid w:val="00D763F0"/>
    <w:rsid w:val="00D77346"/>
    <w:rsid w:val="00D84941"/>
    <w:rsid w:val="00D85C32"/>
    <w:rsid w:val="00D92978"/>
    <w:rsid w:val="00D93B2E"/>
    <w:rsid w:val="00D93F91"/>
    <w:rsid w:val="00D94EDC"/>
    <w:rsid w:val="00DA145D"/>
    <w:rsid w:val="00DA2BB7"/>
    <w:rsid w:val="00DA3681"/>
    <w:rsid w:val="00DA5B7E"/>
    <w:rsid w:val="00DB16C8"/>
    <w:rsid w:val="00DB23A7"/>
    <w:rsid w:val="00DC745F"/>
    <w:rsid w:val="00DE0EC4"/>
    <w:rsid w:val="00DE67AD"/>
    <w:rsid w:val="00DF0E3C"/>
    <w:rsid w:val="00DF283F"/>
    <w:rsid w:val="00DF28A6"/>
    <w:rsid w:val="00E07635"/>
    <w:rsid w:val="00E1643E"/>
    <w:rsid w:val="00E17633"/>
    <w:rsid w:val="00E240E9"/>
    <w:rsid w:val="00E30339"/>
    <w:rsid w:val="00E462ED"/>
    <w:rsid w:val="00E51B30"/>
    <w:rsid w:val="00E52724"/>
    <w:rsid w:val="00E571F0"/>
    <w:rsid w:val="00E60CA0"/>
    <w:rsid w:val="00E6136E"/>
    <w:rsid w:val="00E63895"/>
    <w:rsid w:val="00E66359"/>
    <w:rsid w:val="00E75243"/>
    <w:rsid w:val="00E777A1"/>
    <w:rsid w:val="00E8362B"/>
    <w:rsid w:val="00E8559E"/>
    <w:rsid w:val="00E8689A"/>
    <w:rsid w:val="00E91605"/>
    <w:rsid w:val="00E9165B"/>
    <w:rsid w:val="00EA3CF9"/>
    <w:rsid w:val="00EA7043"/>
    <w:rsid w:val="00EB1121"/>
    <w:rsid w:val="00EB28BF"/>
    <w:rsid w:val="00EB344F"/>
    <w:rsid w:val="00EB49AF"/>
    <w:rsid w:val="00EB729E"/>
    <w:rsid w:val="00ED0E30"/>
    <w:rsid w:val="00ED35D6"/>
    <w:rsid w:val="00ED4EBB"/>
    <w:rsid w:val="00EE2FB8"/>
    <w:rsid w:val="00EE3E0F"/>
    <w:rsid w:val="00EE5421"/>
    <w:rsid w:val="00EE73A5"/>
    <w:rsid w:val="00EF2B05"/>
    <w:rsid w:val="00F00549"/>
    <w:rsid w:val="00F014E4"/>
    <w:rsid w:val="00F0359D"/>
    <w:rsid w:val="00F04A94"/>
    <w:rsid w:val="00F07CD8"/>
    <w:rsid w:val="00F11BB5"/>
    <w:rsid w:val="00F1464D"/>
    <w:rsid w:val="00F21618"/>
    <w:rsid w:val="00F23077"/>
    <w:rsid w:val="00F23364"/>
    <w:rsid w:val="00F2741A"/>
    <w:rsid w:val="00F301A4"/>
    <w:rsid w:val="00F32B80"/>
    <w:rsid w:val="00F4058D"/>
    <w:rsid w:val="00F40C83"/>
    <w:rsid w:val="00F41F9F"/>
    <w:rsid w:val="00F453C9"/>
    <w:rsid w:val="00F51956"/>
    <w:rsid w:val="00F52D8F"/>
    <w:rsid w:val="00F538D6"/>
    <w:rsid w:val="00F625DF"/>
    <w:rsid w:val="00F72C02"/>
    <w:rsid w:val="00F77BC1"/>
    <w:rsid w:val="00F82066"/>
    <w:rsid w:val="00FA1E6D"/>
    <w:rsid w:val="00FA2DE6"/>
    <w:rsid w:val="00FB1A09"/>
    <w:rsid w:val="00FB26A2"/>
    <w:rsid w:val="00FB6937"/>
    <w:rsid w:val="00FB7415"/>
    <w:rsid w:val="00FB7A23"/>
    <w:rsid w:val="00FC1B76"/>
    <w:rsid w:val="00FC23AE"/>
    <w:rsid w:val="00FC3A4D"/>
    <w:rsid w:val="00FC52A8"/>
    <w:rsid w:val="00FC52AA"/>
    <w:rsid w:val="00FC54A5"/>
    <w:rsid w:val="00FD068A"/>
    <w:rsid w:val="00FD1D95"/>
    <w:rsid w:val="00FD34F8"/>
    <w:rsid w:val="00FD4C56"/>
    <w:rsid w:val="00FD4DB9"/>
    <w:rsid w:val="00FD726B"/>
    <w:rsid w:val="00FE0270"/>
    <w:rsid w:val="00FE0E8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wiz@um.swinoujscie.pl;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mailto:bzp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www.platformazakupowa.pl/um_swinoujscie" TargetMode="External"/><Relationship Id="rId28" Type="http://schemas.openxmlformats.org/officeDocument/2006/relationships/hyperlink" Target="mailto:ikniewel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um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jnieznanska@um.swinoujscie.pl" TargetMode="External"/><Relationship Id="rId30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DEE3-1635-497F-B224-05BE275B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20</Pages>
  <Words>7717</Words>
  <Characters>46305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Kniewel Irena</cp:lastModifiedBy>
  <cp:revision>225</cp:revision>
  <cp:lastPrinted>2021-03-18T08:58:00Z</cp:lastPrinted>
  <dcterms:created xsi:type="dcterms:W3CDTF">2020-11-21T11:02:00Z</dcterms:created>
  <dcterms:modified xsi:type="dcterms:W3CDTF">2021-03-19T07:58:00Z</dcterms:modified>
</cp:coreProperties>
</file>