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4"/>
        <w:gridCol w:w="1986"/>
        <w:gridCol w:w="5627"/>
      </w:tblGrid>
      <w:tr w:rsidR="00603E52" w:rsidRPr="002123A5" w:rsidTr="00083F3C">
        <w:trPr>
          <w:jc w:val="center"/>
        </w:trPr>
        <w:tc>
          <w:tcPr>
            <w:tcW w:w="1185" w:type="pct"/>
            <w:shd w:val="clear" w:color="auto" w:fill="FFFFFF"/>
          </w:tcPr>
          <w:p w:rsidR="00603E52" w:rsidRPr="002123A5" w:rsidRDefault="00603E52" w:rsidP="00083F3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6660" cy="540385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804" w:type="pct"/>
            <w:shd w:val="clear" w:color="auto" w:fill="FFFFFF"/>
          </w:tcPr>
          <w:p w:rsidR="00603E52" w:rsidRPr="002123A5" w:rsidRDefault="00603E52" w:rsidP="00083F3C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88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pct"/>
            <w:shd w:val="clear" w:color="auto" w:fill="FFFFFF"/>
          </w:tcPr>
          <w:p w:rsidR="00603E52" w:rsidRPr="002123A5" w:rsidRDefault="00603E52" w:rsidP="00083F3C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040" cy="57277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72920" cy="5403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067" w:rsidRDefault="00F66067" w:rsidP="00F66067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Zał. nr 1 do SIWZ – Pakiet nr 3</w:t>
      </w:r>
    </w:p>
    <w:p w:rsidR="00F66067" w:rsidRDefault="00F66067" w:rsidP="00F6606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Zestawienie parametrów i warunków technicznych</w:t>
      </w:r>
    </w:p>
    <w:p w:rsidR="00F66067" w:rsidRDefault="00F66067" w:rsidP="00F66067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Zestaw pipet jednokanałowych z oprzyrządowaniem – szt.1</w:t>
      </w:r>
    </w:p>
    <w:p w:rsidR="00F66067" w:rsidRDefault="00F66067" w:rsidP="00F66067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Zestaw pipet jednokanałowych, automatycznych z regulowaną pojemnością  typu </w:t>
      </w:r>
      <w:proofErr w:type="spellStart"/>
      <w:r>
        <w:rPr>
          <w:rFonts w:ascii="Times New Roman" w:hAnsi="Times New Roman"/>
          <w:b/>
          <w:sz w:val="28"/>
          <w:szCs w:val="28"/>
          <w:lang w:eastAsia="pl-PL"/>
        </w:rPr>
        <w:t>eppendorff</w:t>
      </w:r>
      <w:proofErr w:type="spellEnd"/>
      <w:r>
        <w:rPr>
          <w:rFonts w:ascii="Times New Roman" w:hAnsi="Times New Roman"/>
          <w:b/>
          <w:sz w:val="28"/>
          <w:szCs w:val="28"/>
          <w:lang w:eastAsia="pl-PL"/>
        </w:rPr>
        <w:t xml:space="preserve">  lub równoważne</w:t>
      </w:r>
    </w:p>
    <w:p w:rsidR="00F66067" w:rsidRDefault="00F66067" w:rsidP="00F66067">
      <w:pPr>
        <w:rPr>
          <w:rFonts w:ascii="Times New Roman" w:hAnsi="Times New Roman"/>
          <w:b/>
          <w:sz w:val="28"/>
          <w:szCs w:val="28"/>
          <w:lang w:eastAsia="pl-PL"/>
        </w:rPr>
      </w:pPr>
      <w:r>
        <w:t>Producent ……………………..</w:t>
      </w:r>
    </w:p>
    <w:p w:rsidR="00F66067" w:rsidRDefault="00F66067" w:rsidP="00F66067">
      <w:pPr>
        <w:rPr>
          <w:rFonts w:ascii="Calibri" w:hAnsi="Calibri"/>
        </w:rPr>
      </w:pPr>
      <w:r>
        <w:t>Model ……………………………</w:t>
      </w:r>
    </w:p>
    <w:p w:rsidR="00F66067" w:rsidRDefault="00F66067" w:rsidP="00F66067">
      <w:r>
        <w:t>Rok produkcji …………………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8"/>
        <w:gridCol w:w="1218"/>
        <w:gridCol w:w="20"/>
        <w:gridCol w:w="1237"/>
        <w:gridCol w:w="1682"/>
      </w:tblGrid>
      <w:tr w:rsidR="00141894" w:rsidRPr="00942634" w:rsidTr="000C25A1">
        <w:trPr>
          <w:cantSplit/>
          <w:trHeight w:val="5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94" w:rsidRPr="00942634" w:rsidRDefault="00141894" w:rsidP="00C73766">
            <w:pPr>
              <w:rPr>
                <w:b/>
                <w:bCs/>
              </w:rPr>
            </w:pPr>
            <w:r w:rsidRPr="00942634">
              <w:rPr>
                <w:b/>
                <w:bCs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94" w:rsidRPr="00942634" w:rsidRDefault="00141894" w:rsidP="00C73766">
            <w:pPr>
              <w:rPr>
                <w:b/>
              </w:rPr>
            </w:pPr>
            <w:r w:rsidRPr="00942634">
              <w:rPr>
                <w:b/>
              </w:rPr>
              <w:t>PARAMETRY WYMAGANE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94" w:rsidRPr="00942634" w:rsidRDefault="00141894" w:rsidP="00C73766">
            <w:pPr>
              <w:rPr>
                <w:b/>
              </w:rPr>
            </w:pPr>
            <w:r w:rsidRPr="00942634">
              <w:rPr>
                <w:b/>
              </w:rPr>
              <w:t>Warunek wymagany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94" w:rsidRPr="00942634" w:rsidRDefault="00141894" w:rsidP="00C73766">
            <w:pPr>
              <w:rPr>
                <w:b/>
              </w:rPr>
            </w:pPr>
            <w:r w:rsidRPr="00942634">
              <w:rPr>
                <w:b/>
              </w:rPr>
              <w:t>Wartość oferowana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94" w:rsidRPr="00942634" w:rsidRDefault="00141894" w:rsidP="00C73766">
            <w:pPr>
              <w:rPr>
                <w:b/>
              </w:rPr>
            </w:pPr>
            <w:r w:rsidRPr="00942634">
              <w:rPr>
                <w:b/>
              </w:rPr>
              <w:t>PUNKTACJA</w:t>
            </w:r>
          </w:p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B0292" w:rsidRDefault="000C25A1" w:rsidP="00C737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B0292" w:rsidRDefault="00141894" w:rsidP="00C73766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141894">
              <w:rPr>
                <w:rFonts w:ascii="Times New Roman" w:eastAsia="Times New Roman" w:hAnsi="Times New Roman" w:cs="Times New Roman"/>
                <w:b/>
                <w:lang w:eastAsia="pl-PL"/>
              </w:rPr>
              <w:t>ipet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 jednokanałowe</w:t>
            </w:r>
          </w:p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B0292" w:rsidRDefault="00141894" w:rsidP="00C73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jednokanałowe, automatyczne wraz z możliwością regulacji pobieranej objętości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posiadać dwa przyciski jeden – przycisk sterujący, umożliwiający precyzyjne dozowanie cieczy natomiast drugi – wyrzutnik, do usuwania końcówki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posiadać ergonomiczną wysokość przycisku sterującego ograniczającą obciążenie kciuka i budowę zwiększającą komfort pracy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Pipety powinny posiadać regulację pojemności - system umożliwiający precyzyjne ustawienie objętości pobieranej cieczy w celu otrzymania wiarygodnych, powtarzanych wyników, a dodatkowo powinny posiadać możliwość zmiany pipetowanej objętości 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maksymalnie ± 2 % w celu korekcji niedoskonałości podczas pipetowania cieczy sprawiających kłopoty (np. gorących, zimnych, lotnych 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dużej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gęstości)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lastRenderedPageBreak/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0C25A1" w:rsidP="00C73766">
            <w:r w:rsidRPr="000C25A1">
              <w:t>Najmniejsza wartość -0pkt Największa wartość -10pkt</w:t>
            </w:r>
          </w:p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posiadać wyświetlacz objętości umożliwiający precyzyjny odczyt, z możliwością szybkiego i łatwego ustawienia objętości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zablokowania wybranej wartości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EE593A" w:rsidP="00C73766">
            <w:r w:rsidRPr="000C25A1">
              <w:t>Najmniejsza wartość -0pkt Największa wartość -10pkt</w:t>
            </w:r>
          </w:p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C73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posiadać sprężynujący stożek końcowy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posiadać system minimalizacji ryzyka powstania 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rozoli przy wyrzucaniu końcówek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76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posiadać kod kolorystyczny ułatwiający identyfikacj</w:t>
            </w:r>
            <w:r w:rsidR="00762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pojemności pipety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C73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Pipety wykonane z tworzywa umożliwiającego </w:t>
            </w:r>
            <w:proofErr w:type="spellStart"/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autoklawowanie</w:t>
            </w:r>
            <w:proofErr w:type="spellEnd"/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przynajmniej dolnej części pipety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Pipety odporne chemicznie, termicznie i mechanicznie, łatwe do utrzymania 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czystości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Pipety o pojemności (wraz z oprzyrządowaniem – stojaki na pipety, pudełka na końcówki do pipet): 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- 0,1 - 2,5 µl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- 2 - 20 µl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- 10 - 100 µl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- 20 - 200 µl</w:t>
            </w:r>
          </w:p>
          <w:p w:rsidR="00141894" w:rsidRPr="00141894" w:rsidRDefault="000C25A1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- 0,5 - </w:t>
            </w:r>
            <w:r w:rsidR="00141894"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ml</w:t>
            </w:r>
          </w:p>
          <w:p w:rsidR="00141894" w:rsidRPr="00141894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- 1 - 10 ml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141894" w:rsidRDefault="00141894" w:rsidP="00C73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muszą posiadać znak 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B0292" w:rsidRDefault="00141894" w:rsidP="001418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Pipety powinny być fabrycznie skalibrowana i posiadać certyfikat kalibracji oraz spełniać wymogi dobre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praktyki laboratoryjnej (GLP)</w:t>
            </w: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  <w:tr w:rsidR="00141894" w:rsidRPr="00942634" w:rsidTr="000C25A1">
        <w:trPr>
          <w:trHeight w:val="14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94" w:rsidRPr="00942634" w:rsidRDefault="00141894" w:rsidP="00C73766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B0292" w:rsidRDefault="00141894" w:rsidP="00C73766">
            <w:pPr>
              <w:autoSpaceDE w:val="0"/>
              <w:spacing w:after="0" w:line="2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24 miesiące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>
            <w:r>
              <w:t>TAK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4" w:rsidRPr="00942634" w:rsidRDefault="00141894" w:rsidP="00C73766"/>
        </w:tc>
      </w:tr>
    </w:tbl>
    <w:p w:rsidR="00141894" w:rsidRPr="009B0292" w:rsidRDefault="00141894" w:rsidP="00141894">
      <w:pPr>
        <w:tabs>
          <w:tab w:val="left" w:pos="1013"/>
        </w:tabs>
      </w:pPr>
    </w:p>
    <w:tbl>
      <w:tblPr>
        <w:tblW w:w="9058" w:type="dxa"/>
        <w:jc w:val="center"/>
        <w:tblInd w:w="-1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112"/>
        <w:gridCol w:w="1089"/>
        <w:gridCol w:w="2737"/>
      </w:tblGrid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9B1" w:rsidRDefault="00C719B1" w:rsidP="00083F3C">
            <w:pPr>
              <w:spacing w:after="200" w:line="276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450C51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reakcji (przyjęcie zgłoszenia, podjęcia naprawy) serwisu gwarancyjnego nie może przekraczać </w:t>
            </w:r>
            <w:r w:rsidR="00450C51">
              <w:rPr>
                <w:rFonts w:cs="Calibri"/>
              </w:rPr>
              <w:t>48</w:t>
            </w:r>
            <w:r>
              <w:rPr>
                <w:rFonts w:cs="Calibri"/>
              </w:rPr>
              <w:t xml:space="preserve"> godzin w dni robocze rozumiane jako dni od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450C51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skutecznej naprawy bez użycia części zamiennych licząc od momentu zgłoszenia awarii – max </w:t>
            </w:r>
            <w:r w:rsidR="00450C51">
              <w:rPr>
                <w:rFonts w:cs="Calibri"/>
              </w:rPr>
              <w:t>72</w:t>
            </w:r>
            <w:r>
              <w:rPr>
                <w:rFonts w:cs="Calibri"/>
              </w:rPr>
              <w:t xml:space="preserve"> godzin w dni rozumiane, jako dni od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450C51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Czas skutecznej naprawy z użyciem części zamiennych licząc od momentu zgłoszenia awarii – max. </w:t>
            </w:r>
            <w:r w:rsidR="00450C51">
              <w:rPr>
                <w:rFonts w:cs="Calibri"/>
              </w:rPr>
              <w:t>14</w:t>
            </w:r>
            <w:r>
              <w:rPr>
                <w:rFonts w:cs="Calibri"/>
              </w:rPr>
              <w:t xml:space="preserve"> dni roboczych rozumiane, jako dni </w:t>
            </w:r>
            <w:proofErr w:type="spellStart"/>
            <w:r>
              <w:rPr>
                <w:rFonts w:cs="Calibri"/>
              </w:rPr>
              <w:t>pn-pt</w:t>
            </w:r>
            <w:proofErr w:type="spellEnd"/>
            <w:r>
              <w:rPr>
                <w:rFonts w:cs="Calibri"/>
              </w:rPr>
              <w:t xml:space="preserve">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 xml:space="preserve">Podać ilość zalecanych przez producenta przeglądów </w:t>
            </w: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C719B1" w:rsidTr="00083F3C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B1" w:rsidRDefault="00C719B1" w:rsidP="00083F3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B1" w:rsidRDefault="00C719B1" w:rsidP="00083F3C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</w:tbl>
    <w:p w:rsidR="007A207F" w:rsidRDefault="007A207F"/>
    <w:sectPr w:rsidR="007A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3D8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4"/>
    <w:rsid w:val="000C25A1"/>
    <w:rsid w:val="00141894"/>
    <w:rsid w:val="003F4389"/>
    <w:rsid w:val="00450C51"/>
    <w:rsid w:val="00603E52"/>
    <w:rsid w:val="00762009"/>
    <w:rsid w:val="007879FE"/>
    <w:rsid w:val="007A207F"/>
    <w:rsid w:val="00C719B1"/>
    <w:rsid w:val="00EE593A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Celebańska Anita</dc:creator>
  <cp:keywords/>
  <dc:description/>
  <cp:lastModifiedBy>Klimczak Mariusz</cp:lastModifiedBy>
  <cp:revision>7</cp:revision>
  <cp:lastPrinted>2018-12-27T09:26:00Z</cp:lastPrinted>
  <dcterms:created xsi:type="dcterms:W3CDTF">2018-12-19T10:58:00Z</dcterms:created>
  <dcterms:modified xsi:type="dcterms:W3CDTF">2018-12-27T13:08:00Z</dcterms:modified>
</cp:coreProperties>
</file>