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8C49" w14:textId="77777777" w:rsidR="008A772D" w:rsidRPr="00400161" w:rsidRDefault="008A772D" w:rsidP="008A772D">
      <w:pPr>
        <w:keepNext/>
        <w:ind w:right="-3"/>
        <w:jc w:val="center"/>
        <w:outlineLvl w:val="1"/>
        <w:rPr>
          <w:rFonts w:asciiTheme="majorHAnsi" w:hAnsiTheme="majorHAnsi" w:cstheme="majorHAnsi"/>
          <w:b/>
        </w:rPr>
      </w:pPr>
      <w:bookmarkStart w:id="0" w:name="_Hlk153171404"/>
      <w:r w:rsidRPr="00400161">
        <w:rPr>
          <w:rFonts w:asciiTheme="majorHAnsi" w:hAnsiTheme="majorHAnsi" w:cstheme="majorHAnsi"/>
          <w:b/>
        </w:rPr>
        <w:t xml:space="preserve">U M O W A  (wzór) </w:t>
      </w:r>
    </w:p>
    <w:p w14:paraId="3370A4DC" w14:textId="77777777" w:rsidR="008A772D" w:rsidRPr="00400161" w:rsidRDefault="008A772D" w:rsidP="008A772D">
      <w:pPr>
        <w:ind w:right="-3"/>
        <w:rPr>
          <w:rFonts w:asciiTheme="majorHAnsi" w:hAnsiTheme="majorHAnsi" w:cstheme="majorHAnsi"/>
          <w:b/>
        </w:rPr>
      </w:pPr>
    </w:p>
    <w:p w14:paraId="03716BAF" w14:textId="77777777" w:rsidR="008A772D" w:rsidRPr="00400161" w:rsidRDefault="008A772D" w:rsidP="008A772D">
      <w:pPr>
        <w:ind w:right="-3"/>
        <w:rPr>
          <w:rFonts w:asciiTheme="majorHAnsi" w:hAnsiTheme="majorHAnsi" w:cstheme="majorHAnsi"/>
          <w:b/>
        </w:rPr>
      </w:pPr>
      <w:r w:rsidRPr="00400161">
        <w:rPr>
          <w:rFonts w:asciiTheme="majorHAnsi" w:hAnsiTheme="majorHAnsi" w:cstheme="majorHAnsi"/>
          <w:b/>
        </w:rPr>
        <w:t xml:space="preserve">zawarta  dnia …………………… r. </w:t>
      </w:r>
    </w:p>
    <w:p w14:paraId="313CD14C" w14:textId="77777777" w:rsidR="008A772D" w:rsidRPr="00400161" w:rsidRDefault="008A772D" w:rsidP="008A772D">
      <w:pPr>
        <w:ind w:right="-3"/>
        <w:jc w:val="both"/>
        <w:rPr>
          <w:rFonts w:asciiTheme="majorHAnsi" w:hAnsiTheme="majorHAnsi" w:cstheme="majorHAnsi"/>
          <w:b/>
        </w:rPr>
      </w:pPr>
      <w:r w:rsidRPr="00400161">
        <w:rPr>
          <w:rFonts w:asciiTheme="majorHAnsi" w:hAnsiTheme="majorHAnsi" w:cstheme="majorHAnsi"/>
          <w:b/>
        </w:rPr>
        <w:t>pomiędzy Specjalistycznym Szpitalem im. Ks. Biskupa Józefa Nathana w Branicach ul. Szpitalna 18, 48-140 Branice</w:t>
      </w:r>
    </w:p>
    <w:p w14:paraId="05361758" w14:textId="77777777" w:rsidR="008A772D" w:rsidRPr="00400161" w:rsidRDefault="008A772D" w:rsidP="008A772D">
      <w:pPr>
        <w:ind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Regon 000291055  NIP 748-14-10-004</w:t>
      </w:r>
    </w:p>
    <w:p w14:paraId="072A506E" w14:textId="77777777" w:rsidR="008A772D" w:rsidRPr="00400161" w:rsidRDefault="008A772D" w:rsidP="008A772D">
      <w:pPr>
        <w:ind w:right="-3"/>
        <w:rPr>
          <w:rFonts w:asciiTheme="majorHAnsi" w:hAnsiTheme="majorHAnsi" w:cstheme="majorHAnsi"/>
          <w:b/>
        </w:rPr>
      </w:pPr>
      <w:r w:rsidRPr="00400161">
        <w:rPr>
          <w:rFonts w:asciiTheme="majorHAnsi" w:hAnsiTheme="majorHAnsi" w:cstheme="majorHAnsi"/>
          <w:b/>
        </w:rPr>
        <w:t>zwanym dalej  „Zamawiającym”, reprezentowanym przez:</w:t>
      </w:r>
    </w:p>
    <w:p w14:paraId="7D5C4E0B" w14:textId="77777777" w:rsidR="008A772D" w:rsidRPr="00400161" w:rsidRDefault="008A772D" w:rsidP="008A772D">
      <w:pPr>
        <w:ind w:right="-3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 xml:space="preserve"> Dyrektora – Krzysztofa Nazimka </w:t>
      </w:r>
    </w:p>
    <w:p w14:paraId="66281BB9" w14:textId="77777777" w:rsidR="00DA4A51" w:rsidRDefault="00DA4A51" w:rsidP="008A772D">
      <w:pPr>
        <w:ind w:right="-3"/>
        <w:jc w:val="both"/>
        <w:rPr>
          <w:rFonts w:asciiTheme="majorHAnsi" w:hAnsiTheme="majorHAnsi" w:cstheme="majorHAnsi"/>
        </w:rPr>
      </w:pPr>
    </w:p>
    <w:p w14:paraId="770CC0E1" w14:textId="026C525F" w:rsidR="00DA4A51" w:rsidRDefault="00DA4A51" w:rsidP="008A772D">
      <w:pPr>
        <w:ind w:right="-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</w:p>
    <w:p w14:paraId="592B0424" w14:textId="75FBF830" w:rsidR="008A772D" w:rsidRPr="00400161" w:rsidRDefault="008A772D" w:rsidP="008A772D">
      <w:pPr>
        <w:ind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 xml:space="preserve"> …………………………</w:t>
      </w:r>
      <w:r w:rsidR="00DA4A51">
        <w:rPr>
          <w:rFonts w:asciiTheme="majorHAnsi" w:hAnsiTheme="majorHAnsi" w:cstheme="majorHAnsi"/>
        </w:rPr>
        <w:t>………………………………….</w:t>
      </w:r>
    </w:p>
    <w:p w14:paraId="624AB490" w14:textId="77777777" w:rsidR="008A772D" w:rsidRPr="00400161" w:rsidRDefault="008A772D" w:rsidP="008A772D">
      <w:pPr>
        <w:ind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REGON ……………….  NIP ……………………….</w:t>
      </w:r>
    </w:p>
    <w:p w14:paraId="66FDF032" w14:textId="77777777" w:rsidR="008A772D" w:rsidRPr="00400161" w:rsidRDefault="008A772D" w:rsidP="008A772D">
      <w:pPr>
        <w:ind w:right="-3"/>
        <w:jc w:val="both"/>
        <w:rPr>
          <w:rFonts w:asciiTheme="majorHAnsi" w:hAnsiTheme="majorHAnsi" w:cstheme="majorHAnsi"/>
        </w:rPr>
      </w:pPr>
    </w:p>
    <w:p w14:paraId="36F49FFB" w14:textId="77777777" w:rsidR="008A772D" w:rsidRPr="00400161" w:rsidRDefault="008A772D" w:rsidP="008A772D">
      <w:pPr>
        <w:ind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zwaną dalej “Wykonawcą”, reprezentowanym przez:</w:t>
      </w:r>
    </w:p>
    <w:p w14:paraId="61AA36A6" w14:textId="77777777" w:rsidR="008A772D" w:rsidRPr="00400161" w:rsidRDefault="008A772D" w:rsidP="008A772D">
      <w:pPr>
        <w:ind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......................................................................</w:t>
      </w:r>
    </w:p>
    <w:p w14:paraId="59FF6FAC" w14:textId="77777777" w:rsidR="008A772D" w:rsidRPr="00400161" w:rsidRDefault="008A772D" w:rsidP="008A772D">
      <w:pPr>
        <w:ind w:right="-3"/>
        <w:jc w:val="center"/>
        <w:rPr>
          <w:rFonts w:asciiTheme="majorHAnsi" w:hAnsiTheme="majorHAnsi" w:cstheme="majorHAnsi"/>
          <w:b/>
        </w:rPr>
      </w:pPr>
    </w:p>
    <w:p w14:paraId="376BEC81" w14:textId="77777777" w:rsidR="008A772D" w:rsidRPr="00400161" w:rsidRDefault="008A772D" w:rsidP="008A772D">
      <w:pPr>
        <w:ind w:right="-3"/>
        <w:jc w:val="both"/>
        <w:rPr>
          <w:rFonts w:asciiTheme="majorHAnsi" w:hAnsiTheme="majorHAnsi" w:cstheme="majorHAnsi"/>
        </w:rPr>
      </w:pPr>
    </w:p>
    <w:p w14:paraId="425CF498" w14:textId="77777777" w:rsidR="008A772D" w:rsidRPr="00400161" w:rsidRDefault="008A772D" w:rsidP="008A772D">
      <w:pPr>
        <w:ind w:right="-3"/>
        <w:jc w:val="both"/>
        <w:rPr>
          <w:rFonts w:asciiTheme="majorHAnsi" w:hAnsiTheme="majorHAnsi" w:cstheme="majorHAnsi"/>
        </w:rPr>
      </w:pPr>
    </w:p>
    <w:p w14:paraId="03203BFF" w14:textId="77777777" w:rsidR="008A772D" w:rsidRPr="00400161" w:rsidRDefault="008A772D" w:rsidP="008A772D">
      <w:pPr>
        <w:ind w:right="-3"/>
        <w:jc w:val="center"/>
        <w:rPr>
          <w:rFonts w:asciiTheme="majorHAnsi" w:hAnsiTheme="majorHAnsi" w:cstheme="majorHAnsi"/>
          <w:b/>
        </w:rPr>
      </w:pPr>
      <w:r w:rsidRPr="00400161">
        <w:rPr>
          <w:rFonts w:asciiTheme="majorHAnsi" w:hAnsiTheme="majorHAnsi" w:cstheme="majorHAnsi"/>
          <w:b/>
        </w:rPr>
        <w:t>§ 1</w:t>
      </w:r>
    </w:p>
    <w:p w14:paraId="06AA51C6" w14:textId="77777777" w:rsidR="008A772D" w:rsidRPr="00400161" w:rsidRDefault="008A772D" w:rsidP="008A772D">
      <w:pPr>
        <w:ind w:right="-3"/>
        <w:jc w:val="center"/>
        <w:rPr>
          <w:rFonts w:asciiTheme="majorHAnsi" w:hAnsiTheme="majorHAnsi" w:cstheme="majorHAnsi"/>
          <w:b/>
        </w:rPr>
      </w:pPr>
    </w:p>
    <w:p w14:paraId="4F0FCBE2" w14:textId="77777777" w:rsidR="008A772D" w:rsidRPr="00400161" w:rsidRDefault="008A772D" w:rsidP="008A772D">
      <w:pPr>
        <w:numPr>
          <w:ilvl w:val="0"/>
          <w:numId w:val="10"/>
        </w:numPr>
        <w:spacing w:after="160" w:line="259" w:lineRule="auto"/>
        <w:ind w:left="284" w:right="-3"/>
        <w:contextualSpacing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Na podstawie przeprowadzonego postępowania o udzielenie zamówienia publicznego, w trybie przetargu nieograniczonego nr  PN 9/2019 Wykonawca (Sprzedawca) zobowiązuje się do sprzedaży (dostawy) energii elektrycznej dla punktów poboru położonych w Branicach ul. Szpitalna 18, na zasadach okre</w:t>
      </w:r>
      <w:r w:rsidRPr="00400161">
        <w:rPr>
          <w:rFonts w:asciiTheme="majorHAnsi" w:eastAsia="TTE2028AA8t00" w:hAnsiTheme="majorHAnsi" w:cstheme="majorHAnsi"/>
        </w:rPr>
        <w:t>ś</w:t>
      </w:r>
      <w:r w:rsidRPr="00400161">
        <w:rPr>
          <w:rFonts w:asciiTheme="majorHAnsi" w:hAnsiTheme="majorHAnsi" w:cstheme="majorHAnsi"/>
        </w:rPr>
        <w:t>lonych przepisami ustawy z dnia 10.04.1997 r. Prawo energetyczne (Dz.U.2018.755 t.j) .) oraz aktów wykonawczych do tej ustawy, m.in. w zakresie świadectw pochodzenia dotyczących energii ze źródeł odnawialnych, jak również przepisami ustawy o podatku akcyzowym z dnia 06.12.2008 r. Dz.U.2019.864 j.t</w:t>
      </w:r>
      <w:r w:rsidRPr="00400161">
        <w:rPr>
          <w:rFonts w:asciiTheme="majorHAnsi" w:hAnsiTheme="majorHAnsi" w:cstheme="majorHAnsi"/>
          <w:color w:val="FF0000"/>
        </w:rPr>
        <w:t xml:space="preserve">. </w:t>
      </w:r>
      <w:r w:rsidRPr="00400161">
        <w:rPr>
          <w:rFonts w:asciiTheme="majorHAnsi" w:hAnsiTheme="majorHAnsi" w:cstheme="majorHAnsi"/>
        </w:rPr>
        <w:t xml:space="preserve">oraz z zasadami określonymi w koncesjach, przepisami Kodeksu Cywilnego, postanowieniami niniejszej umowy, a także zgodnie z ofertą Wykonawcy. </w:t>
      </w:r>
    </w:p>
    <w:p w14:paraId="2C0D7B5B" w14:textId="77777777" w:rsidR="008A772D" w:rsidRPr="00400161" w:rsidRDefault="008A772D" w:rsidP="008A772D">
      <w:pPr>
        <w:numPr>
          <w:ilvl w:val="0"/>
          <w:numId w:val="10"/>
        </w:numPr>
        <w:spacing w:after="160" w:line="259" w:lineRule="auto"/>
        <w:ind w:left="284" w:right="-3"/>
        <w:contextualSpacing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Dostawa energii elektrycznej odbywa się za pośrednictwem sieci dystrybucyjnej należącej do  Operatora Systemu Dystrybucyjnego (zwanego dalej OSD). Warunki świadczenia usług dystrybucji określa odrębna umowa dystrybucyjna zawarta przez Zamawiającego z OSD.</w:t>
      </w:r>
    </w:p>
    <w:p w14:paraId="1C420995" w14:textId="77777777" w:rsidR="008A772D" w:rsidRPr="00400161" w:rsidRDefault="008A772D" w:rsidP="008A772D">
      <w:pPr>
        <w:numPr>
          <w:ilvl w:val="0"/>
          <w:numId w:val="10"/>
        </w:numPr>
        <w:spacing w:after="160" w:line="259" w:lineRule="auto"/>
        <w:ind w:left="284" w:right="-3"/>
        <w:contextualSpacing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Strony okre</w:t>
      </w:r>
      <w:r w:rsidRPr="00400161">
        <w:rPr>
          <w:rFonts w:asciiTheme="majorHAnsi" w:eastAsia="TTE2028AA8t00" w:hAnsiTheme="majorHAnsi" w:cstheme="majorHAnsi"/>
        </w:rPr>
        <w:t>ś</w:t>
      </w:r>
      <w:r w:rsidRPr="00400161">
        <w:rPr>
          <w:rFonts w:asciiTheme="majorHAnsi" w:hAnsiTheme="majorHAnsi" w:cstheme="majorHAnsi"/>
        </w:rPr>
        <w:t>laj</w:t>
      </w:r>
      <w:r w:rsidRPr="00400161">
        <w:rPr>
          <w:rFonts w:asciiTheme="majorHAnsi" w:eastAsia="TTE2028AA8t00" w:hAnsiTheme="majorHAnsi" w:cstheme="majorHAnsi"/>
        </w:rPr>
        <w:t xml:space="preserve">ą </w:t>
      </w:r>
      <w:r w:rsidRPr="00400161">
        <w:rPr>
          <w:rFonts w:asciiTheme="majorHAnsi" w:hAnsiTheme="majorHAnsi" w:cstheme="majorHAnsi"/>
        </w:rPr>
        <w:t>charakterystyk</w:t>
      </w:r>
      <w:r w:rsidRPr="00400161">
        <w:rPr>
          <w:rFonts w:asciiTheme="majorHAnsi" w:eastAsia="TTE2028AA8t00" w:hAnsiTheme="majorHAnsi" w:cstheme="majorHAnsi"/>
        </w:rPr>
        <w:t xml:space="preserve">ę </w:t>
      </w:r>
      <w:r w:rsidRPr="00400161">
        <w:rPr>
          <w:rFonts w:asciiTheme="majorHAnsi" w:hAnsiTheme="majorHAnsi" w:cstheme="majorHAnsi"/>
        </w:rPr>
        <w:t>elektroenergetyczn</w:t>
      </w:r>
      <w:r w:rsidRPr="00400161">
        <w:rPr>
          <w:rFonts w:asciiTheme="majorHAnsi" w:eastAsia="TTE2028AA8t00" w:hAnsiTheme="majorHAnsi" w:cstheme="majorHAnsi"/>
        </w:rPr>
        <w:t xml:space="preserve">ą </w:t>
      </w:r>
      <w:r w:rsidRPr="00400161">
        <w:rPr>
          <w:rFonts w:asciiTheme="majorHAnsi" w:hAnsiTheme="majorHAnsi" w:cstheme="majorHAnsi"/>
        </w:rPr>
        <w:t>miejsca dostarczania i pomiaru energii, parametry techniczne przył</w:t>
      </w:r>
      <w:r w:rsidRPr="00400161">
        <w:rPr>
          <w:rFonts w:asciiTheme="majorHAnsi" w:eastAsia="TTE2028AA8t00" w:hAnsiTheme="majorHAnsi" w:cstheme="majorHAnsi"/>
        </w:rPr>
        <w:t>ą</w:t>
      </w:r>
      <w:r w:rsidRPr="00400161">
        <w:rPr>
          <w:rFonts w:asciiTheme="majorHAnsi" w:hAnsiTheme="majorHAnsi" w:cstheme="majorHAnsi"/>
        </w:rPr>
        <w:t>czy wielko</w:t>
      </w:r>
      <w:r w:rsidRPr="00400161">
        <w:rPr>
          <w:rFonts w:asciiTheme="majorHAnsi" w:eastAsia="TTE2028AA8t00" w:hAnsiTheme="majorHAnsi" w:cstheme="majorHAnsi"/>
        </w:rPr>
        <w:t xml:space="preserve">ść </w:t>
      </w:r>
      <w:r w:rsidRPr="00400161">
        <w:rPr>
          <w:rFonts w:asciiTheme="majorHAnsi" w:hAnsiTheme="majorHAnsi" w:cstheme="majorHAnsi"/>
        </w:rPr>
        <w:t>mocy umownej, grup</w:t>
      </w:r>
      <w:r w:rsidRPr="00400161">
        <w:rPr>
          <w:rFonts w:asciiTheme="majorHAnsi" w:eastAsia="TTE2028AA8t00" w:hAnsiTheme="majorHAnsi" w:cstheme="majorHAnsi"/>
        </w:rPr>
        <w:t xml:space="preserve">ę </w:t>
      </w:r>
      <w:r w:rsidRPr="00400161">
        <w:rPr>
          <w:rFonts w:asciiTheme="majorHAnsi" w:hAnsiTheme="majorHAnsi" w:cstheme="majorHAnsi"/>
        </w:rPr>
        <w:t>przył</w:t>
      </w:r>
      <w:r w:rsidRPr="00400161">
        <w:rPr>
          <w:rFonts w:asciiTheme="majorHAnsi" w:eastAsia="TTE2028AA8t00" w:hAnsiTheme="majorHAnsi" w:cstheme="majorHAnsi"/>
        </w:rPr>
        <w:t>ą</w:t>
      </w:r>
      <w:r w:rsidRPr="00400161">
        <w:rPr>
          <w:rFonts w:asciiTheme="majorHAnsi" w:hAnsiTheme="majorHAnsi" w:cstheme="majorHAnsi"/>
        </w:rPr>
        <w:t>czeniow</w:t>
      </w:r>
      <w:r w:rsidRPr="00400161">
        <w:rPr>
          <w:rFonts w:asciiTheme="majorHAnsi" w:eastAsia="TTE2028AA8t00" w:hAnsiTheme="majorHAnsi" w:cstheme="majorHAnsi"/>
        </w:rPr>
        <w:t xml:space="preserve">ą </w:t>
      </w:r>
      <w:r w:rsidRPr="00400161">
        <w:rPr>
          <w:rFonts w:asciiTheme="majorHAnsi" w:hAnsiTheme="majorHAnsi" w:cstheme="majorHAnsi"/>
        </w:rPr>
        <w:t>oraz grup</w:t>
      </w:r>
      <w:r w:rsidRPr="00400161">
        <w:rPr>
          <w:rFonts w:asciiTheme="majorHAnsi" w:eastAsia="TTE2028AA8t00" w:hAnsiTheme="majorHAnsi" w:cstheme="majorHAnsi"/>
        </w:rPr>
        <w:t xml:space="preserve">ę </w:t>
      </w:r>
      <w:r w:rsidRPr="00400161">
        <w:rPr>
          <w:rFonts w:asciiTheme="majorHAnsi" w:hAnsiTheme="majorHAnsi" w:cstheme="majorHAnsi"/>
        </w:rPr>
        <w:t>taryfow</w:t>
      </w:r>
      <w:r w:rsidRPr="00400161">
        <w:rPr>
          <w:rFonts w:asciiTheme="majorHAnsi" w:eastAsia="TTE2028AA8t00" w:hAnsiTheme="majorHAnsi" w:cstheme="majorHAnsi"/>
        </w:rPr>
        <w:t xml:space="preserve">ą </w:t>
      </w:r>
      <w:r w:rsidRPr="00400161">
        <w:rPr>
          <w:rFonts w:asciiTheme="majorHAnsi" w:hAnsiTheme="majorHAnsi" w:cstheme="majorHAnsi"/>
        </w:rPr>
        <w:t>stosowane do rozlicze</w:t>
      </w:r>
      <w:r w:rsidRPr="00400161">
        <w:rPr>
          <w:rFonts w:asciiTheme="majorHAnsi" w:eastAsia="TTE2028AA8t00" w:hAnsiTheme="majorHAnsi" w:cstheme="majorHAnsi"/>
        </w:rPr>
        <w:t xml:space="preserve">ń, która to charakterystyka określona została </w:t>
      </w:r>
      <w:r w:rsidRPr="00400161">
        <w:rPr>
          <w:rFonts w:asciiTheme="majorHAnsi" w:hAnsiTheme="majorHAnsi" w:cstheme="majorHAnsi"/>
        </w:rPr>
        <w:t>w zał</w:t>
      </w:r>
      <w:r w:rsidRPr="00400161">
        <w:rPr>
          <w:rFonts w:asciiTheme="majorHAnsi" w:eastAsia="TTE2028AA8t00" w:hAnsiTheme="majorHAnsi" w:cstheme="majorHAnsi"/>
        </w:rPr>
        <w:t>ą</w:t>
      </w:r>
      <w:r w:rsidRPr="00400161">
        <w:rPr>
          <w:rFonts w:asciiTheme="majorHAnsi" w:hAnsiTheme="majorHAnsi" w:cstheme="majorHAnsi"/>
        </w:rPr>
        <w:t xml:space="preserve">czniku nr  4 do SIWZ,  który będzie załącznikiem do  niniejszej umowy </w:t>
      </w:r>
    </w:p>
    <w:p w14:paraId="2C766376" w14:textId="77777777" w:rsidR="008A772D" w:rsidRPr="00400161" w:rsidRDefault="008A772D" w:rsidP="008A772D">
      <w:pPr>
        <w:numPr>
          <w:ilvl w:val="0"/>
          <w:numId w:val="10"/>
        </w:numPr>
        <w:spacing w:after="160" w:line="259" w:lineRule="auto"/>
        <w:ind w:left="284" w:right="-3"/>
        <w:contextualSpacing/>
        <w:jc w:val="both"/>
        <w:rPr>
          <w:rFonts w:asciiTheme="majorHAnsi" w:hAnsiTheme="majorHAnsi" w:cstheme="majorHAnsi"/>
          <w:b/>
          <w:u w:val="single"/>
        </w:rPr>
      </w:pPr>
      <w:r w:rsidRPr="00400161">
        <w:rPr>
          <w:rFonts w:asciiTheme="majorHAnsi" w:hAnsiTheme="majorHAnsi" w:cstheme="majorHAnsi"/>
        </w:rPr>
        <w:t>Wykonawca jako sprzedawca energii elektrycznej będzie prowadził rozliczenia z Zamawiającym na podstawie odczytów układów pomiarowo-rozliczeniowych. Odczytów tych dokonuje Operator Systemu Dystrybucyjnego (OSD).</w:t>
      </w:r>
      <w:r w:rsidRPr="00400161">
        <w:rPr>
          <w:rFonts w:asciiTheme="majorHAnsi" w:hAnsiTheme="majorHAnsi" w:cstheme="majorHAnsi"/>
          <w:u w:val="single"/>
        </w:rPr>
        <w:t xml:space="preserve"> </w:t>
      </w:r>
      <w:r w:rsidRPr="00400161">
        <w:rPr>
          <w:rFonts w:asciiTheme="majorHAnsi" w:hAnsiTheme="majorHAnsi" w:cstheme="majorHAnsi"/>
          <w:b/>
          <w:u w:val="single"/>
        </w:rPr>
        <w:t>wyniki odczytów na platformie OSD będą stanowiły  podstawę wystawienia faktury za faktycznie sprzedaną energię.</w:t>
      </w:r>
    </w:p>
    <w:p w14:paraId="54D26089" w14:textId="77777777" w:rsidR="008A772D" w:rsidRPr="00400161" w:rsidRDefault="008A772D" w:rsidP="008A772D">
      <w:pPr>
        <w:tabs>
          <w:tab w:val="left" w:pos="720"/>
        </w:tabs>
        <w:autoSpaceDE w:val="0"/>
        <w:autoSpaceDN w:val="0"/>
        <w:adjustRightInd w:val="0"/>
        <w:ind w:left="284" w:right="-3"/>
        <w:jc w:val="center"/>
        <w:rPr>
          <w:rFonts w:asciiTheme="majorHAnsi" w:hAnsiTheme="majorHAnsi" w:cstheme="majorHAnsi"/>
          <w:b/>
        </w:rPr>
      </w:pPr>
    </w:p>
    <w:p w14:paraId="25CE4A3A" w14:textId="77777777" w:rsidR="008A772D" w:rsidRPr="00400161" w:rsidRDefault="008A772D" w:rsidP="008A772D">
      <w:pPr>
        <w:tabs>
          <w:tab w:val="left" w:pos="720"/>
        </w:tabs>
        <w:autoSpaceDE w:val="0"/>
        <w:autoSpaceDN w:val="0"/>
        <w:adjustRightInd w:val="0"/>
        <w:ind w:right="-3"/>
        <w:jc w:val="center"/>
        <w:rPr>
          <w:rFonts w:asciiTheme="majorHAnsi" w:hAnsiTheme="majorHAnsi" w:cstheme="majorHAnsi"/>
          <w:b/>
        </w:rPr>
      </w:pPr>
      <w:r w:rsidRPr="00400161">
        <w:rPr>
          <w:rFonts w:asciiTheme="majorHAnsi" w:hAnsiTheme="majorHAnsi" w:cstheme="majorHAnsi"/>
          <w:b/>
        </w:rPr>
        <w:t>§ 2</w:t>
      </w:r>
    </w:p>
    <w:p w14:paraId="76026078" w14:textId="77777777" w:rsidR="008A772D" w:rsidRPr="00400161" w:rsidRDefault="008A772D" w:rsidP="008A772D">
      <w:pPr>
        <w:tabs>
          <w:tab w:val="left" w:pos="720"/>
        </w:tabs>
        <w:autoSpaceDE w:val="0"/>
        <w:autoSpaceDN w:val="0"/>
        <w:adjustRightInd w:val="0"/>
        <w:ind w:right="-3"/>
        <w:jc w:val="center"/>
        <w:rPr>
          <w:rFonts w:asciiTheme="majorHAnsi" w:hAnsiTheme="majorHAnsi" w:cstheme="majorHAnsi"/>
          <w:b/>
        </w:rPr>
      </w:pPr>
    </w:p>
    <w:p w14:paraId="543BCDC9" w14:textId="77777777" w:rsidR="008A772D" w:rsidRPr="00400161" w:rsidRDefault="008A772D" w:rsidP="008A772D">
      <w:pPr>
        <w:numPr>
          <w:ilvl w:val="0"/>
          <w:numId w:val="6"/>
        </w:numPr>
        <w:tabs>
          <w:tab w:val="clear" w:pos="720"/>
        </w:tabs>
        <w:spacing w:after="160" w:line="259" w:lineRule="auto"/>
        <w:ind w:left="426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Wykonawca zobowiązuje się do złożenia OSD, w imieniu Zamawiającego, zgłoszenia o zawarciu umowy na sprzedaż energii elektrycznej.</w:t>
      </w:r>
    </w:p>
    <w:p w14:paraId="15526AF8" w14:textId="77777777" w:rsidR="008A772D" w:rsidRPr="00400161" w:rsidRDefault="008A772D" w:rsidP="008A772D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60" w:line="259" w:lineRule="auto"/>
        <w:ind w:left="426" w:right="-3"/>
        <w:jc w:val="both"/>
        <w:rPr>
          <w:rFonts w:asciiTheme="majorHAnsi" w:hAnsiTheme="majorHAnsi" w:cstheme="majorHAnsi"/>
          <w:i/>
        </w:rPr>
      </w:pPr>
      <w:r w:rsidRPr="00400161">
        <w:rPr>
          <w:rFonts w:asciiTheme="majorHAnsi" w:hAnsiTheme="majorHAnsi" w:cstheme="majorHAnsi"/>
        </w:rPr>
        <w:t xml:space="preserve">Planowana wysokość zużycia energii elektrycznej w okresie trwania umowy dla poszczególnych punktów poboru określanych w </w:t>
      </w:r>
      <w:r w:rsidRPr="00400161">
        <w:rPr>
          <w:rFonts w:asciiTheme="majorHAnsi" w:hAnsiTheme="majorHAnsi" w:cstheme="majorHAnsi"/>
          <w:b/>
        </w:rPr>
        <w:t>załączniku nr 1A</w:t>
      </w:r>
      <w:r w:rsidRPr="00400161">
        <w:rPr>
          <w:rFonts w:asciiTheme="majorHAnsi" w:hAnsiTheme="majorHAnsi" w:cstheme="majorHAnsi"/>
        </w:rPr>
        <w:t xml:space="preserve"> do umowy szacuje się łącznie w wysokości  </w:t>
      </w:r>
      <w:r w:rsidRPr="00400161">
        <w:rPr>
          <w:rFonts w:asciiTheme="majorHAnsi" w:hAnsiTheme="majorHAnsi" w:cstheme="majorHAnsi"/>
          <w:b/>
          <w:bCs/>
          <w:spacing w:val="-9"/>
        </w:rPr>
        <w:t xml:space="preserve"> .....      ....</w:t>
      </w:r>
      <w:r w:rsidRPr="00400161">
        <w:rPr>
          <w:rFonts w:asciiTheme="majorHAnsi" w:hAnsiTheme="majorHAnsi" w:cstheme="majorHAnsi"/>
          <w:b/>
        </w:rPr>
        <w:t xml:space="preserve">  kWh</w:t>
      </w:r>
      <w:r w:rsidRPr="00400161">
        <w:rPr>
          <w:rFonts w:asciiTheme="majorHAnsi" w:hAnsiTheme="majorHAnsi" w:cstheme="majorHAnsi"/>
          <w:i/>
        </w:rPr>
        <w:t xml:space="preserve">. </w:t>
      </w:r>
      <w:r w:rsidRPr="00400161">
        <w:rPr>
          <w:rFonts w:asciiTheme="majorHAnsi" w:hAnsiTheme="majorHAnsi" w:cstheme="majorHAnsi"/>
        </w:rPr>
        <w:t xml:space="preserve"> </w:t>
      </w:r>
    </w:p>
    <w:p w14:paraId="15DE627F" w14:textId="77777777" w:rsidR="008A772D" w:rsidRPr="00400161" w:rsidRDefault="008A772D" w:rsidP="008A772D">
      <w:pPr>
        <w:numPr>
          <w:ilvl w:val="0"/>
          <w:numId w:val="6"/>
        </w:numPr>
        <w:tabs>
          <w:tab w:val="clear" w:pos="720"/>
        </w:tabs>
        <w:spacing w:after="160" w:line="259" w:lineRule="auto"/>
        <w:ind w:left="426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Ewentualna zmiana (wzrost lub spadek)</w:t>
      </w:r>
      <w:r w:rsidRPr="00400161">
        <w:rPr>
          <w:rFonts w:asciiTheme="majorHAnsi" w:hAnsiTheme="majorHAnsi" w:cstheme="majorHAnsi"/>
          <w:color w:val="FF0000"/>
        </w:rPr>
        <w:t xml:space="preserve"> </w:t>
      </w:r>
      <w:r w:rsidRPr="00400161">
        <w:rPr>
          <w:rFonts w:asciiTheme="majorHAnsi" w:hAnsiTheme="majorHAnsi" w:cstheme="majorHAnsi"/>
        </w:rPr>
        <w:t>planowanego zużycia nie będzie skutkowała dodatkowymi kosztami dla Zamawiającego, poza rozliczeniem za faktycznie zużytą ilość energii wg cen określonych w dokumentacji przetargowej.</w:t>
      </w:r>
    </w:p>
    <w:p w14:paraId="0F7550AC" w14:textId="77777777" w:rsidR="008A772D" w:rsidRPr="00400161" w:rsidRDefault="008A772D" w:rsidP="008A772D">
      <w:pPr>
        <w:numPr>
          <w:ilvl w:val="0"/>
          <w:numId w:val="6"/>
        </w:numPr>
        <w:tabs>
          <w:tab w:val="clear" w:pos="720"/>
        </w:tabs>
        <w:spacing w:after="160" w:line="259" w:lineRule="auto"/>
        <w:ind w:left="426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Moc umowna, warunki jej zmiany oraz miejsce dostarczenia energii elektrycznej określana jest każdorazowo w umowie o świadczenie usług dystrybucji zawartej pomiędzy Zamawiającym a OSD.</w:t>
      </w:r>
    </w:p>
    <w:p w14:paraId="22A4823F" w14:textId="77777777" w:rsidR="008A772D" w:rsidRPr="00400161" w:rsidRDefault="008A772D" w:rsidP="008A772D">
      <w:pPr>
        <w:numPr>
          <w:ilvl w:val="0"/>
          <w:numId w:val="6"/>
        </w:numPr>
        <w:tabs>
          <w:tab w:val="clear" w:pos="720"/>
        </w:tabs>
        <w:spacing w:after="160" w:line="259" w:lineRule="auto"/>
        <w:ind w:left="426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Wykonawca zobowiązuje się również do pełnienia funkcji podmiotu odpowiedzialnego za bilansowanie handlowe dla energii elektrycznej sprzedanej w ramach tej umowy.</w:t>
      </w:r>
    </w:p>
    <w:p w14:paraId="1C25615D" w14:textId="77777777" w:rsidR="008A772D" w:rsidRPr="00400161" w:rsidRDefault="008A772D" w:rsidP="008A772D">
      <w:pPr>
        <w:numPr>
          <w:ilvl w:val="0"/>
          <w:numId w:val="6"/>
        </w:numPr>
        <w:tabs>
          <w:tab w:val="clear" w:pos="720"/>
        </w:tabs>
        <w:spacing w:after="160" w:line="259" w:lineRule="auto"/>
        <w:ind w:left="426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lastRenderedPageBreak/>
        <w:t xml:space="preserve">Wykonawca dokonywać będzie bilansowania handlowego energii zakupionej przez Zamawiającego na podstawie standardowego profilu zużycia o mocy umownej określonej w </w:t>
      </w:r>
      <w:r w:rsidRPr="00400161">
        <w:rPr>
          <w:rFonts w:asciiTheme="majorHAnsi" w:hAnsiTheme="majorHAnsi" w:cstheme="majorHAnsi"/>
          <w:b/>
        </w:rPr>
        <w:t xml:space="preserve">załączniku </w:t>
      </w:r>
      <w:r w:rsidRPr="00400161">
        <w:rPr>
          <w:rFonts w:asciiTheme="majorHAnsi" w:hAnsiTheme="majorHAnsi" w:cstheme="majorHAnsi"/>
        </w:rPr>
        <w:t xml:space="preserve"> do umowy.</w:t>
      </w:r>
    </w:p>
    <w:p w14:paraId="6114E248" w14:textId="77777777" w:rsidR="008A772D" w:rsidRPr="00400161" w:rsidRDefault="008A772D" w:rsidP="008A772D">
      <w:pPr>
        <w:numPr>
          <w:ilvl w:val="0"/>
          <w:numId w:val="6"/>
        </w:numPr>
        <w:tabs>
          <w:tab w:val="clear" w:pos="720"/>
        </w:tabs>
        <w:spacing w:after="160" w:line="259" w:lineRule="auto"/>
        <w:ind w:left="426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Koszty wynikające z dokonania bilansowania uwzględnione są w cenie energii elektrycznej.</w:t>
      </w:r>
    </w:p>
    <w:p w14:paraId="7939D884" w14:textId="77777777" w:rsidR="008A772D" w:rsidRPr="00400161" w:rsidRDefault="008A772D" w:rsidP="008A772D">
      <w:pPr>
        <w:numPr>
          <w:ilvl w:val="0"/>
          <w:numId w:val="6"/>
        </w:numPr>
        <w:tabs>
          <w:tab w:val="clear" w:pos="720"/>
        </w:tabs>
        <w:spacing w:after="160" w:line="259" w:lineRule="auto"/>
        <w:ind w:left="426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 xml:space="preserve">Zamawiający oświadcza, iż wszystkie prawa i obowiązki związane z bilansowaniem handlowym </w:t>
      </w:r>
      <w:r w:rsidRPr="00400161">
        <w:rPr>
          <w:rFonts w:asciiTheme="majorHAnsi" w:hAnsiTheme="majorHAnsi" w:cstheme="majorHAnsi"/>
        </w:rPr>
        <w:br/>
        <w:t>z niniejszej Umowy, w tym zgłaszanie grafików handlowych do OSD, przechodzą  na Wykonawcę.</w:t>
      </w:r>
    </w:p>
    <w:p w14:paraId="3B344387" w14:textId="77777777" w:rsidR="008A772D" w:rsidRPr="00400161" w:rsidRDefault="008A772D" w:rsidP="008A772D">
      <w:pPr>
        <w:numPr>
          <w:ilvl w:val="0"/>
          <w:numId w:val="6"/>
        </w:numPr>
        <w:tabs>
          <w:tab w:val="clear" w:pos="720"/>
        </w:tabs>
        <w:spacing w:after="160" w:line="259" w:lineRule="auto"/>
        <w:ind w:left="426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Energia elektryczna kupowana na podstawie umowy zużywana będzie na potrzeby odbiorcy końcowego, co oznacza, że Zamawiający nie jest przedsiębiorstwem energetycznym w rozumieniu ustawy Prawo Energetyczne.</w:t>
      </w:r>
    </w:p>
    <w:p w14:paraId="5F0F6A62" w14:textId="77777777" w:rsidR="008A772D" w:rsidRPr="00400161" w:rsidRDefault="008A772D" w:rsidP="008A772D">
      <w:pPr>
        <w:autoSpaceDE w:val="0"/>
        <w:autoSpaceDN w:val="0"/>
        <w:adjustRightInd w:val="0"/>
        <w:ind w:left="426" w:right="-3"/>
        <w:jc w:val="center"/>
        <w:rPr>
          <w:rFonts w:asciiTheme="majorHAnsi" w:hAnsiTheme="majorHAnsi" w:cstheme="majorHAnsi"/>
          <w:b/>
        </w:rPr>
      </w:pPr>
    </w:p>
    <w:p w14:paraId="6D71115C" w14:textId="77777777" w:rsidR="008A772D" w:rsidRPr="00400161" w:rsidRDefault="008A772D" w:rsidP="008A772D">
      <w:pPr>
        <w:autoSpaceDE w:val="0"/>
        <w:autoSpaceDN w:val="0"/>
        <w:adjustRightInd w:val="0"/>
        <w:ind w:right="-3"/>
        <w:jc w:val="center"/>
        <w:rPr>
          <w:rFonts w:asciiTheme="majorHAnsi" w:hAnsiTheme="majorHAnsi" w:cstheme="majorHAnsi"/>
          <w:b/>
        </w:rPr>
      </w:pPr>
      <w:r w:rsidRPr="00400161">
        <w:rPr>
          <w:rFonts w:asciiTheme="majorHAnsi" w:hAnsiTheme="majorHAnsi" w:cstheme="majorHAnsi"/>
          <w:b/>
        </w:rPr>
        <w:t>§ 3</w:t>
      </w:r>
    </w:p>
    <w:p w14:paraId="25B3D582" w14:textId="77777777" w:rsidR="008A772D" w:rsidRPr="00400161" w:rsidRDefault="008A772D" w:rsidP="008A772D">
      <w:pPr>
        <w:autoSpaceDE w:val="0"/>
        <w:autoSpaceDN w:val="0"/>
        <w:adjustRightInd w:val="0"/>
        <w:ind w:right="-3"/>
        <w:jc w:val="center"/>
        <w:rPr>
          <w:rFonts w:asciiTheme="majorHAnsi" w:hAnsiTheme="majorHAnsi" w:cstheme="majorHAnsi"/>
          <w:b/>
        </w:rPr>
      </w:pPr>
    </w:p>
    <w:p w14:paraId="7F12A308" w14:textId="77777777" w:rsidR="008A772D" w:rsidRPr="00400161" w:rsidRDefault="008A772D" w:rsidP="008A772D">
      <w:pPr>
        <w:numPr>
          <w:ilvl w:val="0"/>
          <w:numId w:val="7"/>
        </w:numPr>
        <w:spacing w:after="160" w:line="259" w:lineRule="auto"/>
        <w:ind w:left="360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Standardy jakości obsługi klienta zostały określone w obowiązujących przepisach wykonawczych wydanych na podstawie ustawy z dnia 10 kwietnia 1997 r. – Prawo energetyczne.</w:t>
      </w:r>
    </w:p>
    <w:p w14:paraId="09055CB3" w14:textId="77777777" w:rsidR="008A772D" w:rsidRPr="00400161" w:rsidRDefault="008A772D" w:rsidP="008A772D">
      <w:pPr>
        <w:numPr>
          <w:ilvl w:val="0"/>
          <w:numId w:val="7"/>
        </w:numPr>
        <w:spacing w:after="160" w:line="259" w:lineRule="auto"/>
        <w:ind w:left="360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W przypadku niedotrzymania jakościowych standardów obsługi Zamawiającemu przysługuje prawo bonifikaty według stawek określonych w § 42 Rozporządzenia Ministra Gospodarki z dnia 15 marca 2019 r. w sprawie szczegółowych zasad kształtowania i kalkulacji taryf oraz rozliczeń w obrocie energią elektryczną lub w każdym później wydanym akcie prawnym dotyczącym jakościowych standardów obsługi.</w:t>
      </w:r>
    </w:p>
    <w:p w14:paraId="2DC1FCFF" w14:textId="77777777" w:rsidR="008A772D" w:rsidRPr="00400161" w:rsidRDefault="008A772D" w:rsidP="008A772D">
      <w:pPr>
        <w:ind w:right="-3"/>
        <w:jc w:val="center"/>
        <w:rPr>
          <w:rFonts w:asciiTheme="majorHAnsi" w:hAnsiTheme="majorHAnsi" w:cstheme="majorHAnsi"/>
          <w:b/>
          <w:bCs/>
        </w:rPr>
      </w:pPr>
      <w:r w:rsidRPr="00400161">
        <w:rPr>
          <w:rFonts w:asciiTheme="majorHAnsi" w:hAnsiTheme="majorHAnsi" w:cstheme="majorHAnsi"/>
          <w:b/>
          <w:bCs/>
        </w:rPr>
        <w:t>§ 4</w:t>
      </w:r>
    </w:p>
    <w:p w14:paraId="06137E6F" w14:textId="77777777" w:rsidR="008A772D" w:rsidRPr="00400161" w:rsidRDefault="008A772D" w:rsidP="008A772D">
      <w:pPr>
        <w:ind w:right="-3"/>
        <w:jc w:val="center"/>
        <w:rPr>
          <w:rFonts w:asciiTheme="majorHAnsi" w:hAnsiTheme="majorHAnsi" w:cstheme="majorHAnsi"/>
          <w:b/>
          <w:bCs/>
        </w:rPr>
      </w:pPr>
    </w:p>
    <w:p w14:paraId="34E619DA" w14:textId="77777777" w:rsidR="008A772D" w:rsidRPr="00400161" w:rsidRDefault="008A772D" w:rsidP="008A772D">
      <w:pPr>
        <w:ind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Na mocy umowy Zamawiający zobowiązuje się w szczególności do:</w:t>
      </w:r>
    </w:p>
    <w:p w14:paraId="7A7A9C81" w14:textId="77777777" w:rsidR="008A772D" w:rsidRPr="00400161" w:rsidRDefault="008A772D" w:rsidP="008A772D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360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Pobierania energii elektrycznej, zgodnie z warunkami umowy oraz obowiązującymi przepisami prawa.</w:t>
      </w:r>
    </w:p>
    <w:p w14:paraId="4CD2F8AC" w14:textId="77777777" w:rsidR="008A772D" w:rsidRPr="00400161" w:rsidRDefault="008A772D" w:rsidP="008A772D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360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Terminowego regulowania należności za zakupioną energię elektryczną.</w:t>
      </w:r>
    </w:p>
    <w:p w14:paraId="549AC968" w14:textId="77777777" w:rsidR="008A772D" w:rsidRPr="00400161" w:rsidRDefault="008A772D" w:rsidP="008A772D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360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Zawiadamiania Wykonawcy o zmianie wielkości mocy elektrycznej i planowanej wysokości rocznego zużycia.</w:t>
      </w:r>
    </w:p>
    <w:p w14:paraId="512D7C56" w14:textId="77777777" w:rsidR="008A772D" w:rsidRPr="00400161" w:rsidRDefault="008A772D" w:rsidP="008A772D">
      <w:pPr>
        <w:ind w:right="-3"/>
        <w:jc w:val="center"/>
        <w:rPr>
          <w:rFonts w:asciiTheme="majorHAnsi" w:hAnsiTheme="majorHAnsi" w:cstheme="majorHAnsi"/>
          <w:b/>
          <w:bCs/>
        </w:rPr>
      </w:pPr>
    </w:p>
    <w:p w14:paraId="5907DC1D" w14:textId="77777777" w:rsidR="008A772D" w:rsidRDefault="008A772D" w:rsidP="008A772D">
      <w:pPr>
        <w:ind w:right="-3"/>
        <w:jc w:val="center"/>
        <w:rPr>
          <w:rFonts w:asciiTheme="majorHAnsi" w:hAnsiTheme="majorHAnsi" w:cstheme="majorHAnsi"/>
          <w:b/>
          <w:bCs/>
        </w:rPr>
      </w:pPr>
      <w:r w:rsidRPr="00400161">
        <w:rPr>
          <w:rFonts w:asciiTheme="majorHAnsi" w:hAnsiTheme="majorHAnsi" w:cstheme="majorHAnsi"/>
          <w:b/>
          <w:bCs/>
        </w:rPr>
        <w:t>§ 5</w:t>
      </w:r>
    </w:p>
    <w:p w14:paraId="5EA08CB2" w14:textId="77777777" w:rsidR="00C65E04" w:rsidRPr="00400161" w:rsidRDefault="00C65E04" w:rsidP="008A772D">
      <w:pPr>
        <w:ind w:right="-3"/>
        <w:jc w:val="center"/>
        <w:rPr>
          <w:rFonts w:asciiTheme="majorHAnsi" w:hAnsiTheme="majorHAnsi" w:cstheme="majorHAnsi"/>
          <w:b/>
          <w:bCs/>
        </w:rPr>
      </w:pPr>
    </w:p>
    <w:p w14:paraId="1D941B74" w14:textId="77777777" w:rsidR="008A772D" w:rsidRPr="00400161" w:rsidRDefault="008A772D" w:rsidP="008A772D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160" w:line="259" w:lineRule="auto"/>
        <w:ind w:left="360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Szacunkowa wartość umowy brutto nie przekroczy kwoty</w:t>
      </w:r>
      <w:r w:rsidRPr="00400161">
        <w:rPr>
          <w:rFonts w:asciiTheme="majorHAnsi" w:hAnsiTheme="majorHAnsi" w:cstheme="majorHAnsi"/>
          <w:color w:val="000000"/>
        </w:rPr>
        <w:t xml:space="preserve"> </w:t>
      </w:r>
      <w:r w:rsidRPr="00400161">
        <w:rPr>
          <w:rFonts w:asciiTheme="majorHAnsi" w:hAnsiTheme="majorHAnsi" w:cstheme="majorHAnsi"/>
          <w:b/>
          <w:color w:val="000000"/>
        </w:rPr>
        <w:t xml:space="preserve">……….. </w:t>
      </w:r>
      <w:r w:rsidRPr="00400161">
        <w:rPr>
          <w:rFonts w:asciiTheme="majorHAnsi" w:hAnsiTheme="majorHAnsi" w:cstheme="majorHAnsi"/>
          <w:b/>
        </w:rPr>
        <w:t>zł</w:t>
      </w:r>
      <w:r w:rsidRPr="00400161">
        <w:rPr>
          <w:rFonts w:asciiTheme="majorHAnsi" w:hAnsiTheme="majorHAnsi" w:cstheme="majorHAnsi"/>
        </w:rPr>
        <w:t xml:space="preserve">. (słownie: ………………………) z zastrzeżeniem § 2 ust. 3 </w:t>
      </w:r>
    </w:p>
    <w:p w14:paraId="55EDFF97" w14:textId="77777777" w:rsidR="008A772D" w:rsidRPr="00400161" w:rsidRDefault="008A772D" w:rsidP="008A772D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360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Wykonawca doliczy obowiązujący podatek VAT do cen jednostkowych netto ujętych w załączniku nr 1 do umowy zgodnie obowiązującymi przepisami prawa.</w:t>
      </w:r>
    </w:p>
    <w:p w14:paraId="26732484" w14:textId="77777777" w:rsidR="008A772D" w:rsidRPr="00400161" w:rsidRDefault="008A772D" w:rsidP="008A772D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360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 xml:space="preserve">Sprzedawana energia elektryczna będzie rozliczana według cen jednostkowych energii elektrycznej (netto), określonych w </w:t>
      </w:r>
      <w:r w:rsidRPr="00400161">
        <w:rPr>
          <w:rFonts w:asciiTheme="majorHAnsi" w:hAnsiTheme="majorHAnsi" w:cstheme="majorHAnsi"/>
          <w:b/>
        </w:rPr>
        <w:t xml:space="preserve">załączniku </w:t>
      </w:r>
      <w:r w:rsidRPr="00400161">
        <w:rPr>
          <w:rFonts w:asciiTheme="majorHAnsi" w:hAnsiTheme="majorHAnsi" w:cstheme="majorHAnsi"/>
        </w:rPr>
        <w:t>do umowy. (załącznik nr 1A do SIWZ).</w:t>
      </w:r>
    </w:p>
    <w:p w14:paraId="2A4C9B92" w14:textId="77777777" w:rsidR="008A772D" w:rsidRPr="00400161" w:rsidRDefault="008A772D" w:rsidP="008A772D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360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 xml:space="preserve">Ceny netto wg których rozliczana będzie sprzedaż energii elektrycznej pozostaną niezmienne przez cały czas obowiązywania umowy z zastrzeżeniem </w:t>
      </w:r>
      <w:r w:rsidRPr="00400161">
        <w:rPr>
          <w:rFonts w:asciiTheme="majorHAnsi" w:hAnsiTheme="majorHAnsi" w:cstheme="majorHAnsi"/>
          <w:bCs/>
        </w:rPr>
        <w:t>§ 9 ust. 2 pkt 2-7.</w:t>
      </w:r>
    </w:p>
    <w:p w14:paraId="57F8EBAE" w14:textId="77777777" w:rsidR="008A772D" w:rsidRPr="00400161" w:rsidRDefault="008A772D" w:rsidP="008A772D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360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Odczyty rozliczeniowe układów pomiarowo-rozliczeniowych i rozliczenia kosztów sprzedanej energii odbywać się będą w okresach stosowanych przez Operatora Systemu Dystrybucyjnego.</w:t>
      </w:r>
    </w:p>
    <w:p w14:paraId="03766288" w14:textId="77777777" w:rsidR="008A772D" w:rsidRPr="00400161" w:rsidRDefault="008A772D" w:rsidP="008A772D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360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 xml:space="preserve">Należność Wykonawcy za zużytą energię elektryczną w okresach rozliczeniowych obliczana będzie jako iloczyn ilości sprzedanej energii elektrycznej w danej strefie czasowej dla określonej taryfy, ustalonej na podstawie wskazań urządzeń pomiarowych zainstalowanych w układach pomiarowo-rozliczeniowych i cen jednostkowych energii elektrycznej określonych w </w:t>
      </w:r>
      <w:r w:rsidRPr="00400161">
        <w:rPr>
          <w:rFonts w:asciiTheme="majorHAnsi" w:hAnsiTheme="majorHAnsi" w:cstheme="majorHAnsi"/>
          <w:b/>
        </w:rPr>
        <w:t>załączniku nr 1</w:t>
      </w:r>
      <w:r w:rsidRPr="00400161">
        <w:rPr>
          <w:rFonts w:asciiTheme="majorHAnsi" w:hAnsiTheme="majorHAnsi" w:cstheme="majorHAnsi"/>
        </w:rPr>
        <w:t xml:space="preserve"> </w:t>
      </w:r>
      <w:r w:rsidRPr="00400161">
        <w:rPr>
          <w:rFonts w:asciiTheme="majorHAnsi" w:hAnsiTheme="majorHAnsi" w:cstheme="majorHAnsi"/>
          <w:b/>
        </w:rPr>
        <w:t>A</w:t>
      </w:r>
      <w:r w:rsidRPr="00400161">
        <w:rPr>
          <w:rFonts w:asciiTheme="majorHAnsi" w:hAnsiTheme="majorHAnsi" w:cstheme="majorHAnsi"/>
        </w:rPr>
        <w:t xml:space="preserve"> .</w:t>
      </w:r>
    </w:p>
    <w:p w14:paraId="6FAEB998" w14:textId="77777777" w:rsidR="008A772D" w:rsidRPr="00400161" w:rsidRDefault="008A772D" w:rsidP="008A772D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360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Rozliczanie zobowiązań wynikających z tytułu zarówno sprzedaży energii elektrycznej jak i z tytułu dystrybucji energii elektrycznej (z OSD) w systemie miesięcznym odbywać się będzie według jednego, wspólnego układu pomiarowo–rozliczeniowego.</w:t>
      </w:r>
    </w:p>
    <w:p w14:paraId="1D12F348" w14:textId="77777777" w:rsidR="008A772D" w:rsidRPr="00400161" w:rsidRDefault="008A772D" w:rsidP="008A772D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360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 xml:space="preserve">Zamawiający nie wyraża zgody na wystawianie przez Wykonawcę (Sprzedawcę) faktur szacunkowych. </w:t>
      </w:r>
    </w:p>
    <w:p w14:paraId="7B0BDCC1" w14:textId="77777777" w:rsidR="008A772D" w:rsidRPr="00400161" w:rsidRDefault="008A772D" w:rsidP="008A772D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360" w:right="-3"/>
        <w:jc w:val="both"/>
        <w:rPr>
          <w:rFonts w:asciiTheme="majorHAnsi" w:hAnsiTheme="majorHAnsi" w:cstheme="majorHAnsi"/>
          <w:color w:val="000000" w:themeColor="text1"/>
        </w:rPr>
      </w:pPr>
      <w:r w:rsidRPr="00400161">
        <w:rPr>
          <w:rFonts w:asciiTheme="majorHAnsi" w:hAnsiTheme="majorHAnsi" w:cstheme="majorHAnsi"/>
          <w:color w:val="000000" w:themeColor="text1"/>
        </w:rPr>
        <w:lastRenderedPageBreak/>
        <w:t>Zamawiający nie przewiduje zainstalowania dodatkowego układu pomiarowego z tytułu świadczenia usługi dystrybucji oraz sprzedaży energii elektrycznej przez dwa odrębne podmioty.</w:t>
      </w:r>
    </w:p>
    <w:p w14:paraId="1120E2E2" w14:textId="77777777" w:rsidR="008A772D" w:rsidRPr="00400161" w:rsidRDefault="008A772D" w:rsidP="008A772D">
      <w:pPr>
        <w:ind w:right="-3"/>
        <w:jc w:val="center"/>
        <w:rPr>
          <w:rFonts w:asciiTheme="majorHAnsi" w:hAnsiTheme="majorHAnsi" w:cstheme="majorHAnsi"/>
          <w:b/>
          <w:bCs/>
        </w:rPr>
      </w:pPr>
    </w:p>
    <w:p w14:paraId="35ACBADD" w14:textId="77777777" w:rsidR="008A772D" w:rsidRPr="00400161" w:rsidRDefault="008A772D" w:rsidP="008A772D">
      <w:pPr>
        <w:ind w:right="-3"/>
        <w:jc w:val="center"/>
        <w:rPr>
          <w:rFonts w:asciiTheme="majorHAnsi" w:hAnsiTheme="majorHAnsi" w:cstheme="majorHAnsi"/>
          <w:b/>
          <w:bCs/>
        </w:rPr>
      </w:pPr>
      <w:r w:rsidRPr="00400161">
        <w:rPr>
          <w:rFonts w:asciiTheme="majorHAnsi" w:hAnsiTheme="majorHAnsi" w:cstheme="majorHAnsi"/>
          <w:b/>
          <w:bCs/>
        </w:rPr>
        <w:t>§ 6</w:t>
      </w:r>
    </w:p>
    <w:p w14:paraId="3E89840E" w14:textId="77777777" w:rsidR="008A772D" w:rsidRPr="00400161" w:rsidRDefault="008A772D" w:rsidP="008A772D">
      <w:pPr>
        <w:ind w:right="-3"/>
        <w:jc w:val="center"/>
        <w:rPr>
          <w:rFonts w:asciiTheme="majorHAnsi" w:hAnsiTheme="majorHAnsi" w:cstheme="majorHAnsi"/>
          <w:b/>
          <w:bCs/>
        </w:rPr>
      </w:pPr>
    </w:p>
    <w:p w14:paraId="3C9BE9C6" w14:textId="77777777" w:rsidR="008A772D" w:rsidRPr="00400161" w:rsidRDefault="008A772D" w:rsidP="008A772D">
      <w:pPr>
        <w:numPr>
          <w:ilvl w:val="0"/>
          <w:numId w:val="9"/>
        </w:numPr>
        <w:spacing w:after="160" w:line="259" w:lineRule="auto"/>
        <w:ind w:left="360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 xml:space="preserve">Faktury wystawiane będą na koniec okresu rozliczeniowego w terminie 14 dni od otrzymania przez Wykonawcę (Sprzedawcę) odczytów liczników pomiarowych od OSD. </w:t>
      </w:r>
    </w:p>
    <w:p w14:paraId="44641EDB" w14:textId="77777777" w:rsidR="008A772D" w:rsidRPr="00400161" w:rsidRDefault="008A772D" w:rsidP="008A772D">
      <w:pPr>
        <w:numPr>
          <w:ilvl w:val="0"/>
          <w:numId w:val="9"/>
        </w:numPr>
        <w:spacing w:after="160" w:line="259" w:lineRule="auto"/>
        <w:ind w:left="360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Należności za okres rozliczeniowy wynikające z faktury VAT będą płatne w terminie 30 dni od daty wystawienia  Zamawiającemu faktury VAT, zawierającej wyszczególnienie należności za energię elektryczną za  dany miesiąc kalendarzowy w rozbiciu na poszczególne punkty poboru wskazane w załączniku do umowy.</w:t>
      </w:r>
    </w:p>
    <w:p w14:paraId="50008DCD" w14:textId="77777777" w:rsidR="008A772D" w:rsidRPr="00400161" w:rsidRDefault="008A772D" w:rsidP="008A772D">
      <w:pPr>
        <w:numPr>
          <w:ilvl w:val="0"/>
          <w:numId w:val="9"/>
        </w:numPr>
        <w:spacing w:after="160" w:line="259" w:lineRule="auto"/>
        <w:ind w:left="360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Za dzień zapłaty uznaje się datę obciążenia rachunku Zamawiającego.</w:t>
      </w:r>
    </w:p>
    <w:p w14:paraId="404CCDEF" w14:textId="77777777" w:rsidR="008A772D" w:rsidRPr="00400161" w:rsidRDefault="008A772D" w:rsidP="008A772D">
      <w:pPr>
        <w:numPr>
          <w:ilvl w:val="0"/>
          <w:numId w:val="9"/>
        </w:numPr>
        <w:spacing w:after="160" w:line="259" w:lineRule="auto"/>
        <w:ind w:left="360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Za przekroczenie terminów płatności określonych w fakturach, Wykonawcy przysługuje prawo do naliczania odsetek w wysokości obowiązujących odsetek ustawowych za opóźnienie.</w:t>
      </w:r>
    </w:p>
    <w:p w14:paraId="5D852935" w14:textId="77777777" w:rsidR="008A772D" w:rsidRPr="00400161" w:rsidRDefault="008A772D" w:rsidP="008A772D">
      <w:pPr>
        <w:numPr>
          <w:ilvl w:val="0"/>
          <w:numId w:val="9"/>
        </w:numPr>
        <w:spacing w:after="160" w:line="259" w:lineRule="auto"/>
        <w:ind w:left="360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 xml:space="preserve">W przypadku uzasadnionych wątpliwości co do prawidłowości wystawionej faktury, Zamawiający złoży pisemną reklamację, która winna być rozpatrzona w terminie 14 dni od daty jej otrzymania. W przypadku uznania reklamacji Wykonawca (Sprzedawca) wystawi fakturę korygującą. </w:t>
      </w:r>
    </w:p>
    <w:p w14:paraId="588AB8DC" w14:textId="77777777" w:rsidR="008A772D" w:rsidRPr="00400161" w:rsidRDefault="008A772D" w:rsidP="008A772D">
      <w:pPr>
        <w:numPr>
          <w:ilvl w:val="0"/>
          <w:numId w:val="9"/>
        </w:numPr>
        <w:spacing w:after="160" w:line="259" w:lineRule="auto"/>
        <w:ind w:left="360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Reklamacje nie zwalniają Zamawiającego od obowiązku płatności należności za dostarczoną energię elektryczną.</w:t>
      </w:r>
    </w:p>
    <w:p w14:paraId="5CE2AB42" w14:textId="77777777" w:rsidR="008A772D" w:rsidRPr="00400161" w:rsidRDefault="008A772D" w:rsidP="008A772D">
      <w:pPr>
        <w:ind w:right="-3"/>
        <w:jc w:val="center"/>
        <w:rPr>
          <w:rFonts w:asciiTheme="majorHAnsi" w:hAnsiTheme="majorHAnsi" w:cstheme="majorHAnsi"/>
          <w:b/>
          <w:bCs/>
        </w:rPr>
      </w:pPr>
    </w:p>
    <w:p w14:paraId="7ED0ECEC" w14:textId="77777777" w:rsidR="008A772D" w:rsidRPr="00400161" w:rsidRDefault="008A772D" w:rsidP="008A772D">
      <w:pPr>
        <w:ind w:right="-3"/>
        <w:jc w:val="center"/>
        <w:rPr>
          <w:rFonts w:asciiTheme="majorHAnsi" w:hAnsiTheme="majorHAnsi" w:cstheme="majorHAnsi"/>
          <w:b/>
          <w:bCs/>
        </w:rPr>
      </w:pPr>
      <w:r w:rsidRPr="00400161">
        <w:rPr>
          <w:rFonts w:asciiTheme="majorHAnsi" w:hAnsiTheme="majorHAnsi" w:cstheme="majorHAnsi"/>
          <w:b/>
          <w:bCs/>
        </w:rPr>
        <w:t>§ 7</w:t>
      </w:r>
    </w:p>
    <w:p w14:paraId="301E13CB" w14:textId="49628559" w:rsidR="008A772D" w:rsidRPr="00400161" w:rsidRDefault="008A772D" w:rsidP="008A772D">
      <w:pPr>
        <w:numPr>
          <w:ilvl w:val="0"/>
          <w:numId w:val="8"/>
        </w:numPr>
        <w:spacing w:after="160" w:line="259" w:lineRule="auto"/>
        <w:ind w:right="-3"/>
        <w:jc w:val="both"/>
        <w:rPr>
          <w:rFonts w:asciiTheme="majorHAnsi" w:hAnsiTheme="majorHAnsi" w:cstheme="majorHAnsi"/>
          <w:bCs/>
          <w:color w:val="FF0000"/>
        </w:rPr>
      </w:pPr>
      <w:r w:rsidRPr="00400161">
        <w:rPr>
          <w:rFonts w:asciiTheme="majorHAnsi" w:hAnsiTheme="majorHAnsi" w:cstheme="majorHAnsi"/>
          <w:bCs/>
        </w:rPr>
        <w:t xml:space="preserve">Umowa zostaje zawarta na okres </w:t>
      </w:r>
      <w:r w:rsidRPr="00400161">
        <w:rPr>
          <w:rFonts w:asciiTheme="majorHAnsi" w:hAnsiTheme="majorHAnsi" w:cstheme="majorHAnsi"/>
          <w:b/>
          <w:bCs/>
        </w:rPr>
        <w:t>12 miesięcy</w:t>
      </w:r>
      <w:r w:rsidRPr="00400161">
        <w:rPr>
          <w:rFonts w:asciiTheme="majorHAnsi" w:hAnsiTheme="majorHAnsi" w:cstheme="majorHAnsi"/>
          <w:bCs/>
        </w:rPr>
        <w:t xml:space="preserve">, licząc od dnia rozpoczęcia sprzedaży nie później jednak niż </w:t>
      </w:r>
      <w:r w:rsidRPr="00400161">
        <w:rPr>
          <w:rFonts w:asciiTheme="majorHAnsi" w:hAnsiTheme="majorHAnsi" w:cstheme="majorHAnsi"/>
          <w:bCs/>
          <w:u w:val="single"/>
        </w:rPr>
        <w:t xml:space="preserve">od </w:t>
      </w:r>
      <w:r w:rsidRPr="00400161">
        <w:rPr>
          <w:rFonts w:asciiTheme="majorHAnsi" w:hAnsiTheme="majorHAnsi" w:cstheme="majorHAnsi"/>
          <w:b/>
          <w:bCs/>
          <w:u w:val="single"/>
        </w:rPr>
        <w:t>01.1</w:t>
      </w:r>
      <w:r w:rsidR="0058487E">
        <w:rPr>
          <w:rFonts w:asciiTheme="majorHAnsi" w:hAnsiTheme="majorHAnsi" w:cstheme="majorHAnsi"/>
          <w:b/>
          <w:bCs/>
          <w:u w:val="single"/>
        </w:rPr>
        <w:t>2</w:t>
      </w:r>
      <w:r w:rsidRPr="00400161">
        <w:rPr>
          <w:rFonts w:asciiTheme="majorHAnsi" w:hAnsiTheme="majorHAnsi" w:cstheme="majorHAnsi"/>
          <w:b/>
          <w:bCs/>
          <w:u w:val="single"/>
        </w:rPr>
        <w:t>.20</w:t>
      </w:r>
      <w:r w:rsidR="0058487E">
        <w:rPr>
          <w:rFonts w:asciiTheme="majorHAnsi" w:hAnsiTheme="majorHAnsi" w:cstheme="majorHAnsi"/>
          <w:b/>
          <w:bCs/>
          <w:u w:val="single"/>
        </w:rPr>
        <w:t>23</w:t>
      </w:r>
      <w:r w:rsidRPr="00400161">
        <w:rPr>
          <w:rFonts w:asciiTheme="majorHAnsi" w:hAnsiTheme="majorHAnsi" w:cstheme="majorHAnsi"/>
          <w:b/>
          <w:bCs/>
          <w:u w:val="single"/>
        </w:rPr>
        <w:t xml:space="preserve"> r. począwszy od godz. 00:00</w:t>
      </w:r>
      <w:r w:rsidRPr="00400161">
        <w:rPr>
          <w:rFonts w:asciiTheme="majorHAnsi" w:hAnsiTheme="majorHAnsi" w:cstheme="majorHAnsi"/>
          <w:bCs/>
          <w:u w:val="single"/>
        </w:rPr>
        <w:t>.</w:t>
      </w:r>
      <w:r w:rsidRPr="00400161">
        <w:rPr>
          <w:rFonts w:asciiTheme="majorHAnsi" w:hAnsiTheme="majorHAnsi" w:cstheme="majorHAnsi"/>
          <w:bCs/>
          <w:color w:val="FF0000"/>
        </w:rPr>
        <w:t xml:space="preserve"> </w:t>
      </w:r>
      <w:r w:rsidRPr="00400161">
        <w:rPr>
          <w:rFonts w:asciiTheme="majorHAnsi" w:hAnsiTheme="majorHAnsi" w:cstheme="majorHAnsi"/>
          <w:bCs/>
        </w:rPr>
        <w:t>jednak nie wcześniej niż z dniem skutecznego rozwiązania dotychczasowych umów, a także po pozytywnie przeprowadzonej procedurze zmiany dostawcy.</w:t>
      </w:r>
    </w:p>
    <w:p w14:paraId="0CEA288B" w14:textId="77777777" w:rsidR="008A772D" w:rsidRPr="00400161" w:rsidRDefault="008A772D" w:rsidP="008A772D">
      <w:pPr>
        <w:numPr>
          <w:ilvl w:val="0"/>
          <w:numId w:val="8"/>
        </w:numPr>
        <w:spacing w:after="160" w:line="259" w:lineRule="auto"/>
        <w:ind w:right="-3"/>
        <w:jc w:val="both"/>
        <w:rPr>
          <w:rFonts w:asciiTheme="majorHAnsi" w:hAnsiTheme="majorHAnsi" w:cstheme="majorHAnsi"/>
          <w:b/>
        </w:rPr>
      </w:pPr>
      <w:r w:rsidRPr="00400161">
        <w:rPr>
          <w:rFonts w:asciiTheme="majorHAnsi" w:hAnsiTheme="majorHAnsi" w:cstheme="majorHAnsi"/>
          <w:b/>
          <w:bCs/>
        </w:rPr>
        <w:t xml:space="preserve">Zamawiający przekaże Wykonawcy, niezbędne pełnomocnictwa, dane i dokumenty do przeprowadzenia procedury zmiany sprzedawcy, również w wersji elektronicznej. </w:t>
      </w:r>
    </w:p>
    <w:p w14:paraId="0E220F27" w14:textId="77777777" w:rsidR="008A772D" w:rsidRPr="00400161" w:rsidRDefault="008A772D" w:rsidP="008A772D">
      <w:pPr>
        <w:ind w:right="-3"/>
        <w:jc w:val="center"/>
        <w:rPr>
          <w:rFonts w:asciiTheme="majorHAnsi" w:hAnsiTheme="majorHAnsi" w:cstheme="majorHAnsi"/>
          <w:b/>
        </w:rPr>
      </w:pPr>
    </w:p>
    <w:p w14:paraId="4BABF68D" w14:textId="77777777" w:rsidR="008A772D" w:rsidRPr="00400161" w:rsidRDefault="008A772D" w:rsidP="008A772D">
      <w:pPr>
        <w:ind w:right="-3"/>
        <w:jc w:val="center"/>
        <w:rPr>
          <w:rFonts w:asciiTheme="majorHAnsi" w:hAnsiTheme="majorHAnsi" w:cstheme="majorHAnsi"/>
          <w:b/>
        </w:rPr>
      </w:pPr>
      <w:r w:rsidRPr="00400161">
        <w:rPr>
          <w:rFonts w:asciiTheme="majorHAnsi" w:hAnsiTheme="majorHAnsi" w:cstheme="majorHAnsi"/>
          <w:b/>
        </w:rPr>
        <w:t>§ 8</w:t>
      </w:r>
    </w:p>
    <w:p w14:paraId="1F1E5F95" w14:textId="77777777" w:rsidR="008A772D" w:rsidRPr="00400161" w:rsidRDefault="008A772D" w:rsidP="008A772D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160" w:line="259" w:lineRule="auto"/>
        <w:ind w:left="426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Wykonawca zapłaci Zamawiającemu karę umowną za odstąpienie od umowy przez Zamawiającego z przyczyn, za które odpowiedzialność ponosi Wykonawca w wysokości 10% wartości netto umowy określonej § 5 ust. 1 niniejszej umowy. W takim przypadku Wykonawca może żądać jedynie wynagrodzenia należnego mu z tytułu wykonania części umowy.</w:t>
      </w:r>
    </w:p>
    <w:p w14:paraId="6B45A13B" w14:textId="77777777" w:rsidR="008A772D" w:rsidRPr="00400161" w:rsidRDefault="008A772D" w:rsidP="008A772D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160" w:line="259" w:lineRule="auto"/>
        <w:ind w:left="426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 xml:space="preserve">Zamawiający zapłaci Wykonawcy karę umowną za odstąpienie od Umowy przez Wykonawcę </w:t>
      </w:r>
      <w:r w:rsidRPr="00400161">
        <w:rPr>
          <w:rFonts w:asciiTheme="majorHAnsi" w:hAnsiTheme="majorHAnsi" w:cstheme="majorHAnsi"/>
        </w:rPr>
        <w:br/>
        <w:t>z przyczyn, za które ponosi odpowiedzialność Zamawiający, w wysokości 10% wartości netto umowy określonej § 5 ust. 1 niniejszej umowy, z zastrzeżeniem ust. 3.</w:t>
      </w:r>
    </w:p>
    <w:p w14:paraId="694746EC" w14:textId="77777777" w:rsidR="008A772D" w:rsidRPr="00400161" w:rsidRDefault="008A772D" w:rsidP="008A772D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160" w:line="259" w:lineRule="auto"/>
        <w:ind w:left="426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Zamawiający ma prawo dochodzić odszkodowania przekraczającego wysokość kar umownych, na zasadach ogólnych</w:t>
      </w:r>
    </w:p>
    <w:p w14:paraId="6E78BA8D" w14:textId="77777777" w:rsidR="008A772D" w:rsidRPr="00400161" w:rsidRDefault="008A772D" w:rsidP="008A772D">
      <w:pPr>
        <w:ind w:right="-3"/>
        <w:rPr>
          <w:rFonts w:asciiTheme="majorHAnsi" w:hAnsiTheme="majorHAnsi" w:cstheme="majorHAnsi"/>
          <w:b/>
        </w:rPr>
      </w:pPr>
    </w:p>
    <w:p w14:paraId="2899A5DD" w14:textId="77777777" w:rsidR="008A772D" w:rsidRPr="00400161" w:rsidRDefault="008A772D" w:rsidP="008A772D">
      <w:pPr>
        <w:ind w:right="-3"/>
        <w:jc w:val="center"/>
        <w:rPr>
          <w:rFonts w:asciiTheme="majorHAnsi" w:hAnsiTheme="majorHAnsi" w:cstheme="majorHAnsi"/>
          <w:b/>
        </w:rPr>
      </w:pPr>
      <w:r w:rsidRPr="00400161">
        <w:rPr>
          <w:rFonts w:asciiTheme="majorHAnsi" w:hAnsiTheme="majorHAnsi" w:cstheme="majorHAnsi"/>
          <w:b/>
        </w:rPr>
        <w:t>§ 9</w:t>
      </w:r>
    </w:p>
    <w:p w14:paraId="297CE5D4" w14:textId="77777777" w:rsidR="008A772D" w:rsidRPr="00400161" w:rsidRDefault="008A772D" w:rsidP="008A772D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60" w:line="259" w:lineRule="auto"/>
        <w:ind w:left="426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Wszelkie zmiany wprowadzane do umowy wymagają obustronnej zgody oraz formy pisemnej pod rygorem nieważności.</w:t>
      </w:r>
    </w:p>
    <w:p w14:paraId="3789C7FD" w14:textId="77777777" w:rsidR="008A772D" w:rsidRPr="00400161" w:rsidRDefault="008A772D" w:rsidP="008A772D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60" w:line="259" w:lineRule="auto"/>
        <w:ind w:left="426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Zamawiający dopuszcza wprowadzenie zmian do niniejszej umowy w następujących przypadkach:</w:t>
      </w:r>
    </w:p>
    <w:p w14:paraId="3BCA03CF" w14:textId="77777777" w:rsidR="008A772D" w:rsidRPr="00400161" w:rsidRDefault="008A772D" w:rsidP="008A772D">
      <w:pPr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ind w:left="993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zmiany danych adresowych i teleadresowych spowodowane zmianą formy organizacyjno-prawnej, przekształceniem lub połączeniem  z inną firmą, zmiany nr konta bankowego, a  dotyczących stron umowy,</w:t>
      </w:r>
    </w:p>
    <w:p w14:paraId="5001004E" w14:textId="77777777" w:rsidR="008A772D" w:rsidRPr="00400161" w:rsidRDefault="008A772D" w:rsidP="008A772D">
      <w:pPr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ind w:left="993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zmiany szacowanego zużycia, zgodnie z postanowieniami § 2 ust. 3 niniejszej umowy,</w:t>
      </w:r>
    </w:p>
    <w:p w14:paraId="51757D96" w14:textId="77777777" w:rsidR="008A772D" w:rsidRPr="00400161" w:rsidRDefault="008A772D" w:rsidP="008A772D">
      <w:pPr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ind w:left="993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lastRenderedPageBreak/>
        <w:t>zmiany ceny, o której mowa w § 5 ust. 1 na skutek zmiany podatku akcyzowego. Zmiana cen wynikająca ze zmiany podatku akcyzowego nie wymaga podpisania przez Strony aneksu do umowy.</w:t>
      </w:r>
    </w:p>
    <w:p w14:paraId="235FC7C0" w14:textId="77777777" w:rsidR="008A772D" w:rsidRPr="00400161" w:rsidRDefault="008A772D" w:rsidP="008A772D">
      <w:pPr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ind w:left="993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 xml:space="preserve">zmiany ceny na skutek zmiany stawki podatku VAT wynikającej z przepisów prawa  </w:t>
      </w:r>
      <w:r w:rsidRPr="00400161">
        <w:rPr>
          <w:rFonts w:asciiTheme="majorHAnsi" w:hAnsiTheme="majorHAnsi" w:cstheme="majorHAnsi"/>
        </w:rPr>
        <w:br/>
        <w:t xml:space="preserve">w określonym przepisami terminie ich wprowadzenia i obowiązywania. W takim wypadku zmianie ulegnie wyłącznie cena brutto, zaś cena netto pozostanie bez zmian. Zmiana cen wynikających ze zmiany stawki podatku VAT  nie wymaga podpisania  przez strony aneksu do umowy </w:t>
      </w:r>
    </w:p>
    <w:p w14:paraId="2C7EC593" w14:textId="77777777" w:rsidR="008A772D" w:rsidRPr="00400161" w:rsidRDefault="008A772D" w:rsidP="008A772D">
      <w:pPr>
        <w:numPr>
          <w:ilvl w:val="1"/>
          <w:numId w:val="4"/>
        </w:numPr>
        <w:autoSpaceDE w:val="0"/>
        <w:autoSpaceDN w:val="0"/>
        <w:spacing w:after="160" w:line="259" w:lineRule="auto"/>
        <w:ind w:left="993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Obniżenie cen jednostkowych przez Wykonawcę może nastąpić w każdym czasie w formie aneksu do umowy.</w:t>
      </w:r>
    </w:p>
    <w:p w14:paraId="166E746B" w14:textId="77777777" w:rsidR="008A772D" w:rsidRPr="00400161" w:rsidRDefault="008A772D" w:rsidP="008A772D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60" w:line="259" w:lineRule="auto"/>
        <w:ind w:left="426" w:right="-3"/>
        <w:jc w:val="both"/>
        <w:rPr>
          <w:rFonts w:asciiTheme="majorHAnsi" w:hAnsiTheme="majorHAnsi" w:cstheme="majorHAnsi"/>
          <w:color w:val="000000"/>
        </w:rPr>
      </w:pPr>
      <w:r w:rsidRPr="00400161">
        <w:rPr>
          <w:rFonts w:asciiTheme="majorHAnsi" w:hAnsiTheme="majorHAnsi" w:cstheme="majorHAnsi"/>
        </w:rPr>
        <w:t xml:space="preserve">Zamawiający ma prawo bez roszczeń ze strony Sprzedawcy do zwiększenia ilości punktów poboru energii w ramach grup taryfowych ujętych w załączniku do SIWZ. </w:t>
      </w:r>
    </w:p>
    <w:p w14:paraId="2674E272" w14:textId="77777777" w:rsidR="008A772D" w:rsidRPr="00400161" w:rsidRDefault="008A772D" w:rsidP="008A772D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60" w:line="259" w:lineRule="auto"/>
        <w:ind w:left="426" w:right="-3"/>
        <w:jc w:val="both"/>
        <w:rPr>
          <w:rFonts w:asciiTheme="majorHAnsi" w:hAnsiTheme="majorHAnsi" w:cstheme="majorHAnsi"/>
          <w:color w:val="000000"/>
        </w:rPr>
      </w:pPr>
      <w:r w:rsidRPr="00400161">
        <w:rPr>
          <w:rFonts w:asciiTheme="majorHAnsi" w:hAnsiTheme="majorHAnsi" w:cstheme="majorHAnsi"/>
          <w:color w:val="000000"/>
        </w:rPr>
        <w:t>Zmiana umowy dokonana z naruszeniem przepisu ust. 1  jest nieważna.</w:t>
      </w:r>
    </w:p>
    <w:p w14:paraId="6D200461" w14:textId="77777777" w:rsidR="008A772D" w:rsidRPr="00400161" w:rsidRDefault="008A772D" w:rsidP="008A772D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160" w:line="259" w:lineRule="auto"/>
        <w:ind w:left="426"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Wszelkie sprawy sporne wynikłe na tle realizacji Umowy, rozstrzygać będzie Sąd Powszechny właściwy dla siedziby Zamawiającego.</w:t>
      </w:r>
    </w:p>
    <w:p w14:paraId="0054FCB2" w14:textId="77777777" w:rsidR="008A772D" w:rsidRPr="00400161" w:rsidRDefault="008A772D" w:rsidP="008A772D">
      <w:pPr>
        <w:autoSpaceDE w:val="0"/>
        <w:autoSpaceDN w:val="0"/>
        <w:adjustRightInd w:val="0"/>
        <w:ind w:left="567" w:right="-3"/>
        <w:jc w:val="center"/>
        <w:rPr>
          <w:rFonts w:asciiTheme="majorHAnsi" w:hAnsiTheme="majorHAnsi" w:cstheme="majorHAnsi"/>
          <w:b/>
        </w:rPr>
      </w:pPr>
    </w:p>
    <w:p w14:paraId="576EEB17" w14:textId="77777777" w:rsidR="008A772D" w:rsidRPr="00400161" w:rsidRDefault="008A772D" w:rsidP="008A772D">
      <w:pPr>
        <w:tabs>
          <w:tab w:val="left" w:pos="360"/>
        </w:tabs>
        <w:autoSpaceDE w:val="0"/>
        <w:autoSpaceDN w:val="0"/>
        <w:adjustRightInd w:val="0"/>
        <w:ind w:right="-3"/>
        <w:jc w:val="center"/>
        <w:rPr>
          <w:rFonts w:asciiTheme="majorHAnsi" w:hAnsiTheme="majorHAnsi" w:cstheme="majorHAnsi"/>
          <w:b/>
        </w:rPr>
      </w:pPr>
      <w:r w:rsidRPr="00400161">
        <w:rPr>
          <w:rFonts w:asciiTheme="majorHAnsi" w:hAnsiTheme="majorHAnsi" w:cstheme="majorHAnsi"/>
          <w:b/>
        </w:rPr>
        <w:t>§ 10</w:t>
      </w:r>
    </w:p>
    <w:p w14:paraId="553DB490" w14:textId="77777777" w:rsidR="008A772D" w:rsidRPr="00400161" w:rsidRDefault="008A772D" w:rsidP="008A772D">
      <w:pPr>
        <w:tabs>
          <w:tab w:val="left" w:pos="360"/>
        </w:tabs>
        <w:autoSpaceDE w:val="0"/>
        <w:autoSpaceDN w:val="0"/>
        <w:adjustRightInd w:val="0"/>
        <w:ind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 xml:space="preserve">Cesja wierzytelności Wykonawcy wynikająca z niniejszej umowy może nastąpić po wyrażeniu zgody przez Zarząd Województwa Opolskiego w trybie i na zasadach, o których mowa w art. 54 ust. 5 ustawy </w:t>
      </w:r>
    </w:p>
    <w:p w14:paraId="3B44CD0F" w14:textId="77777777" w:rsidR="008A772D" w:rsidRPr="00400161" w:rsidRDefault="008A772D" w:rsidP="008A772D">
      <w:pPr>
        <w:tabs>
          <w:tab w:val="left" w:pos="360"/>
        </w:tabs>
        <w:autoSpaceDE w:val="0"/>
        <w:autoSpaceDN w:val="0"/>
        <w:adjustRightInd w:val="0"/>
        <w:ind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>z dnia 15.04.2011 r. o działalności leczniczej.</w:t>
      </w:r>
    </w:p>
    <w:p w14:paraId="597B7CA2" w14:textId="77777777" w:rsidR="008A772D" w:rsidRPr="00400161" w:rsidRDefault="008A772D" w:rsidP="008A772D">
      <w:pPr>
        <w:tabs>
          <w:tab w:val="left" w:pos="360"/>
        </w:tabs>
        <w:autoSpaceDE w:val="0"/>
        <w:autoSpaceDN w:val="0"/>
        <w:adjustRightInd w:val="0"/>
        <w:ind w:right="-3"/>
        <w:jc w:val="both"/>
        <w:rPr>
          <w:rFonts w:asciiTheme="majorHAnsi" w:hAnsiTheme="majorHAnsi" w:cstheme="majorHAnsi"/>
          <w:b/>
        </w:rPr>
      </w:pPr>
    </w:p>
    <w:p w14:paraId="716937ED" w14:textId="77777777" w:rsidR="008A772D" w:rsidRPr="00400161" w:rsidRDefault="008A772D" w:rsidP="008A772D">
      <w:pPr>
        <w:tabs>
          <w:tab w:val="left" w:pos="360"/>
        </w:tabs>
        <w:autoSpaceDE w:val="0"/>
        <w:autoSpaceDN w:val="0"/>
        <w:adjustRightInd w:val="0"/>
        <w:ind w:right="-3"/>
        <w:jc w:val="center"/>
        <w:rPr>
          <w:rFonts w:asciiTheme="majorHAnsi" w:hAnsiTheme="majorHAnsi" w:cstheme="majorHAnsi"/>
          <w:b/>
        </w:rPr>
      </w:pPr>
      <w:r w:rsidRPr="00400161">
        <w:rPr>
          <w:rFonts w:asciiTheme="majorHAnsi" w:hAnsiTheme="majorHAnsi" w:cstheme="majorHAnsi"/>
          <w:b/>
        </w:rPr>
        <w:t>§ 11</w:t>
      </w:r>
    </w:p>
    <w:p w14:paraId="6C938092" w14:textId="77777777" w:rsidR="008A772D" w:rsidRPr="00400161" w:rsidRDefault="008A772D" w:rsidP="008A772D">
      <w:pPr>
        <w:tabs>
          <w:tab w:val="left" w:pos="360"/>
        </w:tabs>
        <w:autoSpaceDE w:val="0"/>
        <w:autoSpaceDN w:val="0"/>
        <w:adjustRightInd w:val="0"/>
        <w:ind w:right="-3"/>
        <w:jc w:val="center"/>
        <w:rPr>
          <w:rFonts w:asciiTheme="majorHAnsi" w:hAnsiTheme="majorHAnsi" w:cstheme="majorHAnsi"/>
          <w:b/>
        </w:rPr>
      </w:pPr>
    </w:p>
    <w:p w14:paraId="71B85C71" w14:textId="77777777" w:rsidR="008A772D" w:rsidRPr="00400161" w:rsidRDefault="008A772D" w:rsidP="008A772D">
      <w:pPr>
        <w:autoSpaceDE w:val="0"/>
        <w:autoSpaceDN w:val="0"/>
        <w:adjustRightInd w:val="0"/>
        <w:ind w:right="-3"/>
        <w:jc w:val="both"/>
        <w:rPr>
          <w:rFonts w:asciiTheme="majorHAnsi" w:hAnsiTheme="majorHAnsi" w:cstheme="majorHAnsi"/>
        </w:rPr>
      </w:pPr>
      <w:r w:rsidRPr="00400161">
        <w:rPr>
          <w:rFonts w:asciiTheme="majorHAnsi" w:hAnsiTheme="majorHAnsi" w:cstheme="majorHAnsi"/>
        </w:rPr>
        <w:t xml:space="preserve">Umowę sporządzono w 2 jednobrzmiących egzemplarzach, po jednym egzemplarzu dla Wykonawcy </w:t>
      </w:r>
      <w:r w:rsidRPr="00400161">
        <w:rPr>
          <w:rFonts w:asciiTheme="majorHAnsi" w:hAnsiTheme="majorHAnsi" w:cstheme="majorHAnsi"/>
        </w:rPr>
        <w:br/>
        <w:t>i Zamawiającego.</w:t>
      </w:r>
    </w:p>
    <w:p w14:paraId="48BF618C" w14:textId="77777777" w:rsidR="008A772D" w:rsidRPr="00400161" w:rsidRDefault="008A772D" w:rsidP="008A772D">
      <w:pPr>
        <w:autoSpaceDE w:val="0"/>
        <w:autoSpaceDN w:val="0"/>
        <w:adjustRightInd w:val="0"/>
        <w:ind w:right="-3"/>
        <w:jc w:val="center"/>
        <w:rPr>
          <w:rFonts w:asciiTheme="majorHAnsi" w:hAnsiTheme="majorHAnsi" w:cstheme="majorHAnsi"/>
          <w:b/>
        </w:rPr>
      </w:pPr>
      <w:r w:rsidRPr="00400161">
        <w:rPr>
          <w:rFonts w:asciiTheme="majorHAnsi" w:hAnsiTheme="majorHAnsi" w:cstheme="majorHAnsi"/>
          <w:b/>
        </w:rPr>
        <w:t>§ 12</w:t>
      </w:r>
    </w:p>
    <w:p w14:paraId="710E137E" w14:textId="77777777" w:rsidR="008A772D" w:rsidRPr="00400161" w:rsidRDefault="008A772D" w:rsidP="008A772D">
      <w:pPr>
        <w:spacing w:after="160" w:line="259" w:lineRule="auto"/>
        <w:ind w:right="-3"/>
        <w:jc w:val="both"/>
        <w:rPr>
          <w:rFonts w:asciiTheme="majorHAnsi" w:hAnsiTheme="majorHAnsi" w:cstheme="majorHAnsi"/>
          <w:b/>
        </w:rPr>
      </w:pPr>
      <w:r w:rsidRPr="00400161">
        <w:rPr>
          <w:rFonts w:asciiTheme="majorHAnsi" w:hAnsiTheme="majorHAnsi" w:cstheme="majorHAnsi"/>
        </w:rPr>
        <w:t xml:space="preserve">Zamawiający i Wykonawca zobowiązują się do przetwarzania danych osobowych pozyskanych </w:t>
      </w:r>
      <w:r w:rsidRPr="00400161">
        <w:rPr>
          <w:rFonts w:asciiTheme="majorHAnsi" w:hAnsiTheme="majorHAnsi" w:cstheme="majorHAnsi"/>
        </w:rPr>
        <w:br/>
        <w:t xml:space="preserve">w związku z realizacją niniejszej umowy w sposób zgodny z przepisami ustawy z 29.08.1997r. </w:t>
      </w:r>
      <w:r w:rsidRPr="00400161">
        <w:rPr>
          <w:rFonts w:asciiTheme="majorHAnsi" w:hAnsiTheme="majorHAnsi" w:cstheme="majorHAnsi"/>
        </w:rPr>
        <w:br/>
        <w:t>o ochronie danych osobowych – UODO (Dz. U. 2016.922 oraz zgodnie z postanowieniami Rozporządzenia Parlamentu Europejskiego i Rady (UE) 2016/679 z 27.04.2016r. w sprawie ochrony osób fizycznych w związku z przetwarzaniem danych osobowych i w sprawie swobodnego przepływu takich danych</w:t>
      </w:r>
      <w:r w:rsidRPr="00400161">
        <w:rPr>
          <w:rFonts w:asciiTheme="majorHAnsi" w:hAnsiTheme="majorHAnsi" w:cstheme="majorHAnsi"/>
          <w:b/>
        </w:rPr>
        <w:t xml:space="preserve"> </w:t>
      </w:r>
    </w:p>
    <w:p w14:paraId="440ECE98" w14:textId="77777777" w:rsidR="008A772D" w:rsidRPr="00400161" w:rsidRDefault="008A772D" w:rsidP="008A772D">
      <w:pPr>
        <w:autoSpaceDE w:val="0"/>
        <w:autoSpaceDN w:val="0"/>
        <w:adjustRightInd w:val="0"/>
        <w:ind w:right="-3"/>
        <w:jc w:val="both"/>
        <w:rPr>
          <w:rFonts w:asciiTheme="majorHAnsi" w:hAnsiTheme="majorHAnsi" w:cstheme="majorHAnsi"/>
          <w:b/>
        </w:rPr>
      </w:pPr>
      <w:r w:rsidRPr="00400161">
        <w:rPr>
          <w:rFonts w:asciiTheme="majorHAnsi" w:hAnsiTheme="majorHAnsi" w:cstheme="majorHAnsi"/>
          <w:b/>
        </w:rPr>
        <w:t xml:space="preserve"> </w:t>
      </w:r>
    </w:p>
    <w:p w14:paraId="071886F2" w14:textId="77777777" w:rsidR="008A772D" w:rsidRPr="00400161" w:rsidRDefault="008A772D" w:rsidP="008A772D">
      <w:pPr>
        <w:spacing w:after="160" w:line="259" w:lineRule="auto"/>
        <w:ind w:right="-3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400161">
        <w:rPr>
          <w:rFonts w:asciiTheme="majorHAnsi" w:hAnsiTheme="majorHAnsi" w:cstheme="majorHAnsi"/>
          <w:b/>
        </w:rPr>
        <w:t>Wykonawca</w:t>
      </w:r>
      <w:r w:rsidRPr="00400161">
        <w:rPr>
          <w:rFonts w:asciiTheme="majorHAnsi" w:hAnsiTheme="majorHAnsi" w:cstheme="majorHAnsi"/>
          <w:b/>
        </w:rPr>
        <w:tab/>
      </w:r>
      <w:r w:rsidRPr="00400161">
        <w:rPr>
          <w:rFonts w:asciiTheme="majorHAnsi" w:hAnsiTheme="majorHAnsi" w:cstheme="majorHAnsi"/>
          <w:b/>
        </w:rPr>
        <w:tab/>
      </w:r>
      <w:r w:rsidRPr="00400161">
        <w:rPr>
          <w:rFonts w:asciiTheme="majorHAnsi" w:hAnsiTheme="majorHAnsi" w:cstheme="majorHAnsi"/>
          <w:b/>
        </w:rPr>
        <w:tab/>
        <w:t xml:space="preserve"> </w:t>
      </w:r>
      <w:r w:rsidRPr="00400161">
        <w:rPr>
          <w:rFonts w:asciiTheme="majorHAnsi" w:hAnsiTheme="majorHAnsi" w:cstheme="majorHAnsi"/>
          <w:b/>
        </w:rPr>
        <w:tab/>
      </w:r>
      <w:r w:rsidRPr="00400161">
        <w:rPr>
          <w:rFonts w:asciiTheme="majorHAnsi" w:hAnsiTheme="majorHAnsi" w:cstheme="majorHAnsi"/>
          <w:b/>
        </w:rPr>
        <w:tab/>
      </w:r>
      <w:r w:rsidRPr="00400161">
        <w:rPr>
          <w:rFonts w:asciiTheme="majorHAnsi" w:hAnsiTheme="majorHAnsi" w:cstheme="majorHAnsi"/>
          <w:b/>
        </w:rPr>
        <w:tab/>
      </w:r>
      <w:r w:rsidRPr="00400161">
        <w:rPr>
          <w:rFonts w:asciiTheme="majorHAnsi" w:hAnsiTheme="majorHAnsi" w:cstheme="majorHAnsi"/>
          <w:b/>
        </w:rPr>
        <w:tab/>
      </w:r>
      <w:r w:rsidRPr="00400161">
        <w:rPr>
          <w:rFonts w:asciiTheme="majorHAnsi" w:hAnsiTheme="majorHAnsi" w:cstheme="majorHAnsi"/>
          <w:b/>
        </w:rPr>
        <w:tab/>
      </w:r>
      <w:r w:rsidRPr="00400161">
        <w:rPr>
          <w:rFonts w:asciiTheme="majorHAnsi" w:hAnsiTheme="majorHAnsi" w:cstheme="majorHAnsi"/>
          <w:b/>
        </w:rPr>
        <w:tab/>
        <w:t>Zamawiający</w:t>
      </w:r>
    </w:p>
    <w:p w14:paraId="52FDB0B4" w14:textId="77777777" w:rsidR="008A772D" w:rsidRPr="00400161" w:rsidRDefault="008A772D" w:rsidP="008A772D">
      <w:pPr>
        <w:spacing w:before="20" w:after="20"/>
        <w:ind w:left="567" w:right="-3"/>
        <w:jc w:val="right"/>
        <w:outlineLvl w:val="0"/>
        <w:rPr>
          <w:rFonts w:asciiTheme="majorHAnsi" w:hAnsiTheme="majorHAnsi" w:cstheme="majorHAnsi"/>
          <w:b/>
          <w:bCs/>
          <w:color w:val="000000"/>
        </w:rPr>
      </w:pPr>
    </w:p>
    <w:p w14:paraId="6970CB78" w14:textId="77777777" w:rsidR="008A772D" w:rsidRPr="00400161" w:rsidRDefault="008A772D" w:rsidP="008A772D">
      <w:pPr>
        <w:spacing w:before="20" w:after="20"/>
        <w:ind w:left="567" w:right="-3"/>
        <w:jc w:val="right"/>
        <w:outlineLvl w:val="0"/>
        <w:rPr>
          <w:rFonts w:asciiTheme="majorHAnsi" w:hAnsiTheme="majorHAnsi" w:cstheme="majorHAnsi"/>
          <w:b/>
          <w:bCs/>
          <w:color w:val="000000"/>
        </w:rPr>
      </w:pPr>
    </w:p>
    <w:p w14:paraId="273AB1E2" w14:textId="77777777" w:rsidR="008A772D" w:rsidRPr="00400161" w:rsidRDefault="008A772D" w:rsidP="008A772D">
      <w:pPr>
        <w:spacing w:before="20" w:after="20"/>
        <w:ind w:left="567" w:right="-3"/>
        <w:jc w:val="right"/>
        <w:outlineLvl w:val="0"/>
        <w:rPr>
          <w:rFonts w:asciiTheme="majorHAnsi" w:hAnsiTheme="majorHAnsi" w:cstheme="majorHAnsi"/>
          <w:b/>
          <w:bCs/>
          <w:color w:val="000000"/>
        </w:rPr>
      </w:pPr>
    </w:p>
    <w:p w14:paraId="11C6E52D" w14:textId="77777777" w:rsidR="008A772D" w:rsidRPr="00400161" w:rsidRDefault="008A772D" w:rsidP="008A772D">
      <w:pPr>
        <w:spacing w:before="20" w:after="20"/>
        <w:ind w:left="567" w:right="-3"/>
        <w:jc w:val="right"/>
        <w:outlineLvl w:val="0"/>
        <w:rPr>
          <w:rFonts w:asciiTheme="majorHAnsi" w:hAnsiTheme="majorHAnsi" w:cstheme="majorHAnsi"/>
          <w:b/>
          <w:bCs/>
          <w:color w:val="000000"/>
        </w:rPr>
      </w:pPr>
    </w:p>
    <w:bookmarkEnd w:id="0"/>
    <w:p w14:paraId="16529A0F" w14:textId="32B19DEE" w:rsidR="008A772D" w:rsidRPr="00400161" w:rsidRDefault="008A772D" w:rsidP="001428A6">
      <w:pPr>
        <w:spacing w:before="20" w:after="20"/>
        <w:ind w:right="-3"/>
        <w:outlineLvl w:val="0"/>
        <w:rPr>
          <w:rFonts w:asciiTheme="majorHAnsi" w:hAnsiTheme="majorHAnsi" w:cstheme="majorHAnsi"/>
          <w:b/>
          <w:bCs/>
          <w:color w:val="000000"/>
        </w:rPr>
      </w:pPr>
    </w:p>
    <w:sectPr w:rsidR="008A772D" w:rsidRPr="00400161" w:rsidSect="00400161">
      <w:headerReference w:type="default" r:id="rId7"/>
      <w:footerReference w:type="default" r:id="rId8"/>
      <w:pgSz w:w="11906" w:h="16838"/>
      <w:pgMar w:top="1418" w:right="1418" w:bottom="993" w:left="1418" w:header="709" w:footer="4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43A5" w14:textId="77777777" w:rsidR="008735ED" w:rsidRDefault="008735ED">
      <w:r>
        <w:separator/>
      </w:r>
    </w:p>
  </w:endnote>
  <w:endnote w:type="continuationSeparator" w:id="0">
    <w:p w14:paraId="32989553" w14:textId="77777777" w:rsidR="008735ED" w:rsidRDefault="0087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TE2028AA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HAnsi"/>
        <w:sz w:val="16"/>
        <w:szCs w:val="16"/>
      </w:rPr>
      <w:id w:val="-1156140318"/>
      <w:docPartObj>
        <w:docPartGallery w:val="Page Numbers (Bottom of Page)"/>
        <w:docPartUnique/>
      </w:docPartObj>
    </w:sdtPr>
    <w:sdtContent>
      <w:p w14:paraId="4FA9924B" w14:textId="77777777" w:rsidR="00C940F9" w:rsidRPr="00400161" w:rsidRDefault="00000000">
        <w:pPr>
          <w:pStyle w:val="Stopka"/>
          <w:jc w:val="right"/>
          <w:rPr>
            <w:rFonts w:asciiTheme="majorHAnsi" w:eastAsiaTheme="majorEastAsia" w:hAnsiTheme="majorHAnsi" w:cstheme="majorHAnsi"/>
            <w:sz w:val="16"/>
            <w:szCs w:val="16"/>
          </w:rPr>
        </w:pPr>
        <w:r w:rsidRPr="00400161">
          <w:rPr>
            <w:rFonts w:asciiTheme="majorHAnsi" w:eastAsiaTheme="majorEastAsia" w:hAnsiTheme="majorHAnsi" w:cstheme="majorHAnsi"/>
            <w:sz w:val="16"/>
            <w:szCs w:val="16"/>
          </w:rPr>
          <w:t xml:space="preserve">str. </w:t>
        </w:r>
        <w:r w:rsidRPr="00400161">
          <w:rPr>
            <w:rFonts w:asciiTheme="majorHAnsi" w:eastAsiaTheme="minorEastAsia" w:hAnsiTheme="majorHAnsi" w:cstheme="majorHAnsi"/>
            <w:sz w:val="16"/>
            <w:szCs w:val="16"/>
          </w:rPr>
          <w:fldChar w:fldCharType="begin"/>
        </w:r>
        <w:r w:rsidRPr="00400161">
          <w:rPr>
            <w:rFonts w:asciiTheme="majorHAnsi" w:hAnsiTheme="majorHAnsi" w:cstheme="majorHAnsi"/>
            <w:sz w:val="16"/>
            <w:szCs w:val="16"/>
          </w:rPr>
          <w:instrText>PAGE    \* MERGEFORMAT</w:instrText>
        </w:r>
        <w:r w:rsidRPr="00400161">
          <w:rPr>
            <w:rFonts w:asciiTheme="majorHAnsi" w:eastAsiaTheme="minorEastAsia" w:hAnsiTheme="majorHAnsi" w:cstheme="majorHAnsi"/>
            <w:sz w:val="16"/>
            <w:szCs w:val="16"/>
          </w:rPr>
          <w:fldChar w:fldCharType="separate"/>
        </w:r>
        <w:r w:rsidRPr="00400161">
          <w:rPr>
            <w:rFonts w:asciiTheme="majorHAnsi" w:eastAsiaTheme="majorEastAsia" w:hAnsiTheme="majorHAnsi" w:cstheme="majorHAnsi"/>
            <w:sz w:val="16"/>
            <w:szCs w:val="16"/>
          </w:rPr>
          <w:t>2</w:t>
        </w:r>
        <w:r w:rsidRPr="00400161">
          <w:rPr>
            <w:rFonts w:asciiTheme="majorHAnsi" w:eastAsiaTheme="majorEastAsia" w:hAnsiTheme="majorHAnsi" w:cstheme="majorHAnsi"/>
            <w:sz w:val="16"/>
            <w:szCs w:val="16"/>
          </w:rPr>
          <w:fldChar w:fldCharType="end"/>
        </w:r>
      </w:p>
    </w:sdtContent>
  </w:sdt>
  <w:p w14:paraId="375E2F19" w14:textId="77777777" w:rsidR="00C940F9" w:rsidRPr="00E701BB" w:rsidRDefault="00C940F9" w:rsidP="00E701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A873" w14:textId="77777777" w:rsidR="008735ED" w:rsidRDefault="008735ED">
      <w:r>
        <w:separator/>
      </w:r>
    </w:p>
  </w:footnote>
  <w:footnote w:type="continuationSeparator" w:id="0">
    <w:p w14:paraId="5CB27A4A" w14:textId="77777777" w:rsidR="008735ED" w:rsidRDefault="0087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1E65" w14:textId="77777777" w:rsidR="0058487E" w:rsidRPr="00400161" w:rsidRDefault="0058487E" w:rsidP="0058487E">
    <w:pPr>
      <w:spacing w:before="20" w:after="20"/>
      <w:ind w:left="567" w:right="-3"/>
      <w:jc w:val="right"/>
      <w:outlineLvl w:val="0"/>
      <w:rPr>
        <w:rFonts w:asciiTheme="majorHAnsi" w:hAnsiTheme="majorHAnsi" w:cstheme="majorHAnsi"/>
        <w:b/>
        <w:bCs/>
        <w:color w:val="000000"/>
      </w:rPr>
    </w:pPr>
    <w:r w:rsidRPr="00400161">
      <w:rPr>
        <w:rFonts w:asciiTheme="majorHAnsi" w:hAnsiTheme="majorHAnsi" w:cstheme="majorHAnsi"/>
        <w:b/>
        <w:bCs/>
        <w:color w:val="000000"/>
      </w:rPr>
      <w:t>Załącznik nr 2 do SWZ</w:t>
    </w:r>
  </w:p>
  <w:p w14:paraId="1490C172" w14:textId="77777777" w:rsidR="0058487E" w:rsidRDefault="005848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8C1"/>
    <w:multiLevelType w:val="hybridMultilevel"/>
    <w:tmpl w:val="EE20D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1570E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1229B"/>
    <w:multiLevelType w:val="hybridMultilevel"/>
    <w:tmpl w:val="8B5CD14A"/>
    <w:lvl w:ilvl="0" w:tplc="8578C3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trike w:val="0"/>
        <w:color w:val="auto"/>
      </w:rPr>
    </w:lvl>
    <w:lvl w:ilvl="1" w:tplc="986C070C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237E4C93"/>
    <w:multiLevelType w:val="hybridMultilevel"/>
    <w:tmpl w:val="D354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EE3C60"/>
    <w:multiLevelType w:val="hybridMultilevel"/>
    <w:tmpl w:val="B824E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6C727E"/>
    <w:multiLevelType w:val="hybridMultilevel"/>
    <w:tmpl w:val="5A94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04A0E"/>
    <w:multiLevelType w:val="hybridMultilevel"/>
    <w:tmpl w:val="EF425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5157CA"/>
    <w:multiLevelType w:val="hybridMultilevel"/>
    <w:tmpl w:val="39341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C5741"/>
    <w:multiLevelType w:val="hybridMultilevel"/>
    <w:tmpl w:val="B822A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FA2F1B"/>
    <w:multiLevelType w:val="hybridMultilevel"/>
    <w:tmpl w:val="D4B6F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C21165"/>
    <w:multiLevelType w:val="hybridMultilevel"/>
    <w:tmpl w:val="F1A62260"/>
    <w:lvl w:ilvl="0" w:tplc="041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F62CA87A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74" w:hanging="360"/>
      </w:pPr>
      <w:rPr>
        <w:rFonts w:hint="default"/>
      </w:rPr>
    </w:lvl>
    <w:lvl w:ilvl="3" w:tplc="4170C2A4">
      <w:start w:val="7"/>
      <w:numFmt w:val="decimal"/>
      <w:lvlText w:val="%4)"/>
      <w:lvlJc w:val="left"/>
      <w:pPr>
        <w:ind w:left="3594" w:hanging="360"/>
      </w:pPr>
      <w:rPr>
        <w:rFonts w:ascii="Times New Roman" w:hAnsi="Times New Roman" w:cs="Times New Roman" w:hint="default"/>
        <w:sz w:val="20"/>
      </w:rPr>
    </w:lvl>
    <w:lvl w:ilvl="4" w:tplc="B1C2097C">
      <w:start w:val="8"/>
      <w:numFmt w:val="decimal"/>
      <w:lvlText w:val="%5"/>
      <w:lvlJc w:val="left"/>
      <w:pPr>
        <w:ind w:left="4314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2061858515">
    <w:abstractNumId w:val="9"/>
  </w:num>
  <w:num w:numId="2" w16cid:durableId="1328897078">
    <w:abstractNumId w:val="6"/>
  </w:num>
  <w:num w:numId="3" w16cid:durableId="691686422">
    <w:abstractNumId w:val="8"/>
  </w:num>
  <w:num w:numId="4" w16cid:durableId="551163428">
    <w:abstractNumId w:val="0"/>
  </w:num>
  <w:num w:numId="5" w16cid:durableId="986324719">
    <w:abstractNumId w:val="3"/>
  </w:num>
  <w:num w:numId="6" w16cid:durableId="123692230">
    <w:abstractNumId w:val="5"/>
  </w:num>
  <w:num w:numId="7" w16cid:durableId="1355502708">
    <w:abstractNumId w:val="2"/>
  </w:num>
  <w:num w:numId="8" w16cid:durableId="1907374947">
    <w:abstractNumId w:val="1"/>
  </w:num>
  <w:num w:numId="9" w16cid:durableId="1709646835">
    <w:abstractNumId w:val="7"/>
  </w:num>
  <w:num w:numId="10" w16cid:durableId="1531645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2D"/>
    <w:rsid w:val="001428A6"/>
    <w:rsid w:val="0058487E"/>
    <w:rsid w:val="00691A55"/>
    <w:rsid w:val="008735ED"/>
    <w:rsid w:val="008A772D"/>
    <w:rsid w:val="009A6531"/>
    <w:rsid w:val="00B14AB6"/>
    <w:rsid w:val="00C65E04"/>
    <w:rsid w:val="00C940F9"/>
    <w:rsid w:val="00D93A25"/>
    <w:rsid w:val="00DA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F217"/>
  <w15:chartTrackingRefBased/>
  <w15:docId w15:val="{BED77220-8474-4DDE-A405-17D94164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7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A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72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8A772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A772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Standard">
    <w:name w:val="Standard"/>
    <w:rsid w:val="008A7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84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87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1540</Words>
  <Characters>9244</Characters>
  <Application>Microsoft Office Word</Application>
  <DocSecurity>0</DocSecurity>
  <Lines>77</Lines>
  <Paragraphs>21</Paragraphs>
  <ScaleCrop>false</ScaleCrop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6</cp:revision>
  <dcterms:created xsi:type="dcterms:W3CDTF">2023-12-11T07:57:00Z</dcterms:created>
  <dcterms:modified xsi:type="dcterms:W3CDTF">2023-12-11T08:26:00Z</dcterms:modified>
</cp:coreProperties>
</file>