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9535D" w14:textId="77777777" w:rsidR="00E61A62" w:rsidRDefault="00E61A62" w:rsidP="002D6957">
      <w:pPr>
        <w:spacing w:after="0" w:line="240" w:lineRule="auto"/>
        <w:jc w:val="center"/>
        <w:rPr>
          <w:sz w:val="16"/>
          <w:szCs w:val="16"/>
          <w:lang w:eastAsia="pl-PL"/>
        </w:rPr>
      </w:pPr>
    </w:p>
    <w:p w14:paraId="71487104" w14:textId="63A61CB4" w:rsidR="00282177" w:rsidRDefault="00282177" w:rsidP="00282177">
      <w:pPr>
        <w:spacing w:after="0" w:line="240" w:lineRule="auto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Zał. nr 1 – Zestawienie parametrów i warunków technicznych.</w:t>
      </w:r>
    </w:p>
    <w:p w14:paraId="032489F6" w14:textId="77777777" w:rsidR="00282177" w:rsidRDefault="00282177" w:rsidP="002D6957">
      <w:pPr>
        <w:spacing w:after="0" w:line="240" w:lineRule="auto"/>
        <w:jc w:val="center"/>
        <w:rPr>
          <w:sz w:val="16"/>
          <w:szCs w:val="16"/>
          <w:lang w:eastAsia="pl-PL"/>
        </w:rPr>
      </w:pPr>
    </w:p>
    <w:p w14:paraId="2BCD5E3D" w14:textId="77777777" w:rsidR="00282177" w:rsidRDefault="00282177" w:rsidP="002D6957">
      <w:pPr>
        <w:spacing w:after="0" w:line="240" w:lineRule="auto"/>
        <w:jc w:val="center"/>
        <w:rPr>
          <w:sz w:val="16"/>
          <w:szCs w:val="16"/>
          <w:lang w:eastAsia="pl-PL"/>
        </w:rPr>
      </w:pPr>
    </w:p>
    <w:p w14:paraId="00A502AA" w14:textId="77777777" w:rsidR="00282177" w:rsidRDefault="00282177" w:rsidP="002D6957">
      <w:pPr>
        <w:spacing w:after="0" w:line="240" w:lineRule="auto"/>
        <w:jc w:val="center"/>
        <w:rPr>
          <w:sz w:val="16"/>
          <w:szCs w:val="16"/>
          <w:lang w:eastAsia="pl-PL"/>
        </w:rPr>
      </w:pPr>
    </w:p>
    <w:p w14:paraId="5563D639" w14:textId="77777777" w:rsidR="00282177" w:rsidRPr="00E61A62" w:rsidRDefault="00282177" w:rsidP="002D6957">
      <w:pPr>
        <w:spacing w:after="0" w:line="240" w:lineRule="auto"/>
        <w:jc w:val="center"/>
        <w:rPr>
          <w:sz w:val="16"/>
          <w:szCs w:val="16"/>
          <w:lang w:eastAsia="pl-PL"/>
        </w:rPr>
      </w:pPr>
    </w:p>
    <w:tbl>
      <w:tblPr>
        <w:tblW w:w="10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275"/>
        <w:gridCol w:w="2835"/>
      </w:tblGrid>
      <w:tr w:rsidR="00E61A62" w:rsidRPr="00E61A62" w14:paraId="55CF1158" w14:textId="77777777" w:rsidTr="00E61A62">
        <w:trPr>
          <w:trHeight w:val="590"/>
          <w:tblHeader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6101CA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E1CB228" w14:textId="6D1CDE03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PARAMETR WYMAGANY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DEB6FB6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WARTOŚĆ</w:t>
            </w:r>
          </w:p>
          <w:p w14:paraId="7C298862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WYMAGANA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0620DC3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WARTOŚĆ OFEROWANA PRZEZ WYKONAWCĘ</w:t>
            </w:r>
          </w:p>
          <w:p w14:paraId="2CB6DCEA" w14:textId="3B01F60A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ORAZ POTWIERDZENIE PARAMETRU WYMAGANEGO – NUMER ZAŁĄCZNIKA/STRONA ZAŁĄCZNIKA</w:t>
            </w:r>
          </w:p>
          <w:p w14:paraId="7E45C622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</w:rPr>
              <w:t>- należy podać</w:t>
            </w:r>
          </w:p>
        </w:tc>
      </w:tr>
      <w:tr w:rsidR="00E61A62" w:rsidRPr="00E61A62" w14:paraId="1894D377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03D934B7" w14:textId="32E449AB" w:rsidR="00E61A62" w:rsidRPr="00E61A62" w:rsidRDefault="00986151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EC7F87E" w14:textId="77777777" w:rsidR="00E61A62" w:rsidRPr="00E61A62" w:rsidRDefault="00E61A62" w:rsidP="002D6957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  <w:r w:rsidRPr="00E61A62">
              <w:rPr>
                <w:b/>
                <w:bCs/>
                <w:sz w:val="16"/>
                <w:szCs w:val="16"/>
                <w:lang w:eastAsia="pl-PL"/>
              </w:rPr>
              <w:t>Parametry akceleratora</w:t>
            </w:r>
          </w:p>
        </w:tc>
      </w:tr>
      <w:tr w:rsidR="00E61A62" w:rsidRPr="00E61A62" w14:paraId="0B74A38B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3FF8" w14:textId="4650C08D" w:rsidR="00E61A62" w:rsidRPr="00E61A62" w:rsidRDefault="00986151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FC85D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66543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8E22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485D6B38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2C246" w14:textId="671A46EB" w:rsidR="00E61A62" w:rsidRPr="00E61A62" w:rsidRDefault="00986151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3A271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Rok produkcji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B8691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476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7503913F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71D68" w14:textId="5350ABBC" w:rsidR="00E61A62" w:rsidRPr="00E61A62" w:rsidRDefault="004F0EF3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0055C" w14:textId="302D7604" w:rsidR="00E61A62" w:rsidRPr="00E61A62" w:rsidRDefault="00986151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986151">
              <w:rPr>
                <w:sz w:val="16"/>
                <w:szCs w:val="16"/>
                <w:lang w:eastAsia="pl-PL"/>
              </w:rPr>
              <w:t>Wymagane energie fotonowe z filtrem spłaszczającym: 6MV, 10 MV, 15MV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A6772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761F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6B7D0C45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8262F" w14:textId="4EC1706B" w:rsidR="00E61A62" w:rsidRPr="00E61A62" w:rsidRDefault="004F0EF3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D9C22" w14:textId="6B4889F0" w:rsidR="00E61A62" w:rsidRPr="00E61A62" w:rsidRDefault="00986151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Zakres mocy dawek w trybie napromieniania dla wiązki fotonów 6MV </w:t>
            </w:r>
            <w:r>
              <w:rPr>
                <w:sz w:val="16"/>
                <w:szCs w:val="16"/>
                <w:lang w:eastAsia="pl-PL"/>
              </w:rPr>
              <w:t>i 10MV z filtrem spłaszczającym</w:t>
            </w:r>
            <w:r w:rsidRPr="00E61A62">
              <w:rPr>
                <w:sz w:val="16"/>
                <w:szCs w:val="16"/>
                <w:lang w:eastAsia="pl-PL"/>
              </w:rPr>
              <w:t xml:space="preserve">, dla pełnego zakresu pól: od ≤ </w:t>
            </w:r>
            <w:r>
              <w:rPr>
                <w:sz w:val="16"/>
                <w:szCs w:val="16"/>
                <w:lang w:eastAsia="pl-PL"/>
              </w:rPr>
              <w:t>5</w:t>
            </w:r>
            <w:r w:rsidRPr="00E61A62">
              <w:rPr>
                <w:sz w:val="16"/>
                <w:szCs w:val="16"/>
                <w:lang w:eastAsia="pl-PL"/>
              </w:rPr>
              <w:t xml:space="preserve">0 MU/min do ≥ </w:t>
            </w:r>
            <w:r>
              <w:rPr>
                <w:sz w:val="16"/>
                <w:szCs w:val="16"/>
                <w:lang w:eastAsia="pl-PL"/>
              </w:rPr>
              <w:t>5</w:t>
            </w:r>
            <w:r w:rsidRPr="00E61A62">
              <w:rPr>
                <w:sz w:val="16"/>
                <w:szCs w:val="16"/>
                <w:lang w:eastAsia="pl-PL"/>
              </w:rPr>
              <w:t>00 MU/min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BB3FF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09F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15B10B79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7E17E" w14:textId="64D4731D" w:rsidR="00E61A62" w:rsidRPr="00E61A62" w:rsidRDefault="004F0EF3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29156" w14:textId="5EE2AC61" w:rsidR="00E61A62" w:rsidRPr="00E61A62" w:rsidRDefault="00986151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Zakres mocy dawek w trybie napromieniania dla wiązki fotonów </w:t>
            </w:r>
            <w:r>
              <w:rPr>
                <w:sz w:val="16"/>
                <w:szCs w:val="16"/>
                <w:lang w:eastAsia="pl-PL"/>
              </w:rPr>
              <w:t>15MV z filtrem spłaszczającym</w:t>
            </w:r>
            <w:r w:rsidRPr="00E61A62">
              <w:rPr>
                <w:sz w:val="16"/>
                <w:szCs w:val="16"/>
                <w:lang w:eastAsia="pl-PL"/>
              </w:rPr>
              <w:t xml:space="preserve">, dla pełnego zakresu pól: od ≤ </w:t>
            </w:r>
            <w:r>
              <w:rPr>
                <w:sz w:val="16"/>
                <w:szCs w:val="16"/>
                <w:lang w:eastAsia="pl-PL"/>
              </w:rPr>
              <w:t>5</w:t>
            </w:r>
            <w:r w:rsidRPr="00E61A62">
              <w:rPr>
                <w:sz w:val="16"/>
                <w:szCs w:val="16"/>
                <w:lang w:eastAsia="pl-PL"/>
              </w:rPr>
              <w:t xml:space="preserve">0 MU/min do ≥ </w:t>
            </w:r>
            <w:r>
              <w:rPr>
                <w:sz w:val="16"/>
                <w:szCs w:val="16"/>
                <w:lang w:eastAsia="pl-PL"/>
              </w:rPr>
              <w:t>6</w:t>
            </w:r>
            <w:r w:rsidRPr="00E61A62">
              <w:rPr>
                <w:sz w:val="16"/>
                <w:szCs w:val="16"/>
                <w:lang w:eastAsia="pl-PL"/>
              </w:rPr>
              <w:t>00 MU/min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E861B" w14:textId="61E0D79A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  <w:r w:rsidR="0078503D">
              <w:rPr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88E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986151" w:rsidRPr="00E61A62" w14:paraId="1F584E15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B3E70" w14:textId="0ABEB241" w:rsidR="00986151" w:rsidRPr="00E61A62" w:rsidRDefault="004F0EF3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71DF7" w14:textId="52F0209F" w:rsidR="00986151" w:rsidRPr="00E61A62" w:rsidRDefault="0078503D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986151">
              <w:rPr>
                <w:sz w:val="16"/>
                <w:szCs w:val="16"/>
                <w:lang w:eastAsia="pl-PL"/>
              </w:rPr>
              <w:t xml:space="preserve">Wymagane energie fotonowe </w:t>
            </w:r>
            <w:r>
              <w:rPr>
                <w:sz w:val="16"/>
                <w:szCs w:val="16"/>
                <w:lang w:eastAsia="pl-PL"/>
              </w:rPr>
              <w:t>bez</w:t>
            </w:r>
            <w:r w:rsidRPr="00986151">
              <w:rPr>
                <w:sz w:val="16"/>
                <w:szCs w:val="16"/>
                <w:lang w:eastAsia="pl-PL"/>
              </w:rPr>
              <w:t xml:space="preserve"> filtr</w:t>
            </w:r>
            <w:r>
              <w:rPr>
                <w:sz w:val="16"/>
                <w:szCs w:val="16"/>
                <w:lang w:eastAsia="pl-PL"/>
              </w:rPr>
              <w:t>a</w:t>
            </w:r>
            <w:r w:rsidRPr="00986151">
              <w:rPr>
                <w:sz w:val="16"/>
                <w:szCs w:val="16"/>
                <w:lang w:eastAsia="pl-PL"/>
              </w:rPr>
              <w:t xml:space="preserve"> spłaszczając</w:t>
            </w:r>
            <w:r>
              <w:rPr>
                <w:sz w:val="16"/>
                <w:szCs w:val="16"/>
                <w:lang w:eastAsia="pl-PL"/>
              </w:rPr>
              <w:t>ego</w:t>
            </w:r>
            <w:r w:rsidRPr="00986151">
              <w:rPr>
                <w:sz w:val="16"/>
                <w:szCs w:val="16"/>
                <w:lang w:eastAsia="pl-PL"/>
              </w:rPr>
              <w:t>: 6MV, 10 MV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55DF5" w14:textId="09641331" w:rsidR="00986151" w:rsidRPr="00E61A62" w:rsidRDefault="0078503D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22F96" w14:textId="77777777" w:rsidR="00986151" w:rsidRPr="00E61A62" w:rsidRDefault="00986151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35D5B49C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1E1EC" w14:textId="5A747D6F" w:rsidR="00E61A62" w:rsidRPr="00E61A62" w:rsidRDefault="004F0EF3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4E0B7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Zakres mocy dawek w trybie napromieniania dla wiązki fotonów 6MV FFF, dla pełnego zakresu pól: od ≤ 400 MU/min do ≥ 1400 MU/min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DBF59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27E5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5D9A7C9A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E98D1" w14:textId="28B243CF" w:rsidR="00E61A62" w:rsidRPr="00E61A62" w:rsidRDefault="004F0EF3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96318" w14:textId="2CA94F90" w:rsidR="00E61A62" w:rsidRPr="00E61A62" w:rsidRDefault="00A76FBF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M</w:t>
            </w:r>
            <w:r w:rsidR="0078503D" w:rsidRPr="00E61A62">
              <w:rPr>
                <w:sz w:val="16"/>
                <w:szCs w:val="16"/>
                <w:lang w:eastAsia="pl-PL"/>
              </w:rPr>
              <w:t>oc dawk</w:t>
            </w:r>
            <w:r>
              <w:rPr>
                <w:sz w:val="16"/>
                <w:szCs w:val="16"/>
                <w:lang w:eastAsia="pl-PL"/>
              </w:rPr>
              <w:t>i</w:t>
            </w:r>
            <w:r w:rsidR="0078503D" w:rsidRPr="00E61A62">
              <w:rPr>
                <w:sz w:val="16"/>
                <w:szCs w:val="16"/>
                <w:lang w:eastAsia="pl-PL"/>
              </w:rPr>
              <w:t xml:space="preserve"> w trybie napromieniania dla wiązki fotonów </w:t>
            </w:r>
            <w:r w:rsidR="0078503D">
              <w:rPr>
                <w:sz w:val="16"/>
                <w:szCs w:val="16"/>
                <w:lang w:eastAsia="pl-PL"/>
              </w:rPr>
              <w:t>10</w:t>
            </w:r>
            <w:r w:rsidR="0078503D" w:rsidRPr="00E61A62">
              <w:rPr>
                <w:sz w:val="16"/>
                <w:szCs w:val="16"/>
                <w:lang w:eastAsia="pl-PL"/>
              </w:rPr>
              <w:t xml:space="preserve">MV FFF, dla pełnego zakresu pól ≥ </w:t>
            </w:r>
            <w:r w:rsidR="0078503D">
              <w:rPr>
                <w:sz w:val="16"/>
                <w:szCs w:val="16"/>
                <w:lang w:eastAsia="pl-PL"/>
              </w:rPr>
              <w:t>22</w:t>
            </w:r>
            <w:r w:rsidR="0078503D" w:rsidRPr="00E61A62">
              <w:rPr>
                <w:sz w:val="16"/>
                <w:szCs w:val="16"/>
                <w:lang w:eastAsia="pl-PL"/>
              </w:rPr>
              <w:t>00 MU/min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B490A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DDCBF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6A5DFCA0" w14:textId="77777777" w:rsidTr="00E61A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1629D" w14:textId="1BEDB2D2" w:rsidR="00E61A62" w:rsidRPr="00E61A62" w:rsidRDefault="004F0EF3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1.9</w:t>
            </w:r>
          </w:p>
        </w:tc>
        <w:tc>
          <w:tcPr>
            <w:tcW w:w="5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380E13F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Możliwość płynnej regulacji mocy dawki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24E2146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F702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219A8C72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18761" w14:textId="7F5F7B73" w:rsidR="00E61A62" w:rsidRPr="00E61A62" w:rsidRDefault="004F0EF3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35460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Realizacja pól asymetrycznych w osi X i osi Y z przekraczaniem centralnej osi wiązki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8D34D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EDE1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52FFA5A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AA976" w14:textId="6DB5FA66" w:rsidR="004F0EF3" w:rsidRPr="00E61A62" w:rsidRDefault="004F0EF3" w:rsidP="004F0EF3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3E89C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Filtry klinowe realizowane przez zmotoryzowany klin fizyczny, zintegrowany w głowicy akceleratora. Zakres kątów łamiących klinów min. 1° - 60°, realizowane co 1°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F9339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B06C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5263F101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3FD61" w14:textId="3AAB9EDF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C2BEF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System antykolizyjny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E446B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3997C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196E65BD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18DBA" w14:textId="7AB64E6D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6F4A9" w14:textId="3D3EB82F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Zestaw zdalnie sterowanych laserów do precyzyjnego układania pacjenta (zestaw musi się składać co najmniej z</w:t>
            </w:r>
            <w:r w:rsidR="00A76FBF">
              <w:rPr>
                <w:sz w:val="16"/>
                <w:szCs w:val="16"/>
                <w:lang w:eastAsia="pl-PL"/>
              </w:rPr>
              <w:t> </w:t>
            </w:r>
            <w:r w:rsidRPr="00E61A62">
              <w:rPr>
                <w:sz w:val="16"/>
                <w:szCs w:val="16"/>
                <w:lang w:eastAsia="pl-PL"/>
              </w:rPr>
              <w:t xml:space="preserve">dwóch laserów bocznych i </w:t>
            </w:r>
            <w:r w:rsidR="00A76FBF">
              <w:rPr>
                <w:sz w:val="16"/>
                <w:szCs w:val="16"/>
                <w:lang w:eastAsia="pl-PL"/>
              </w:rPr>
              <w:t xml:space="preserve">jednego </w:t>
            </w:r>
            <w:r w:rsidRPr="00E61A62">
              <w:rPr>
                <w:sz w:val="16"/>
                <w:szCs w:val="16"/>
                <w:lang w:eastAsia="pl-PL"/>
              </w:rPr>
              <w:t>strzałkowego)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4B3F0" w14:textId="54650666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  <w:r w:rsidR="00A76FBF">
              <w:rPr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7CF09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1495BE8C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1B27E" w14:textId="6987E957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95367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Pełna integracja oferowanego akceleratora w wykorzystywanej linii terapeutycznej w zakresie systemów planowania leczenia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18921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BAB7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743891C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BBFF3" w14:textId="73C9B5EB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FA4DE" w14:textId="2AE70B5F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Pełna integracja z wykorzystywanym systemem weryfikacji i</w:t>
            </w:r>
            <w:r w:rsidR="00A76FBF">
              <w:rPr>
                <w:sz w:val="16"/>
                <w:szCs w:val="16"/>
                <w:lang w:eastAsia="pl-PL"/>
              </w:rPr>
              <w:t> </w:t>
            </w:r>
            <w:r w:rsidRPr="00E61A62">
              <w:rPr>
                <w:sz w:val="16"/>
                <w:szCs w:val="16"/>
                <w:lang w:eastAsia="pl-PL"/>
              </w:rPr>
              <w:t>zarządzania</w:t>
            </w:r>
            <w:r w:rsidR="00D82C0F">
              <w:rPr>
                <w:sz w:val="16"/>
                <w:szCs w:val="16"/>
                <w:lang w:eastAsia="pl-PL"/>
              </w:rPr>
              <w:t xml:space="preserve"> wraz z jego niezbędną modernizacją umożliwiającą </w:t>
            </w:r>
            <w:r w:rsidR="00D82C0F" w:rsidRPr="00E61A62">
              <w:rPr>
                <w:sz w:val="16"/>
                <w:szCs w:val="16"/>
                <w:lang w:eastAsia="pl-PL"/>
              </w:rPr>
              <w:t>pełne wykorzystani</w:t>
            </w:r>
            <w:r w:rsidR="00D82C0F">
              <w:rPr>
                <w:sz w:val="16"/>
                <w:szCs w:val="16"/>
                <w:lang w:eastAsia="pl-PL"/>
              </w:rPr>
              <w:t>e</w:t>
            </w:r>
            <w:r w:rsidR="00D82C0F" w:rsidRPr="00E61A62">
              <w:rPr>
                <w:sz w:val="16"/>
                <w:szCs w:val="16"/>
                <w:lang w:eastAsia="pl-PL"/>
              </w:rPr>
              <w:t xml:space="preserve"> funkcjonalności oferowanego akceleratora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4BF7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180B6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397CE34F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9E435" w14:textId="450E3150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4BB45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Oferowana konfiguracja zawiera wyposażenie sprzętowe dla 10-ciu użytkowników systemu weryfikacji i zarządzania wykorzystywanego przez Zamawiającego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0FCC3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DB59B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3BC89681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92C0A" w14:textId="1EE14933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B230B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Niezbędna rozbudowa systemu w zakresie obsługi obrazów generowanych przez oferowany akcelerator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C4BAA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9D75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1F4356F4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2963A" w14:textId="7D6CCDE4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9EDDD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Rozbudowa systemu weryfikacji i zarządzania zapewnia moduł do analizy planów leczenia generowanych w wykorzystywanym przez Zamawiającego systemie planowania leczenia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6F302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53E49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53DCDA09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B9FB6" w14:textId="6450961E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AF77D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Rozbudowa systemu weryfikacji i zarządzania w zakresie obsługi planów leczenia realizowanych na akceleratorze, zapewnia narzędzia:</w:t>
            </w:r>
          </w:p>
          <w:p w14:paraId="37553F51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- przeglądanie planów leczenia</w:t>
            </w:r>
          </w:p>
          <w:p w14:paraId="5C6AD626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- ocena planów leczenia importowanych z różnych systemów planowania leczenia</w:t>
            </w:r>
          </w:p>
          <w:p w14:paraId="09A653D6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- zarządzanie planami leczenia dla różnych metod leczenia</w:t>
            </w:r>
          </w:p>
          <w:p w14:paraId="6E46718D" w14:textId="18E2CEBC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- definiowanie kryteriów dla zgodności planów ze 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zdefiowanymi</w:t>
            </w:r>
            <w:proofErr w:type="spellEnd"/>
            <w:r w:rsidRPr="00E61A62">
              <w:rPr>
                <w:sz w:val="16"/>
                <w:szCs w:val="16"/>
                <w:lang w:eastAsia="pl-PL"/>
              </w:rPr>
              <w:t xml:space="preserve"> procedurami roboczymi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F2F67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3B96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37401616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55E83" w14:textId="5D087A15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7C03A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Oferowany akcelerator wyposażony w system trójwymiarowego obrazowania powierzchni pacjenta dla celów pozycjonowania i weryfikacji pozycji w czasie rzeczywistym za pomocą trzech kamer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6357B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E834D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3A8F0983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C2029" w14:textId="2E8952F7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A9A63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System obrazowania powinien umożliwiać wykorzystanie jako obrazu referencyjnego, konturów ciała pacjenta zaimportowanych w formacie DICOM RTS oraz obrazu powierzchni pacjenta zebranego w trakcie poprzedzającego </w:t>
            </w:r>
            <w:r w:rsidRPr="00E61A62">
              <w:rPr>
                <w:sz w:val="16"/>
                <w:szCs w:val="16"/>
                <w:lang w:eastAsia="pl-PL"/>
              </w:rPr>
              <w:lastRenderedPageBreak/>
              <w:t>pozycjonowania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1AB79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FCD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19772863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CBEC8" w14:textId="3331412D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lastRenderedPageBreak/>
              <w:t>1.22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FD07B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Porównanie powierzchni obrazowej z referencyjną powinno zachodzić w sposób automatyczny, w czasie rzeczywistym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DBFA6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E0949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21D007EE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522E7" w14:textId="548AD9C2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8AF97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System obrazowania powierzchni pacjenta zapewnia możliwość wyznaczenia wektora korekcji pozycji pacjenta dla sześciu stopni swobody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50C20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DA0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60F91B8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CFBD2" w14:textId="14F3AFD4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1.24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57046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Możliwość obrazowania obiektów z obszaru o wielkości minimalnej:</w:t>
            </w:r>
          </w:p>
          <w:p w14:paraId="2B10DDC3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≥ 65cm dla osi X</w:t>
            </w:r>
          </w:p>
          <w:p w14:paraId="41183B63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≥ 100cm dla osi Y</w:t>
            </w:r>
          </w:p>
          <w:p w14:paraId="59AB0B9F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≥ 35cm dla osi Z, rozłożonym symetrycznie wokół izocentrum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9B79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5EE9B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7F5F27BB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5F86B" w14:textId="17CC6940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7D9AA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Możliwość obrazowania powierzchni ciała pacjenta w obszarze objętości skanowanej niezależnie od położenia osi stołu terapeutycznego i kąta głowicy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642D3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59FD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494A7088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43590" w14:textId="1E9F2539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1.26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775E7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Dokładność detekcji ≤ 1mm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31FA6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E491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2C787E12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BF3C9" w14:textId="34F4F15D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1.27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452D0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Powtarzalność detekcji ≤ 1mm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9EBE0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C305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554868CA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9378E" w14:textId="73107E7E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1.28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51336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Dokładność detekcji ruchu ≤ 1mm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C32D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276E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51A033D7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8E44C" w14:textId="1E0F0FF5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1.29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2C6C" w14:textId="7D9E7249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Możliwość obliczenia </w:t>
            </w:r>
            <w:r w:rsidR="00A76FBF">
              <w:rPr>
                <w:sz w:val="16"/>
                <w:szCs w:val="16"/>
                <w:lang w:eastAsia="pl-PL"/>
              </w:rPr>
              <w:t xml:space="preserve">i zweryfikowania </w:t>
            </w:r>
            <w:r w:rsidRPr="00E61A62">
              <w:rPr>
                <w:sz w:val="16"/>
                <w:szCs w:val="16"/>
                <w:lang w:eastAsia="pl-PL"/>
              </w:rPr>
              <w:t>przez system odległości od źródła promieniowania do powierzchni ciała pacjenta (SSD) dla stołu obróconego w zakresie ±90° od izocentrum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40BE5" w14:textId="2E11B88F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90FC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31FDB19C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AACFA" w14:textId="54568C4B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C65D" w14:textId="5CB2C2C0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Możliwość definiowania  wielu dowolnych (nieograniczonych żadnymi kształtami) obszarów zainteresowania stanowiących obszar obserwacji i weryfikacji w zakresie obszaru obrazowania przez system kamer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8CBED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443E6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39748E77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38C9B" w14:textId="65348A9F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1.31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F577" w14:textId="55E2D359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Dostęp do systemu zarówno z pomieszczenia terapii jak i</w:t>
            </w:r>
            <w:r w:rsidR="00A76FBF">
              <w:rPr>
                <w:sz w:val="16"/>
                <w:szCs w:val="16"/>
                <w:lang w:eastAsia="pl-PL"/>
              </w:rPr>
              <w:t> </w:t>
            </w:r>
            <w:r w:rsidRPr="00E61A62">
              <w:rPr>
                <w:sz w:val="16"/>
                <w:szCs w:val="16"/>
                <w:lang w:eastAsia="pl-PL"/>
              </w:rPr>
              <w:t>sterowni</w:t>
            </w:r>
            <w:r w:rsidR="00A76FBF">
              <w:rPr>
                <w:sz w:val="16"/>
                <w:szCs w:val="16"/>
                <w:lang w:eastAsia="pl-PL"/>
              </w:rPr>
              <w:t xml:space="preserve"> akceleratora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6CA71" w14:textId="2AEB73EE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146C3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511BCC3E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A4D29" w14:textId="39788E5D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1.31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F073F" w14:textId="005F49AC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System </w:t>
            </w:r>
            <w:r w:rsidR="00A76FBF">
              <w:rPr>
                <w:sz w:val="16"/>
                <w:szCs w:val="16"/>
                <w:lang w:eastAsia="pl-PL"/>
              </w:rPr>
              <w:t>zintegrowany lub wyposażony w</w:t>
            </w:r>
            <w:r w:rsidRPr="00E61A62">
              <w:rPr>
                <w:sz w:val="16"/>
                <w:szCs w:val="16"/>
                <w:lang w:eastAsia="pl-PL"/>
              </w:rPr>
              <w:t xml:space="preserve"> interfejs do oferowanego akceleratora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5BE32" w14:textId="4CCF8D84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  <w:r w:rsidR="00A76FBF">
              <w:rPr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7AD9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2445D92E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758A4" w14:textId="609814E6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1.32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578F" w14:textId="3B8AA034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System posiada możliwość monitorowania powierzchni pacjenta w czasie procesu radioterapii oraz możliwość automatycznego zatrzymania terapii w razie detekcji ruchu poza zdefiniowanym zakresem tolerancji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BC377" w14:textId="5030D19E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A71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417DC41F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984CA" w14:textId="46F125BE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1.33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8135F" w14:textId="7BE6755C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System powinien umożliwiać realizowanie procedur radioterapeutycznych w technice DIBH (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Deep</w:t>
            </w:r>
            <w:proofErr w:type="spellEnd"/>
            <w:r w:rsidRPr="00E61A62">
              <w:rPr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Inspiration</w:t>
            </w:r>
            <w:proofErr w:type="spellEnd"/>
            <w:r w:rsidRPr="00E61A62">
              <w:rPr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Breath</w:t>
            </w:r>
            <w:proofErr w:type="spellEnd"/>
            <w:r w:rsidRPr="00E61A62">
              <w:rPr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Hold</w:t>
            </w:r>
            <w:proofErr w:type="spellEnd"/>
            <w:r w:rsidRPr="00E61A62">
              <w:rPr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C031E" w14:textId="533137E4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08D69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C31BF05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99DF9" w14:textId="684637DB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1.34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2297" w14:textId="2B22D1D5" w:rsidR="00E61A62" w:rsidRPr="00E61A62" w:rsidRDefault="00A76FBF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System posiada niezbędny zestaw</w:t>
            </w:r>
            <w:r w:rsidR="00E61A62" w:rsidRPr="00E61A62">
              <w:rPr>
                <w:sz w:val="16"/>
                <w:szCs w:val="16"/>
                <w:lang w:eastAsia="pl-PL"/>
              </w:rPr>
              <w:t xml:space="preserve"> pozwalający na wykonanie kalibracji koniecznych do prawidłowego, precyzyjnego działania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1B91E" w14:textId="6D3283E2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  <w:r w:rsidR="00A76FBF">
              <w:rPr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7B1ED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6E3B2B44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9E846" w14:textId="29F0770B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1.35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ADE1" w14:textId="29A000DD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System </w:t>
            </w:r>
            <w:r w:rsidR="00A76FBF">
              <w:rPr>
                <w:sz w:val="16"/>
                <w:szCs w:val="16"/>
                <w:lang w:eastAsia="pl-PL"/>
              </w:rPr>
              <w:t>umożliwia</w:t>
            </w:r>
            <w:r w:rsidRPr="00E61A62">
              <w:rPr>
                <w:sz w:val="16"/>
                <w:szCs w:val="16"/>
                <w:lang w:eastAsia="pl-PL"/>
              </w:rPr>
              <w:t xml:space="preserve"> jego samodzielną kalibrację przez wyszkolony personel Zamawiającego w przypadku stwierdzenia zmiany pozycji bądź orientacji zestawów kamer wchodzących w zakres przedmiotu zamówienia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B72AB" w14:textId="0ED29948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F37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47BD8CDA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48704" w14:textId="63C1F217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1.36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C4D12" w14:textId="2B807F8E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Weryfikacja pozycji piersi napromienianej techniką DIBH (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Deep</w:t>
            </w:r>
            <w:proofErr w:type="spellEnd"/>
            <w:r w:rsidRPr="00E61A62">
              <w:rPr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Inspiration</w:t>
            </w:r>
            <w:proofErr w:type="spellEnd"/>
            <w:r w:rsidRPr="00E61A62">
              <w:rPr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Breath</w:t>
            </w:r>
            <w:proofErr w:type="spellEnd"/>
            <w:r w:rsidRPr="00E61A62">
              <w:rPr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Hold</w:t>
            </w:r>
            <w:proofErr w:type="spellEnd"/>
            <w:r w:rsidRPr="00E61A62">
              <w:rPr>
                <w:sz w:val="16"/>
                <w:szCs w:val="16"/>
                <w:lang w:eastAsia="pl-PL"/>
              </w:rPr>
              <w:t>) dla 6 stopni swobody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549E3" w14:textId="5067B2E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529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EF5834F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155F2" w14:textId="2526142F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1.37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AFB14" w14:textId="3A4C473E" w:rsidR="00E61A62" w:rsidRPr="00E61A62" w:rsidRDefault="00A76FBF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E</w:t>
            </w:r>
            <w:r w:rsidR="00E61A62" w:rsidRPr="00E61A62">
              <w:rPr>
                <w:sz w:val="16"/>
                <w:szCs w:val="16"/>
                <w:lang w:eastAsia="pl-PL"/>
              </w:rPr>
              <w:t>kran umożliwiający dostarczenie informacji zwrotnej pacjentowi, ułatwiający realizacj</w:t>
            </w:r>
            <w:r w:rsidR="008A1AA9">
              <w:rPr>
                <w:sz w:val="16"/>
                <w:szCs w:val="16"/>
                <w:lang w:eastAsia="pl-PL"/>
              </w:rPr>
              <w:t>ę</w:t>
            </w:r>
            <w:r w:rsidR="00E61A62" w:rsidRPr="00E61A62">
              <w:rPr>
                <w:sz w:val="16"/>
                <w:szCs w:val="16"/>
                <w:lang w:eastAsia="pl-PL"/>
              </w:rPr>
              <w:t xml:space="preserve"> procedury DIBH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F2A1F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CAD7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EAA6BCC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B2212" w14:textId="272D4099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1.38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70B77" w14:textId="3547285A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System wyposażony w automatyczną funkcję pozwalającą na przedstawienie trendu zmian (graficznie oraz procentowo) powierzchni pacjenta w przebiegu leczenia radioterapeutycznego (np. obrzęk, schudnięcie).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FC90B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08BA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3AA662BB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C9BB0" w14:textId="243BDF8A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1.39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D89FA" w14:textId="058501E4" w:rsidR="00E61A62" w:rsidRPr="00E61A62" w:rsidRDefault="00115286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System w</w:t>
            </w:r>
            <w:r w:rsidR="00E61A62" w:rsidRPr="00E61A62">
              <w:rPr>
                <w:sz w:val="16"/>
                <w:szCs w:val="16"/>
                <w:lang w:eastAsia="pl-PL"/>
              </w:rPr>
              <w:t>ykrywa ruchomoś</w:t>
            </w:r>
            <w:r>
              <w:rPr>
                <w:sz w:val="16"/>
                <w:szCs w:val="16"/>
                <w:lang w:eastAsia="pl-PL"/>
              </w:rPr>
              <w:t>ć</w:t>
            </w:r>
            <w:r w:rsidR="00E61A62" w:rsidRPr="00E61A62">
              <w:rPr>
                <w:sz w:val="16"/>
                <w:szCs w:val="16"/>
                <w:lang w:eastAsia="pl-PL"/>
              </w:rPr>
              <w:t xml:space="preserve"> pacjenta na podstawie obserwacji powierzchni ciała pacjenta, w sposób nieinwazyjny i</w:t>
            </w:r>
            <w:r>
              <w:rPr>
                <w:sz w:val="16"/>
                <w:szCs w:val="16"/>
                <w:lang w:eastAsia="pl-PL"/>
              </w:rPr>
              <w:t> </w:t>
            </w:r>
            <w:r w:rsidR="00E61A62" w:rsidRPr="00E61A62">
              <w:rPr>
                <w:sz w:val="16"/>
                <w:szCs w:val="16"/>
                <w:lang w:eastAsia="pl-PL"/>
              </w:rPr>
              <w:t>bezkontaktowy, bez konieczności stosowania jakichkolwiek dodatkowych akcesoriów, takich jak markery, tatuaże, pasy itp.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309E5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7A60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6F430E57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68012" w14:textId="3F383269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BE7BE" w14:textId="79F6AC4C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Ofer</w:t>
            </w:r>
            <w:r w:rsidR="00446469">
              <w:rPr>
                <w:sz w:val="16"/>
                <w:szCs w:val="16"/>
                <w:lang w:eastAsia="pl-PL"/>
              </w:rPr>
              <w:t>o</w:t>
            </w:r>
            <w:r w:rsidRPr="00E61A62">
              <w:rPr>
                <w:sz w:val="16"/>
                <w:szCs w:val="16"/>
                <w:lang w:eastAsia="pl-PL"/>
              </w:rPr>
              <w:t>wana konfiguracja akceleratora zapewnia narzędzia dozymetryczne do kontroli codziennej akceleratora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61627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C9D80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3F295FAD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A0D72" w14:textId="20944406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1.41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2D9B5" w14:textId="5239310E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Wyposażenie dozymetryczne do codziennej kontroli oferowanego akceleratora</w:t>
            </w:r>
            <w:r w:rsidR="008672F5">
              <w:rPr>
                <w:sz w:val="16"/>
                <w:szCs w:val="16"/>
                <w:lang w:eastAsia="pl-PL"/>
              </w:rPr>
              <w:t>:</w:t>
            </w:r>
          </w:p>
          <w:p w14:paraId="24357C97" w14:textId="0898A8E0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- </w:t>
            </w:r>
            <w:r w:rsidR="008672F5">
              <w:rPr>
                <w:sz w:val="16"/>
                <w:szCs w:val="16"/>
                <w:lang w:eastAsia="pl-PL"/>
              </w:rPr>
              <w:t xml:space="preserve">umożliwia </w:t>
            </w:r>
            <w:r w:rsidRPr="00E61A62">
              <w:rPr>
                <w:sz w:val="16"/>
                <w:szCs w:val="16"/>
                <w:lang w:eastAsia="pl-PL"/>
              </w:rPr>
              <w:t xml:space="preserve">pomiar </w:t>
            </w:r>
            <w:r w:rsidR="008672F5">
              <w:rPr>
                <w:sz w:val="16"/>
                <w:szCs w:val="16"/>
                <w:lang w:eastAsia="pl-PL"/>
              </w:rPr>
              <w:t xml:space="preserve">wydajności </w:t>
            </w:r>
            <w:r w:rsidRPr="00E61A62">
              <w:rPr>
                <w:sz w:val="16"/>
                <w:szCs w:val="16"/>
                <w:lang w:eastAsia="pl-PL"/>
              </w:rPr>
              <w:t xml:space="preserve">dla energii fotonów </w:t>
            </w:r>
            <w:r w:rsidR="00115286">
              <w:rPr>
                <w:sz w:val="16"/>
                <w:szCs w:val="16"/>
                <w:lang w:eastAsia="pl-PL"/>
              </w:rPr>
              <w:t>o</w:t>
            </w:r>
            <w:r w:rsidRPr="00E61A62">
              <w:rPr>
                <w:sz w:val="16"/>
                <w:szCs w:val="16"/>
                <w:lang w:eastAsia="pl-PL"/>
              </w:rPr>
              <w:t xml:space="preserve">d </w:t>
            </w:r>
            <w:r w:rsidR="00115286">
              <w:rPr>
                <w:sz w:val="16"/>
                <w:szCs w:val="16"/>
                <w:lang w:eastAsia="pl-PL"/>
              </w:rPr>
              <w:t>6MV</w:t>
            </w:r>
            <w:r w:rsidRPr="00E61A62">
              <w:rPr>
                <w:sz w:val="16"/>
                <w:szCs w:val="16"/>
                <w:lang w:eastAsia="pl-PL"/>
              </w:rPr>
              <w:t xml:space="preserve"> do </w:t>
            </w:r>
            <w:r w:rsidR="00115286">
              <w:rPr>
                <w:sz w:val="16"/>
                <w:szCs w:val="16"/>
                <w:lang w:eastAsia="pl-PL"/>
              </w:rPr>
              <w:t>1</w:t>
            </w:r>
            <w:r w:rsidRPr="00E61A62">
              <w:rPr>
                <w:sz w:val="16"/>
                <w:szCs w:val="16"/>
                <w:lang w:eastAsia="pl-PL"/>
              </w:rPr>
              <w:t>5 MV</w:t>
            </w:r>
          </w:p>
          <w:p w14:paraId="2444CACD" w14:textId="527CB0A9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- </w:t>
            </w:r>
            <w:r w:rsidR="008672F5">
              <w:rPr>
                <w:sz w:val="16"/>
                <w:szCs w:val="16"/>
                <w:lang w:eastAsia="pl-PL"/>
              </w:rPr>
              <w:t>umożliwia pomiar</w:t>
            </w:r>
            <w:r w:rsidRPr="00E61A62">
              <w:rPr>
                <w:sz w:val="16"/>
                <w:szCs w:val="16"/>
                <w:lang w:eastAsia="pl-PL"/>
              </w:rPr>
              <w:t xml:space="preserve"> pola promieniowania ≥ 20 cm x 20 cm</w:t>
            </w:r>
          </w:p>
          <w:p w14:paraId="7E24EF70" w14:textId="38B3ECB6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- </w:t>
            </w:r>
            <w:r w:rsidR="008672F5">
              <w:rPr>
                <w:sz w:val="16"/>
                <w:szCs w:val="16"/>
                <w:lang w:eastAsia="pl-PL"/>
              </w:rPr>
              <w:t xml:space="preserve">umożliwia </w:t>
            </w:r>
            <w:r w:rsidR="00D82C0F">
              <w:rPr>
                <w:sz w:val="16"/>
                <w:szCs w:val="16"/>
                <w:lang w:eastAsia="pl-PL"/>
              </w:rPr>
              <w:t>p</w:t>
            </w:r>
            <w:r w:rsidRPr="00E61A62">
              <w:rPr>
                <w:sz w:val="16"/>
                <w:szCs w:val="16"/>
                <w:lang w:eastAsia="pl-PL"/>
              </w:rPr>
              <w:t>omiary wiązek FFF</w:t>
            </w:r>
          </w:p>
          <w:p w14:paraId="6A029B23" w14:textId="4C8EAA0C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lastRenderedPageBreak/>
              <w:t xml:space="preserve">- </w:t>
            </w:r>
            <w:r w:rsidR="008672F5">
              <w:rPr>
                <w:sz w:val="16"/>
                <w:szCs w:val="16"/>
                <w:lang w:eastAsia="pl-PL"/>
              </w:rPr>
              <w:t xml:space="preserve">umożliwia </w:t>
            </w:r>
            <w:r w:rsidR="00D82C0F">
              <w:rPr>
                <w:sz w:val="16"/>
                <w:szCs w:val="16"/>
                <w:lang w:eastAsia="pl-PL"/>
              </w:rPr>
              <w:t>p</w:t>
            </w:r>
            <w:r w:rsidRPr="00E61A62">
              <w:rPr>
                <w:sz w:val="16"/>
                <w:szCs w:val="16"/>
                <w:lang w:eastAsia="pl-PL"/>
              </w:rPr>
              <w:t>omiary przy wysokiej mocy dawki: ≥ 250 cGy/s</w:t>
            </w:r>
          </w:p>
          <w:p w14:paraId="01068CDF" w14:textId="06F3583A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- </w:t>
            </w:r>
            <w:r w:rsidR="008672F5">
              <w:rPr>
                <w:sz w:val="16"/>
                <w:szCs w:val="16"/>
                <w:lang w:eastAsia="pl-PL"/>
              </w:rPr>
              <w:t xml:space="preserve">posiada </w:t>
            </w:r>
            <w:r w:rsidRPr="00E61A62">
              <w:rPr>
                <w:sz w:val="16"/>
                <w:szCs w:val="16"/>
                <w:lang w:eastAsia="pl-PL"/>
              </w:rPr>
              <w:t>detektor mierząc</w:t>
            </w:r>
            <w:r w:rsidR="00D82C0F">
              <w:rPr>
                <w:sz w:val="16"/>
                <w:szCs w:val="16"/>
                <w:lang w:eastAsia="pl-PL"/>
              </w:rPr>
              <w:t>y</w:t>
            </w:r>
            <w:r w:rsidRPr="00E61A62">
              <w:rPr>
                <w:sz w:val="16"/>
                <w:szCs w:val="16"/>
                <w:lang w:eastAsia="pl-PL"/>
              </w:rPr>
              <w:t xml:space="preserve"> w punkcie na osi wiązki</w:t>
            </w:r>
            <w:r w:rsidR="008672F5">
              <w:rPr>
                <w:sz w:val="16"/>
                <w:szCs w:val="16"/>
                <w:lang w:eastAsia="pl-PL"/>
              </w:rPr>
              <w:t xml:space="preserve"> w postaci </w:t>
            </w:r>
            <w:r w:rsidRPr="00E61A62">
              <w:rPr>
                <w:sz w:val="16"/>
                <w:szCs w:val="16"/>
                <w:lang w:eastAsia="pl-PL"/>
              </w:rPr>
              <w:t xml:space="preserve"> komor</w:t>
            </w:r>
            <w:r w:rsidR="008672F5">
              <w:rPr>
                <w:sz w:val="16"/>
                <w:szCs w:val="16"/>
                <w:lang w:eastAsia="pl-PL"/>
              </w:rPr>
              <w:t>y</w:t>
            </w:r>
            <w:r w:rsidRPr="00E61A62">
              <w:rPr>
                <w:sz w:val="16"/>
                <w:szCs w:val="16"/>
                <w:lang w:eastAsia="pl-PL"/>
              </w:rPr>
              <w:t xml:space="preserve"> jonizacyjn</w:t>
            </w:r>
            <w:r w:rsidR="008672F5">
              <w:rPr>
                <w:sz w:val="16"/>
                <w:szCs w:val="16"/>
                <w:lang w:eastAsia="pl-PL"/>
              </w:rPr>
              <w:t>ej</w:t>
            </w:r>
          </w:p>
          <w:p w14:paraId="48B241F7" w14:textId="082B7BFD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- </w:t>
            </w:r>
            <w:r w:rsidR="00DC3257">
              <w:rPr>
                <w:sz w:val="16"/>
                <w:szCs w:val="16"/>
                <w:lang w:eastAsia="pl-PL"/>
              </w:rPr>
              <w:t xml:space="preserve">pozwala na </w:t>
            </w:r>
            <w:r w:rsidR="00D82C0F">
              <w:rPr>
                <w:sz w:val="16"/>
                <w:szCs w:val="16"/>
                <w:lang w:eastAsia="pl-PL"/>
              </w:rPr>
              <w:t>b</w:t>
            </w:r>
            <w:r w:rsidRPr="00E61A62">
              <w:rPr>
                <w:sz w:val="16"/>
                <w:szCs w:val="16"/>
                <w:lang w:eastAsia="pl-PL"/>
              </w:rPr>
              <w:t>ezprzewodow</w:t>
            </w:r>
            <w:r w:rsidR="00DC3257">
              <w:rPr>
                <w:sz w:val="16"/>
                <w:szCs w:val="16"/>
                <w:lang w:eastAsia="pl-PL"/>
              </w:rPr>
              <w:t>ą</w:t>
            </w:r>
            <w:r w:rsidRPr="00E61A62">
              <w:rPr>
                <w:sz w:val="16"/>
                <w:szCs w:val="16"/>
                <w:lang w:eastAsia="pl-PL"/>
              </w:rPr>
              <w:t xml:space="preserve"> transmisj</w:t>
            </w:r>
            <w:r w:rsidR="00DC3257">
              <w:rPr>
                <w:sz w:val="16"/>
                <w:szCs w:val="16"/>
                <w:lang w:eastAsia="pl-PL"/>
              </w:rPr>
              <w:t>ę</w:t>
            </w:r>
            <w:r w:rsidRPr="00E61A62">
              <w:rPr>
                <w:sz w:val="16"/>
                <w:szCs w:val="16"/>
                <w:lang w:eastAsia="pl-PL"/>
              </w:rPr>
              <w:t xml:space="preserve"> w czasie rzeczywistym danych pomiarowych z modułu pomiarowego poprzez moduł transmisyjny do komputera w sterowni przyspieszacza</w:t>
            </w:r>
          </w:p>
          <w:p w14:paraId="79997D6A" w14:textId="09871686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- </w:t>
            </w:r>
            <w:r w:rsidR="00DC3257">
              <w:rPr>
                <w:sz w:val="16"/>
                <w:szCs w:val="16"/>
                <w:lang w:eastAsia="pl-PL"/>
              </w:rPr>
              <w:t xml:space="preserve">posiada </w:t>
            </w:r>
            <w:r w:rsidR="00D82C0F">
              <w:rPr>
                <w:sz w:val="16"/>
                <w:szCs w:val="16"/>
                <w:lang w:eastAsia="pl-PL"/>
              </w:rPr>
              <w:t>a</w:t>
            </w:r>
            <w:r w:rsidRPr="00E61A62">
              <w:rPr>
                <w:sz w:val="16"/>
                <w:szCs w:val="16"/>
                <w:lang w:eastAsia="pl-PL"/>
              </w:rPr>
              <w:t>utomatyczn</w:t>
            </w:r>
            <w:r w:rsidR="00DC3257">
              <w:rPr>
                <w:sz w:val="16"/>
                <w:szCs w:val="16"/>
                <w:lang w:eastAsia="pl-PL"/>
              </w:rPr>
              <w:t>ą</w:t>
            </w:r>
            <w:r w:rsidRPr="00E61A62">
              <w:rPr>
                <w:sz w:val="16"/>
                <w:szCs w:val="16"/>
                <w:lang w:eastAsia="pl-PL"/>
              </w:rPr>
              <w:t xml:space="preserve"> korekcj</w:t>
            </w:r>
            <w:r w:rsidR="00DC3257">
              <w:rPr>
                <w:sz w:val="16"/>
                <w:szCs w:val="16"/>
                <w:lang w:eastAsia="pl-PL"/>
              </w:rPr>
              <w:t>ę</w:t>
            </w:r>
            <w:r w:rsidRPr="00E61A62">
              <w:rPr>
                <w:sz w:val="16"/>
                <w:szCs w:val="16"/>
                <w:lang w:eastAsia="pl-PL"/>
              </w:rPr>
              <w:t xml:space="preserve"> wskazań dla ciśnienia i</w:t>
            </w:r>
            <w:r w:rsidR="00DC3257">
              <w:rPr>
                <w:sz w:val="16"/>
                <w:szCs w:val="16"/>
                <w:lang w:eastAsia="pl-PL"/>
              </w:rPr>
              <w:t> </w:t>
            </w:r>
            <w:r w:rsidRPr="00E61A62">
              <w:rPr>
                <w:sz w:val="16"/>
                <w:szCs w:val="16"/>
                <w:lang w:eastAsia="pl-PL"/>
              </w:rPr>
              <w:t>temperatury</w:t>
            </w:r>
          </w:p>
          <w:p w14:paraId="106D3FCD" w14:textId="5DA49435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- </w:t>
            </w:r>
            <w:r w:rsidR="00DC3257">
              <w:rPr>
                <w:sz w:val="16"/>
                <w:szCs w:val="16"/>
                <w:lang w:eastAsia="pl-PL"/>
              </w:rPr>
              <w:t xml:space="preserve">posiada </w:t>
            </w:r>
            <w:r w:rsidR="00D82C0F">
              <w:rPr>
                <w:sz w:val="16"/>
                <w:szCs w:val="16"/>
                <w:lang w:eastAsia="pl-PL"/>
              </w:rPr>
              <w:t>w</w:t>
            </w:r>
            <w:r w:rsidRPr="00E61A62">
              <w:rPr>
                <w:sz w:val="16"/>
                <w:szCs w:val="16"/>
                <w:lang w:eastAsia="pl-PL"/>
              </w:rPr>
              <w:t xml:space="preserve">budowany 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build-up</w:t>
            </w:r>
            <w:proofErr w:type="spellEnd"/>
          </w:p>
          <w:p w14:paraId="4A354B5A" w14:textId="4314FD2C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- </w:t>
            </w:r>
            <w:r w:rsidR="00DC3257">
              <w:rPr>
                <w:sz w:val="16"/>
                <w:szCs w:val="16"/>
                <w:lang w:eastAsia="pl-PL"/>
              </w:rPr>
              <w:t xml:space="preserve">umożliwia </w:t>
            </w:r>
            <w:r w:rsidR="00D82C0F">
              <w:rPr>
                <w:sz w:val="16"/>
                <w:szCs w:val="16"/>
                <w:lang w:eastAsia="pl-PL"/>
              </w:rPr>
              <w:t>a</w:t>
            </w:r>
            <w:r w:rsidRPr="00E61A62">
              <w:rPr>
                <w:sz w:val="16"/>
                <w:szCs w:val="16"/>
                <w:lang w:eastAsia="pl-PL"/>
              </w:rPr>
              <w:t>naliz</w:t>
            </w:r>
            <w:r w:rsidR="00DC3257">
              <w:rPr>
                <w:sz w:val="16"/>
                <w:szCs w:val="16"/>
                <w:lang w:eastAsia="pl-PL"/>
              </w:rPr>
              <w:t>ę</w:t>
            </w:r>
            <w:r w:rsidRPr="00E61A62">
              <w:rPr>
                <w:sz w:val="16"/>
                <w:szCs w:val="16"/>
                <w:lang w:eastAsia="pl-PL"/>
              </w:rPr>
              <w:t xml:space="preserve"> mierzonych parametrów wiązki przy jednokrotnym napromienieniu</w:t>
            </w:r>
            <w:r w:rsidR="00DC3257">
              <w:rPr>
                <w:sz w:val="16"/>
                <w:szCs w:val="16"/>
                <w:lang w:eastAsia="pl-PL"/>
              </w:rPr>
              <w:t>, w tym</w:t>
            </w:r>
            <w:r w:rsidR="00D82C0F">
              <w:rPr>
                <w:sz w:val="16"/>
                <w:szCs w:val="16"/>
                <w:lang w:eastAsia="pl-PL"/>
              </w:rPr>
              <w:t xml:space="preserve"> co najmniej</w:t>
            </w:r>
            <w:r w:rsidRPr="00E61A62">
              <w:rPr>
                <w:sz w:val="16"/>
                <w:szCs w:val="16"/>
                <w:lang w:eastAsia="pl-PL"/>
              </w:rPr>
              <w:t>: dawk</w:t>
            </w:r>
            <w:r w:rsidR="00DC3257">
              <w:rPr>
                <w:sz w:val="16"/>
                <w:szCs w:val="16"/>
                <w:lang w:eastAsia="pl-PL"/>
              </w:rPr>
              <w:t>i</w:t>
            </w:r>
            <w:r w:rsidRPr="00E61A62">
              <w:rPr>
                <w:sz w:val="16"/>
                <w:szCs w:val="16"/>
                <w:lang w:eastAsia="pl-PL"/>
              </w:rPr>
              <w:t>, symetri</w:t>
            </w:r>
            <w:r w:rsidR="00DC3257">
              <w:rPr>
                <w:sz w:val="16"/>
                <w:szCs w:val="16"/>
                <w:lang w:eastAsia="pl-PL"/>
              </w:rPr>
              <w:t>i</w:t>
            </w:r>
            <w:r w:rsidRPr="00E61A62">
              <w:rPr>
                <w:sz w:val="16"/>
                <w:szCs w:val="16"/>
                <w:lang w:eastAsia="pl-PL"/>
              </w:rPr>
              <w:t>, jednorodnoś</w:t>
            </w:r>
            <w:r w:rsidR="00DC3257">
              <w:rPr>
                <w:sz w:val="16"/>
                <w:szCs w:val="16"/>
                <w:lang w:eastAsia="pl-PL"/>
              </w:rPr>
              <w:t>ci</w:t>
            </w:r>
            <w:r w:rsidR="00476EE4">
              <w:rPr>
                <w:sz w:val="16"/>
                <w:szCs w:val="16"/>
                <w:lang w:eastAsia="pl-PL"/>
              </w:rPr>
              <w:t>,</w:t>
            </w:r>
            <w:r w:rsidRPr="00E61A62">
              <w:rPr>
                <w:sz w:val="16"/>
                <w:szCs w:val="16"/>
                <w:lang w:eastAsia="pl-PL"/>
              </w:rPr>
              <w:t xml:space="preserve"> zgodnoś</w:t>
            </w:r>
            <w:r w:rsidR="00DC3257">
              <w:rPr>
                <w:sz w:val="16"/>
                <w:szCs w:val="16"/>
                <w:lang w:eastAsia="pl-PL"/>
              </w:rPr>
              <w:t>ci</w:t>
            </w:r>
            <w:r w:rsidRPr="00E61A62">
              <w:rPr>
                <w:sz w:val="16"/>
                <w:szCs w:val="16"/>
                <w:lang w:eastAsia="pl-PL"/>
              </w:rPr>
              <w:t xml:space="preserve"> pola promieniow</w:t>
            </w:r>
            <w:r w:rsidR="00476EE4">
              <w:rPr>
                <w:sz w:val="16"/>
                <w:szCs w:val="16"/>
                <w:lang w:eastAsia="pl-PL"/>
              </w:rPr>
              <w:t>ania</w:t>
            </w:r>
            <w:r w:rsidRPr="00E61A62">
              <w:rPr>
                <w:sz w:val="16"/>
                <w:szCs w:val="16"/>
                <w:lang w:eastAsia="pl-PL"/>
              </w:rPr>
              <w:t xml:space="preserve"> z</w:t>
            </w:r>
            <w:r w:rsidR="00DC3257">
              <w:rPr>
                <w:sz w:val="16"/>
                <w:szCs w:val="16"/>
                <w:lang w:eastAsia="pl-PL"/>
              </w:rPr>
              <w:t> </w:t>
            </w:r>
            <w:r w:rsidR="00476EE4">
              <w:rPr>
                <w:sz w:val="16"/>
                <w:szCs w:val="16"/>
                <w:lang w:eastAsia="pl-PL"/>
              </w:rPr>
              <w:t xml:space="preserve">polem </w:t>
            </w:r>
            <w:r w:rsidRPr="00E61A62">
              <w:rPr>
                <w:sz w:val="16"/>
                <w:szCs w:val="16"/>
                <w:lang w:eastAsia="pl-PL"/>
              </w:rPr>
              <w:t>świetlnym,</w:t>
            </w:r>
          </w:p>
          <w:p w14:paraId="0A580652" w14:textId="6FE14740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- </w:t>
            </w:r>
            <w:r w:rsidR="00DC3257">
              <w:rPr>
                <w:sz w:val="16"/>
                <w:szCs w:val="16"/>
                <w:lang w:eastAsia="pl-PL"/>
              </w:rPr>
              <w:t xml:space="preserve">posiada </w:t>
            </w:r>
            <w:r w:rsidR="00D82C0F">
              <w:rPr>
                <w:sz w:val="16"/>
                <w:szCs w:val="16"/>
                <w:lang w:eastAsia="pl-PL"/>
              </w:rPr>
              <w:t>a</w:t>
            </w:r>
            <w:r w:rsidRPr="00E61A62">
              <w:rPr>
                <w:sz w:val="16"/>
                <w:szCs w:val="16"/>
                <w:lang w:eastAsia="pl-PL"/>
              </w:rPr>
              <w:t>plikacj</w:t>
            </w:r>
            <w:r w:rsidR="00DC3257">
              <w:rPr>
                <w:sz w:val="16"/>
                <w:szCs w:val="16"/>
                <w:lang w:eastAsia="pl-PL"/>
              </w:rPr>
              <w:t>ę</w:t>
            </w:r>
            <w:r w:rsidRPr="00E61A62">
              <w:rPr>
                <w:sz w:val="16"/>
                <w:szCs w:val="16"/>
                <w:lang w:eastAsia="pl-PL"/>
              </w:rPr>
              <w:t xml:space="preserve"> serwerow</w:t>
            </w:r>
            <w:r w:rsidR="00DC3257">
              <w:rPr>
                <w:sz w:val="16"/>
                <w:szCs w:val="16"/>
                <w:lang w:eastAsia="pl-PL"/>
              </w:rPr>
              <w:t>ą</w:t>
            </w:r>
            <w:r w:rsidRPr="00E61A62">
              <w:rPr>
                <w:sz w:val="16"/>
                <w:szCs w:val="16"/>
                <w:lang w:eastAsia="pl-PL"/>
              </w:rPr>
              <w:t xml:space="preserve"> </w:t>
            </w:r>
            <w:r w:rsidR="00D82C0F">
              <w:rPr>
                <w:sz w:val="16"/>
                <w:szCs w:val="16"/>
                <w:lang w:eastAsia="pl-PL"/>
              </w:rPr>
              <w:t>umożliwiając</w:t>
            </w:r>
            <w:r w:rsidR="00DC3257">
              <w:rPr>
                <w:sz w:val="16"/>
                <w:szCs w:val="16"/>
                <w:lang w:eastAsia="pl-PL"/>
              </w:rPr>
              <w:t>ą</w:t>
            </w:r>
            <w:r w:rsidR="00D82C0F">
              <w:rPr>
                <w:sz w:val="16"/>
                <w:szCs w:val="16"/>
                <w:lang w:eastAsia="pl-PL"/>
              </w:rPr>
              <w:t xml:space="preserve"> identyfikację użytkowników.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73E3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AE0A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2274DE83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8571A" w14:textId="3CDA95CB" w:rsidR="00E61A62" w:rsidRPr="00E61A62" w:rsidRDefault="008672F5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lastRenderedPageBreak/>
              <w:t>1.42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23F76" w14:textId="632217F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Oferowane wyposażenie akceleratora zapewnia </w:t>
            </w:r>
            <w:r w:rsidR="008A3C5F">
              <w:rPr>
                <w:sz w:val="16"/>
                <w:szCs w:val="16"/>
                <w:lang w:eastAsia="pl-PL"/>
              </w:rPr>
              <w:t xml:space="preserve">możliwość </w:t>
            </w:r>
            <w:r w:rsidRPr="00E61A62">
              <w:rPr>
                <w:sz w:val="16"/>
                <w:szCs w:val="16"/>
                <w:lang w:eastAsia="pl-PL"/>
              </w:rPr>
              <w:t>kontroli jakości w te</w:t>
            </w:r>
            <w:r w:rsidR="00476EE4">
              <w:rPr>
                <w:sz w:val="16"/>
                <w:szCs w:val="16"/>
                <w:lang w:eastAsia="pl-PL"/>
              </w:rPr>
              <w:t>c</w:t>
            </w:r>
            <w:r w:rsidRPr="00E61A62">
              <w:rPr>
                <w:sz w:val="16"/>
                <w:szCs w:val="16"/>
                <w:lang w:eastAsia="pl-PL"/>
              </w:rPr>
              <w:t>hnikach stereotaktycznych</w:t>
            </w:r>
            <w:r w:rsidR="008A3C5F">
              <w:rPr>
                <w:sz w:val="16"/>
                <w:szCs w:val="16"/>
                <w:lang w:eastAsia="pl-PL"/>
              </w:rPr>
              <w:t xml:space="preserve"> – fantom do kontroli radioterapii stereotaktycznej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9627D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44056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4731F2BD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7A9E0" w14:textId="46C6EBBD" w:rsidR="00E61A62" w:rsidRPr="00E61A62" w:rsidRDefault="008672F5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1.43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CAC06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Fantom przeznaczony do kontroli wszystkich etapów procedury radioterapii stereotaktycznej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03E1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D9DF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5D618EA9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A1560" w14:textId="3DBD8AF2" w:rsidR="00E61A62" w:rsidRPr="00E61A62" w:rsidRDefault="008672F5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1.44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E01C" w14:textId="078F32C6" w:rsidR="00E61A62" w:rsidRPr="00E61A62" w:rsidRDefault="008A3C5F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Fa</w:t>
            </w:r>
            <w:r w:rsidR="00E61A62" w:rsidRPr="00E61A62">
              <w:rPr>
                <w:sz w:val="16"/>
                <w:szCs w:val="16"/>
                <w:lang w:eastAsia="pl-PL"/>
              </w:rPr>
              <w:t>ntom umożliwia pomiar przy różnych kątach gantry.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C830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F90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36511AB3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D0AC9" w14:textId="4287FBD3" w:rsidR="00E61A62" w:rsidRPr="00E61A62" w:rsidRDefault="008672F5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1.45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3AC3D" w14:textId="7C7CF4C3" w:rsidR="00E61A62" w:rsidRPr="00E61A62" w:rsidRDefault="008A3C5F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Kontrola jakości planów leczenia stereotaktycznego realizowana jest za pomocą d</w:t>
            </w:r>
            <w:r w:rsidR="00E61A62" w:rsidRPr="00E61A62">
              <w:rPr>
                <w:sz w:val="16"/>
                <w:szCs w:val="16"/>
                <w:lang w:eastAsia="pl-PL"/>
              </w:rPr>
              <w:t>wuwymiarow</w:t>
            </w:r>
            <w:r>
              <w:rPr>
                <w:sz w:val="16"/>
                <w:szCs w:val="16"/>
                <w:lang w:eastAsia="pl-PL"/>
              </w:rPr>
              <w:t>ej</w:t>
            </w:r>
            <w:r w:rsidR="00E61A62" w:rsidRPr="00E61A62">
              <w:rPr>
                <w:sz w:val="16"/>
                <w:szCs w:val="16"/>
                <w:lang w:eastAsia="pl-PL"/>
              </w:rPr>
              <w:t xml:space="preserve"> matryc</w:t>
            </w:r>
            <w:r>
              <w:rPr>
                <w:sz w:val="16"/>
                <w:szCs w:val="16"/>
                <w:lang w:eastAsia="pl-PL"/>
              </w:rPr>
              <w:t>y</w:t>
            </w:r>
            <w:r w:rsidR="00E61A62" w:rsidRPr="00E61A62">
              <w:rPr>
                <w:sz w:val="16"/>
                <w:szCs w:val="16"/>
                <w:lang w:eastAsia="pl-PL"/>
              </w:rPr>
              <w:t xml:space="preserve"> wielodetektorow</w:t>
            </w:r>
            <w:r>
              <w:rPr>
                <w:sz w:val="16"/>
                <w:szCs w:val="16"/>
                <w:lang w:eastAsia="pl-PL"/>
              </w:rPr>
              <w:t>ej</w:t>
            </w:r>
            <w:r w:rsidR="00E61A62" w:rsidRPr="00E61A62">
              <w:rPr>
                <w:sz w:val="16"/>
                <w:szCs w:val="16"/>
                <w:lang w:eastAsia="pl-PL"/>
              </w:rPr>
              <w:t xml:space="preserve"> w zakresie mocy dawki od 0 do 2</w:t>
            </w:r>
            <w:r>
              <w:rPr>
                <w:sz w:val="16"/>
                <w:szCs w:val="16"/>
                <w:lang w:eastAsia="pl-PL"/>
              </w:rPr>
              <w:t>2</w:t>
            </w:r>
            <w:r w:rsidR="00E61A62" w:rsidRPr="00E61A62">
              <w:rPr>
                <w:sz w:val="16"/>
                <w:szCs w:val="16"/>
                <w:lang w:eastAsia="pl-PL"/>
              </w:rPr>
              <w:t>00 MU/min.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39DAA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46631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49D976F5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A2802" w14:textId="61D422DE" w:rsidR="00E61A62" w:rsidRPr="00E61A62" w:rsidRDefault="008672F5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1.46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DAC8B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Rozdzielczość (odległość między środkami detektorów): ≤ 2,5 mm w całym zakresie pomiarowym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125D7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57EAD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4ADCA913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5731D" w14:textId="5752B52D" w:rsidR="00E61A62" w:rsidRPr="00E61A62" w:rsidRDefault="008672F5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1.47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DFEC4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Aktywna powierzchnia pomiarowa: minimum 7x7cm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3A03C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0160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17BE3B3F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F18A5" w14:textId="7F8C00D1" w:rsidR="00E61A62" w:rsidRPr="00E61A62" w:rsidRDefault="008672F5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1.48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12426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Rozmiar pojedynczego detektora ≤0,5 mm x 0,5 mm x 0,5mm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46DBF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2E4BF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185B4114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1DE0C" w14:textId="6B9C42A6" w:rsidR="00E61A62" w:rsidRPr="00E61A62" w:rsidRDefault="008672F5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1.49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022FE" w14:textId="0012063D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Kompatybilność z posiadanym oprogramowaniem Zamawiającego: SNC 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Patient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B195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880D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68FB03B1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C5462" w14:textId="684CDEA5" w:rsidR="00E61A62" w:rsidRPr="00E61A62" w:rsidRDefault="008672F5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E35AD" w14:textId="4258F11A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Weryfikacja planów leczenia </w:t>
            </w:r>
            <w:r w:rsidR="00716173">
              <w:rPr>
                <w:sz w:val="16"/>
                <w:szCs w:val="16"/>
                <w:lang w:eastAsia="pl-PL"/>
              </w:rPr>
              <w:t xml:space="preserve">stereotaktycznego </w:t>
            </w:r>
            <w:r w:rsidRPr="00E61A62">
              <w:rPr>
                <w:sz w:val="16"/>
                <w:szCs w:val="16"/>
                <w:lang w:eastAsia="pl-PL"/>
              </w:rPr>
              <w:t>wykonanych w</w:t>
            </w:r>
            <w:r w:rsidR="00716173">
              <w:rPr>
                <w:sz w:val="16"/>
                <w:szCs w:val="16"/>
                <w:lang w:eastAsia="pl-PL"/>
              </w:rPr>
              <w:t> </w:t>
            </w:r>
            <w:r w:rsidRPr="00E61A62">
              <w:rPr>
                <w:sz w:val="16"/>
                <w:szCs w:val="16"/>
                <w:lang w:eastAsia="pl-PL"/>
              </w:rPr>
              <w:t>technikach: 3DCRT, IMRT, VMAT dla wiązek promieniowania fotonowego 6MV i 10MV z filtrem i bez filtra spłaszczającego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E1446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CA6E1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26A76624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9841B" w14:textId="198209E9" w:rsidR="00E61A62" w:rsidRPr="00E61A62" w:rsidRDefault="008672F5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DBB60" w14:textId="5FDF57DC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Pomiar dawki z użyciem fantomu lub bezpośrednio na matrycy (bez użycia fantomu)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A3B3A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EDD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65FD5105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6316A" w14:textId="3E2894AA" w:rsidR="00E61A62" w:rsidRPr="00E61A62" w:rsidRDefault="008672F5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1.52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2B482" w14:textId="3D5C1945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Oferowana konfiguracja w</w:t>
            </w:r>
            <w:r w:rsidR="008A3C5F">
              <w:rPr>
                <w:sz w:val="16"/>
                <w:szCs w:val="16"/>
                <w:lang w:eastAsia="pl-PL"/>
              </w:rPr>
              <w:t>y</w:t>
            </w:r>
            <w:r w:rsidRPr="00E61A62">
              <w:rPr>
                <w:sz w:val="16"/>
                <w:szCs w:val="16"/>
                <w:lang w:eastAsia="pl-PL"/>
              </w:rPr>
              <w:t>posażenia dozymetrycznego zawiera automatyczny fantom wodny</w:t>
            </w:r>
            <w:r w:rsidR="008A3C5F">
              <w:rPr>
                <w:sz w:val="16"/>
                <w:szCs w:val="16"/>
                <w:lang w:eastAsia="pl-PL"/>
              </w:rPr>
              <w:t xml:space="preserve"> </w:t>
            </w:r>
            <w:r w:rsidR="008A3C5F" w:rsidRPr="00E61A62">
              <w:rPr>
                <w:sz w:val="16"/>
                <w:szCs w:val="16"/>
                <w:lang w:eastAsia="pl-PL"/>
              </w:rPr>
              <w:t>kompatybilny z</w:t>
            </w:r>
            <w:r w:rsidR="008A3C5F">
              <w:rPr>
                <w:sz w:val="16"/>
                <w:szCs w:val="16"/>
                <w:lang w:eastAsia="pl-PL"/>
              </w:rPr>
              <w:t> </w:t>
            </w:r>
            <w:r w:rsidR="008A3C5F" w:rsidRPr="00E61A62">
              <w:rPr>
                <w:sz w:val="16"/>
                <w:szCs w:val="16"/>
                <w:lang w:eastAsia="pl-PL"/>
              </w:rPr>
              <w:t>oferowanym akceleratorem, pozwalający na pomiar i analizę parametrów wiązki (PDG, profile, dawka bezwzględna) z</w:t>
            </w:r>
            <w:r w:rsidR="007901F5">
              <w:rPr>
                <w:sz w:val="16"/>
                <w:szCs w:val="16"/>
                <w:lang w:eastAsia="pl-PL"/>
              </w:rPr>
              <w:t> </w:t>
            </w:r>
            <w:r w:rsidR="008A3C5F" w:rsidRPr="00E61A62">
              <w:rPr>
                <w:sz w:val="16"/>
                <w:szCs w:val="16"/>
                <w:lang w:eastAsia="pl-PL"/>
              </w:rPr>
              <w:t xml:space="preserve">zestawem </w:t>
            </w:r>
            <w:r w:rsidR="007901F5">
              <w:rPr>
                <w:sz w:val="16"/>
                <w:szCs w:val="16"/>
                <w:lang w:eastAsia="pl-PL"/>
              </w:rPr>
              <w:t xml:space="preserve">niezbędnych </w:t>
            </w:r>
            <w:r w:rsidR="008A3C5F" w:rsidRPr="00E61A62">
              <w:rPr>
                <w:sz w:val="16"/>
                <w:szCs w:val="16"/>
                <w:lang w:eastAsia="pl-PL"/>
              </w:rPr>
              <w:t>detektorów:</w:t>
            </w:r>
            <w:r w:rsidR="007901F5">
              <w:rPr>
                <w:sz w:val="16"/>
                <w:szCs w:val="16"/>
                <w:lang w:eastAsia="pl-PL"/>
              </w:rPr>
              <w:t xml:space="preserve"> </w:t>
            </w:r>
            <w:r w:rsidR="007901F5" w:rsidRPr="00E61A62">
              <w:rPr>
                <w:sz w:val="16"/>
                <w:szCs w:val="16"/>
                <w:lang w:eastAsia="pl-PL"/>
              </w:rPr>
              <w:t>3D do pomiarów w polu promieniowania i sygnałów referencyjnych  – 2 szt.</w:t>
            </w:r>
            <w:r w:rsidR="007901F5">
              <w:rPr>
                <w:sz w:val="16"/>
                <w:szCs w:val="16"/>
                <w:lang w:eastAsia="pl-PL"/>
              </w:rPr>
              <w:t>, t</w:t>
            </w:r>
            <w:r w:rsidR="007901F5" w:rsidRPr="00E61A62">
              <w:rPr>
                <w:sz w:val="16"/>
                <w:szCs w:val="16"/>
                <w:lang w:eastAsia="pl-PL"/>
              </w:rPr>
              <w:t>ransmisyjna komora referen</w:t>
            </w:r>
            <w:r w:rsidR="007901F5">
              <w:rPr>
                <w:sz w:val="16"/>
                <w:szCs w:val="16"/>
                <w:lang w:eastAsia="pl-PL"/>
              </w:rPr>
              <w:t>c</w:t>
            </w:r>
            <w:r w:rsidR="007901F5" w:rsidRPr="00E61A62">
              <w:rPr>
                <w:sz w:val="16"/>
                <w:szCs w:val="16"/>
                <w:lang w:eastAsia="pl-PL"/>
              </w:rPr>
              <w:t>yjna do pomiaru małych pól.- 1szt.</w:t>
            </w:r>
            <w:r w:rsidR="007901F5">
              <w:rPr>
                <w:sz w:val="16"/>
                <w:szCs w:val="16"/>
                <w:lang w:eastAsia="pl-PL"/>
              </w:rPr>
              <w:t xml:space="preserve">, </w:t>
            </w:r>
            <w:r w:rsidR="007901F5" w:rsidRPr="00E61A62">
              <w:rPr>
                <w:sz w:val="16"/>
                <w:szCs w:val="16"/>
                <w:lang w:eastAsia="pl-PL"/>
              </w:rPr>
              <w:t xml:space="preserve">uchwyty do detektorów kompatybilne z oferowanym fantomem i komorami posiadanymi przez Zamawiającego ( Markus, </w:t>
            </w:r>
            <w:proofErr w:type="spellStart"/>
            <w:r w:rsidR="007901F5" w:rsidRPr="00E61A62">
              <w:rPr>
                <w:sz w:val="16"/>
                <w:szCs w:val="16"/>
                <w:lang w:eastAsia="pl-PL"/>
              </w:rPr>
              <w:t>Roos</w:t>
            </w:r>
            <w:proofErr w:type="spellEnd"/>
            <w:r w:rsidR="007901F5" w:rsidRPr="00E61A62">
              <w:rPr>
                <w:sz w:val="16"/>
                <w:szCs w:val="16"/>
                <w:lang w:eastAsia="pl-PL"/>
              </w:rPr>
              <w:t xml:space="preserve">, Farmer 0,6 ccm i </w:t>
            </w:r>
            <w:proofErr w:type="spellStart"/>
            <w:r w:rsidR="007901F5" w:rsidRPr="00E61A62">
              <w:rPr>
                <w:sz w:val="16"/>
                <w:szCs w:val="16"/>
                <w:lang w:eastAsia="pl-PL"/>
              </w:rPr>
              <w:t>Semiflex</w:t>
            </w:r>
            <w:proofErr w:type="spellEnd"/>
            <w:r w:rsidR="007901F5" w:rsidRPr="00E61A62">
              <w:rPr>
                <w:sz w:val="16"/>
                <w:szCs w:val="16"/>
                <w:lang w:eastAsia="pl-PL"/>
              </w:rPr>
              <w:t xml:space="preserve"> 0,125 ccm, </w:t>
            </w:r>
            <w:proofErr w:type="spellStart"/>
            <w:r w:rsidR="007901F5" w:rsidRPr="00E61A62">
              <w:rPr>
                <w:sz w:val="16"/>
                <w:szCs w:val="16"/>
                <w:lang w:eastAsia="pl-PL"/>
              </w:rPr>
              <w:t>D</w:t>
            </w:r>
            <w:r w:rsidR="007901F5">
              <w:rPr>
                <w:sz w:val="16"/>
                <w:szCs w:val="16"/>
                <w:lang w:eastAsia="pl-PL"/>
              </w:rPr>
              <w:t>i</w:t>
            </w:r>
            <w:r w:rsidR="007901F5" w:rsidRPr="00E61A62">
              <w:rPr>
                <w:sz w:val="16"/>
                <w:szCs w:val="16"/>
                <w:lang w:eastAsia="pl-PL"/>
              </w:rPr>
              <w:t>ode</w:t>
            </w:r>
            <w:proofErr w:type="spellEnd"/>
            <w:r w:rsidR="007901F5" w:rsidRPr="00E61A62">
              <w:rPr>
                <w:sz w:val="16"/>
                <w:szCs w:val="16"/>
                <w:lang w:eastAsia="pl-PL"/>
              </w:rPr>
              <w:t xml:space="preserve"> P/E)</w:t>
            </w:r>
            <w:r w:rsidR="007901F5">
              <w:rPr>
                <w:sz w:val="16"/>
                <w:szCs w:val="16"/>
                <w:lang w:eastAsia="pl-PL"/>
              </w:rPr>
              <w:t xml:space="preserve">, </w:t>
            </w:r>
            <w:r w:rsidR="007901F5" w:rsidRPr="00E61A62">
              <w:rPr>
                <w:sz w:val="16"/>
                <w:szCs w:val="16"/>
                <w:lang w:eastAsia="pl-PL"/>
              </w:rPr>
              <w:t>wózek z podnośnikiem i zintegrowanym rezerwuarem wodnym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3A297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139A5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5C525159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0BF75" w14:textId="14EA2477" w:rsidR="00E61A62" w:rsidRPr="00E61A62" w:rsidRDefault="008672F5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1.53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793E2" w14:textId="2EE9B92F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Obsługa oferowanego fantomu wodnego poprzez oprogramowanie zgodne z posiadanym przez zamawiającego  oprogramowaniem 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Mephysto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11295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29606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41C1CE96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7B61F" w14:textId="2BBB5A1B" w:rsidR="00E61A62" w:rsidRPr="00E61A62" w:rsidRDefault="008672F5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1.54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42E04" w14:textId="5772066E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Moduł do eksportu danych pomiarowych do posiadanego systemu planowania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600FA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797F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716173" w:rsidRPr="00E61A62" w14:paraId="7151C2D9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3F9C8" w14:textId="36C8EEBF" w:rsidR="00716173" w:rsidRPr="00E61A62" w:rsidRDefault="008672F5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1.55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227B9" w14:textId="2C340F42" w:rsidR="00716173" w:rsidRPr="00E61A62" w:rsidRDefault="00716173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Oferowana konfiguracja </w:t>
            </w:r>
            <w:r>
              <w:rPr>
                <w:sz w:val="16"/>
                <w:szCs w:val="16"/>
                <w:lang w:eastAsia="pl-PL"/>
              </w:rPr>
              <w:t>akceleratora</w:t>
            </w:r>
            <w:r w:rsidRPr="00E61A62">
              <w:rPr>
                <w:sz w:val="16"/>
                <w:szCs w:val="16"/>
                <w:lang w:eastAsia="pl-PL"/>
              </w:rPr>
              <w:t xml:space="preserve"> zawiera fantom</w:t>
            </w:r>
            <w:r>
              <w:rPr>
                <w:sz w:val="16"/>
                <w:szCs w:val="16"/>
                <w:lang w:eastAsia="pl-PL"/>
              </w:rPr>
              <w:t xml:space="preserve"> do weryfikacji stworzonych dla niego planów leczenia </w:t>
            </w:r>
            <w:r w:rsidRPr="00E61A62">
              <w:rPr>
                <w:sz w:val="16"/>
                <w:szCs w:val="16"/>
                <w:lang w:eastAsia="pl-PL"/>
              </w:rPr>
              <w:t>w</w:t>
            </w:r>
            <w:r>
              <w:rPr>
                <w:sz w:val="16"/>
                <w:szCs w:val="16"/>
                <w:lang w:eastAsia="pl-PL"/>
              </w:rPr>
              <w:t> </w:t>
            </w:r>
            <w:r w:rsidRPr="00E61A62">
              <w:rPr>
                <w:sz w:val="16"/>
                <w:szCs w:val="16"/>
                <w:lang w:eastAsia="pl-PL"/>
              </w:rPr>
              <w:t>technikach 3DCRT, IMRT, VMAT dla wiązek promieniowania fotonowego 6MV</w:t>
            </w:r>
            <w:r>
              <w:rPr>
                <w:sz w:val="16"/>
                <w:szCs w:val="16"/>
                <w:lang w:eastAsia="pl-PL"/>
              </w:rPr>
              <w:t>,</w:t>
            </w:r>
            <w:r w:rsidRPr="00E61A62">
              <w:rPr>
                <w:sz w:val="16"/>
                <w:szCs w:val="16"/>
                <w:lang w:eastAsia="pl-PL"/>
              </w:rPr>
              <w:t xml:space="preserve"> 10MV z filtrem i bez filtra spłaszczającego</w:t>
            </w:r>
            <w:r>
              <w:rPr>
                <w:sz w:val="16"/>
                <w:szCs w:val="16"/>
                <w:lang w:eastAsia="pl-PL"/>
              </w:rPr>
              <w:t xml:space="preserve"> oraz 15 MV z filtrem spłaszczającym. Fantom umożliwia korelację takich parametrów planu leczenia jak: </w:t>
            </w:r>
            <w:r w:rsidRPr="00716173">
              <w:rPr>
                <w:sz w:val="16"/>
                <w:szCs w:val="16"/>
                <w:lang w:eastAsia="pl-PL"/>
              </w:rPr>
              <w:t>kąt ramienia akceleratora (kierunek wiązki promieniowania), kształt pola, dawka, czas</w:t>
            </w:r>
            <w:r>
              <w:rPr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ADBA4" w14:textId="77DF551F" w:rsidR="00716173" w:rsidRPr="00E61A62" w:rsidRDefault="007B2FAB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91119" w14:textId="77777777" w:rsidR="00716173" w:rsidRPr="00E61A62" w:rsidRDefault="00716173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716173" w:rsidRPr="00E61A62" w14:paraId="29CC363D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B3B9A" w14:textId="2D869F67" w:rsidR="00716173" w:rsidRPr="00E61A62" w:rsidRDefault="008672F5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1.56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A3467" w14:textId="5171ABD1" w:rsidR="00716173" w:rsidRPr="00E61A62" w:rsidRDefault="00716173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716173">
              <w:rPr>
                <w:sz w:val="16"/>
                <w:szCs w:val="16"/>
                <w:lang w:eastAsia="pl-PL"/>
              </w:rPr>
              <w:t xml:space="preserve">Fantom umożliwia bezpośredni pomiar dawki w izocentrum </w:t>
            </w:r>
            <w:r w:rsidRPr="00716173">
              <w:rPr>
                <w:sz w:val="16"/>
                <w:szCs w:val="16"/>
                <w:lang w:eastAsia="pl-PL"/>
              </w:rPr>
              <w:lastRenderedPageBreak/>
              <w:t>(nie rekonstrukcja)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90265" w14:textId="4B99FBCC" w:rsidR="00716173" w:rsidRPr="00E61A62" w:rsidRDefault="007B2FAB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DD8A0" w14:textId="77777777" w:rsidR="00716173" w:rsidRPr="00E61A62" w:rsidRDefault="00716173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716173" w:rsidRPr="00E61A62" w14:paraId="4749042D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14229" w14:textId="5394A464" w:rsidR="00716173" w:rsidRPr="00E61A62" w:rsidRDefault="008672F5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lastRenderedPageBreak/>
              <w:t>1.57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3E5DB" w14:textId="4A5C255E" w:rsidR="00716173" w:rsidRPr="00234AAF" w:rsidRDefault="007675B1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7675B1">
              <w:rPr>
                <w:sz w:val="16"/>
                <w:szCs w:val="16"/>
                <w:lang w:eastAsia="pl-PL"/>
              </w:rPr>
              <w:t>Fantom wykonany z materiału o gęstości zbliżonej do 1 g/cm</w:t>
            </w:r>
            <w:r w:rsidRPr="007675B1">
              <w:rPr>
                <w:sz w:val="16"/>
                <w:szCs w:val="16"/>
                <w:vertAlign w:val="superscript"/>
                <w:lang w:eastAsia="pl-PL"/>
              </w:rPr>
              <w:t>3</w:t>
            </w:r>
            <w:r w:rsidR="00234AAF">
              <w:rPr>
                <w:sz w:val="16"/>
                <w:szCs w:val="16"/>
                <w:lang w:eastAsia="pl-PL"/>
              </w:rPr>
              <w:t>, układ pomiarowy oparty na detektorach półprzewodnikowych</w:t>
            </w:r>
            <w:r w:rsidR="002C2151">
              <w:rPr>
                <w:sz w:val="16"/>
                <w:szCs w:val="16"/>
                <w:lang w:eastAsia="pl-PL"/>
              </w:rPr>
              <w:t xml:space="preserve"> o czułości nie mniejszej niż 30 </w:t>
            </w:r>
            <w:proofErr w:type="spellStart"/>
            <w:r w:rsidR="002C2151">
              <w:rPr>
                <w:sz w:val="16"/>
                <w:szCs w:val="16"/>
                <w:lang w:eastAsia="pl-PL"/>
              </w:rPr>
              <w:t>nC</w:t>
            </w:r>
            <w:proofErr w:type="spellEnd"/>
            <w:r w:rsidR="002C2151">
              <w:rPr>
                <w:sz w:val="16"/>
                <w:szCs w:val="16"/>
                <w:lang w:eastAsia="pl-PL"/>
              </w:rPr>
              <w:t>/</w:t>
            </w:r>
            <w:proofErr w:type="spellStart"/>
            <w:r w:rsidR="002C2151">
              <w:rPr>
                <w:sz w:val="16"/>
                <w:szCs w:val="16"/>
                <w:lang w:eastAsia="pl-PL"/>
              </w:rPr>
              <w:t>Gy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5B68F" w14:textId="55CA2D99" w:rsidR="00716173" w:rsidRPr="00E61A62" w:rsidRDefault="007B2FAB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96809" w14:textId="77777777" w:rsidR="00716173" w:rsidRPr="00E61A62" w:rsidRDefault="00716173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7675B1" w:rsidRPr="00E61A62" w14:paraId="6FE22C3F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96C66" w14:textId="38A9F6A9" w:rsidR="007675B1" w:rsidRPr="00E61A62" w:rsidRDefault="008672F5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1.58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05E39" w14:textId="34C5BCD3" w:rsidR="007675B1" w:rsidRPr="007675B1" w:rsidRDefault="007675B1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7675B1">
              <w:rPr>
                <w:sz w:val="16"/>
                <w:szCs w:val="16"/>
                <w:lang w:eastAsia="pl-PL"/>
              </w:rPr>
              <w:t>Fantom umożliwia pomiar dawki wejściowej i wyjściowej</w:t>
            </w:r>
            <w:r>
              <w:rPr>
                <w:sz w:val="16"/>
                <w:szCs w:val="16"/>
                <w:lang w:eastAsia="pl-PL"/>
              </w:rPr>
              <w:t xml:space="preserve"> oraz pełną rekonstrukcję dawki 3D i </w:t>
            </w:r>
            <w:proofErr w:type="spellStart"/>
            <w:r>
              <w:rPr>
                <w:sz w:val="16"/>
                <w:szCs w:val="16"/>
                <w:lang w:eastAsia="pl-PL"/>
              </w:rPr>
              <w:t>Beam</w:t>
            </w:r>
            <w:proofErr w:type="spellEnd"/>
            <w:r>
              <w:rPr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pl-PL"/>
              </w:rPr>
              <w:t>Eye</w:t>
            </w:r>
            <w:proofErr w:type="spellEnd"/>
            <w:r>
              <w:rPr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pl-PL"/>
              </w:rPr>
              <w:t>View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B6A08" w14:textId="2D402D4F" w:rsidR="007675B1" w:rsidRPr="00E61A62" w:rsidRDefault="007B2FAB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F66A9" w14:textId="77777777" w:rsidR="007675B1" w:rsidRPr="00E61A62" w:rsidRDefault="007675B1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7675B1" w:rsidRPr="00E61A62" w14:paraId="32C0231C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A473C" w14:textId="1696F187" w:rsidR="007675B1" w:rsidRPr="00E61A62" w:rsidRDefault="008672F5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1.59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B91C6" w14:textId="6F29360B" w:rsidR="007675B1" w:rsidRPr="007675B1" w:rsidRDefault="007675B1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Fantom</w:t>
            </w:r>
            <w:r w:rsidRPr="007675B1">
              <w:rPr>
                <w:sz w:val="16"/>
                <w:szCs w:val="16"/>
                <w:lang w:eastAsia="pl-PL"/>
              </w:rPr>
              <w:t xml:space="preserve"> umożliwia rekonstrukcję dawki na podstawie dwóch łączonych pomiarów – dla większych pól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455FB" w14:textId="1128313A" w:rsidR="007675B1" w:rsidRPr="00E61A62" w:rsidRDefault="007B2FAB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38488" w14:textId="77777777" w:rsidR="007675B1" w:rsidRPr="00E61A62" w:rsidRDefault="007675B1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7B2FAB" w:rsidRPr="00E61A62" w14:paraId="432B362D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1D45A" w14:textId="1C579BC3" w:rsidR="007B2FAB" w:rsidRPr="00E61A62" w:rsidRDefault="008672F5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1.60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C53F0" w14:textId="6B5DE41D" w:rsidR="007B2FAB" w:rsidRDefault="007B2FAB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Fantom umożliwia</w:t>
            </w:r>
            <w:r w:rsidRPr="007B2FAB">
              <w:rPr>
                <w:sz w:val="16"/>
                <w:szCs w:val="16"/>
                <w:lang w:eastAsia="pl-PL"/>
              </w:rPr>
              <w:t xml:space="preserve"> określ</w:t>
            </w:r>
            <w:r>
              <w:rPr>
                <w:sz w:val="16"/>
                <w:szCs w:val="16"/>
                <w:lang w:eastAsia="pl-PL"/>
              </w:rPr>
              <w:t>enie</w:t>
            </w:r>
            <w:r w:rsidRPr="007B2FAB">
              <w:rPr>
                <w:sz w:val="16"/>
                <w:szCs w:val="16"/>
                <w:lang w:eastAsia="pl-PL"/>
              </w:rPr>
              <w:t xml:space="preserve"> kąta wiązki </w:t>
            </w:r>
            <w:r>
              <w:rPr>
                <w:sz w:val="16"/>
                <w:szCs w:val="16"/>
                <w:lang w:eastAsia="pl-PL"/>
              </w:rPr>
              <w:t xml:space="preserve">z dokładnością </w:t>
            </w:r>
            <w:r w:rsidRPr="007B2FAB">
              <w:rPr>
                <w:sz w:val="16"/>
                <w:szCs w:val="16"/>
                <w:lang w:eastAsia="pl-PL"/>
              </w:rPr>
              <w:t>nie gorsz</w:t>
            </w:r>
            <w:r>
              <w:rPr>
                <w:sz w:val="16"/>
                <w:szCs w:val="16"/>
                <w:lang w:eastAsia="pl-PL"/>
              </w:rPr>
              <w:t>ą</w:t>
            </w:r>
            <w:r w:rsidRPr="007B2FAB">
              <w:rPr>
                <w:sz w:val="16"/>
                <w:szCs w:val="16"/>
                <w:lang w:eastAsia="pl-PL"/>
              </w:rPr>
              <w:t xml:space="preserve"> niż ±0,5 stopnia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D16D2" w14:textId="6868DBE5" w:rsidR="004F0EF3" w:rsidRDefault="004F0EF3" w:rsidP="004F0EF3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16137" w14:textId="77777777" w:rsidR="007B2FAB" w:rsidRPr="00E61A62" w:rsidRDefault="007B2FAB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716173" w:rsidRPr="00E61A62" w14:paraId="12D74737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0CE22" w14:textId="7558E355" w:rsidR="00716173" w:rsidRPr="00E61A62" w:rsidRDefault="008672F5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1.61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0AE91" w14:textId="3CE50203" w:rsidR="00716173" w:rsidRPr="00716173" w:rsidRDefault="00716173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716173">
              <w:rPr>
                <w:sz w:val="16"/>
                <w:szCs w:val="16"/>
                <w:lang w:eastAsia="pl-PL"/>
              </w:rPr>
              <w:t>Fantom wyposażony w wózek transportowy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5BDB4" w14:textId="7B93934B" w:rsidR="00716173" w:rsidRPr="00E61A62" w:rsidRDefault="007B2FAB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B71BE" w14:textId="77777777" w:rsidR="00716173" w:rsidRPr="00E61A62" w:rsidRDefault="00716173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594A7C7" w14:textId="77777777" w:rsidTr="00E61A62">
        <w:tblPrEx>
          <w:jc w:val="center"/>
        </w:tblPrEx>
        <w:trPr>
          <w:trHeight w:val="21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31F14FA" w14:textId="19C8DF1F" w:rsidR="00E61A62" w:rsidRPr="00E61A62" w:rsidRDefault="004F0EF3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A749569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Stół terapeutyczny</w:t>
            </w:r>
          </w:p>
        </w:tc>
      </w:tr>
      <w:tr w:rsidR="00E61A62" w:rsidRPr="00E61A62" w14:paraId="309B754C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52D79" w14:textId="3D963220" w:rsidR="00E61A62" w:rsidRPr="00E61A62" w:rsidRDefault="004F0EF3" w:rsidP="002D6957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>
              <w:rPr>
                <w:sz w:val="16"/>
                <w:szCs w:val="16"/>
                <w:lang w:val="en-US" w:eastAsia="pl-PL"/>
              </w:rPr>
              <w:t>2.1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E4CEF" w14:textId="36B7447F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Blat wykonany z włókna węglowego wyposażony w</w:t>
            </w:r>
            <w:r w:rsidR="007901F5">
              <w:rPr>
                <w:sz w:val="16"/>
                <w:szCs w:val="16"/>
                <w:lang w:eastAsia="pl-PL"/>
              </w:rPr>
              <w:t> </w:t>
            </w:r>
            <w:r w:rsidRPr="00E61A62">
              <w:rPr>
                <w:sz w:val="16"/>
                <w:szCs w:val="16"/>
                <w:lang w:eastAsia="pl-PL"/>
              </w:rPr>
              <w:t>indeksowany system mocowania unieruchomień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A155D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24E87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56DE343A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FBFCC" w14:textId="3921A960" w:rsidR="00E61A62" w:rsidRPr="00E61A62" w:rsidRDefault="004F0EF3" w:rsidP="002D6957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>
              <w:rPr>
                <w:sz w:val="16"/>
                <w:szCs w:val="16"/>
                <w:lang w:val="en-US" w:eastAsia="pl-PL"/>
              </w:rPr>
              <w:t>2.2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DD11F" w14:textId="4E540402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Indeksowanie stołu terapeutycznego identyczne z aktualnie posiadanymi przez Zamawiającego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C6E33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C6F7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2688D2C2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66DDD" w14:textId="5E548CD1" w:rsidR="00E61A62" w:rsidRPr="00E61A62" w:rsidRDefault="004F0EF3" w:rsidP="002D6957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>
              <w:rPr>
                <w:sz w:val="16"/>
                <w:szCs w:val="16"/>
                <w:lang w:val="en-US" w:eastAsia="pl-PL"/>
              </w:rPr>
              <w:t>2.3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17421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Ruchy stołu sterowane automatycznie ze sterowni w trybie korekcji IGRT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0DC5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20B50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305AA5CA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A1605" w14:textId="316F6A0C" w:rsidR="00E61A62" w:rsidRPr="00E61A62" w:rsidRDefault="004F0EF3" w:rsidP="002D6957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>
              <w:rPr>
                <w:sz w:val="16"/>
                <w:szCs w:val="16"/>
                <w:lang w:val="en-US" w:eastAsia="pl-PL"/>
              </w:rPr>
              <w:t>2.4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BAAD7" w14:textId="354463FE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Zrobotyzowany blat stołu (stół terapeutyczny „6D”): </w:t>
            </w:r>
            <w:r w:rsidR="007901F5">
              <w:rPr>
                <w:sz w:val="16"/>
                <w:szCs w:val="16"/>
                <w:lang w:eastAsia="pl-PL"/>
              </w:rPr>
              <w:t>k</w:t>
            </w:r>
            <w:r w:rsidRPr="00E61A62">
              <w:rPr>
                <w:sz w:val="16"/>
                <w:szCs w:val="16"/>
                <w:lang w:eastAsia="pl-PL"/>
              </w:rPr>
              <w:t>orekcja położenia blatu stołu terapeutycznego poprzez przesuw w</w:t>
            </w:r>
            <w:r w:rsidR="007901F5">
              <w:rPr>
                <w:sz w:val="16"/>
                <w:szCs w:val="16"/>
                <w:lang w:eastAsia="pl-PL"/>
              </w:rPr>
              <w:t> </w:t>
            </w:r>
            <w:r w:rsidRPr="00E61A62">
              <w:rPr>
                <w:sz w:val="16"/>
                <w:szCs w:val="16"/>
                <w:lang w:eastAsia="pl-PL"/>
              </w:rPr>
              <w:t>osiach X, Y i Z Korekcja położenia blatu stołu terapeutycznego poprzez nachylanie blatu stołu wokół osi długiej oraz wokół osi poprzecznej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5B899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78BCA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4188B153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71552" w14:textId="2879622B" w:rsidR="00E61A62" w:rsidRPr="00E61A62" w:rsidRDefault="004F0EF3" w:rsidP="002D6957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>
              <w:rPr>
                <w:sz w:val="16"/>
                <w:szCs w:val="16"/>
                <w:lang w:val="en-US" w:eastAsia="pl-PL"/>
              </w:rPr>
              <w:t>2.5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9A395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Dokładność obrotu stołu: ≤ 0,5°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57F31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6280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5E1868D6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9B6A" w14:textId="0808CEBA" w:rsidR="00E61A62" w:rsidRPr="00E61A62" w:rsidRDefault="004F0EF3" w:rsidP="002D6957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>
              <w:rPr>
                <w:sz w:val="16"/>
                <w:szCs w:val="16"/>
                <w:lang w:val="en-US" w:eastAsia="pl-PL"/>
              </w:rPr>
              <w:t>2.6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1F851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Dokładność przesuwu blatu stołu w osiach X, Y i Z: ≤ 1mm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007DA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A1A86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248BFEE6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AB1A2" w14:textId="215C7144" w:rsidR="00E61A62" w:rsidRPr="00E61A62" w:rsidRDefault="004F0EF3" w:rsidP="002D6957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>
              <w:rPr>
                <w:sz w:val="16"/>
                <w:szCs w:val="16"/>
                <w:lang w:val="en-US" w:eastAsia="pl-PL"/>
              </w:rPr>
              <w:t>2.7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D702A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Nośność stołu: ≥ 150kg w pozycji terapeutycznej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4CCB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E003C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10EA1541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E9632" w14:textId="1962BAD7" w:rsidR="00E61A62" w:rsidRPr="00E61A62" w:rsidRDefault="004F0EF3" w:rsidP="002D6957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>
              <w:rPr>
                <w:sz w:val="16"/>
                <w:szCs w:val="16"/>
                <w:lang w:val="en-US" w:eastAsia="pl-PL"/>
              </w:rPr>
              <w:t>2.8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4D170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Dwa boczne panele sterujące po obu stronach blatu stołu i/lub co najmniej jedna kaseta sterująca, sterowana mikroprocesorowo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35DEC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155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74B2DB46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E1B01" w14:textId="6AE0AFFF" w:rsidR="00E61A62" w:rsidRPr="00E61A62" w:rsidRDefault="004F0EF3" w:rsidP="002D6957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>
              <w:rPr>
                <w:sz w:val="16"/>
                <w:szCs w:val="16"/>
                <w:lang w:val="en-US" w:eastAsia="pl-PL"/>
              </w:rPr>
              <w:t>2.9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EDEA4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Możliwość awaryjnego opuszczenia w przypadku zaniku zasilania elektrycznego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FF4FF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B60C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1E41EB8D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3025F" w14:textId="5B48A8E9" w:rsidR="00E61A62" w:rsidRPr="00E61A62" w:rsidRDefault="004F0EF3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2.10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EA663" w14:textId="5685B935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Oferow</w:t>
            </w:r>
            <w:r w:rsidR="007901F5">
              <w:rPr>
                <w:sz w:val="16"/>
                <w:szCs w:val="16"/>
                <w:lang w:eastAsia="pl-PL"/>
              </w:rPr>
              <w:t>a</w:t>
            </w:r>
            <w:r w:rsidRPr="00E61A62">
              <w:rPr>
                <w:sz w:val="16"/>
                <w:szCs w:val="16"/>
                <w:lang w:eastAsia="pl-PL"/>
              </w:rPr>
              <w:t>na konfiguracja akceleratora zawiera niezbędne wyposażenia zapewniające kompatybilność oferowanego b</w:t>
            </w:r>
            <w:r w:rsidR="007901F5">
              <w:rPr>
                <w:sz w:val="16"/>
                <w:szCs w:val="16"/>
                <w:lang w:eastAsia="pl-PL"/>
              </w:rPr>
              <w:t>l</w:t>
            </w:r>
            <w:r w:rsidRPr="00E61A62">
              <w:rPr>
                <w:sz w:val="16"/>
                <w:szCs w:val="16"/>
                <w:lang w:eastAsia="pl-PL"/>
              </w:rPr>
              <w:t>atu stołu z blatem stołu systemu wirtualnej symulacji.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226CA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F2EB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5DEDD946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1F65351" w14:textId="0D84DCAC" w:rsidR="00E61A62" w:rsidRPr="00E61A62" w:rsidRDefault="004F0EF3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1E73520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Kolimator wielolistkowy MLC wysokiej rozdzielczości</w:t>
            </w:r>
          </w:p>
        </w:tc>
      </w:tr>
      <w:tr w:rsidR="00E61A62" w:rsidRPr="00E61A62" w14:paraId="1D6DB5A4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4BAB" w14:textId="7C1DC5D1" w:rsidR="00E61A62" w:rsidRPr="00E61A62" w:rsidRDefault="004F0EF3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48E8D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Liczba listków kolimatora MLC: = 160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D903D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45E9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29549591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E1EAF" w14:textId="0855FF11" w:rsidR="00E61A62" w:rsidRPr="00E61A62" w:rsidRDefault="004F0EF3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BEBB4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Szerokość cienia listków w odległości izocentrum = 0,5 cm (dla pełnego pola terapeutycznego)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E20DA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F11B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1B5CB17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A9FB6" w14:textId="4CC2E322" w:rsidR="00E61A62" w:rsidRPr="00E61A62" w:rsidRDefault="004F0EF3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DE043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Dokładność pozycjonowania listka MLC min. ≤1mm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1275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EBC2D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4F92E44B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CE26F" w14:textId="5715AD1D" w:rsidR="00E61A62" w:rsidRPr="00E61A62" w:rsidRDefault="008672F5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79531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Maksymalne wysunięcie listka przy pozostałych listkach niewysuniętych: ≥12 cm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3539C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B8D92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4589BC5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CEB4F" w14:textId="36A7CC30" w:rsidR="00E61A62" w:rsidRPr="00E61A62" w:rsidRDefault="008672F5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C1C48" w14:textId="556A41E2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Przeplatanie listków MLC z naprzeciwległych banków - listki z</w:t>
            </w:r>
            <w:r w:rsidR="005A199A">
              <w:rPr>
                <w:sz w:val="16"/>
                <w:szCs w:val="16"/>
                <w:lang w:eastAsia="pl-PL"/>
              </w:rPr>
              <w:t> </w:t>
            </w:r>
            <w:r w:rsidRPr="00E61A62">
              <w:rPr>
                <w:sz w:val="16"/>
                <w:szCs w:val="16"/>
                <w:lang w:eastAsia="pl-PL"/>
              </w:rPr>
              <w:t>banku 1 kolimatora MLC mogą znajdować się pomiędzy listkami z banku 2 podczas emisji wiązki promieniowania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59CD3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F3A3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484793D8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C8917" w14:textId="658CFF93" w:rsidR="00E61A62" w:rsidRPr="00E61A62" w:rsidRDefault="008672F5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3.6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41DDC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Niedokładność pozycjonowania listka względem osi kolimatora ≤ 1 mm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A46FB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1DEA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21AC278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FA3E0" w14:textId="69931F6E" w:rsidR="00E61A62" w:rsidRPr="00E61A62" w:rsidRDefault="008672F5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3.7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EC37B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Przekraczanie osi centralnej wiązki przez listki o wartość &gt; 10 cm (w odległości izocentrum)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E304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0C75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782028D5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32087" w14:textId="518C489D" w:rsidR="00E61A62" w:rsidRPr="00E61A62" w:rsidRDefault="008672F5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3.8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3B7F5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Maksymalne wysunięcie listka przy pozostałych listkach nie wysuniętych w trybie terapeutycznym ≥15 cm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5057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FDA22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40C3A691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B7575" w14:textId="69210C4F" w:rsidR="00E61A62" w:rsidRPr="00E61A62" w:rsidRDefault="008672F5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3.9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5C992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Automatyczne ustawianie i weryfikacja ustawienia kształtu pola MLC na akceleratorze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2A521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5BA9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26B43452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9EA9C" w14:textId="1C8366BE" w:rsidR="00E61A62" w:rsidRPr="00E61A62" w:rsidRDefault="008672F5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3.10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A25A8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Maksymalna prędkość poruszania się listków kolimatora MLC – min. 2,5cm/s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386B6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39E1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948D8C2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7EA1B" w14:textId="4672529B" w:rsidR="00E61A62" w:rsidRPr="00E61A62" w:rsidRDefault="008672F5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3.11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CF01D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Maksymalna transmisja promieniowania przez listki kolimatora MLC: &lt; 0,5%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46E5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B9DA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4DD9C2CD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AB047FE" w14:textId="2AD7EAE3" w:rsidR="00E61A62" w:rsidRPr="00E61A62" w:rsidRDefault="008672F5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7C6B9FB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Tryby pracy klinicznej oferowanego akceleratora</w:t>
            </w:r>
          </w:p>
        </w:tc>
      </w:tr>
      <w:tr w:rsidR="00E61A62" w:rsidRPr="00E61A62" w14:paraId="35B8121E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30C8A" w14:textId="63F184D0" w:rsidR="00E61A62" w:rsidRPr="00E61A62" w:rsidRDefault="008672F5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4CA59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Tryb terapii stacjonarnej wiązką promieniowania X, dla każdej z wymaganych wiązek fotonowych z filtrem spłaszczającym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3855B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FE9C6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63BE3D2A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BE3C9" w14:textId="2CEC3437" w:rsidR="00E61A62" w:rsidRPr="00E61A62" w:rsidRDefault="008672F5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E7C87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Tryb terapii 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konformalnej</w:t>
            </w:r>
            <w:proofErr w:type="spellEnd"/>
            <w:r w:rsidRPr="00E61A62">
              <w:rPr>
                <w:sz w:val="16"/>
                <w:szCs w:val="16"/>
                <w:lang w:eastAsia="pl-PL"/>
              </w:rPr>
              <w:t xml:space="preserve"> 3D dla każdej z wymaganych wiązek fotonowych z filtrem spłaszczającym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BE6B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FB421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CC0719F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D52AC" w14:textId="33842620" w:rsidR="00E61A62" w:rsidRPr="00E61A62" w:rsidRDefault="008672F5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93EDE" w14:textId="6EDF6F23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Tryb terapii stacjonarnej IMRT typu 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Step&amp;Shoot</w:t>
            </w:r>
            <w:proofErr w:type="spellEnd"/>
            <w:r w:rsidRPr="00E61A62">
              <w:rPr>
                <w:sz w:val="16"/>
                <w:szCs w:val="16"/>
                <w:lang w:eastAsia="pl-PL"/>
              </w:rPr>
              <w:t xml:space="preserve"> dla każdej </w:t>
            </w:r>
            <w:r w:rsidRPr="00E61A62">
              <w:rPr>
                <w:sz w:val="16"/>
                <w:szCs w:val="16"/>
                <w:lang w:eastAsia="pl-PL"/>
              </w:rPr>
              <w:lastRenderedPageBreak/>
              <w:t>z</w:t>
            </w:r>
            <w:r w:rsidR="005A199A">
              <w:rPr>
                <w:sz w:val="16"/>
                <w:szCs w:val="16"/>
                <w:lang w:eastAsia="pl-PL"/>
              </w:rPr>
              <w:t> </w:t>
            </w:r>
            <w:r w:rsidRPr="00E61A62">
              <w:rPr>
                <w:sz w:val="16"/>
                <w:szCs w:val="16"/>
                <w:lang w:eastAsia="pl-PL"/>
              </w:rPr>
              <w:t>wymaganych wiązek fotonowych (zarówno z filtrem spłaszczającym jak i bez filtra spłaszczającego)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D8ED6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D667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09F07E3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38F71" w14:textId="3AC667A6" w:rsidR="00E61A62" w:rsidRPr="00E61A62" w:rsidRDefault="008672F5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lastRenderedPageBreak/>
              <w:t>4.4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2C21C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Tryb terapii dynamicznej IMRT (typu 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dMLC</w:t>
            </w:r>
            <w:proofErr w:type="spellEnd"/>
            <w:r w:rsidRPr="00E61A62">
              <w:rPr>
                <w:sz w:val="16"/>
                <w:szCs w:val="16"/>
                <w:lang w:eastAsia="pl-PL"/>
              </w:rPr>
              <w:t>/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SlidingWindow</w:t>
            </w:r>
            <w:proofErr w:type="spellEnd"/>
            <w:r w:rsidRPr="00E61A62">
              <w:rPr>
                <w:sz w:val="16"/>
                <w:szCs w:val="16"/>
                <w:lang w:eastAsia="pl-PL"/>
              </w:rPr>
              <w:t>) dla każdej z wymaganych wiązek fotonowych (zarówno z filtrem spłaszczającym jak i bez filtra spłaszczającego)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D80C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1BBD0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3D7FED17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E4376" w14:textId="386E80EE" w:rsidR="00E61A62" w:rsidRPr="00E61A62" w:rsidRDefault="008672F5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F0852" w14:textId="797F94E0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Tryb terapii dynamicznej VMAT/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RapidArc</w:t>
            </w:r>
            <w:proofErr w:type="spellEnd"/>
            <w:r w:rsidRPr="00E61A62">
              <w:rPr>
                <w:sz w:val="16"/>
                <w:szCs w:val="16"/>
                <w:lang w:eastAsia="pl-PL"/>
              </w:rPr>
              <w:t>, dla każdej z</w:t>
            </w:r>
            <w:r w:rsidR="005A199A">
              <w:rPr>
                <w:sz w:val="16"/>
                <w:szCs w:val="16"/>
                <w:lang w:eastAsia="pl-PL"/>
              </w:rPr>
              <w:t> </w:t>
            </w:r>
            <w:r w:rsidRPr="00E61A62">
              <w:rPr>
                <w:sz w:val="16"/>
                <w:szCs w:val="16"/>
                <w:lang w:eastAsia="pl-PL"/>
              </w:rPr>
              <w:t>wymaganych wiązek fotonowych (zarówno z filtrem spłaszczającym jak i bez filtra spłaszczającego),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EF9F2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78FA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754C4735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FB74DE4" w14:textId="30775EDB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634090E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System wizualizacji portalowej w wiązce MV (EPID)</w:t>
            </w:r>
          </w:p>
        </w:tc>
      </w:tr>
      <w:tr w:rsidR="00E61A62" w:rsidRPr="00E61A62" w14:paraId="562F787A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4B664" w14:textId="7300282C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5D0CC" w14:textId="66227F2A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Portalowy system wizualizacji w wiązce promieniowania EPID (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Electronic</w:t>
            </w:r>
            <w:proofErr w:type="spellEnd"/>
            <w:r w:rsidRPr="00E61A62">
              <w:rPr>
                <w:sz w:val="16"/>
                <w:szCs w:val="16"/>
                <w:lang w:eastAsia="pl-PL"/>
              </w:rPr>
              <w:t xml:space="preserve"> Portal 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Imaging</w:t>
            </w:r>
            <w:proofErr w:type="spellEnd"/>
            <w:r w:rsidRPr="00E61A62">
              <w:rPr>
                <w:sz w:val="16"/>
                <w:szCs w:val="16"/>
                <w:lang w:eastAsia="pl-PL"/>
              </w:rPr>
              <w:t xml:space="preserve"> Device) zintegrowany z</w:t>
            </w:r>
            <w:r w:rsidR="005A199A">
              <w:rPr>
                <w:sz w:val="16"/>
                <w:szCs w:val="16"/>
                <w:lang w:eastAsia="pl-PL"/>
              </w:rPr>
              <w:t> </w:t>
            </w:r>
            <w:r w:rsidRPr="00E61A62">
              <w:rPr>
                <w:sz w:val="16"/>
                <w:szCs w:val="16"/>
                <w:lang w:eastAsia="pl-PL"/>
              </w:rPr>
              <w:t>akceleratorem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82457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C56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39E98C8C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DBBE1" w14:textId="38DE8137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DA597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Detektor obrazu na bazie krzemu amorficznego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67F9F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AFAF0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4C4C9E8D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1BC03" w14:textId="036C0558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6A12C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Zakres energetyczny detektora EPID zgodny z zakresem wymaganych energii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1E5E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D5B7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40328004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B7598" w14:textId="1E2EAB50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B110C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Powierzchnia detektora systemu obrazowania portalowego: ≥41x41cm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9E87A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8787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6B1944B6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5ECFF" w14:textId="5FBCDFF3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1E0C9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Rozdzielczość detektora ≥ 1024x1024 pikseli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93319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02C7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15D9A9F4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DF1B4" w14:textId="12BD77F2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5.6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5C55" w14:textId="108A4F38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Sterowanie ruchem za pomocą kasety sterującej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90FD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12809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2E4E481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9B075" w14:textId="5513D448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5.7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368E6" w14:textId="0AA7047D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Oprogramowanie systemu wizualizacji EPID umożliwiające: </w:t>
            </w:r>
            <w:r w:rsidRPr="00E61A62">
              <w:rPr>
                <w:sz w:val="16"/>
                <w:szCs w:val="16"/>
                <w:lang w:eastAsia="pl-PL"/>
              </w:rPr>
              <w:br/>
              <w:t xml:space="preserve">a) </w:t>
            </w:r>
            <w:r w:rsidR="005A199A">
              <w:rPr>
                <w:sz w:val="16"/>
                <w:szCs w:val="16"/>
                <w:lang w:eastAsia="pl-PL"/>
              </w:rPr>
              <w:t>z</w:t>
            </w:r>
            <w:r w:rsidRPr="00E61A62">
              <w:rPr>
                <w:sz w:val="16"/>
                <w:szCs w:val="16"/>
                <w:lang w:eastAsia="pl-PL"/>
              </w:rPr>
              <w:t xml:space="preserve">apamiętywanie obrazów systemu EPID w bazie danych oferowanego systemu weryfikacji i zarządzania </w:t>
            </w:r>
            <w:r w:rsidRPr="00E61A62">
              <w:rPr>
                <w:sz w:val="16"/>
                <w:szCs w:val="16"/>
                <w:lang w:eastAsia="pl-PL"/>
              </w:rPr>
              <w:br/>
              <w:t xml:space="preserve">b) </w:t>
            </w:r>
            <w:r w:rsidR="005A199A">
              <w:rPr>
                <w:sz w:val="16"/>
                <w:szCs w:val="16"/>
                <w:lang w:eastAsia="pl-PL"/>
              </w:rPr>
              <w:t>p</w:t>
            </w:r>
            <w:r w:rsidRPr="00E61A62">
              <w:rPr>
                <w:sz w:val="16"/>
                <w:szCs w:val="16"/>
                <w:lang w:eastAsia="pl-PL"/>
              </w:rPr>
              <w:t xml:space="preserve">orównywanie on-line, obrazów systemu EPID z obrazami DRR z </w:t>
            </w:r>
            <w:r w:rsidR="008527A7">
              <w:rPr>
                <w:sz w:val="16"/>
                <w:szCs w:val="16"/>
                <w:lang w:eastAsia="pl-PL"/>
              </w:rPr>
              <w:t xml:space="preserve">posiadanego </w:t>
            </w:r>
            <w:r w:rsidRPr="00E61A62">
              <w:rPr>
                <w:sz w:val="16"/>
                <w:szCs w:val="16"/>
                <w:lang w:eastAsia="pl-PL"/>
              </w:rPr>
              <w:t>systemu planowania teleradioterapii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C04B6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DAD0F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5A7B8129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EEA5A" w14:textId="037E0881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5.8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14F19" w14:textId="49B5C18E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Oferowana konfiguracja systemu w pełni kompatybilna z</w:t>
            </w:r>
            <w:r w:rsidR="005A199A">
              <w:rPr>
                <w:sz w:val="16"/>
                <w:szCs w:val="16"/>
                <w:lang w:eastAsia="pl-PL"/>
              </w:rPr>
              <w:t> </w:t>
            </w:r>
            <w:r w:rsidRPr="00E61A62">
              <w:rPr>
                <w:sz w:val="16"/>
                <w:szCs w:val="16"/>
                <w:lang w:eastAsia="pl-PL"/>
              </w:rPr>
              <w:t>systemem wykorzystywanym klinicznie w Zakładzie Radioterapii</w:t>
            </w:r>
            <w:r w:rsidR="005A199A">
              <w:rPr>
                <w:sz w:val="16"/>
                <w:szCs w:val="16"/>
                <w:lang w:eastAsia="pl-PL"/>
              </w:rPr>
              <w:t xml:space="preserve"> ŚCO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438B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8F8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775B4F86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6E34D" w14:textId="28182E2D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5.9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ADFE8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System wyposażony w zintegrowany system dozymetrii portalowej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A670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0AC0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70DE560A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6B78D" w14:textId="2B918D15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5.10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C570A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System zapewnia możliwość weryfikacji planów za pomocą panelu EPID bez pacjenta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0B06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D0B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5981DE80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7B6DF" w14:textId="20FDEB04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5.11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F3898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System zapewnia możliwość pomiaru dawki wyjściowej 3D (po przejściu przez pacjenta)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ADFCF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D1B5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6821ECD4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1B4DB" w14:textId="051FBA55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5.12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42608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Oferowana konfiguracja zapewnia możliwość przeprowadzenia weryfikacji tzw. QA planów leczenia z wykorzystaniem obrazów otrzymanych z wykorzystaniem systemu EPID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3A6AB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DDCF2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2A4F208F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774B4" w14:textId="2C5595C7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5.13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5089C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System dozymetrii portalowej pozwalający na wykorzystanie danych panelu obrazowego do analizy rozkładu dawki planu leczenia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462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90FC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4E2BB6DA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0CA91" w14:textId="28DDA9A7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5.14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7F47F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Możliwość weryfikacji planów leczenia w technice IMRT poprzez analizę map 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fluencji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B5B1D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3637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3B6E09B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2B53D" w14:textId="163FC44E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5.15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FE284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Możliwość weryfikacji planów leczenia w technice VMAT poprzez analizę map 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fluencji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1B773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773EB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6F8EBB5D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9D352CF" w14:textId="275A94AB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B1C8106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Zintegrowany System Obrazowania Rentgenowskiego (CBCT)</w:t>
            </w:r>
          </w:p>
        </w:tc>
      </w:tr>
      <w:tr w:rsidR="00E61A62" w:rsidRPr="00E61A62" w14:paraId="6B32E7AF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6C61C" w14:textId="37778A26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B0C97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Zintegrowany system wizualizacji IGRT (Image 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Guided</w:t>
            </w:r>
            <w:proofErr w:type="spellEnd"/>
            <w:r w:rsidRPr="00E61A62">
              <w:rPr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Radiation</w:t>
            </w:r>
            <w:proofErr w:type="spellEnd"/>
            <w:r w:rsidRPr="00E61A62">
              <w:rPr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Therapy</w:t>
            </w:r>
            <w:proofErr w:type="spellEnd"/>
            <w:r w:rsidRPr="00E61A62">
              <w:rPr>
                <w:sz w:val="16"/>
                <w:szCs w:val="16"/>
                <w:lang w:eastAsia="pl-PL"/>
              </w:rPr>
              <w:t>) w wiązce kV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EF6B0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A54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6133F6AF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F1771" w14:textId="0CAD5513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30F0F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Sprzęt i oprogramowanie systemu IGRT stanowiące integralne elementy akceleratora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5977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0114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253B9A2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B7769" w14:textId="6DA4D34F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0B6D5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System IGRT umożliwia realizację funkcji 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Cone</w:t>
            </w:r>
            <w:proofErr w:type="spellEnd"/>
            <w:r w:rsidRPr="00E61A62">
              <w:rPr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Beam</w:t>
            </w:r>
            <w:proofErr w:type="spellEnd"/>
            <w:r w:rsidRPr="00E61A62">
              <w:rPr>
                <w:sz w:val="16"/>
                <w:szCs w:val="16"/>
                <w:lang w:eastAsia="pl-PL"/>
              </w:rPr>
              <w:t xml:space="preserve"> CT (CBCT)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2F25A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852F7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51CF480E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51E8B" w14:textId="7F24A536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19829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Funkcja analizy ułożenia pacjenta na podstawie danych obrazowania 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śródfrakcyjnego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72952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9131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0D5C599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C18FB" w14:textId="7DA616C9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70B22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System IGRT zamocowany na ramieniu oferowanego akceleratora i składający się z położonych przeciwlegle lampy rtg i detektora promieniowania rtg na bazie krzemu amorficznego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2E8CD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C4F5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35D8EC4B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A22D9" w14:textId="6DE94E3F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6.6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7B560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Oś wiązki systemu IGRT (promień centralny) prostopadła do osi wiązki terapeutycznej akceleratora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60159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90E1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5484DAA4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DC9F1" w14:textId="1FDC2186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6.7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91472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System IGRT realizuje funkcję obrazowania radiograficznego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2107D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F524A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7246046A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4A5CA" w14:textId="7496D7DB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6.8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8F28D" w14:textId="16D11F4E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System IGRT posiada oprogramowanie do skorygowania (w osiach X, Y, Z i po obrotach po osiach X, Y, Z) położenia stołu terapeutycznego oferowanego akceleratora, stosownie do </w:t>
            </w:r>
            <w:r w:rsidRPr="00E61A62">
              <w:rPr>
                <w:sz w:val="16"/>
                <w:szCs w:val="16"/>
                <w:lang w:eastAsia="pl-PL"/>
              </w:rPr>
              <w:lastRenderedPageBreak/>
              <w:t>wykrytych zmian położenia struktur anatomicznych i</w:t>
            </w:r>
            <w:r w:rsidR="005A199A">
              <w:rPr>
                <w:sz w:val="16"/>
                <w:szCs w:val="16"/>
                <w:lang w:eastAsia="pl-PL"/>
              </w:rPr>
              <w:t> </w:t>
            </w:r>
            <w:r w:rsidRPr="00E61A62">
              <w:rPr>
                <w:sz w:val="16"/>
                <w:szCs w:val="16"/>
                <w:lang w:eastAsia="pl-PL"/>
              </w:rPr>
              <w:t>obliczonego automatycznie offsetu położenia pacjenta – możliwość korekty położenia stołu bez konieczności wchodzenia do bunkra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DDF9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91ED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635A60D4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4561D" w14:textId="20094683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lastRenderedPageBreak/>
              <w:t>6.9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856E7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Akwizycja kilowoltowych obrazów radiograficznych 2D i ich zapamiętywanie w bazie danych oferowanego systemu weryfikacji i zarządzania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A908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1C6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260BACF5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1A00D" w14:textId="33DC633B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6.10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5CFF0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Opcja tomograficzna CBCT z wykorzystaniem wiązki kilowoltowej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71362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97B5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426F2437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7014E" w14:textId="19C34E2C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6.11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9E00F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Konstrukcja systemu zapewnia kontrast pozwalający na obrazowanie tkanek miękkich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5674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FC97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136ED8EF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D3962" w14:textId="313B1599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6.12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F318E" w14:textId="250DDF0D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Możliwość wyznaczenia korekcji ułożenia pacjenta poprzez dopasowanie badania CT wykorzystywanego do planowania terapii i badania lokalizacyjnego CBCT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CDCF7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5DB6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C41DC23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50C7D" w14:textId="7CDE30FD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6.13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CCBB5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Automatyczny transfer parametrów korekcyjnych do systemu sterowania akceleratorem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FD6B7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CFCFA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7D739094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6F1F8" w14:textId="6FA7BC18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6.14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DAD56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Automatyczny zapis wykonanej korekcji w systemie weryfikacji i zarządzania dla pełnej linii terapeutycznej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F617B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B9017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717BD4BD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E6FE1" w14:textId="461446AE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6.15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6FD27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Funkcja analizy ułożenia pacjenta na podstawie danych obrazowania 4D CBCT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AA905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2F55D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5FBDA3B4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D3C57" w14:textId="7482BB2F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6.16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09BD0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Bezpośredni transfer danych (obrazy CBCT, i wartości przesunięć) do bazy danych systemu weryfikacji i zarządzania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65BF9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180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5012625F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E1519" w14:textId="775EFDC8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6.17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C185B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Maksymalna długość obrazowanego obszaru (bez stosowania łączenia badań CBCT) – min. 20cm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F1E59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BF42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73510033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4A70F" w14:textId="39AF3659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6.1</w:t>
            </w:r>
            <w:r w:rsidR="004903BB">
              <w:rPr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9CE68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Rozdzielczość ≥ 1024x1024 pikseli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02B3F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7E3F6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75342F83" w14:textId="77777777" w:rsidTr="00A07D2A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18856" w14:textId="706782D8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6.</w:t>
            </w:r>
            <w:r w:rsidR="004903BB">
              <w:rPr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7FC9E" w14:textId="7FAA71EA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Fantom lub zestaw fantomów pozwalających na kalibrację i</w:t>
            </w:r>
            <w:r w:rsidR="001A44B5">
              <w:rPr>
                <w:sz w:val="16"/>
                <w:szCs w:val="16"/>
                <w:lang w:eastAsia="pl-PL"/>
              </w:rPr>
              <w:t> </w:t>
            </w:r>
            <w:r w:rsidRPr="00E61A62">
              <w:rPr>
                <w:sz w:val="16"/>
                <w:szCs w:val="16"/>
                <w:lang w:eastAsia="pl-PL"/>
              </w:rPr>
              <w:t>okresową kontrolę systemu i obrazów 2D, 3D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32E23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CE67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22677D" w:rsidRPr="00E61A62" w14:paraId="1E292F7E" w14:textId="77777777" w:rsidTr="00D82C0F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62AD893" w14:textId="78F9B267" w:rsidR="0022677D" w:rsidRPr="00A07D2A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highlight w:val="lightGray"/>
                <w:lang w:eastAsia="pl-PL"/>
              </w:rPr>
            </w:pPr>
            <w:r>
              <w:rPr>
                <w:sz w:val="16"/>
                <w:szCs w:val="16"/>
                <w:highlight w:val="lightGray"/>
                <w:lang w:eastAsia="pl-PL"/>
              </w:rPr>
              <w:t>7</w:t>
            </w:r>
          </w:p>
        </w:tc>
        <w:tc>
          <w:tcPr>
            <w:tcW w:w="9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70DF97D" w14:textId="4A5E217B" w:rsidR="0022677D" w:rsidRPr="00A07D2A" w:rsidRDefault="0022677D" w:rsidP="0022677D">
            <w:pPr>
              <w:spacing w:after="0" w:line="240" w:lineRule="auto"/>
              <w:rPr>
                <w:sz w:val="16"/>
                <w:szCs w:val="16"/>
                <w:highlight w:val="lightGray"/>
                <w:lang w:eastAsia="pl-PL"/>
              </w:rPr>
            </w:pPr>
            <w:r w:rsidRPr="00A07D2A">
              <w:rPr>
                <w:sz w:val="16"/>
                <w:szCs w:val="16"/>
                <w:lang w:eastAsia="pl-PL"/>
              </w:rPr>
              <w:t>INNE</w:t>
            </w:r>
          </w:p>
        </w:tc>
      </w:tr>
      <w:tr w:rsidR="00E61A62" w:rsidRPr="00E61A62" w14:paraId="76B1ADD7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FBC95" w14:textId="10403808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2940A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Oferowana konfiguracja akceleratora zawiera system zabezpieczania sieciowego typu UPS, zabezpieczający przed nagłymi, nieoczekiwanymi zanikami zasilania.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643D5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53A7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DE66B81" w14:textId="77777777" w:rsidTr="00E61A62">
        <w:tblPrEx>
          <w:jc w:val="center"/>
        </w:tblPrEx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7088B" w14:textId="58E5B0F8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F84A7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Oferowana konfiguracja akceleratora zawiera zewnętrzny system chłodzenia akceleratora typu 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chiller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0D16F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F763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3220A2A2" w14:textId="77777777" w:rsidTr="00E61A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40CA0" w14:textId="0D4E8F5A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7.</w:t>
            </w:r>
            <w:r w:rsidR="00771AB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53596" w14:textId="4B9141EF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Oferowana konfiguracja (zintegrowana z systemami wykorzystywanymi przez Zamawiającego) zapewnia realizację </w:t>
            </w:r>
            <w:r w:rsidR="001A44B5">
              <w:rPr>
                <w:sz w:val="16"/>
                <w:szCs w:val="16"/>
                <w:lang w:eastAsia="pl-PL"/>
              </w:rPr>
              <w:t xml:space="preserve">technik 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konformalnych</w:t>
            </w:r>
            <w:proofErr w:type="spellEnd"/>
            <w:r w:rsidRPr="00E61A62">
              <w:rPr>
                <w:sz w:val="16"/>
                <w:szCs w:val="16"/>
                <w:lang w:eastAsia="pl-PL"/>
              </w:rPr>
              <w:t xml:space="preserve"> funkcjonalnie jak w przypadku akceleratora wykorzystywanego klinicznie w Zakładzie Radioterapii Zamawiającego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57EB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969C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648CA999" w14:textId="77777777" w:rsidTr="00E61A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BF107" w14:textId="7CDDBF49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7.</w:t>
            </w:r>
            <w:r w:rsidR="00771ABD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A5AA8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Oferowana konfiguracja (zintegrowana z systemami wykorzystywanymi przez Zamawiającego) zapewnia realizację technik IMRT funkcjonalnie jak w przypadku akceleratora wykorzystywanego klinicznie w Zakładzie Radioterapii Zamawiającego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4B2F3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FEE7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7ADC4411" w14:textId="77777777" w:rsidTr="00E61A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34FF1" w14:textId="432B1FD9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7.</w:t>
            </w:r>
            <w:r w:rsidR="00771ABD"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E7F9B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Oferowana konfiguracja (zintegrowana z systemami wykorzystywanymi przez Zamawiającego) zapewnia realizację technik VMAT funkcjonalnie jak w przypadku akceleratora wykorzystywanego klinicznie w Zakładzie Radioterapii Zamawiającego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239D9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10D3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662CE844" w14:textId="77777777" w:rsidTr="00E61A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C4313" w14:textId="6B14AC7D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7.</w:t>
            </w:r>
            <w:r w:rsidR="00771ABD">
              <w:rPr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61655" w14:textId="5B915173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Oferowany akcelerator dostosowany pod względem dozymetrycznym oraz geometrycznym do akceleratora  wykorzystywanego klinicznie w Zakładzie Radioterapii</w:t>
            </w:r>
            <w:r w:rsidR="001A44B5">
              <w:rPr>
                <w:sz w:val="16"/>
                <w:szCs w:val="16"/>
                <w:lang w:eastAsia="pl-PL"/>
              </w:rPr>
              <w:t xml:space="preserve"> Zamawiającego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37A0B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D68F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317589" w:rsidRPr="00E61A62" w14:paraId="61D5458A" w14:textId="77777777" w:rsidTr="00E61A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212F3" w14:textId="194CA1A3" w:rsidR="00317589" w:rsidRDefault="00317589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7.7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DB1CB" w14:textId="1AABF8F9" w:rsidR="00317589" w:rsidRPr="00E61A62" w:rsidRDefault="00317589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Oferowana konfiguracja akceleratora zawiera system</w:t>
            </w:r>
            <w:r>
              <w:rPr>
                <w:sz w:val="16"/>
                <w:szCs w:val="16"/>
                <w:lang w:eastAsia="pl-PL"/>
              </w:rPr>
              <w:t xml:space="preserve"> komunikacji wizyjnej i głosowej z pacjentem (minimum 3 kamery, w tym jedna obrotowa i zoom)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A9775" w14:textId="12B01447" w:rsidR="00317589" w:rsidRPr="00E61A62" w:rsidRDefault="00317589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12DC2" w14:textId="77777777" w:rsidR="00317589" w:rsidRPr="00E61A62" w:rsidRDefault="00317589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2B9EB8A8" w14:textId="77777777" w:rsidTr="00E61A62">
        <w:trPr>
          <w:trHeight w:val="1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3D75B02" w14:textId="41F56884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7CB418E" w14:textId="14F77973" w:rsidR="00E61A62" w:rsidRPr="00E61A62" w:rsidRDefault="00DC3257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In</w:t>
            </w:r>
            <w:r w:rsidR="00E61A62" w:rsidRPr="00E61A62">
              <w:rPr>
                <w:sz w:val="16"/>
                <w:szCs w:val="16"/>
                <w:lang w:eastAsia="pl-PL"/>
              </w:rPr>
              <w:t>s</w:t>
            </w:r>
            <w:r>
              <w:rPr>
                <w:sz w:val="16"/>
                <w:szCs w:val="16"/>
                <w:lang w:eastAsia="pl-PL"/>
              </w:rPr>
              <w:t>t</w:t>
            </w:r>
            <w:r w:rsidR="00E61A62" w:rsidRPr="00E61A62">
              <w:rPr>
                <w:sz w:val="16"/>
                <w:szCs w:val="16"/>
                <w:lang w:eastAsia="pl-PL"/>
              </w:rPr>
              <w:t>a</w:t>
            </w:r>
            <w:r>
              <w:rPr>
                <w:sz w:val="16"/>
                <w:szCs w:val="16"/>
                <w:lang w:eastAsia="pl-PL"/>
              </w:rPr>
              <w:t>l</w:t>
            </w:r>
            <w:r w:rsidR="00E61A62" w:rsidRPr="00E61A62">
              <w:rPr>
                <w:sz w:val="16"/>
                <w:szCs w:val="16"/>
                <w:lang w:eastAsia="pl-PL"/>
              </w:rPr>
              <w:t>acj</w:t>
            </w:r>
            <w:r>
              <w:rPr>
                <w:sz w:val="16"/>
                <w:szCs w:val="16"/>
                <w:lang w:eastAsia="pl-PL"/>
              </w:rPr>
              <w:t>a</w:t>
            </w:r>
          </w:p>
        </w:tc>
      </w:tr>
      <w:tr w:rsidR="00E61A62" w:rsidRPr="00E61A62" w14:paraId="2AF0A46B" w14:textId="77777777" w:rsidTr="00E61A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ED73B" w14:textId="1C5478D3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3AFE0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Zabezpieczenie i ewentualne naprawy drogi transportu przedmiotu oferty do miejsca instalacji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EFC1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AF046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17393A25" w14:textId="77777777" w:rsidTr="00E61A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616E" w14:textId="5D1640E1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8.2</w:t>
            </w:r>
          </w:p>
        </w:tc>
        <w:tc>
          <w:tcPr>
            <w:tcW w:w="5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7069A84" w14:textId="5AB814EF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Oświadczamy, że przedmiot oferty jest kompletny i będzie po zainstalowaniu gotowy do pracy </w:t>
            </w:r>
            <w:r w:rsidR="001A44B5">
              <w:rPr>
                <w:sz w:val="16"/>
                <w:szCs w:val="16"/>
                <w:lang w:eastAsia="pl-PL"/>
              </w:rPr>
              <w:t xml:space="preserve">i w pełni funkcjonalny </w:t>
            </w:r>
            <w:r w:rsidRPr="00E61A62">
              <w:rPr>
                <w:sz w:val="16"/>
                <w:szCs w:val="16"/>
                <w:lang w:eastAsia="pl-PL"/>
              </w:rPr>
              <w:t>bez żadnych dodatkowych zakupów po stronie Zamawiającego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362A6F9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C836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FE39E88" w14:textId="77777777" w:rsidTr="00E61A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8545E" w14:textId="2A5FC0E4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8.3</w:t>
            </w:r>
          </w:p>
        </w:tc>
        <w:tc>
          <w:tcPr>
            <w:tcW w:w="5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8495318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Wykonanie wymaganych prawem i zaleceniami producenta przedmiotu umowy testów odbiorczych i akceptacyjnych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0059B5B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D18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2CC11D4B" w14:textId="77777777" w:rsidTr="00E61A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57843" w14:textId="61EEE710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lastRenderedPageBreak/>
              <w:t>8.4</w:t>
            </w:r>
          </w:p>
        </w:tc>
        <w:tc>
          <w:tcPr>
            <w:tcW w:w="5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623664D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Instalacja przedmiotu oferty w pomieszczeniach wskazanych przez Zamawiającego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7186825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03AEA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6F2A9063" w14:textId="77777777" w:rsidTr="00E61A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D8A82" w14:textId="5AD104A5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8.5</w:t>
            </w:r>
          </w:p>
        </w:tc>
        <w:tc>
          <w:tcPr>
            <w:tcW w:w="5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C0762E9" w14:textId="43198FE6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Instalacja przedmiotu oferty zapewnia prace, które będą niezbędne do prawidłowego wykorzystania systemów w</w:t>
            </w:r>
            <w:r w:rsidR="001A44B5">
              <w:rPr>
                <w:sz w:val="16"/>
                <w:szCs w:val="16"/>
                <w:lang w:eastAsia="pl-PL"/>
              </w:rPr>
              <w:t> </w:t>
            </w:r>
            <w:r w:rsidRPr="00E61A62">
              <w:rPr>
                <w:sz w:val="16"/>
                <w:szCs w:val="16"/>
                <w:lang w:eastAsia="pl-PL"/>
              </w:rPr>
              <w:t>warunkach klinicznych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26A5BA3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A51A2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7C1726E7" w14:textId="77777777" w:rsidTr="00E61A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20C51" w14:textId="1F041211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8.6</w:t>
            </w:r>
          </w:p>
        </w:tc>
        <w:tc>
          <w:tcPr>
            <w:tcW w:w="5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6CF5E10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Szkolenie personelu Zamawiającego obsługującego oferowany system do Radioterapii w zakresie jego kompetencji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C584F19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F504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38ED0B74" w14:textId="77777777" w:rsidTr="00E61A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C62D5" w14:textId="71A8D4CD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8.7</w:t>
            </w:r>
          </w:p>
        </w:tc>
        <w:tc>
          <w:tcPr>
            <w:tcW w:w="5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AA8430B" w14:textId="2032C90C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Zgłoszenie albo powiadomienie, o którym mowa w art. 58 ustawy z dnia 20 maja 2010 r. o wyrobach medycznych (Dz. U. z 2017 r. poz. 211).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420E9A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020F5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8D93672" w14:textId="77777777" w:rsidTr="00E61A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D40AC" w14:textId="575959FD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8.8</w:t>
            </w:r>
          </w:p>
        </w:tc>
        <w:tc>
          <w:tcPr>
            <w:tcW w:w="5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B06F706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Materiały informacyjne dotyczące całego przedmiotu zamówienia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53F9ACA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209A7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7097F6F3" w14:textId="77777777" w:rsidTr="00E61A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60AD" w14:textId="6FDAB06F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8.9</w:t>
            </w:r>
          </w:p>
        </w:tc>
        <w:tc>
          <w:tcPr>
            <w:tcW w:w="5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92B753B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Deklarację zgodności wystawioną przez wytwórcę na zgodność z wymaganiami zasadniczymi dla wyrobów, zgodnie z wymaganiami dyrektywy 98/79/EC lub przepisami wdrażającymi te wymagania do prawodawstwa krajowego,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33D54F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5D60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6448770E" w14:textId="77777777" w:rsidTr="00E61A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9C8A2" w14:textId="37B725D1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8.10</w:t>
            </w:r>
          </w:p>
        </w:tc>
        <w:tc>
          <w:tcPr>
            <w:tcW w:w="5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3C2A82B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Instrukcja obsługi przedmiotu oferty w języku polskim (dopuszcza się załączenia w formie elektronicznej na płycie CD-R)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DBA781A" w14:textId="5A59827E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Tak, załączyć do dostawy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E484C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7BEBBF7B" w14:textId="77777777" w:rsidTr="00E61A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C400F" w14:textId="7D575578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8.11</w:t>
            </w:r>
          </w:p>
        </w:tc>
        <w:tc>
          <w:tcPr>
            <w:tcW w:w="5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0024F79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Oryginalna instrukcja obsługi przedmiotu oferty w języku angielskim a w przypadku braku, w języku producenta przedmiotu oferty (dopuszcza się załączenia w formie elektronicznej na płycie CD-R)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3AFAE7F" w14:textId="3015A98B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załączyć do dostawy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1A4C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24118431" w14:textId="77777777" w:rsidTr="00E61A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DC4C7" w14:textId="1EE44ECC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8.12</w:t>
            </w:r>
          </w:p>
        </w:tc>
        <w:tc>
          <w:tcPr>
            <w:tcW w:w="5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712B9C4" w14:textId="68227F7A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Wykaz </w:t>
            </w:r>
            <w:r w:rsidR="001A44B5">
              <w:rPr>
                <w:sz w:val="16"/>
                <w:szCs w:val="16"/>
                <w:lang w:eastAsia="pl-PL"/>
              </w:rPr>
              <w:t>podmiotów upoważnionych przez wytwórcę lub autoryzowanego przedstawiciela</w:t>
            </w:r>
            <w:r w:rsidRPr="00E61A62">
              <w:rPr>
                <w:sz w:val="16"/>
                <w:szCs w:val="16"/>
                <w:lang w:eastAsia="pl-PL"/>
              </w:rPr>
              <w:t xml:space="preserve"> do instalacji, okresowej konserwacji, okresowej lub doraźnej obsługi serwisowej, aktualizacji oprogramowania, okresowych lub doraźnych przeglądów, regulacji, kalibracji, 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wzorcowań</w:t>
            </w:r>
            <w:proofErr w:type="spellEnd"/>
            <w:r w:rsidRPr="00E61A62">
              <w:rPr>
                <w:sz w:val="16"/>
                <w:szCs w:val="16"/>
                <w:lang w:eastAsia="pl-PL"/>
              </w:rPr>
              <w:t>, sprawdzeń lub kontroli bezpieczeństwa przedmiotu oferty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46D8C3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9D9B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43651A2" w14:textId="77777777" w:rsidTr="00E61A62">
        <w:trPr>
          <w:trHeight w:val="689"/>
        </w:trPr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90F50" w14:textId="2E7A7188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8.13</w:t>
            </w:r>
          </w:p>
        </w:tc>
        <w:tc>
          <w:tcPr>
            <w:tcW w:w="5245" w:type="dxa"/>
            <w:tcBorders>
              <w:top w:val="doub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99D3CCA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Wszelkie oprogramowanie związane z przedmiotem oferty, dostarczone będzie z bezterminową licencją na jego użytkowanie przez Zamawiającego, wliczoną w cenę przedmiotu oferty.</w:t>
            </w:r>
          </w:p>
        </w:tc>
        <w:tc>
          <w:tcPr>
            <w:tcW w:w="1275" w:type="dxa"/>
            <w:tcBorders>
              <w:top w:val="doub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031EB3A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BB60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153E0C" w:rsidRPr="00E61A62" w14:paraId="1D491927" w14:textId="77777777" w:rsidTr="00E61A62">
        <w:trPr>
          <w:trHeight w:val="689"/>
        </w:trPr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91D60" w14:textId="50199B17" w:rsidR="00153E0C" w:rsidRDefault="00153E0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8.14</w:t>
            </w:r>
          </w:p>
        </w:tc>
        <w:tc>
          <w:tcPr>
            <w:tcW w:w="5245" w:type="dxa"/>
            <w:tcBorders>
              <w:top w:val="doub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A68DAC5" w14:textId="13BDED34" w:rsidR="00153E0C" w:rsidRPr="00E61A62" w:rsidRDefault="00153E0C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53E0C">
              <w:rPr>
                <w:sz w:val="16"/>
                <w:szCs w:val="16"/>
                <w:lang w:eastAsia="pl-PL"/>
              </w:rPr>
              <w:t>Wykonanie projektu usytuowania poszczególnych elementów przedmiotu oferty we wskazanych pomieszczeniach, oraz projektu radiologicznego osłon stałych bunkra akceleratora</w:t>
            </w:r>
          </w:p>
        </w:tc>
        <w:tc>
          <w:tcPr>
            <w:tcW w:w="1275" w:type="dxa"/>
            <w:tcBorders>
              <w:top w:val="doub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39D8AD1" w14:textId="39C86863" w:rsidR="00153E0C" w:rsidRPr="00E61A62" w:rsidRDefault="00153E0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1FD5" w14:textId="77777777" w:rsidR="00153E0C" w:rsidRPr="00E61A62" w:rsidRDefault="00153E0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5E0E94C6" w14:textId="77777777" w:rsidTr="00E61A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2E65BB7" w14:textId="2A623D3C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35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6" w:space="0" w:color="auto"/>
            </w:tcBorders>
            <w:shd w:val="clear" w:color="auto" w:fill="BFBFBF"/>
          </w:tcPr>
          <w:p w14:paraId="4A59473C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Warunki serwisowe</w:t>
            </w:r>
          </w:p>
        </w:tc>
      </w:tr>
      <w:tr w:rsidR="00E61A62" w:rsidRPr="00E61A62" w14:paraId="4C3BE037" w14:textId="77777777" w:rsidTr="00E61A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50CF" w14:textId="0DA4CF07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9.1</w:t>
            </w:r>
          </w:p>
        </w:tc>
        <w:tc>
          <w:tcPr>
            <w:tcW w:w="5245" w:type="dxa"/>
            <w:vAlign w:val="center"/>
          </w:tcPr>
          <w:p w14:paraId="531F1015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Zdalny dostęp (on-line) do obsługi serwisowej akceleratora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9B8CB45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B0781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1D523DED" w14:textId="77777777" w:rsidTr="00E61A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57DAA" w14:textId="28365996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9.2</w:t>
            </w:r>
          </w:p>
        </w:tc>
        <w:tc>
          <w:tcPr>
            <w:tcW w:w="5245" w:type="dxa"/>
            <w:vAlign w:val="center"/>
          </w:tcPr>
          <w:p w14:paraId="4382BAE0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Punkty serwisowe, lokalizacja (adres, nr tel. i fax.)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947EE3B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1285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8833D31" w14:textId="77777777" w:rsidTr="00E61A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E7D1E" w14:textId="3D25DC76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9.3</w:t>
            </w:r>
          </w:p>
        </w:tc>
        <w:tc>
          <w:tcPr>
            <w:tcW w:w="5245" w:type="dxa"/>
            <w:vAlign w:val="center"/>
          </w:tcPr>
          <w:p w14:paraId="67B2E7CD" w14:textId="12E14AAE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Czas reakcji/interwencji na zgłoszenie usterki do 12 godzin w</w:t>
            </w:r>
            <w:r w:rsidR="00EA555D">
              <w:rPr>
                <w:sz w:val="16"/>
                <w:szCs w:val="16"/>
                <w:lang w:eastAsia="pl-PL"/>
              </w:rPr>
              <w:t> </w:t>
            </w:r>
            <w:r w:rsidRPr="00E61A62">
              <w:rPr>
                <w:sz w:val="16"/>
                <w:szCs w:val="16"/>
                <w:lang w:eastAsia="pl-PL"/>
              </w:rPr>
              <w:t xml:space="preserve">dni robocze rozumiane, jako dni od 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pn-pt</w:t>
            </w:r>
            <w:proofErr w:type="spellEnd"/>
            <w:r w:rsidRPr="00E61A62">
              <w:rPr>
                <w:sz w:val="16"/>
                <w:szCs w:val="16"/>
                <w:lang w:eastAsia="pl-PL"/>
              </w:rPr>
              <w:t xml:space="preserve"> z wyłączeniem dni ustawowo wolnych od pracy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5737FB5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339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5A0ACDF8" w14:textId="77777777" w:rsidTr="00E61A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F34A7" w14:textId="59C61160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9.4</w:t>
            </w:r>
          </w:p>
        </w:tc>
        <w:tc>
          <w:tcPr>
            <w:tcW w:w="5245" w:type="dxa"/>
            <w:vAlign w:val="center"/>
          </w:tcPr>
          <w:p w14:paraId="0123B8D3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Czas skutecznej naprawy bez użycia części zamiennych licząc od momentu zgłoszenia awarii - max 48 godzin w dni robocze rozumiane, jako dni od 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pn-pt</w:t>
            </w:r>
            <w:proofErr w:type="spellEnd"/>
            <w:r w:rsidRPr="00E61A62">
              <w:rPr>
                <w:sz w:val="16"/>
                <w:szCs w:val="16"/>
                <w:lang w:eastAsia="pl-PL"/>
              </w:rPr>
              <w:t xml:space="preserve"> z wyłączeniem dni ustawowo wolnych od pracy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2761513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4A01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3D516873" w14:textId="77777777" w:rsidTr="00E61A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C997A" w14:textId="59A7196B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9.5</w:t>
            </w:r>
          </w:p>
        </w:tc>
        <w:tc>
          <w:tcPr>
            <w:tcW w:w="5245" w:type="dxa"/>
            <w:vAlign w:val="center"/>
          </w:tcPr>
          <w:p w14:paraId="0BE8DD3A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Czas skutecznej naprawy z użyciem części zamiennych licząc od momentu zgłoszenia awarii - max 3 dni roboczych rozumiane, jako dni od 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pn-pt</w:t>
            </w:r>
            <w:proofErr w:type="spellEnd"/>
            <w:r w:rsidRPr="00E61A62">
              <w:rPr>
                <w:sz w:val="16"/>
                <w:szCs w:val="16"/>
                <w:lang w:eastAsia="pl-PL"/>
              </w:rPr>
              <w:t xml:space="preserve"> z wyłączeniem dni ustawowo wolnych od pracy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F7BAFF1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9A165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CAC2B23" w14:textId="77777777" w:rsidTr="00E61A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0C590" w14:textId="0379802E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9.6</w:t>
            </w:r>
          </w:p>
        </w:tc>
        <w:tc>
          <w:tcPr>
            <w:tcW w:w="5245" w:type="dxa"/>
            <w:vAlign w:val="center"/>
          </w:tcPr>
          <w:p w14:paraId="3F481196" w14:textId="0CA156A5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Czas naprawy gwarancyjnej, po przekroczeniu, którego przedłuża się gwarancję o czas przerwy w eksploatacji - m</w:t>
            </w:r>
            <w:r w:rsidR="00506F28">
              <w:rPr>
                <w:sz w:val="16"/>
                <w:szCs w:val="16"/>
                <w:lang w:eastAsia="pl-PL"/>
              </w:rPr>
              <w:t>inimum</w:t>
            </w:r>
            <w:r w:rsidRPr="00E61A62">
              <w:rPr>
                <w:sz w:val="16"/>
                <w:szCs w:val="16"/>
                <w:lang w:eastAsia="pl-PL"/>
              </w:rPr>
              <w:t xml:space="preserve"> 10 dni roboczych rozumianych, jako dni od 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pn-pt</w:t>
            </w:r>
            <w:proofErr w:type="spellEnd"/>
            <w:r w:rsidRPr="00E61A62">
              <w:rPr>
                <w:sz w:val="16"/>
                <w:szCs w:val="16"/>
                <w:lang w:eastAsia="pl-PL"/>
              </w:rPr>
              <w:t xml:space="preserve"> z</w:t>
            </w:r>
            <w:r w:rsidR="00506F28">
              <w:rPr>
                <w:sz w:val="16"/>
                <w:szCs w:val="16"/>
                <w:lang w:eastAsia="pl-PL"/>
              </w:rPr>
              <w:t> </w:t>
            </w:r>
            <w:r w:rsidRPr="00E61A62">
              <w:rPr>
                <w:sz w:val="16"/>
                <w:szCs w:val="16"/>
                <w:lang w:eastAsia="pl-PL"/>
              </w:rPr>
              <w:t>wyłączeniem dni ustawowo wolnych od pracy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AD76D1A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14E7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1B7EA325" w14:textId="77777777" w:rsidTr="00E61A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F9383" w14:textId="247A796B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9.7</w:t>
            </w:r>
          </w:p>
        </w:tc>
        <w:tc>
          <w:tcPr>
            <w:tcW w:w="5245" w:type="dxa"/>
            <w:vAlign w:val="center"/>
          </w:tcPr>
          <w:p w14:paraId="3ECAF277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Okres dostępności części zamiennych od daty sprzedaży przez min. 10 lat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AC48BF6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A0FD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2961458" w14:textId="77777777" w:rsidTr="00E61A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57577" w14:textId="19656E06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9.8</w:t>
            </w:r>
          </w:p>
        </w:tc>
        <w:tc>
          <w:tcPr>
            <w:tcW w:w="5245" w:type="dxa"/>
            <w:vAlign w:val="center"/>
          </w:tcPr>
          <w:p w14:paraId="57B84AD1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Godziny i sposób przyjmowania zgłoszeń o awariach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41B260A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3FFA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BE35FC" w:rsidRPr="00E61A62" w14:paraId="1FCD8C72" w14:textId="77777777" w:rsidTr="00E61A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0FBBF" w14:textId="43729D07" w:rsidR="00BE35FC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9.9</w:t>
            </w:r>
          </w:p>
        </w:tc>
        <w:tc>
          <w:tcPr>
            <w:tcW w:w="5245" w:type="dxa"/>
            <w:vAlign w:val="center"/>
          </w:tcPr>
          <w:p w14:paraId="4C86D302" w14:textId="1EB4E227" w:rsidR="00BE35FC" w:rsidRPr="00E61A62" w:rsidRDefault="00BE35FC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Wszystkie oferowane elementy posiadają serwis na terenie Polski</w:t>
            </w:r>
            <w:r w:rsidR="00104BFE">
              <w:rPr>
                <w:sz w:val="16"/>
                <w:szCs w:val="16"/>
                <w:lang w:eastAsia="pl-PL"/>
              </w:rPr>
              <w:t xml:space="preserve"> oraz inżynierów serwisu komunikujących się w języku polskim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B59E10B" w14:textId="72F7B01E" w:rsidR="00BE35FC" w:rsidRPr="00E61A62" w:rsidRDefault="008672F5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63B8" w14:textId="77777777" w:rsidR="00BE35FC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59286825" w14:textId="77777777" w:rsidTr="00E61A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2972220" w14:textId="340761B9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355" w:type="dxa"/>
            <w:gridSpan w:val="3"/>
            <w:tcBorders>
              <w:right w:val="single" w:sz="6" w:space="0" w:color="auto"/>
            </w:tcBorders>
            <w:shd w:val="clear" w:color="auto" w:fill="BFBFBF"/>
            <w:vAlign w:val="center"/>
          </w:tcPr>
          <w:p w14:paraId="0B04FB46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Okres gwarancji</w:t>
            </w:r>
          </w:p>
        </w:tc>
      </w:tr>
      <w:tr w:rsidR="00E61A62" w:rsidRPr="00E61A62" w14:paraId="30124889" w14:textId="77777777" w:rsidTr="00E61A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04AB9" w14:textId="306CBFFA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10.1</w:t>
            </w:r>
          </w:p>
        </w:tc>
        <w:tc>
          <w:tcPr>
            <w:tcW w:w="5245" w:type="dxa"/>
            <w:vAlign w:val="center"/>
          </w:tcPr>
          <w:p w14:paraId="1DAFA201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Okres gwarancji –  minimum. 24 miesiące, licząc od dnia </w:t>
            </w:r>
            <w:r w:rsidRPr="00E61A62">
              <w:rPr>
                <w:sz w:val="16"/>
                <w:szCs w:val="16"/>
                <w:lang w:eastAsia="pl-PL"/>
              </w:rPr>
              <w:lastRenderedPageBreak/>
              <w:t>przekazania przedmiotu zamówienia Zamawiającemu protokołem zdawczo - odbiorczym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5E6D182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5D91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3EE84A68" w14:textId="77777777" w:rsidTr="00E61A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586D6" w14:textId="2B1A5542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lastRenderedPageBreak/>
              <w:t>10.2</w:t>
            </w:r>
          </w:p>
        </w:tc>
        <w:tc>
          <w:tcPr>
            <w:tcW w:w="5245" w:type="dxa"/>
            <w:vAlign w:val="center"/>
          </w:tcPr>
          <w:p w14:paraId="5FC29C21" w14:textId="5757843C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Czas dostępności klinicznej przedmiotu umowy w dni robocze (z wyłączeniem dni koniecznych do przeprowadzenia planowych przeglądów konserwacyjnych)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7EC7667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 w „%”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73425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</w:tbl>
    <w:p w14:paraId="385FF4EA" w14:textId="77777777" w:rsidR="00D60339" w:rsidRDefault="00D60339" w:rsidP="00D60339">
      <w:pPr>
        <w:spacing w:after="0" w:line="240" w:lineRule="auto"/>
        <w:rPr>
          <w:b/>
          <w:bCs/>
          <w:sz w:val="16"/>
          <w:szCs w:val="16"/>
          <w:lang w:eastAsia="pl-PL"/>
        </w:rPr>
      </w:pPr>
    </w:p>
    <w:p w14:paraId="1C416D66" w14:textId="77777777" w:rsidR="00D60339" w:rsidRDefault="00D60339" w:rsidP="00D60339">
      <w:pPr>
        <w:spacing w:after="0" w:line="240" w:lineRule="auto"/>
        <w:jc w:val="center"/>
        <w:rPr>
          <w:b/>
          <w:bCs/>
          <w:sz w:val="16"/>
          <w:szCs w:val="16"/>
          <w:lang w:eastAsia="pl-PL"/>
        </w:rPr>
      </w:pPr>
    </w:p>
    <w:p w14:paraId="01C79D0D" w14:textId="443ABBBF" w:rsidR="00E61A62" w:rsidRDefault="00E61A62" w:rsidP="00D60339">
      <w:pPr>
        <w:spacing w:after="0" w:line="240" w:lineRule="auto"/>
        <w:jc w:val="center"/>
        <w:rPr>
          <w:b/>
          <w:bCs/>
          <w:sz w:val="16"/>
          <w:szCs w:val="16"/>
          <w:lang w:eastAsia="pl-PL"/>
        </w:rPr>
      </w:pPr>
      <w:r w:rsidRPr="00D60339">
        <w:rPr>
          <w:b/>
          <w:bCs/>
          <w:sz w:val="16"/>
          <w:szCs w:val="16"/>
          <w:lang w:eastAsia="pl-PL"/>
        </w:rPr>
        <w:t>Parametry oceniane</w:t>
      </w:r>
    </w:p>
    <w:p w14:paraId="3D000132" w14:textId="77777777" w:rsidR="00D60339" w:rsidRPr="00D60339" w:rsidRDefault="00D60339" w:rsidP="00D60339">
      <w:pPr>
        <w:spacing w:after="0" w:line="240" w:lineRule="auto"/>
        <w:rPr>
          <w:b/>
          <w:bCs/>
          <w:sz w:val="16"/>
          <w:szCs w:val="16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4087"/>
        <w:gridCol w:w="1889"/>
        <w:gridCol w:w="3184"/>
      </w:tblGrid>
      <w:tr w:rsidR="00E61A62" w:rsidRPr="00E61A62" w14:paraId="611D2EBD" w14:textId="77777777" w:rsidTr="00506F28">
        <w:trPr>
          <w:trHeight w:val="552"/>
          <w:tblHeader/>
        </w:trPr>
        <w:tc>
          <w:tcPr>
            <w:tcW w:w="3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61E0B903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20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0526984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PARAMETR OCENIANY</w:t>
            </w:r>
          </w:p>
          <w:p w14:paraId="34AC0999" w14:textId="5378D873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(TECHNICZNY)</w:t>
            </w:r>
          </w:p>
        </w:tc>
        <w:tc>
          <w:tcPr>
            <w:tcW w:w="9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46F90275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OCENA</w:t>
            </w:r>
          </w:p>
        </w:tc>
        <w:tc>
          <w:tcPr>
            <w:tcW w:w="16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59E00E1B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WARTOŚĆ OFEROWANA PRZEZ WYKONAWCĘ ORAZ POTWIERDZENIE PARAMETRU OCENIANEGO – NUMER ZAŁĄCZNIKA/STRONA ZAŁĄCZNIKA/OŚWIADCZENIE WYKONAWCY</w:t>
            </w:r>
          </w:p>
          <w:p w14:paraId="038A0637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</w:rPr>
              <w:t>- należy podać</w:t>
            </w:r>
          </w:p>
        </w:tc>
      </w:tr>
      <w:tr w:rsidR="00E61A62" w:rsidRPr="00E61A62" w14:paraId="798C4A2D" w14:textId="77777777" w:rsidTr="00506F28">
        <w:trPr>
          <w:trHeight w:val="55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02CB" w14:textId="5793EB43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11.1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3026F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Działo elektronowe rozłączne od sekcji przyspieszającej (w przypadku konieczności wymiany działa)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12A41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 – 1 pkt</w:t>
            </w:r>
          </w:p>
          <w:p w14:paraId="0A0EAF7F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NIE – 0 pkt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513B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71FFD1DE" w14:textId="77777777" w:rsidTr="00506F28">
        <w:trPr>
          <w:trHeight w:val="55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A965" w14:textId="57251300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11.2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D43B6" w14:textId="5E1487C5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Odległość pomiędzy głowicą kolimatora MLC a izocentrum ≥ 45 cm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B638C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 – 1 pkt</w:t>
            </w:r>
          </w:p>
          <w:p w14:paraId="5566E82C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NIE – 0 pkt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B28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AFC5361" w14:textId="77777777" w:rsidTr="00506F28">
        <w:trPr>
          <w:trHeight w:val="55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1B25" w14:textId="06CDE057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11.3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510E" w14:textId="16121A84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x-none"/>
              </w:rPr>
            </w:pPr>
            <w:r w:rsidRPr="00E61A62">
              <w:rPr>
                <w:sz w:val="16"/>
                <w:szCs w:val="16"/>
                <w:lang w:eastAsia="pl-PL"/>
              </w:rPr>
              <w:t>Zakres realizacji pól nieregularnych przez listki kolimatora MLC w polu terapeutycznym w</w:t>
            </w:r>
            <w:r w:rsidR="00EA555D">
              <w:rPr>
                <w:sz w:val="16"/>
                <w:szCs w:val="16"/>
                <w:lang w:eastAsia="pl-PL"/>
              </w:rPr>
              <w:t> </w:t>
            </w:r>
            <w:r w:rsidRPr="00E61A62">
              <w:rPr>
                <w:sz w:val="16"/>
                <w:szCs w:val="16"/>
                <w:lang w:eastAsia="pl-PL"/>
              </w:rPr>
              <w:t>izocentrum: co najmniej 0,5 cm x 0,5 cm ÷ 40 cm x 40 cm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4E3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 – 1 pkt</w:t>
            </w:r>
          </w:p>
          <w:p w14:paraId="332D774B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NIE – 0 pkt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38C2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236B3831" w14:textId="77777777" w:rsidTr="00506F28">
        <w:trPr>
          <w:trHeight w:val="55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6F1B" w14:textId="0F7913BE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11.4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217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Maksymalna prędkość poruszania się listków kolimatora MLC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D1F0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≥3,5cm/s – 1pkt</w:t>
            </w:r>
            <w:r w:rsidRPr="00E61A62">
              <w:rPr>
                <w:sz w:val="16"/>
                <w:szCs w:val="16"/>
                <w:lang w:eastAsia="pl-PL"/>
              </w:rPr>
              <w:br/>
              <w:t xml:space="preserve"> &lt;3,5cm/s – 0 pkt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C4FF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115D154C" w14:textId="77777777" w:rsidTr="00506F28">
        <w:trPr>
          <w:trHeight w:val="55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6333" w14:textId="087EE6D1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11.5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8C99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Maksymalna prędkość poruszania się szczęk kolimatora MLC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F80BA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≥9cm/s – 1pkt</w:t>
            </w:r>
            <w:r w:rsidRPr="00E61A62">
              <w:rPr>
                <w:sz w:val="16"/>
                <w:szCs w:val="16"/>
                <w:lang w:eastAsia="pl-PL"/>
              </w:rPr>
              <w:br/>
              <w:t xml:space="preserve"> &lt;9cm/s – 0 pkt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53C9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4CCC72A" w14:textId="77777777" w:rsidTr="00506F28">
        <w:trPr>
          <w:trHeight w:val="55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704B" w14:textId="1D7D1F23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11.</w:t>
            </w:r>
            <w:r w:rsidR="00506F28">
              <w:rPr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EDC4A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Automatyczna analiza ułożenia pacjenta na podstawie więcej niż jednego obszaru zainteresowania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5E410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 – 1 pkt</w:t>
            </w:r>
          </w:p>
          <w:p w14:paraId="786B2A3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ja-JP"/>
              </w:rPr>
            </w:pPr>
            <w:r w:rsidRPr="00E61A62">
              <w:rPr>
                <w:sz w:val="16"/>
                <w:szCs w:val="16"/>
                <w:lang w:eastAsia="pl-PL"/>
              </w:rPr>
              <w:t>NIE – 0 pkt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F86A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3054F9E7" w14:textId="77777777" w:rsidTr="00506F28">
        <w:trPr>
          <w:trHeight w:val="55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42C4" w14:textId="45E704F8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11.</w:t>
            </w:r>
            <w:r w:rsidR="00506F28">
              <w:rPr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B2EFF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Funkcja automatycznej detekcji i analizy ułożenia pacjenta na podstawie implementowanych znaczników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6C5A6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 – 1 pkt</w:t>
            </w:r>
          </w:p>
          <w:p w14:paraId="76096969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NIE – 0 pkt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E7DD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4EB6554" w14:textId="77777777" w:rsidTr="00506F28">
        <w:trPr>
          <w:trHeight w:val="55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ECFB" w14:textId="5432685C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11.</w:t>
            </w:r>
            <w:r w:rsidR="00506F28">
              <w:rPr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73FC2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Maksymalna średnica pola widzenia systemu CBCT min. 46cm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5E8D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 – 1 pkt</w:t>
            </w:r>
          </w:p>
          <w:p w14:paraId="10035C00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NIE – 0 pkt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2D2F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18BB07FE" w14:textId="77777777" w:rsidTr="00506F28">
        <w:trPr>
          <w:trHeight w:val="55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07BA" w14:textId="3A26B6D3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11.</w:t>
            </w:r>
            <w:r w:rsidR="00506F28">
              <w:rPr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45DF6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Maksymalna wielkość pola obrazowania ≥ 50cm x 26cm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575B7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 – 1 pkt</w:t>
            </w:r>
          </w:p>
          <w:p w14:paraId="0E51D509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NIE – 0 pkt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6EF1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3A7C73BB" w14:textId="77777777" w:rsidTr="00506F28">
        <w:trPr>
          <w:trHeight w:val="73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593D" w14:textId="1972E19D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11.1</w:t>
            </w:r>
            <w:r w:rsidR="00506F28">
              <w:rPr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25B51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Maksymalne wysunięcie listka przy pozostałych listkach niewysuniętych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60A52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&gt;12cm – 1pkt</w:t>
            </w:r>
          </w:p>
          <w:p w14:paraId="7C96A1BC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≤12cm – 0 pkt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A11C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18D8ADAD" w14:textId="77777777" w:rsidTr="00506F28">
        <w:trPr>
          <w:trHeight w:val="73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AE7D" w14:textId="6AAD748C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11.1</w:t>
            </w:r>
            <w:r w:rsidR="00506F28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2DE4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Oferowany akcelerator posiada system przesyłania wartości wektora przesunięcia pacjenta pomiędzy stacjami komputerowymi: CBCT XVI, systemem weryfikacji i zarządzania Mosaiq i konsolą akceleratora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64713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 – 1 pkt</w:t>
            </w:r>
          </w:p>
          <w:p w14:paraId="0A91725B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NIE – 0 pkt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C75B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1788B7A6" w14:textId="77777777" w:rsidTr="00506F28">
        <w:trPr>
          <w:trHeight w:val="73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817D" w14:textId="5E71FB00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11.1</w:t>
            </w:r>
            <w:r w:rsidR="00506F28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388BA" w14:textId="15714801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Funkcje analizy ułożenia pacjenta w</w:t>
            </w:r>
            <w:r w:rsidR="003B3620">
              <w:rPr>
                <w:sz w:val="16"/>
                <w:szCs w:val="16"/>
                <w:lang w:eastAsia="pl-PL"/>
              </w:rPr>
              <w:t> </w:t>
            </w:r>
            <w:r w:rsidRPr="00E61A62">
              <w:rPr>
                <w:sz w:val="16"/>
                <w:szCs w:val="16"/>
                <w:lang w:eastAsia="pl-PL"/>
              </w:rPr>
              <w:t>oferowanym systemie CBCT tożsamy z</w:t>
            </w:r>
            <w:r w:rsidR="003B3620">
              <w:rPr>
                <w:sz w:val="16"/>
                <w:szCs w:val="16"/>
                <w:lang w:eastAsia="pl-PL"/>
              </w:rPr>
              <w:t> </w:t>
            </w:r>
            <w:r w:rsidRPr="00E61A62">
              <w:rPr>
                <w:sz w:val="16"/>
                <w:szCs w:val="16"/>
                <w:lang w:eastAsia="pl-PL"/>
              </w:rPr>
              <w:t>funkcjami systemu weryfikacji i zarzadzania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12C20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 – 1 pkt</w:t>
            </w:r>
          </w:p>
          <w:p w14:paraId="11969853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NIE – 0 pkt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73A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A205159" w14:textId="77777777" w:rsidTr="00506F28">
        <w:trPr>
          <w:trHeight w:val="73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222F" w14:textId="6C421619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11.1</w:t>
            </w:r>
            <w:r w:rsidR="00506F28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E5ED6" w14:textId="0586B501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Konfiguracja akceleratora umożliwia ustawienia indeksu jakości wiązki dla energ</w:t>
            </w:r>
            <w:r w:rsidR="003B3620">
              <w:rPr>
                <w:sz w:val="16"/>
                <w:szCs w:val="16"/>
                <w:lang w:eastAsia="pl-PL"/>
              </w:rPr>
              <w:t>i</w:t>
            </w:r>
            <w:r w:rsidRPr="00E61A62">
              <w:rPr>
                <w:sz w:val="16"/>
                <w:szCs w:val="16"/>
                <w:lang w:eastAsia="pl-PL"/>
              </w:rPr>
              <w:t>i fotonów 6MV FFF, jak dla wiązki fotonów 6MV p</w:t>
            </w:r>
            <w:r w:rsidR="003B3620">
              <w:rPr>
                <w:sz w:val="16"/>
                <w:szCs w:val="16"/>
                <w:lang w:eastAsia="pl-PL"/>
              </w:rPr>
              <w:t>ł</w:t>
            </w:r>
            <w:r w:rsidRPr="00E61A62">
              <w:rPr>
                <w:sz w:val="16"/>
                <w:szCs w:val="16"/>
                <w:lang w:eastAsia="pl-PL"/>
              </w:rPr>
              <w:t>askiej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8F1AA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 – 1 pkt</w:t>
            </w:r>
          </w:p>
          <w:p w14:paraId="55ABC9E5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NIE – 0 pkt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31E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773F7923" w14:textId="77777777" w:rsidTr="00506F28">
        <w:trPr>
          <w:trHeight w:val="73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826D" w14:textId="20A86B45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11.1</w:t>
            </w:r>
            <w:r w:rsidR="00506F28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140D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Funkcjonalność CBCT zapewnia możliwość obrazowania w trybie ekspozycji wiązki terapeutycznej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0C575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 – 1 pkt</w:t>
            </w:r>
          </w:p>
          <w:p w14:paraId="6323D512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NIE – 0 pkt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FCE3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3B006298" w14:textId="77777777" w:rsidTr="00506F28">
        <w:trPr>
          <w:trHeight w:val="73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2A7A" w14:textId="14398693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lastRenderedPageBreak/>
              <w:t>11.1</w:t>
            </w:r>
            <w:r w:rsidR="00506F28"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56069" w14:textId="2B78E708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System dozymetrii portalowej wyposażony w</w:t>
            </w:r>
            <w:r w:rsidR="003B3620">
              <w:rPr>
                <w:sz w:val="16"/>
                <w:szCs w:val="16"/>
                <w:lang w:eastAsia="pl-PL"/>
              </w:rPr>
              <w:t> </w:t>
            </w:r>
            <w:r w:rsidRPr="00E61A62">
              <w:rPr>
                <w:sz w:val="16"/>
                <w:szCs w:val="16"/>
                <w:lang w:eastAsia="pl-PL"/>
              </w:rPr>
              <w:t>niezależną listę roboczą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0910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 – 1 pkt</w:t>
            </w:r>
          </w:p>
          <w:p w14:paraId="5198C78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NIE – 0 pkt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8E56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1D1F84FA" w14:textId="77777777" w:rsidTr="00506F28">
        <w:trPr>
          <w:trHeight w:val="73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23AF" w14:textId="75B0812B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11.1</w:t>
            </w:r>
            <w:r w:rsidR="00506F28">
              <w:rPr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CA878" w14:textId="3EAFF829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Oferowany akcelerator zintegrowany z</w:t>
            </w:r>
            <w:r w:rsidR="003B3620">
              <w:rPr>
                <w:sz w:val="16"/>
                <w:szCs w:val="16"/>
                <w:lang w:eastAsia="pl-PL"/>
              </w:rPr>
              <w:t> </w:t>
            </w:r>
            <w:r w:rsidRPr="00E61A62">
              <w:rPr>
                <w:sz w:val="16"/>
                <w:szCs w:val="16"/>
                <w:lang w:eastAsia="pl-PL"/>
              </w:rPr>
              <w:t>systemem weryfikacji i zarzadzania wykorzystywanym w Zakładzie Radioterapii bez konieczności stosowania oprogramowania innego niż aktualnie wykorzystywane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7F0C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 – 1 pkt</w:t>
            </w:r>
          </w:p>
          <w:p w14:paraId="34CC5BB5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NIE – 0 pkt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F3B1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6B562CAC" w14:textId="77777777" w:rsidTr="00506F28">
        <w:trPr>
          <w:trHeight w:val="73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FA6D" w14:textId="4961CB92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11.1</w:t>
            </w:r>
            <w:r w:rsidR="00506F28">
              <w:rPr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3EE42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Automatyczna współpraca systemów obrazowania z wykorzystywanym systemem weryfikacji i zar</w:t>
            </w:r>
            <w:bookmarkStart w:id="0" w:name="_GoBack"/>
            <w:bookmarkEnd w:id="0"/>
            <w:r w:rsidRPr="00E61A62">
              <w:rPr>
                <w:sz w:val="16"/>
                <w:szCs w:val="16"/>
                <w:lang w:eastAsia="pl-PL"/>
              </w:rPr>
              <w:t>ządzania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81877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 – 1 pkt</w:t>
            </w:r>
          </w:p>
          <w:p w14:paraId="002F79C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NIE – 0 pkt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8EE1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</w:tbl>
    <w:p w14:paraId="523E10E7" w14:textId="77777777" w:rsidR="003F227E" w:rsidRPr="00E61A62" w:rsidRDefault="003F227E" w:rsidP="0046606A">
      <w:pPr>
        <w:spacing w:after="0" w:line="240" w:lineRule="auto"/>
        <w:rPr>
          <w:sz w:val="16"/>
          <w:szCs w:val="16"/>
        </w:rPr>
      </w:pPr>
    </w:p>
    <w:sectPr w:rsidR="003F227E" w:rsidRPr="00E61A62" w:rsidSect="00D60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80E46" w14:textId="77777777" w:rsidR="005E4567" w:rsidRDefault="005E4567">
      <w:pPr>
        <w:spacing w:after="0" w:line="240" w:lineRule="auto"/>
      </w:pPr>
      <w:r>
        <w:separator/>
      </w:r>
    </w:p>
  </w:endnote>
  <w:endnote w:type="continuationSeparator" w:id="0">
    <w:p w14:paraId="33DF4E9E" w14:textId="77777777" w:rsidR="005E4567" w:rsidRDefault="005E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909E9" w14:textId="77777777" w:rsidR="004903BB" w:rsidRPr="00E61A62" w:rsidRDefault="004903BB" w:rsidP="00E61A62">
    <w:r w:rsidRPr="00E61A62">
      <w:fldChar w:fldCharType="begin"/>
    </w:r>
    <w:r w:rsidRPr="00E61A62">
      <w:instrText xml:space="preserve">PAGE  </w:instrText>
    </w:r>
    <w:r w:rsidRPr="00E61A62">
      <w:fldChar w:fldCharType="end"/>
    </w:r>
  </w:p>
  <w:p w14:paraId="1C3E2D14" w14:textId="77777777" w:rsidR="004903BB" w:rsidRPr="00E61A62" w:rsidRDefault="004903BB" w:rsidP="00E61A6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AC50A" w14:textId="77777777" w:rsidR="004903BB" w:rsidRPr="00E61A62" w:rsidRDefault="004903BB" w:rsidP="00E61A62">
    <w:r w:rsidRPr="00E61A62">
      <w:fldChar w:fldCharType="begin"/>
    </w:r>
    <w:r w:rsidRPr="00E61A62">
      <w:instrText>PAGE   \* MERGEFORMAT</w:instrText>
    </w:r>
    <w:r w:rsidRPr="00E61A62">
      <w:fldChar w:fldCharType="separate"/>
    </w:r>
    <w:r w:rsidR="00CC7824">
      <w:rPr>
        <w:noProof/>
      </w:rPr>
      <w:t>8</w:t>
    </w:r>
    <w:r w:rsidRPr="00E61A6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90E4B" w14:textId="77777777" w:rsidR="004903BB" w:rsidRPr="00E61A62" w:rsidRDefault="004903BB" w:rsidP="00E61A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AB1F1" w14:textId="77777777" w:rsidR="005E4567" w:rsidRDefault="005E4567">
      <w:pPr>
        <w:spacing w:after="0" w:line="240" w:lineRule="auto"/>
      </w:pPr>
      <w:r>
        <w:separator/>
      </w:r>
    </w:p>
  </w:footnote>
  <w:footnote w:type="continuationSeparator" w:id="0">
    <w:p w14:paraId="17A829F3" w14:textId="77777777" w:rsidR="005E4567" w:rsidRDefault="005E4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C730A" w14:textId="77777777" w:rsidR="004903BB" w:rsidRPr="00E61A62" w:rsidRDefault="004903BB" w:rsidP="00E61A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B4E23" w14:textId="77777777" w:rsidR="004903BB" w:rsidRPr="00E61A62" w:rsidRDefault="004903BB" w:rsidP="00E61A62">
    <w:r w:rsidRPr="00E61A62">
      <w:tab/>
    </w:r>
  </w:p>
  <w:p w14:paraId="7181954A" w14:textId="77777777" w:rsidR="004903BB" w:rsidRPr="00E61A62" w:rsidRDefault="004903BB" w:rsidP="00E61A6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32DB1" w14:textId="77777777" w:rsidR="004903BB" w:rsidRPr="00E61A62" w:rsidRDefault="004903BB" w:rsidP="00E61A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62"/>
    <w:rsid w:val="000D63E6"/>
    <w:rsid w:val="00104BFE"/>
    <w:rsid w:val="00115286"/>
    <w:rsid w:val="00153E0C"/>
    <w:rsid w:val="001A44B5"/>
    <w:rsid w:val="0022677D"/>
    <w:rsid w:val="00234AAF"/>
    <w:rsid w:val="00282177"/>
    <w:rsid w:val="002C2151"/>
    <w:rsid w:val="002D6957"/>
    <w:rsid w:val="00317589"/>
    <w:rsid w:val="003B3620"/>
    <w:rsid w:val="003F227E"/>
    <w:rsid w:val="004429DF"/>
    <w:rsid w:val="00446469"/>
    <w:rsid w:val="0046606A"/>
    <w:rsid w:val="00476EE4"/>
    <w:rsid w:val="00483ADD"/>
    <w:rsid w:val="004903BB"/>
    <w:rsid w:val="004F0EF3"/>
    <w:rsid w:val="00506F28"/>
    <w:rsid w:val="005523B6"/>
    <w:rsid w:val="00573842"/>
    <w:rsid w:val="005A199A"/>
    <w:rsid w:val="005E4567"/>
    <w:rsid w:val="00620323"/>
    <w:rsid w:val="00716173"/>
    <w:rsid w:val="0075063D"/>
    <w:rsid w:val="007675B1"/>
    <w:rsid w:val="00771ABD"/>
    <w:rsid w:val="0078503D"/>
    <w:rsid w:val="007901F5"/>
    <w:rsid w:val="007B2FAB"/>
    <w:rsid w:val="00830295"/>
    <w:rsid w:val="008527A7"/>
    <w:rsid w:val="008672F5"/>
    <w:rsid w:val="008955F8"/>
    <w:rsid w:val="008A1AA9"/>
    <w:rsid w:val="008A3C5F"/>
    <w:rsid w:val="00922C97"/>
    <w:rsid w:val="00986151"/>
    <w:rsid w:val="009E1A5B"/>
    <w:rsid w:val="009F0B50"/>
    <w:rsid w:val="00A07D2A"/>
    <w:rsid w:val="00A76FBF"/>
    <w:rsid w:val="00B448EB"/>
    <w:rsid w:val="00BE35FC"/>
    <w:rsid w:val="00C60FF8"/>
    <w:rsid w:val="00CC10EF"/>
    <w:rsid w:val="00CC7824"/>
    <w:rsid w:val="00D60339"/>
    <w:rsid w:val="00D82C0F"/>
    <w:rsid w:val="00DC3257"/>
    <w:rsid w:val="00E61A62"/>
    <w:rsid w:val="00EA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2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4F0EF3"/>
  </w:style>
  <w:style w:type="paragraph" w:styleId="Tekstdymka">
    <w:name w:val="Balloon Text"/>
    <w:basedOn w:val="Normalny"/>
    <w:link w:val="TekstdymkaZnak"/>
    <w:uiPriority w:val="99"/>
    <w:semiHidden/>
    <w:unhideWhenUsed/>
    <w:rsid w:val="00BE3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5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4F0EF3"/>
  </w:style>
  <w:style w:type="paragraph" w:styleId="Tekstdymka">
    <w:name w:val="Balloon Text"/>
    <w:basedOn w:val="Normalny"/>
    <w:link w:val="TekstdymkaZnak"/>
    <w:uiPriority w:val="99"/>
    <w:semiHidden/>
    <w:unhideWhenUsed/>
    <w:rsid w:val="00BE3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3511</Words>
  <Characters>21071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Krzysztof</dc:creator>
  <cp:lastModifiedBy>Klimczak Mariusz</cp:lastModifiedBy>
  <cp:revision>4</cp:revision>
  <cp:lastPrinted>2020-08-10T12:07:00Z</cp:lastPrinted>
  <dcterms:created xsi:type="dcterms:W3CDTF">2020-08-20T05:13:00Z</dcterms:created>
  <dcterms:modified xsi:type="dcterms:W3CDTF">2020-08-24T05:51:00Z</dcterms:modified>
</cp:coreProperties>
</file>