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A6F74" w14:textId="77777777" w:rsidR="002E21D1" w:rsidRPr="00AD2D24" w:rsidRDefault="002E21D1" w:rsidP="002E21D1">
      <w:pPr>
        <w:contextualSpacing/>
        <w:jc w:val="both"/>
        <w:rPr>
          <w:rFonts w:cs="Calibri"/>
          <w:sz w:val="20"/>
          <w:szCs w:val="20"/>
          <w:lang w:bidi="en-US"/>
        </w:rPr>
      </w:pPr>
      <w:r w:rsidRPr="00AD2D24">
        <w:rPr>
          <w:rFonts w:cs="Calibri"/>
          <w:sz w:val="20"/>
          <w:szCs w:val="20"/>
          <w:lang w:bidi="en-US"/>
        </w:rPr>
        <w:t xml:space="preserve">Nr sprawy </w:t>
      </w:r>
      <w:r w:rsidRPr="00AD2D24">
        <w:rPr>
          <w:rFonts w:cs="Calibri"/>
          <w:b/>
          <w:sz w:val="20"/>
          <w:szCs w:val="20"/>
        </w:rPr>
        <w:t>D25M/252/</w:t>
      </w:r>
      <w:r>
        <w:rPr>
          <w:rFonts w:cs="Calibri"/>
          <w:b/>
          <w:sz w:val="20"/>
          <w:szCs w:val="20"/>
        </w:rPr>
        <w:t>N</w:t>
      </w:r>
      <w:r w:rsidRPr="00AD2D24">
        <w:rPr>
          <w:rFonts w:cs="Calibri"/>
          <w:b/>
          <w:sz w:val="20"/>
          <w:szCs w:val="20"/>
        </w:rPr>
        <w:t>/</w:t>
      </w:r>
      <w:r>
        <w:rPr>
          <w:rFonts w:cs="Calibri"/>
          <w:b/>
          <w:sz w:val="20"/>
          <w:szCs w:val="20"/>
        </w:rPr>
        <w:t>16-35</w:t>
      </w:r>
      <w:r w:rsidRPr="00AD2D24">
        <w:rPr>
          <w:rFonts w:cs="Calibri"/>
          <w:b/>
          <w:sz w:val="20"/>
          <w:szCs w:val="20"/>
        </w:rPr>
        <w:t>rj/2</w:t>
      </w:r>
      <w:r>
        <w:rPr>
          <w:rFonts w:cs="Calibri"/>
          <w:b/>
          <w:sz w:val="20"/>
          <w:szCs w:val="20"/>
        </w:rPr>
        <w:t>2</w:t>
      </w:r>
    </w:p>
    <w:p w14:paraId="64528277" w14:textId="7F866CA2" w:rsidR="002E21D1" w:rsidRPr="00AD2D24" w:rsidRDefault="002E21D1" w:rsidP="002E21D1">
      <w:pPr>
        <w:contextualSpacing/>
        <w:jc w:val="both"/>
        <w:rPr>
          <w:rFonts w:cs="Calibri"/>
          <w:sz w:val="20"/>
          <w:szCs w:val="20"/>
        </w:rPr>
      </w:pPr>
      <w:r w:rsidRPr="00AD2D24">
        <w:rPr>
          <w:rFonts w:cs="Calibri"/>
          <w:sz w:val="20"/>
          <w:szCs w:val="20"/>
        </w:rPr>
        <w:t xml:space="preserve">                                                                                                                                      </w:t>
      </w:r>
      <w:r>
        <w:rPr>
          <w:rFonts w:cs="Calibri"/>
          <w:sz w:val="20"/>
          <w:szCs w:val="20"/>
        </w:rPr>
        <w:t xml:space="preserve">                      </w:t>
      </w:r>
      <w:r w:rsidRPr="00AD2D24">
        <w:rPr>
          <w:rFonts w:cs="Calibri"/>
          <w:sz w:val="20"/>
          <w:szCs w:val="20"/>
        </w:rPr>
        <w:t xml:space="preserve">Gdynia, dnia </w:t>
      </w:r>
      <w:r w:rsidR="00350EA8">
        <w:rPr>
          <w:rFonts w:cs="Calibri"/>
          <w:sz w:val="20"/>
          <w:szCs w:val="20"/>
        </w:rPr>
        <w:t>1</w:t>
      </w:r>
      <w:r w:rsidR="00C21A30">
        <w:rPr>
          <w:rFonts w:cs="Calibri"/>
          <w:sz w:val="20"/>
          <w:szCs w:val="20"/>
        </w:rPr>
        <w:t>4</w:t>
      </w:r>
      <w:r w:rsidR="00350EA8">
        <w:rPr>
          <w:rFonts w:cs="Calibri"/>
          <w:sz w:val="20"/>
          <w:szCs w:val="20"/>
        </w:rPr>
        <w:t>.</w:t>
      </w:r>
      <w:r>
        <w:rPr>
          <w:rFonts w:cs="Calibri"/>
          <w:sz w:val="20"/>
          <w:szCs w:val="20"/>
        </w:rPr>
        <w:t>06.2022</w:t>
      </w:r>
    </w:p>
    <w:p w14:paraId="4C63FA74" w14:textId="77777777" w:rsidR="002E21D1" w:rsidRPr="00AD2D24" w:rsidRDefault="002E21D1" w:rsidP="002E21D1">
      <w:pPr>
        <w:contextualSpacing/>
        <w:jc w:val="both"/>
        <w:rPr>
          <w:rFonts w:cs="Calibri"/>
          <w:sz w:val="20"/>
          <w:szCs w:val="20"/>
          <w:lang w:bidi="en-US"/>
        </w:rPr>
      </w:pPr>
    </w:p>
    <w:p w14:paraId="328C0B35" w14:textId="77777777" w:rsidR="002E21D1" w:rsidRPr="00AF2283" w:rsidRDefault="002E21D1" w:rsidP="002E21D1">
      <w:pPr>
        <w:ind w:left="5760"/>
        <w:contextualSpacing/>
        <w:jc w:val="both"/>
        <w:rPr>
          <w:rFonts w:cs="Calibri"/>
          <w:b/>
          <w:sz w:val="20"/>
          <w:szCs w:val="20"/>
          <w:lang w:bidi="en-US"/>
        </w:rPr>
      </w:pPr>
      <w:r w:rsidRPr="00AF2283">
        <w:rPr>
          <w:rFonts w:cs="Calibri"/>
          <w:b/>
          <w:sz w:val="20"/>
          <w:szCs w:val="20"/>
          <w:lang w:bidi="en-US"/>
        </w:rPr>
        <w:t>Wykonawcy biorący</w:t>
      </w:r>
    </w:p>
    <w:p w14:paraId="4196CCA4" w14:textId="77777777" w:rsidR="002E21D1" w:rsidRPr="00AF2283" w:rsidRDefault="002E21D1" w:rsidP="002E21D1">
      <w:pPr>
        <w:ind w:left="5760"/>
        <w:contextualSpacing/>
        <w:jc w:val="both"/>
        <w:rPr>
          <w:rFonts w:cs="Calibri"/>
          <w:b/>
          <w:sz w:val="20"/>
          <w:szCs w:val="20"/>
          <w:lang w:bidi="en-US"/>
        </w:rPr>
      </w:pPr>
      <w:r w:rsidRPr="00AF2283">
        <w:rPr>
          <w:rFonts w:cs="Calibri"/>
          <w:b/>
          <w:sz w:val="20"/>
          <w:szCs w:val="20"/>
          <w:lang w:bidi="en-US"/>
        </w:rPr>
        <w:t>udział w postępowaniu</w:t>
      </w:r>
    </w:p>
    <w:p w14:paraId="513587FE" w14:textId="77777777" w:rsidR="002E21D1" w:rsidRPr="00AD2D24" w:rsidRDefault="002E21D1" w:rsidP="002E21D1">
      <w:pPr>
        <w:ind w:left="5760"/>
        <w:contextualSpacing/>
        <w:jc w:val="both"/>
        <w:rPr>
          <w:rFonts w:cs="Calibri"/>
          <w:sz w:val="20"/>
          <w:szCs w:val="20"/>
          <w:lang w:bidi="en-US"/>
        </w:rPr>
      </w:pPr>
    </w:p>
    <w:p w14:paraId="0DAF0201" w14:textId="77777777" w:rsidR="002E21D1" w:rsidRPr="00AD2D24" w:rsidRDefault="002E21D1" w:rsidP="002E21D1">
      <w:pPr>
        <w:ind w:left="5760"/>
        <w:contextualSpacing/>
        <w:jc w:val="both"/>
        <w:rPr>
          <w:rFonts w:cs="Calibri"/>
          <w:sz w:val="20"/>
          <w:szCs w:val="20"/>
          <w:lang w:bidi="en-US"/>
        </w:rPr>
      </w:pPr>
    </w:p>
    <w:p w14:paraId="0DEC94F7" w14:textId="77777777" w:rsidR="002E21D1" w:rsidRPr="002E21D1" w:rsidRDefault="002E21D1" w:rsidP="002E21D1">
      <w:pPr>
        <w:rPr>
          <w:b/>
          <w:sz w:val="20"/>
          <w:szCs w:val="20"/>
        </w:rPr>
      </w:pPr>
      <w:r w:rsidRPr="00AD2D24">
        <w:rPr>
          <w:rFonts w:cs="Calibri"/>
          <w:sz w:val="20"/>
          <w:szCs w:val="20"/>
          <w:lang w:bidi="en-US"/>
        </w:rPr>
        <w:t xml:space="preserve">Dotyczy postępowania o udzielenie zamówienia publicznego na </w:t>
      </w:r>
      <w:bookmarkStart w:id="0" w:name="_Hlk35980693"/>
      <w:r w:rsidRPr="00AD2D24">
        <w:rPr>
          <w:rFonts w:cs="Calibri"/>
          <w:sz w:val="20"/>
          <w:szCs w:val="20"/>
          <w:lang w:bidi="en-US"/>
        </w:rPr>
        <w:t>„</w:t>
      </w:r>
      <w:bookmarkEnd w:id="0"/>
      <w:r w:rsidRPr="002E21D1">
        <w:rPr>
          <w:rFonts w:eastAsia="SimSun" w:cs="Calibri"/>
          <w:b/>
          <w:sz w:val="20"/>
          <w:szCs w:val="20"/>
        </w:rPr>
        <w:t xml:space="preserve">Wykonanie robót budowlanych w formule zaprojektuj i wybuduj dla zadania pn.: Przebudowa fragmentu istniejącego budynku Zakładu Medycyny Nuklearnej na potrzeby projektu „Utworzenie i Rozwój Pomorskiego </w:t>
      </w:r>
      <w:proofErr w:type="spellStart"/>
      <w:r w:rsidRPr="002E21D1">
        <w:rPr>
          <w:rFonts w:eastAsia="SimSun" w:cs="Calibri"/>
          <w:b/>
          <w:sz w:val="20"/>
          <w:szCs w:val="20"/>
        </w:rPr>
        <w:t>OnkoCWBK</w:t>
      </w:r>
      <w:proofErr w:type="spellEnd"/>
      <w:r w:rsidRPr="002E21D1">
        <w:rPr>
          <w:rFonts w:eastAsia="SimSun" w:cs="Calibri"/>
          <w:b/>
          <w:sz w:val="20"/>
          <w:szCs w:val="20"/>
        </w:rPr>
        <w:t>” w Szpitalu Morskim im. PCK w Gdyni</w:t>
      </w:r>
    </w:p>
    <w:p w14:paraId="481B8ED6" w14:textId="77777777" w:rsidR="002E21D1" w:rsidRPr="00AD2D24" w:rsidRDefault="002E21D1" w:rsidP="002E21D1">
      <w:pPr>
        <w:jc w:val="both"/>
        <w:rPr>
          <w:rFonts w:cs="Calibri"/>
          <w:sz w:val="20"/>
          <w:szCs w:val="20"/>
          <w:lang w:bidi="en-US"/>
        </w:rPr>
      </w:pPr>
      <w:r w:rsidRPr="00AD2D24">
        <w:rPr>
          <w:rFonts w:cs="Calibri"/>
          <w:sz w:val="20"/>
          <w:szCs w:val="20"/>
          <w:lang w:bidi="en-US"/>
        </w:rPr>
        <w:t>Szpitale Pomorskie Sp. z o. o. (dalej Zamawiający), na podstawie art. 284 ust. 2 oraz  286  ust. 1 ustawy</w:t>
      </w:r>
      <w:r w:rsidRPr="00AD2D24">
        <w:rPr>
          <w:rFonts w:cs="Calibri"/>
          <w:sz w:val="20"/>
          <w:szCs w:val="20"/>
          <w:lang w:eastAsia="ar-SA"/>
        </w:rPr>
        <w:t xml:space="preserve"> z dnia 11 września 2019 r. P</w:t>
      </w:r>
      <w:r w:rsidR="00AF2283">
        <w:rPr>
          <w:rFonts w:cs="Calibri"/>
          <w:sz w:val="20"/>
          <w:szCs w:val="20"/>
          <w:lang w:eastAsia="ar-SA"/>
        </w:rPr>
        <w:t>zp</w:t>
      </w:r>
      <w:r w:rsidRPr="00AD2D24">
        <w:rPr>
          <w:rFonts w:cs="Calibri"/>
          <w:sz w:val="20"/>
          <w:szCs w:val="20"/>
          <w:lang w:eastAsia="ar-SA"/>
        </w:rPr>
        <w:t>)</w:t>
      </w:r>
      <w:r w:rsidRPr="00AD2D24">
        <w:rPr>
          <w:rFonts w:cs="Calibri"/>
          <w:sz w:val="20"/>
          <w:szCs w:val="20"/>
          <w:lang w:bidi="en-US"/>
        </w:rPr>
        <w:t xml:space="preserve"> udziela następujących odpowiedzi na pytania </w:t>
      </w:r>
      <w:r>
        <w:rPr>
          <w:rFonts w:cs="Calibri"/>
          <w:sz w:val="20"/>
          <w:szCs w:val="20"/>
          <w:lang w:bidi="en-US"/>
        </w:rPr>
        <w:t xml:space="preserve">i uwagi </w:t>
      </w:r>
      <w:r w:rsidRPr="00AD2D24">
        <w:rPr>
          <w:rFonts w:cs="Calibri"/>
          <w:sz w:val="20"/>
          <w:szCs w:val="20"/>
          <w:lang w:bidi="en-US"/>
        </w:rPr>
        <w:t xml:space="preserve">Wykonawców </w:t>
      </w:r>
      <w:r>
        <w:rPr>
          <w:rFonts w:cs="Calibri"/>
          <w:sz w:val="20"/>
          <w:szCs w:val="20"/>
          <w:lang w:bidi="en-US"/>
        </w:rPr>
        <w:t>oraz</w:t>
      </w:r>
      <w:r w:rsidRPr="00AD2D24">
        <w:rPr>
          <w:rFonts w:cs="Calibri"/>
          <w:sz w:val="20"/>
          <w:szCs w:val="20"/>
          <w:lang w:bidi="en-US"/>
        </w:rPr>
        <w:t xml:space="preserve"> modyfikuje treść dokumentów:</w:t>
      </w:r>
    </w:p>
    <w:p w14:paraId="6443900A" w14:textId="77777777" w:rsidR="002E21D1" w:rsidRDefault="002E21D1" w:rsidP="002E21D1">
      <w:pPr>
        <w:suppressAutoHyphens/>
        <w:jc w:val="both"/>
        <w:textAlignment w:val="baseline"/>
        <w:rPr>
          <w:rFonts w:cs="Calibri"/>
          <w:b/>
          <w:sz w:val="20"/>
          <w:szCs w:val="20"/>
        </w:rPr>
      </w:pPr>
      <w:r w:rsidRPr="000F524F">
        <w:rPr>
          <w:rFonts w:cs="Calibri"/>
          <w:b/>
          <w:sz w:val="20"/>
          <w:szCs w:val="20"/>
        </w:rPr>
        <w:t>Pytanie</w:t>
      </w:r>
      <w:r w:rsidRPr="000F524F">
        <w:rPr>
          <w:rFonts w:cs="Calibri"/>
          <w:b/>
          <w:color w:val="00B050"/>
          <w:sz w:val="20"/>
          <w:szCs w:val="20"/>
        </w:rPr>
        <w:t xml:space="preserve"> </w:t>
      </w:r>
      <w:r w:rsidRPr="000F524F">
        <w:rPr>
          <w:rFonts w:cs="Calibri"/>
          <w:b/>
          <w:sz w:val="20"/>
          <w:szCs w:val="20"/>
        </w:rPr>
        <w:t>1</w:t>
      </w:r>
    </w:p>
    <w:p w14:paraId="0EF9C9D8" w14:textId="008D8860" w:rsidR="002E21D1" w:rsidRDefault="002E21D1" w:rsidP="002E21D1">
      <w:pPr>
        <w:jc w:val="both"/>
        <w:rPr>
          <w:rFonts w:asciiTheme="minorHAnsi" w:hAnsiTheme="minorHAnsi"/>
          <w:sz w:val="20"/>
          <w:szCs w:val="20"/>
        </w:rPr>
      </w:pPr>
      <w:r w:rsidRPr="000F524F">
        <w:rPr>
          <w:rFonts w:asciiTheme="minorHAnsi" w:hAnsiTheme="minorHAnsi"/>
          <w:sz w:val="20"/>
          <w:szCs w:val="20"/>
        </w:rPr>
        <w:t xml:space="preserve">W PFU zawarto wykonanie pełnej inwentaryzacji budowlanej i instalacyjnej.  Na tej podstawie można przystąpić do  wykonania projektu  budowlanego. Z projektu  budowlanego  może wyniknąć  konieczność </w:t>
      </w:r>
      <w:proofErr w:type="spellStart"/>
      <w:r w:rsidRPr="000F524F">
        <w:rPr>
          <w:rFonts w:asciiTheme="minorHAnsi" w:hAnsiTheme="minorHAnsi"/>
          <w:sz w:val="20"/>
          <w:szCs w:val="20"/>
        </w:rPr>
        <w:t>przebudowwy</w:t>
      </w:r>
      <w:proofErr w:type="spellEnd"/>
      <w:r w:rsidRPr="000F524F">
        <w:rPr>
          <w:rFonts w:asciiTheme="minorHAnsi" w:hAnsiTheme="minorHAnsi"/>
          <w:sz w:val="20"/>
          <w:szCs w:val="20"/>
        </w:rPr>
        <w:t xml:space="preserve"> instalacji sanitarnych i  elektrycznych ze względu za wzrost zapotrzebowania  mediów. Czy  to wymagać będzie  wystąpienia  o  warunki  techniczne, do gestorów  sieci, czy takie warunki wyda przedstawiciel szpitala? Mowa  jest  o rozbudowie  węzła cieplnego w bud. nr  7, co wymaga  warunków technicznych OPEC Gdynia. Czy inwestor posiada takie warunki techniczne?</w:t>
      </w:r>
    </w:p>
    <w:p w14:paraId="1FC120C3" w14:textId="1E70D93B" w:rsidR="002E21D1" w:rsidRPr="003C614D" w:rsidRDefault="002E21D1" w:rsidP="003C614D">
      <w:pPr>
        <w:jc w:val="both"/>
        <w:rPr>
          <w:rFonts w:asciiTheme="minorHAnsi" w:hAnsiTheme="minorHAnsi" w:cstheme="minorHAnsi"/>
          <w:color w:val="FF0000"/>
          <w:sz w:val="20"/>
          <w:szCs w:val="20"/>
        </w:rPr>
      </w:pPr>
      <w:r w:rsidRPr="00A57C70">
        <w:rPr>
          <w:rFonts w:cs="Calibri"/>
          <w:b/>
          <w:i/>
          <w:iCs/>
          <w:color w:val="FF0000"/>
          <w:sz w:val="20"/>
          <w:szCs w:val="20"/>
        </w:rPr>
        <w:t>Odp</w:t>
      </w:r>
      <w:r>
        <w:rPr>
          <w:rFonts w:cs="Calibri"/>
          <w:b/>
          <w:i/>
          <w:iCs/>
          <w:color w:val="FF0000"/>
          <w:sz w:val="20"/>
          <w:szCs w:val="20"/>
        </w:rPr>
        <w:t>owiedź:</w:t>
      </w:r>
      <w:r w:rsidRPr="00A57C70">
        <w:rPr>
          <w:rFonts w:cs="Calibri"/>
          <w:b/>
          <w:i/>
          <w:iCs/>
          <w:color w:val="FF0000"/>
          <w:sz w:val="20"/>
          <w:szCs w:val="20"/>
        </w:rPr>
        <w:t xml:space="preserve"> </w:t>
      </w:r>
      <w:r w:rsidR="003C614D" w:rsidRPr="00350EA8">
        <w:rPr>
          <w:rFonts w:asciiTheme="minorHAnsi" w:hAnsiTheme="minorHAnsi" w:cstheme="minorHAnsi"/>
          <w:color w:val="FF0000"/>
          <w:sz w:val="20"/>
          <w:szCs w:val="20"/>
        </w:rPr>
        <w:t>Z</w:t>
      </w:r>
      <w:r w:rsidR="003C614D">
        <w:rPr>
          <w:rFonts w:asciiTheme="minorHAnsi" w:hAnsiTheme="minorHAnsi" w:cstheme="minorHAnsi"/>
          <w:color w:val="FF0000"/>
          <w:sz w:val="20"/>
          <w:szCs w:val="20"/>
        </w:rPr>
        <w:t>a</w:t>
      </w:r>
      <w:r w:rsidR="003C614D" w:rsidRPr="00350EA8">
        <w:rPr>
          <w:rFonts w:asciiTheme="minorHAnsi" w:hAnsiTheme="minorHAnsi" w:cstheme="minorHAnsi"/>
          <w:color w:val="FF0000"/>
          <w:sz w:val="20"/>
          <w:szCs w:val="20"/>
        </w:rPr>
        <w:t>mawiający zakłada przebudowę elementów instalacji bez konieczności przebudowy przyłączy</w:t>
      </w:r>
      <w:r w:rsidR="003C614D">
        <w:rPr>
          <w:rFonts w:asciiTheme="minorHAnsi" w:hAnsiTheme="minorHAnsi" w:cstheme="minorHAnsi"/>
          <w:color w:val="FF0000"/>
          <w:sz w:val="20"/>
          <w:szCs w:val="20"/>
        </w:rPr>
        <w:t>,</w:t>
      </w:r>
      <w:r w:rsidR="003C614D" w:rsidRPr="00350EA8">
        <w:rPr>
          <w:rFonts w:asciiTheme="minorHAnsi" w:hAnsiTheme="minorHAnsi" w:cstheme="minorHAnsi"/>
          <w:color w:val="FF0000"/>
          <w:sz w:val="20"/>
          <w:szCs w:val="20"/>
        </w:rPr>
        <w:t xml:space="preserve"> to jest modernizację głównej rozdzielnicy w budynku,</w:t>
      </w:r>
      <w:r w:rsidR="003C614D" w:rsidRPr="00D11E6A">
        <w:rPr>
          <w:rFonts w:ascii="Arial" w:hAnsi="Arial" w:cs="Arial"/>
          <w:color w:val="FF0000"/>
          <w:sz w:val="24"/>
          <w:szCs w:val="24"/>
        </w:rPr>
        <w:t xml:space="preserve"> </w:t>
      </w:r>
      <w:r w:rsidR="003C614D" w:rsidRPr="00350EA8">
        <w:rPr>
          <w:rFonts w:asciiTheme="minorHAnsi" w:hAnsiTheme="minorHAnsi" w:cstheme="minorHAnsi"/>
          <w:color w:val="FF0000"/>
          <w:sz w:val="20"/>
          <w:szCs w:val="20"/>
        </w:rPr>
        <w:t>modernizacj</w:t>
      </w:r>
      <w:r w:rsidR="003C614D">
        <w:rPr>
          <w:rFonts w:asciiTheme="minorHAnsi" w:hAnsiTheme="minorHAnsi" w:cstheme="minorHAnsi"/>
          <w:color w:val="FF0000"/>
          <w:sz w:val="20"/>
          <w:szCs w:val="20"/>
        </w:rPr>
        <w:t>ę</w:t>
      </w:r>
      <w:r w:rsidR="003C614D" w:rsidRPr="00350EA8">
        <w:rPr>
          <w:rFonts w:asciiTheme="minorHAnsi" w:hAnsiTheme="minorHAnsi" w:cstheme="minorHAnsi"/>
          <w:color w:val="FF0000"/>
          <w:sz w:val="20"/>
          <w:szCs w:val="20"/>
        </w:rPr>
        <w:t xml:space="preserve"> wymiennikowni ciepła</w:t>
      </w:r>
      <w:r w:rsidR="003C614D">
        <w:rPr>
          <w:rFonts w:asciiTheme="minorHAnsi" w:hAnsiTheme="minorHAnsi" w:cstheme="minorHAnsi"/>
          <w:color w:val="FF0000"/>
          <w:sz w:val="20"/>
          <w:szCs w:val="20"/>
        </w:rPr>
        <w:t>,</w:t>
      </w:r>
      <w:r w:rsidR="003C614D" w:rsidRPr="00350EA8">
        <w:rPr>
          <w:rFonts w:asciiTheme="minorHAnsi" w:hAnsiTheme="minorHAnsi" w:cstheme="minorHAnsi"/>
          <w:color w:val="FF0000"/>
          <w:sz w:val="20"/>
          <w:szCs w:val="20"/>
        </w:rPr>
        <w:t xml:space="preserve"> ale brak</w:t>
      </w:r>
      <w:r w:rsidR="003C614D" w:rsidRPr="00D11E6A">
        <w:rPr>
          <w:rFonts w:ascii="Arial" w:hAnsi="Arial" w:cs="Arial"/>
          <w:color w:val="FF0000"/>
          <w:sz w:val="24"/>
          <w:szCs w:val="24"/>
        </w:rPr>
        <w:t xml:space="preserve"> </w:t>
      </w:r>
      <w:r w:rsidR="003C614D" w:rsidRPr="00350EA8">
        <w:rPr>
          <w:rFonts w:asciiTheme="minorHAnsi" w:hAnsiTheme="minorHAnsi" w:cstheme="minorHAnsi"/>
          <w:color w:val="FF0000"/>
          <w:sz w:val="20"/>
          <w:szCs w:val="20"/>
        </w:rPr>
        <w:t>modernizacji przyłączy do budynku. Natomiast jeżeli w trakcie realizacji zadania zaistnieje taka konieczność, to potencjalny wykonawca wystąpi o zmianę wskazanych warunków i po uzyskan</w:t>
      </w:r>
      <w:r w:rsidR="003C614D">
        <w:rPr>
          <w:rFonts w:asciiTheme="minorHAnsi" w:hAnsiTheme="minorHAnsi" w:cstheme="minorHAnsi"/>
          <w:color w:val="FF0000"/>
          <w:sz w:val="20"/>
          <w:szCs w:val="20"/>
        </w:rPr>
        <w:t>i</w:t>
      </w:r>
      <w:r w:rsidR="003C614D" w:rsidRPr="00350EA8">
        <w:rPr>
          <w:rFonts w:asciiTheme="minorHAnsi" w:hAnsiTheme="minorHAnsi" w:cstheme="minorHAnsi"/>
          <w:color w:val="FF0000"/>
          <w:sz w:val="20"/>
          <w:szCs w:val="20"/>
        </w:rPr>
        <w:t>u zgody dokona przedmiotowej modernizacji rzeczonych przyłączy. Jeżeli zaistnieje potrzeba wystąpienia do Gestorów sieci przesyłowych o przedstawienie warunków technicznych</w:t>
      </w:r>
      <w:r w:rsidR="003C614D">
        <w:rPr>
          <w:rFonts w:asciiTheme="minorHAnsi" w:hAnsiTheme="minorHAnsi" w:cstheme="minorHAnsi"/>
          <w:color w:val="FF0000"/>
          <w:sz w:val="20"/>
          <w:szCs w:val="20"/>
        </w:rPr>
        <w:t xml:space="preserve">, </w:t>
      </w:r>
      <w:r w:rsidR="003C614D" w:rsidRPr="00350EA8">
        <w:rPr>
          <w:rFonts w:asciiTheme="minorHAnsi" w:hAnsiTheme="minorHAnsi" w:cstheme="minorHAnsi"/>
          <w:color w:val="FF0000"/>
          <w:sz w:val="20"/>
          <w:szCs w:val="20"/>
        </w:rPr>
        <w:t>Zamawiający dopełni z należytą star</w:t>
      </w:r>
      <w:r w:rsidR="003C614D">
        <w:rPr>
          <w:rFonts w:asciiTheme="minorHAnsi" w:hAnsiTheme="minorHAnsi" w:cstheme="minorHAnsi"/>
          <w:color w:val="FF0000"/>
          <w:sz w:val="20"/>
          <w:szCs w:val="20"/>
        </w:rPr>
        <w:t>a</w:t>
      </w:r>
      <w:r w:rsidR="003C614D" w:rsidRPr="00350EA8">
        <w:rPr>
          <w:rFonts w:asciiTheme="minorHAnsi" w:hAnsiTheme="minorHAnsi" w:cstheme="minorHAnsi"/>
          <w:color w:val="FF0000"/>
          <w:sz w:val="20"/>
          <w:szCs w:val="20"/>
        </w:rPr>
        <w:t>nnością swoich obowiązków.</w:t>
      </w:r>
    </w:p>
    <w:p w14:paraId="4F12A2A5" w14:textId="77777777" w:rsidR="002E21D1" w:rsidRDefault="002E21D1" w:rsidP="002E21D1">
      <w:pPr>
        <w:suppressAutoHyphens/>
        <w:jc w:val="both"/>
        <w:textAlignment w:val="baseline"/>
        <w:rPr>
          <w:rFonts w:cs="Calibri"/>
          <w:b/>
          <w:sz w:val="20"/>
          <w:szCs w:val="20"/>
        </w:rPr>
      </w:pPr>
      <w:r w:rsidRPr="000F524F">
        <w:rPr>
          <w:rFonts w:cs="Calibri"/>
          <w:b/>
          <w:sz w:val="20"/>
          <w:szCs w:val="20"/>
        </w:rPr>
        <w:t>Pytanie</w:t>
      </w:r>
      <w:r w:rsidRPr="000F524F">
        <w:rPr>
          <w:rFonts w:cs="Calibri"/>
          <w:b/>
          <w:color w:val="00B050"/>
          <w:sz w:val="20"/>
          <w:szCs w:val="20"/>
        </w:rPr>
        <w:t xml:space="preserve"> </w:t>
      </w:r>
      <w:r>
        <w:rPr>
          <w:rFonts w:cs="Calibri"/>
          <w:b/>
          <w:sz w:val="20"/>
          <w:szCs w:val="20"/>
        </w:rPr>
        <w:t>2</w:t>
      </w:r>
    </w:p>
    <w:p w14:paraId="18F66A90" w14:textId="77777777" w:rsidR="002E21D1" w:rsidRDefault="002E21D1" w:rsidP="002E21D1">
      <w:pPr>
        <w:jc w:val="both"/>
        <w:rPr>
          <w:rFonts w:asciiTheme="minorHAnsi" w:hAnsiTheme="minorHAnsi"/>
          <w:sz w:val="20"/>
          <w:szCs w:val="20"/>
        </w:rPr>
      </w:pPr>
      <w:r w:rsidRPr="000F524F">
        <w:rPr>
          <w:rFonts w:asciiTheme="minorHAnsi" w:hAnsiTheme="minorHAnsi"/>
          <w:sz w:val="20"/>
          <w:szCs w:val="20"/>
        </w:rPr>
        <w:t>W pierwszej kolejności należy op</w:t>
      </w:r>
      <w:r>
        <w:rPr>
          <w:rFonts w:asciiTheme="minorHAnsi" w:hAnsiTheme="minorHAnsi"/>
          <w:sz w:val="20"/>
          <w:szCs w:val="20"/>
        </w:rPr>
        <w:t>r</w:t>
      </w:r>
      <w:r w:rsidRPr="000F524F">
        <w:rPr>
          <w:rFonts w:asciiTheme="minorHAnsi" w:hAnsiTheme="minorHAnsi"/>
          <w:sz w:val="20"/>
          <w:szCs w:val="20"/>
        </w:rPr>
        <w:t>acować projekt  technologiczny i uzyskać uzgodnienie z Rzeczoznawcą ds. San–</w:t>
      </w:r>
      <w:proofErr w:type="spellStart"/>
      <w:r w:rsidRPr="000F524F">
        <w:rPr>
          <w:rFonts w:asciiTheme="minorHAnsi" w:hAnsiTheme="minorHAnsi"/>
          <w:sz w:val="20"/>
          <w:szCs w:val="20"/>
        </w:rPr>
        <w:t>Epid</w:t>
      </w:r>
      <w:proofErr w:type="spellEnd"/>
      <w:r w:rsidRPr="000F524F">
        <w:rPr>
          <w:rFonts w:asciiTheme="minorHAnsi" w:hAnsiTheme="minorHAnsi"/>
          <w:sz w:val="20"/>
          <w:szCs w:val="20"/>
        </w:rPr>
        <w:t>. To opracowanie będzie podstawą do  wykonania projektu  budowlanego przebudowy poddasza dla  nowej  funkcji. Termin opracowania  projektu budowlanego wraz z decyzją o udzieleniu  pozwolenia  na budowę, oraz jej uprawomocnieniu, określony  na dzień 30.09.2022, jest z powodów  proceduralnych  niemożliwy  do spełnienia. Czas wydawania  decyzji wynosi  65 dni  + 14 dni na jej uprawomocnienie, co daje nam 79 dni,  przy założ</w:t>
      </w:r>
      <w:r>
        <w:rPr>
          <w:rFonts w:asciiTheme="minorHAnsi" w:hAnsiTheme="minorHAnsi"/>
          <w:sz w:val="20"/>
          <w:szCs w:val="20"/>
        </w:rPr>
        <w:t>eniu, że  urząd wydają</w:t>
      </w:r>
      <w:r w:rsidRPr="000F524F">
        <w:rPr>
          <w:rFonts w:asciiTheme="minorHAnsi" w:hAnsiTheme="minorHAnsi"/>
          <w:sz w:val="20"/>
          <w:szCs w:val="20"/>
        </w:rPr>
        <w:t>cy decyzję nie wniesie żadnych  uwag. Odejmując te 79 dni od daty  umownej  przekazania  projektu budo</w:t>
      </w:r>
      <w:r>
        <w:rPr>
          <w:rFonts w:asciiTheme="minorHAnsi" w:hAnsiTheme="minorHAnsi"/>
          <w:sz w:val="20"/>
          <w:szCs w:val="20"/>
        </w:rPr>
        <w:t>wla</w:t>
      </w:r>
      <w:r w:rsidRPr="000F524F">
        <w:rPr>
          <w:rFonts w:asciiTheme="minorHAnsi" w:hAnsiTheme="minorHAnsi"/>
          <w:sz w:val="20"/>
          <w:szCs w:val="20"/>
        </w:rPr>
        <w:t>nego, tj</w:t>
      </w:r>
      <w:r>
        <w:rPr>
          <w:rFonts w:asciiTheme="minorHAnsi" w:hAnsiTheme="minorHAnsi"/>
          <w:sz w:val="20"/>
          <w:szCs w:val="20"/>
        </w:rPr>
        <w:t>.</w:t>
      </w:r>
      <w:r w:rsidRPr="000F524F">
        <w:rPr>
          <w:rFonts w:asciiTheme="minorHAnsi" w:hAnsiTheme="minorHAnsi"/>
          <w:sz w:val="20"/>
          <w:szCs w:val="20"/>
        </w:rPr>
        <w:t xml:space="preserve"> od 30.09. 2022 a licząc jego rozpoczęcie od daty podpisania umowy (  </w:t>
      </w:r>
      <w:r w:rsidRPr="000F524F">
        <w:rPr>
          <w:rFonts w:asciiTheme="minorHAnsi" w:hAnsiTheme="minorHAnsi"/>
          <w:sz w:val="20"/>
          <w:szCs w:val="20"/>
        </w:rPr>
        <w:lastRenderedPageBreak/>
        <w:t>obecnie  nieznanej ) pozostanie przypuszc</w:t>
      </w:r>
      <w:r>
        <w:rPr>
          <w:rFonts w:asciiTheme="minorHAnsi" w:hAnsiTheme="minorHAnsi"/>
          <w:sz w:val="20"/>
          <w:szCs w:val="20"/>
        </w:rPr>
        <w:t>z</w:t>
      </w:r>
      <w:r w:rsidRPr="000F524F">
        <w:rPr>
          <w:rFonts w:asciiTheme="minorHAnsi" w:hAnsiTheme="minorHAnsi"/>
          <w:sz w:val="20"/>
          <w:szCs w:val="20"/>
        </w:rPr>
        <w:t>alnie kilka dni na wykonanie projektu budowlanego. Jeśli ktokolwiek zna procedury postępowania inwestycyjnego to  należy wydłużyć te</w:t>
      </w:r>
      <w:r>
        <w:rPr>
          <w:rFonts w:asciiTheme="minorHAnsi" w:hAnsiTheme="minorHAnsi"/>
          <w:sz w:val="20"/>
          <w:szCs w:val="20"/>
        </w:rPr>
        <w:t>rmin  wykonania  tego  zadania.</w:t>
      </w:r>
    </w:p>
    <w:p w14:paraId="7D5F0D18" w14:textId="305237BB" w:rsidR="003C614D" w:rsidRPr="003C614D" w:rsidRDefault="002E21D1" w:rsidP="003C614D">
      <w:pPr>
        <w:jc w:val="both"/>
        <w:rPr>
          <w:rFonts w:asciiTheme="minorHAnsi" w:hAnsiTheme="minorHAnsi" w:cstheme="minorHAnsi"/>
          <w:color w:val="FF0000"/>
          <w:sz w:val="20"/>
          <w:szCs w:val="20"/>
        </w:rPr>
      </w:pPr>
      <w:r w:rsidRPr="00A57C70">
        <w:rPr>
          <w:rFonts w:cs="Calibri"/>
          <w:b/>
          <w:i/>
          <w:iCs/>
          <w:color w:val="FF0000"/>
          <w:sz w:val="20"/>
          <w:szCs w:val="20"/>
        </w:rPr>
        <w:t>Odp</w:t>
      </w:r>
      <w:r>
        <w:rPr>
          <w:rFonts w:cs="Calibri"/>
          <w:b/>
          <w:i/>
          <w:iCs/>
          <w:color w:val="FF0000"/>
          <w:sz w:val="20"/>
          <w:szCs w:val="20"/>
        </w:rPr>
        <w:t>owiedź:</w:t>
      </w:r>
      <w:r w:rsidRPr="00A57C70">
        <w:rPr>
          <w:rFonts w:cs="Calibri"/>
          <w:b/>
          <w:i/>
          <w:iCs/>
          <w:color w:val="FF0000"/>
          <w:sz w:val="20"/>
          <w:szCs w:val="20"/>
        </w:rPr>
        <w:t xml:space="preserve"> </w:t>
      </w:r>
      <w:r w:rsidR="003C614D" w:rsidRPr="003C614D">
        <w:rPr>
          <w:rFonts w:asciiTheme="minorHAnsi" w:hAnsiTheme="minorHAnsi" w:cstheme="minorHAnsi"/>
          <w:color w:val="FF0000"/>
          <w:sz w:val="20"/>
          <w:szCs w:val="20"/>
        </w:rPr>
        <w:t>Zamawiający po</w:t>
      </w:r>
      <w:r w:rsidR="003C614D">
        <w:rPr>
          <w:rFonts w:asciiTheme="minorHAnsi" w:hAnsiTheme="minorHAnsi" w:cstheme="minorHAnsi"/>
          <w:color w:val="FF0000"/>
          <w:sz w:val="20"/>
          <w:szCs w:val="20"/>
        </w:rPr>
        <w:t>d</w:t>
      </w:r>
      <w:r w:rsidR="003C614D" w:rsidRPr="003C614D">
        <w:rPr>
          <w:rFonts w:asciiTheme="minorHAnsi" w:hAnsiTheme="minorHAnsi" w:cstheme="minorHAnsi"/>
          <w:color w:val="FF0000"/>
          <w:sz w:val="20"/>
          <w:szCs w:val="20"/>
        </w:rPr>
        <w:t>trzymuje oś czasową ujętą w SWZ z uwagi na fakt pilnej realizacji przedmiotowego zadania, które ograniczone jest reżimem czasowym wykonania projektu, a w pó</w:t>
      </w:r>
      <w:r w:rsidR="007161DD">
        <w:rPr>
          <w:rFonts w:asciiTheme="minorHAnsi" w:hAnsiTheme="minorHAnsi" w:cstheme="minorHAnsi"/>
          <w:color w:val="FF0000"/>
          <w:sz w:val="20"/>
          <w:szCs w:val="20"/>
        </w:rPr>
        <w:t>ź</w:t>
      </w:r>
      <w:r w:rsidR="003C614D" w:rsidRPr="003C614D">
        <w:rPr>
          <w:rFonts w:asciiTheme="minorHAnsi" w:hAnsiTheme="minorHAnsi" w:cstheme="minorHAnsi"/>
          <w:color w:val="FF0000"/>
          <w:sz w:val="20"/>
          <w:szCs w:val="20"/>
        </w:rPr>
        <w:t xml:space="preserve">niejszym czasie całego zadania. </w:t>
      </w:r>
    </w:p>
    <w:p w14:paraId="28C19D9C" w14:textId="77777777" w:rsidR="002E21D1" w:rsidRDefault="002E21D1" w:rsidP="002E21D1">
      <w:pPr>
        <w:suppressAutoHyphens/>
        <w:jc w:val="both"/>
        <w:textAlignment w:val="baseline"/>
        <w:rPr>
          <w:rFonts w:cs="Calibri"/>
          <w:b/>
          <w:i/>
          <w:iCs/>
          <w:color w:val="FF0000"/>
          <w:sz w:val="20"/>
          <w:szCs w:val="20"/>
        </w:rPr>
      </w:pPr>
      <w:r w:rsidRPr="000F524F">
        <w:rPr>
          <w:rFonts w:cs="Calibri"/>
          <w:b/>
          <w:sz w:val="20"/>
          <w:szCs w:val="20"/>
        </w:rPr>
        <w:t>Pytanie</w:t>
      </w:r>
      <w:r w:rsidRPr="000F524F">
        <w:rPr>
          <w:rFonts w:cs="Calibri"/>
          <w:b/>
          <w:color w:val="00B050"/>
          <w:sz w:val="20"/>
          <w:szCs w:val="20"/>
        </w:rPr>
        <w:t xml:space="preserve"> </w:t>
      </w:r>
      <w:r>
        <w:rPr>
          <w:rFonts w:cs="Calibri"/>
          <w:b/>
          <w:sz w:val="20"/>
          <w:szCs w:val="20"/>
        </w:rPr>
        <w:t>3</w:t>
      </w:r>
    </w:p>
    <w:p w14:paraId="26C827CA" w14:textId="77777777" w:rsidR="002E21D1" w:rsidRPr="002E21D1" w:rsidRDefault="002E21D1" w:rsidP="002E21D1">
      <w:pPr>
        <w:suppressAutoHyphens/>
        <w:jc w:val="both"/>
        <w:textAlignment w:val="baseline"/>
        <w:rPr>
          <w:rFonts w:cs="Calibri"/>
          <w:b/>
          <w:i/>
          <w:iCs/>
          <w:color w:val="FF0000"/>
          <w:sz w:val="20"/>
          <w:szCs w:val="20"/>
        </w:rPr>
      </w:pPr>
      <w:r w:rsidRPr="000F524F">
        <w:rPr>
          <w:rFonts w:asciiTheme="minorHAnsi" w:hAnsiTheme="minorHAnsi"/>
          <w:sz w:val="20"/>
          <w:szCs w:val="20"/>
        </w:rPr>
        <w:t xml:space="preserve">To samo dotyczy terminu wykonania robót budowlanych, które określono na 31.10.2022, czyli  na jeden miesiąc od uzyskania prawomocnej decyzji pozwolenia  na budowę . Taka decyzja  upoważnia  Inwestora do przekazania placu  budowy. Tak więc, jak wykonać ten zakres prac w jeden miesiąc?  </w:t>
      </w:r>
    </w:p>
    <w:p w14:paraId="36067273" w14:textId="3335AB66" w:rsidR="007161DD" w:rsidRPr="007161DD" w:rsidRDefault="002E21D1" w:rsidP="007161DD">
      <w:pPr>
        <w:jc w:val="both"/>
        <w:rPr>
          <w:rFonts w:asciiTheme="minorHAnsi" w:hAnsiTheme="minorHAnsi" w:cstheme="minorHAnsi"/>
          <w:color w:val="FF0000"/>
          <w:sz w:val="20"/>
          <w:szCs w:val="20"/>
        </w:rPr>
      </w:pPr>
      <w:r w:rsidRPr="007161DD">
        <w:rPr>
          <w:rFonts w:cs="Calibri"/>
          <w:b/>
          <w:i/>
          <w:iCs/>
          <w:color w:val="FF0000"/>
          <w:sz w:val="20"/>
          <w:szCs w:val="20"/>
        </w:rPr>
        <w:t xml:space="preserve">Odpowiedź: </w:t>
      </w:r>
      <w:r w:rsidR="007161DD" w:rsidRPr="007161DD">
        <w:rPr>
          <w:rFonts w:asciiTheme="minorHAnsi" w:hAnsiTheme="minorHAnsi" w:cstheme="minorHAnsi"/>
          <w:color w:val="FF0000"/>
          <w:sz w:val="20"/>
          <w:szCs w:val="20"/>
        </w:rPr>
        <w:t>Zamawiający zakłada zgodnie z obowiązującymi zapisami ustawy Prawo budowlane, że rozpoczęcie prac w środku budynku odbędzie się w zakresie niewymagający</w:t>
      </w:r>
      <w:r w:rsidR="007161DD">
        <w:rPr>
          <w:rFonts w:asciiTheme="minorHAnsi" w:hAnsiTheme="minorHAnsi" w:cstheme="minorHAnsi"/>
          <w:color w:val="FF0000"/>
          <w:sz w:val="20"/>
          <w:szCs w:val="20"/>
        </w:rPr>
        <w:t>m</w:t>
      </w:r>
      <w:r w:rsidR="007161DD" w:rsidRPr="007161DD">
        <w:rPr>
          <w:rFonts w:asciiTheme="minorHAnsi" w:hAnsiTheme="minorHAnsi" w:cstheme="minorHAnsi"/>
          <w:color w:val="FF0000"/>
          <w:sz w:val="20"/>
          <w:szCs w:val="20"/>
        </w:rPr>
        <w:t xml:space="preserve"> pozwolenia na budowę (niestanowiącym naruszenia konstrukcji i przebudowy elewacji), tym samym czas na wykonanie robót budowlanych wymagających pozwolenia na budowę może ulec skróceniu. Zamawiający przewiduje, że potencjalny Wykonawca część prac budowlanych wykona na podstawie zgłoszenia zamiaru wykonania robót budowlanych.</w:t>
      </w:r>
    </w:p>
    <w:p w14:paraId="2EE13A2F" w14:textId="77777777" w:rsidR="002E21D1" w:rsidRDefault="002E21D1" w:rsidP="002E21D1">
      <w:pPr>
        <w:suppressAutoHyphens/>
        <w:jc w:val="both"/>
        <w:textAlignment w:val="baseline"/>
        <w:rPr>
          <w:rFonts w:cs="Calibri"/>
          <w:b/>
          <w:sz w:val="20"/>
          <w:szCs w:val="20"/>
        </w:rPr>
      </w:pPr>
      <w:r w:rsidRPr="000F524F">
        <w:rPr>
          <w:rFonts w:cs="Calibri"/>
          <w:b/>
          <w:sz w:val="20"/>
          <w:szCs w:val="20"/>
        </w:rPr>
        <w:t>Pytanie</w:t>
      </w:r>
      <w:r w:rsidRPr="000F524F">
        <w:rPr>
          <w:rFonts w:cs="Calibri"/>
          <w:b/>
          <w:color w:val="00B050"/>
          <w:sz w:val="20"/>
          <w:szCs w:val="20"/>
        </w:rPr>
        <w:t xml:space="preserve"> </w:t>
      </w:r>
      <w:r>
        <w:rPr>
          <w:rFonts w:cs="Calibri"/>
          <w:b/>
          <w:sz w:val="20"/>
          <w:szCs w:val="20"/>
        </w:rPr>
        <w:t>4</w:t>
      </w:r>
    </w:p>
    <w:p w14:paraId="1181FA23" w14:textId="77777777" w:rsidR="002E21D1" w:rsidRDefault="002E21D1" w:rsidP="002E21D1">
      <w:pPr>
        <w:jc w:val="both"/>
        <w:rPr>
          <w:rFonts w:asciiTheme="minorHAnsi" w:hAnsiTheme="minorHAnsi"/>
          <w:sz w:val="20"/>
          <w:szCs w:val="20"/>
        </w:rPr>
      </w:pPr>
      <w:r w:rsidRPr="00E872DB">
        <w:rPr>
          <w:rFonts w:asciiTheme="minorHAnsi" w:hAnsiTheme="minorHAnsi"/>
          <w:sz w:val="20"/>
          <w:szCs w:val="20"/>
        </w:rPr>
        <w:t>Należy zaznaczyć, że prace przygotowawcze w tym rozbiórkowe też wymagają decyzji  pozwolenia  na budowę (  lub zgło</w:t>
      </w:r>
      <w:r>
        <w:rPr>
          <w:rFonts w:asciiTheme="minorHAnsi" w:hAnsiTheme="minorHAnsi"/>
          <w:sz w:val="20"/>
          <w:szCs w:val="20"/>
        </w:rPr>
        <w:t>szenia</w:t>
      </w:r>
      <w:r w:rsidRPr="00E872DB">
        <w:rPr>
          <w:rFonts w:asciiTheme="minorHAnsi" w:hAnsiTheme="minorHAnsi"/>
          <w:sz w:val="20"/>
          <w:szCs w:val="20"/>
        </w:rPr>
        <w:t>)</w:t>
      </w:r>
      <w:r>
        <w:rPr>
          <w:rFonts w:asciiTheme="minorHAnsi" w:hAnsiTheme="minorHAnsi"/>
          <w:sz w:val="20"/>
          <w:szCs w:val="20"/>
        </w:rPr>
        <w:t>.</w:t>
      </w:r>
    </w:p>
    <w:p w14:paraId="067D51EB" w14:textId="7C44FD36" w:rsidR="007161DD" w:rsidRPr="007161DD" w:rsidRDefault="002E21D1" w:rsidP="007161DD">
      <w:pPr>
        <w:jc w:val="both"/>
        <w:rPr>
          <w:rFonts w:asciiTheme="minorHAnsi" w:hAnsiTheme="minorHAnsi" w:cstheme="minorHAnsi"/>
          <w:color w:val="FF0000"/>
          <w:sz w:val="20"/>
          <w:szCs w:val="20"/>
        </w:rPr>
      </w:pPr>
      <w:r w:rsidRPr="00A57C70">
        <w:rPr>
          <w:rFonts w:cs="Calibri"/>
          <w:b/>
          <w:i/>
          <w:iCs/>
          <w:color w:val="FF0000"/>
          <w:sz w:val="20"/>
          <w:szCs w:val="20"/>
        </w:rPr>
        <w:t>Odp</w:t>
      </w:r>
      <w:r>
        <w:rPr>
          <w:rFonts w:cs="Calibri"/>
          <w:b/>
          <w:i/>
          <w:iCs/>
          <w:color w:val="FF0000"/>
          <w:sz w:val="20"/>
          <w:szCs w:val="20"/>
        </w:rPr>
        <w:t>owiedź:</w:t>
      </w:r>
      <w:r w:rsidRPr="00A57C70">
        <w:rPr>
          <w:rFonts w:cs="Calibri"/>
          <w:b/>
          <w:i/>
          <w:iCs/>
          <w:color w:val="FF0000"/>
          <w:sz w:val="20"/>
          <w:szCs w:val="20"/>
        </w:rPr>
        <w:t xml:space="preserve"> </w:t>
      </w:r>
      <w:r w:rsidR="007161DD" w:rsidRPr="007161DD">
        <w:rPr>
          <w:rFonts w:asciiTheme="minorHAnsi" w:hAnsiTheme="minorHAnsi" w:cstheme="minorHAnsi"/>
          <w:color w:val="FF0000"/>
          <w:sz w:val="20"/>
          <w:szCs w:val="20"/>
        </w:rPr>
        <w:t>Zamawiający zakłada zgodnie z obowiązującymi zapisami ustawy Prawo budowlane, że rozpoczęcie prac w środku budynku odbędzie się w zakresie niewymagający</w:t>
      </w:r>
      <w:r w:rsidR="007161DD">
        <w:rPr>
          <w:rFonts w:asciiTheme="minorHAnsi" w:hAnsiTheme="minorHAnsi" w:cstheme="minorHAnsi"/>
          <w:color w:val="FF0000"/>
          <w:sz w:val="20"/>
          <w:szCs w:val="20"/>
        </w:rPr>
        <w:t>m</w:t>
      </w:r>
      <w:r w:rsidR="007161DD" w:rsidRPr="007161DD">
        <w:rPr>
          <w:rFonts w:asciiTheme="minorHAnsi" w:hAnsiTheme="minorHAnsi" w:cstheme="minorHAnsi"/>
          <w:color w:val="FF0000"/>
          <w:sz w:val="20"/>
          <w:szCs w:val="20"/>
        </w:rPr>
        <w:t xml:space="preserve"> pozwolenia na budowę (niestanowiącym naruszenia konstrukcji i przebudowy elewacji), tym samym czas na wykonanie robót budowlanych wymagających pozwolenia na budowę może ulec skróceniu. Według opinii Zamawiającego przedmiotowe prace potencjalny Wykonawca wykonać może na podstawie zgłoszenia.</w:t>
      </w:r>
    </w:p>
    <w:p w14:paraId="5893F5E6" w14:textId="77777777" w:rsidR="002E21D1" w:rsidRDefault="002E21D1" w:rsidP="002E21D1">
      <w:pPr>
        <w:suppressAutoHyphens/>
        <w:jc w:val="both"/>
        <w:textAlignment w:val="baseline"/>
        <w:rPr>
          <w:rFonts w:cs="Calibri"/>
          <w:b/>
          <w:sz w:val="20"/>
          <w:szCs w:val="20"/>
        </w:rPr>
      </w:pPr>
      <w:r>
        <w:rPr>
          <w:rFonts w:cs="Calibri"/>
          <w:b/>
          <w:sz w:val="20"/>
          <w:szCs w:val="20"/>
        </w:rPr>
        <w:t>Pytanie 5</w:t>
      </w:r>
    </w:p>
    <w:p w14:paraId="3F4D56E4" w14:textId="77777777" w:rsidR="002E21D1" w:rsidRPr="00E872DB" w:rsidRDefault="002E21D1" w:rsidP="002E21D1">
      <w:pPr>
        <w:jc w:val="both"/>
        <w:rPr>
          <w:rFonts w:asciiTheme="minorHAnsi" w:hAnsiTheme="minorHAnsi"/>
          <w:sz w:val="20"/>
          <w:szCs w:val="20"/>
        </w:rPr>
      </w:pPr>
      <w:r w:rsidRPr="00E872DB">
        <w:rPr>
          <w:rFonts w:asciiTheme="minorHAnsi" w:hAnsiTheme="minorHAnsi"/>
          <w:sz w:val="20"/>
          <w:szCs w:val="20"/>
        </w:rPr>
        <w:t>Kilka uwag technicznych, które zawarto w koncepcji:</w:t>
      </w:r>
    </w:p>
    <w:p w14:paraId="150B369B" w14:textId="381DC980" w:rsidR="002E21D1" w:rsidRDefault="002E21D1" w:rsidP="002E21D1">
      <w:pPr>
        <w:ind w:right="-113"/>
        <w:jc w:val="both"/>
        <w:rPr>
          <w:rFonts w:asciiTheme="minorHAnsi" w:hAnsiTheme="minorHAnsi"/>
          <w:sz w:val="20"/>
          <w:szCs w:val="20"/>
        </w:rPr>
      </w:pPr>
      <w:r w:rsidRPr="00E872DB">
        <w:rPr>
          <w:rFonts w:asciiTheme="minorHAnsi" w:hAnsiTheme="minorHAnsi"/>
          <w:sz w:val="20"/>
          <w:szCs w:val="20"/>
        </w:rPr>
        <w:t>-  w obowiązującym Prawie budowlanym  nie ma określenia  „projekt wykonawczy”</w:t>
      </w:r>
    </w:p>
    <w:p w14:paraId="34B0599B" w14:textId="4D75F83C" w:rsidR="007161DD" w:rsidRPr="007161DD" w:rsidRDefault="007161DD" w:rsidP="007161DD">
      <w:pPr>
        <w:ind w:right="-113"/>
        <w:jc w:val="both"/>
        <w:rPr>
          <w:rFonts w:asciiTheme="minorHAnsi" w:hAnsiTheme="minorHAnsi" w:cstheme="minorHAnsi"/>
          <w:b/>
          <w:color w:val="FF0000"/>
          <w:sz w:val="20"/>
          <w:szCs w:val="20"/>
        </w:rPr>
      </w:pPr>
      <w:r w:rsidRPr="007161DD">
        <w:rPr>
          <w:rFonts w:asciiTheme="minorHAnsi" w:hAnsiTheme="minorHAnsi" w:cstheme="minorHAnsi"/>
          <w:b/>
          <w:i/>
          <w:iCs/>
          <w:color w:val="FF0000"/>
          <w:sz w:val="20"/>
          <w:szCs w:val="20"/>
        </w:rPr>
        <w:t>Odpowiedź:</w:t>
      </w:r>
      <w:r w:rsidRPr="007161DD">
        <w:rPr>
          <w:rFonts w:asciiTheme="minorHAnsi" w:hAnsiTheme="minorHAnsi" w:cstheme="minorHAnsi"/>
          <w:b/>
          <w:color w:val="FF0000"/>
          <w:sz w:val="20"/>
          <w:szCs w:val="20"/>
        </w:rPr>
        <w:t xml:space="preserve"> </w:t>
      </w:r>
      <w:r w:rsidRPr="007161DD">
        <w:rPr>
          <w:rFonts w:asciiTheme="minorHAnsi" w:hAnsiTheme="minorHAnsi" w:cstheme="minorHAnsi"/>
          <w:color w:val="FF0000"/>
          <w:sz w:val="20"/>
          <w:szCs w:val="20"/>
        </w:rPr>
        <w:t>Zamawiający podtrzymuje zapisy SWZ.</w:t>
      </w:r>
    </w:p>
    <w:p w14:paraId="6A3AA09D" w14:textId="3B9F759E" w:rsidR="002E21D1" w:rsidRDefault="002E21D1" w:rsidP="002E21D1">
      <w:pPr>
        <w:jc w:val="both"/>
        <w:rPr>
          <w:rFonts w:asciiTheme="minorHAnsi" w:hAnsiTheme="minorHAnsi"/>
          <w:sz w:val="20"/>
          <w:szCs w:val="20"/>
        </w:rPr>
      </w:pPr>
      <w:r w:rsidRPr="00E872DB">
        <w:rPr>
          <w:rFonts w:asciiTheme="minorHAnsi" w:hAnsiTheme="minorHAnsi"/>
          <w:sz w:val="20"/>
          <w:szCs w:val="20"/>
        </w:rPr>
        <w:t xml:space="preserve">-  na instalacji  hydrantowej  nie stosuje się zaworów </w:t>
      </w:r>
      <w:proofErr w:type="spellStart"/>
      <w:r w:rsidRPr="00E872DB">
        <w:rPr>
          <w:rFonts w:asciiTheme="minorHAnsi" w:hAnsiTheme="minorHAnsi"/>
          <w:sz w:val="20"/>
          <w:szCs w:val="20"/>
        </w:rPr>
        <w:t>antyskażeniowych</w:t>
      </w:r>
      <w:proofErr w:type="spellEnd"/>
      <w:r w:rsidRPr="00E872DB">
        <w:rPr>
          <w:rFonts w:asciiTheme="minorHAnsi" w:hAnsiTheme="minorHAnsi"/>
          <w:sz w:val="20"/>
          <w:szCs w:val="20"/>
        </w:rPr>
        <w:t>,</w:t>
      </w:r>
    </w:p>
    <w:p w14:paraId="5B72619E" w14:textId="7835E6DD" w:rsidR="007161DD" w:rsidRPr="007161DD" w:rsidRDefault="007161DD" w:rsidP="007161DD">
      <w:pPr>
        <w:jc w:val="both"/>
        <w:rPr>
          <w:rFonts w:asciiTheme="minorHAnsi" w:hAnsiTheme="minorHAnsi" w:cstheme="minorHAnsi"/>
          <w:color w:val="FF0000"/>
          <w:sz w:val="20"/>
          <w:szCs w:val="20"/>
        </w:rPr>
      </w:pPr>
      <w:r w:rsidRPr="007161DD">
        <w:rPr>
          <w:rFonts w:asciiTheme="minorHAnsi" w:hAnsiTheme="minorHAnsi" w:cstheme="minorHAnsi"/>
          <w:b/>
          <w:i/>
          <w:iCs/>
          <w:color w:val="FF0000"/>
          <w:sz w:val="20"/>
          <w:szCs w:val="20"/>
        </w:rPr>
        <w:t>Odpowiedź:</w:t>
      </w:r>
      <w:r>
        <w:rPr>
          <w:rFonts w:asciiTheme="minorHAnsi" w:hAnsiTheme="minorHAnsi" w:cstheme="minorHAnsi"/>
          <w:b/>
          <w:i/>
          <w:iCs/>
          <w:color w:val="FF0000"/>
          <w:sz w:val="20"/>
          <w:szCs w:val="20"/>
        </w:rPr>
        <w:t xml:space="preserve"> </w:t>
      </w:r>
      <w:r w:rsidRPr="007161DD">
        <w:rPr>
          <w:rFonts w:asciiTheme="minorHAnsi" w:hAnsiTheme="minorHAnsi" w:cstheme="minorHAnsi"/>
          <w:color w:val="FF0000"/>
          <w:sz w:val="20"/>
          <w:szCs w:val="20"/>
        </w:rPr>
        <w:t>Zamawiaj</w:t>
      </w:r>
      <w:r>
        <w:rPr>
          <w:rFonts w:asciiTheme="minorHAnsi" w:hAnsiTheme="minorHAnsi" w:cstheme="minorHAnsi"/>
          <w:color w:val="FF0000"/>
          <w:sz w:val="20"/>
          <w:szCs w:val="20"/>
        </w:rPr>
        <w:t>ą</w:t>
      </w:r>
      <w:r w:rsidRPr="007161DD">
        <w:rPr>
          <w:rFonts w:asciiTheme="minorHAnsi" w:hAnsiTheme="minorHAnsi" w:cstheme="minorHAnsi"/>
          <w:color w:val="FF0000"/>
          <w:sz w:val="20"/>
          <w:szCs w:val="20"/>
        </w:rPr>
        <w:t>cy wymaga zaprojektowania i wykonania przez potencjalnego Wykonawcę instalacji hydrantowej zgodnie z obowiązującymi przepisami w tym zakresie.</w:t>
      </w:r>
    </w:p>
    <w:p w14:paraId="66308BBD" w14:textId="77777777" w:rsidR="002E21D1" w:rsidRPr="00E872DB" w:rsidRDefault="002E21D1" w:rsidP="002E21D1">
      <w:pPr>
        <w:jc w:val="both"/>
        <w:rPr>
          <w:rFonts w:asciiTheme="minorHAnsi" w:hAnsiTheme="minorHAnsi"/>
          <w:sz w:val="20"/>
          <w:szCs w:val="20"/>
        </w:rPr>
      </w:pPr>
      <w:r w:rsidRPr="00E872DB">
        <w:rPr>
          <w:rFonts w:asciiTheme="minorHAnsi" w:hAnsiTheme="minorHAnsi"/>
          <w:sz w:val="20"/>
          <w:szCs w:val="20"/>
        </w:rPr>
        <w:t xml:space="preserve">- czy strop,  na którym posadowione mają być centrale wentylacyjne przeniesie     </w:t>
      </w:r>
    </w:p>
    <w:p w14:paraId="6F6DB04B" w14:textId="4EB74E5F" w:rsidR="002E21D1" w:rsidRDefault="002E21D1" w:rsidP="002E21D1">
      <w:pPr>
        <w:jc w:val="both"/>
        <w:rPr>
          <w:rFonts w:asciiTheme="minorHAnsi" w:hAnsiTheme="minorHAnsi"/>
          <w:sz w:val="20"/>
          <w:szCs w:val="20"/>
        </w:rPr>
      </w:pPr>
      <w:r w:rsidRPr="00E872DB">
        <w:rPr>
          <w:rFonts w:asciiTheme="minorHAnsi" w:hAnsiTheme="minorHAnsi"/>
          <w:sz w:val="20"/>
          <w:szCs w:val="20"/>
        </w:rPr>
        <w:lastRenderedPageBreak/>
        <w:t xml:space="preserve">   dodatkowe obciążenia lub jakie konsekwencje jego wzmocnienia są przewidywane,</w:t>
      </w:r>
      <w:r w:rsidR="00F22243">
        <w:rPr>
          <w:rFonts w:asciiTheme="minorHAnsi" w:hAnsiTheme="minorHAnsi"/>
          <w:sz w:val="20"/>
          <w:szCs w:val="20"/>
        </w:rPr>
        <w:t xml:space="preserve"> </w:t>
      </w:r>
      <w:r w:rsidRPr="00E872DB">
        <w:rPr>
          <w:rFonts w:asciiTheme="minorHAnsi" w:hAnsiTheme="minorHAnsi"/>
          <w:sz w:val="20"/>
          <w:szCs w:val="20"/>
        </w:rPr>
        <w:t xml:space="preserve">łącznie </w:t>
      </w:r>
      <w:r w:rsidRPr="00E872DB">
        <w:rPr>
          <w:rFonts w:asciiTheme="minorHAnsi" w:hAnsiTheme="minorHAnsi"/>
          <w:sz w:val="20"/>
          <w:szCs w:val="20"/>
        </w:rPr>
        <w:br/>
        <w:t xml:space="preserve">   z redukcją  hałasu i  wibracji? </w:t>
      </w:r>
    </w:p>
    <w:p w14:paraId="4BB7E163" w14:textId="5F54B5CE" w:rsidR="00F22243" w:rsidRPr="00F22243" w:rsidRDefault="00F22243" w:rsidP="00F22243">
      <w:pPr>
        <w:jc w:val="both"/>
        <w:rPr>
          <w:rFonts w:asciiTheme="minorHAnsi" w:hAnsiTheme="minorHAnsi" w:cstheme="minorHAnsi"/>
          <w:color w:val="FF0000"/>
          <w:sz w:val="20"/>
          <w:szCs w:val="20"/>
        </w:rPr>
      </w:pPr>
      <w:r w:rsidRPr="00F22243">
        <w:rPr>
          <w:rFonts w:asciiTheme="minorHAnsi" w:hAnsiTheme="minorHAnsi"/>
          <w:b/>
          <w:bCs/>
          <w:i/>
          <w:iCs/>
          <w:color w:val="FF0000"/>
          <w:sz w:val="20"/>
          <w:szCs w:val="20"/>
        </w:rPr>
        <w:t>Odpowiedź:</w:t>
      </w:r>
      <w:r>
        <w:rPr>
          <w:rFonts w:asciiTheme="minorHAnsi" w:hAnsiTheme="minorHAnsi"/>
          <w:b/>
          <w:bCs/>
          <w:i/>
          <w:iCs/>
          <w:color w:val="FF0000"/>
          <w:sz w:val="20"/>
          <w:szCs w:val="20"/>
        </w:rPr>
        <w:t xml:space="preserve"> </w:t>
      </w:r>
      <w:r w:rsidRPr="00F22243">
        <w:rPr>
          <w:rFonts w:asciiTheme="minorHAnsi" w:hAnsiTheme="minorHAnsi" w:cstheme="minorHAnsi"/>
          <w:color w:val="FF0000"/>
          <w:sz w:val="20"/>
          <w:szCs w:val="20"/>
        </w:rPr>
        <w:t>Do obowiązków potencjalnego Wykonawcy należy wykonanie pełnej inwentaryzacji przedmiotowego budynku</w:t>
      </w:r>
      <w:r w:rsidR="00F46ADD">
        <w:rPr>
          <w:rFonts w:asciiTheme="minorHAnsi" w:hAnsiTheme="minorHAnsi" w:cstheme="minorHAnsi"/>
          <w:color w:val="FF0000"/>
          <w:sz w:val="20"/>
          <w:szCs w:val="20"/>
        </w:rPr>
        <w:t>,</w:t>
      </w:r>
      <w:r w:rsidRPr="00F22243">
        <w:rPr>
          <w:rFonts w:asciiTheme="minorHAnsi" w:hAnsiTheme="minorHAnsi" w:cstheme="minorHAnsi"/>
          <w:color w:val="FF0000"/>
          <w:sz w:val="20"/>
          <w:szCs w:val="20"/>
        </w:rPr>
        <w:t xml:space="preserve"> dokonania niezbędnych obliczeń konstrukcji i przedstawienie Zamawiaj</w:t>
      </w:r>
      <w:r w:rsidR="00F46ADD">
        <w:rPr>
          <w:rFonts w:asciiTheme="minorHAnsi" w:hAnsiTheme="minorHAnsi" w:cstheme="minorHAnsi"/>
          <w:color w:val="FF0000"/>
          <w:sz w:val="20"/>
          <w:szCs w:val="20"/>
        </w:rPr>
        <w:t>ą</w:t>
      </w:r>
      <w:r w:rsidRPr="00F22243">
        <w:rPr>
          <w:rFonts w:asciiTheme="minorHAnsi" w:hAnsiTheme="minorHAnsi" w:cstheme="minorHAnsi"/>
          <w:color w:val="FF0000"/>
          <w:sz w:val="20"/>
          <w:szCs w:val="20"/>
        </w:rPr>
        <w:t>cemu konkretnych rozwi</w:t>
      </w:r>
      <w:r w:rsidR="00F46ADD">
        <w:rPr>
          <w:rFonts w:asciiTheme="minorHAnsi" w:hAnsiTheme="minorHAnsi" w:cstheme="minorHAnsi"/>
          <w:color w:val="FF0000"/>
          <w:sz w:val="20"/>
          <w:szCs w:val="20"/>
        </w:rPr>
        <w:t>ą</w:t>
      </w:r>
      <w:r w:rsidRPr="00F22243">
        <w:rPr>
          <w:rFonts w:asciiTheme="minorHAnsi" w:hAnsiTheme="minorHAnsi" w:cstheme="minorHAnsi"/>
          <w:color w:val="FF0000"/>
          <w:sz w:val="20"/>
          <w:szCs w:val="20"/>
        </w:rPr>
        <w:t>z</w:t>
      </w:r>
      <w:r w:rsidR="00F46ADD">
        <w:rPr>
          <w:rFonts w:asciiTheme="minorHAnsi" w:hAnsiTheme="minorHAnsi" w:cstheme="minorHAnsi"/>
          <w:color w:val="FF0000"/>
          <w:sz w:val="20"/>
          <w:szCs w:val="20"/>
        </w:rPr>
        <w:t>a</w:t>
      </w:r>
      <w:r w:rsidRPr="00F22243">
        <w:rPr>
          <w:rFonts w:asciiTheme="minorHAnsi" w:hAnsiTheme="minorHAnsi" w:cstheme="minorHAnsi"/>
          <w:color w:val="FF0000"/>
          <w:sz w:val="20"/>
          <w:szCs w:val="20"/>
        </w:rPr>
        <w:t>ń w tym zakresie.</w:t>
      </w:r>
    </w:p>
    <w:p w14:paraId="5E1116E5" w14:textId="77777777" w:rsidR="002E21D1" w:rsidRDefault="002E21D1" w:rsidP="002E21D1">
      <w:pPr>
        <w:jc w:val="both"/>
        <w:rPr>
          <w:rFonts w:asciiTheme="minorHAnsi" w:hAnsiTheme="minorHAnsi"/>
          <w:sz w:val="20"/>
          <w:szCs w:val="20"/>
        </w:rPr>
      </w:pPr>
      <w:r>
        <w:t xml:space="preserve">- </w:t>
      </w:r>
      <w:r w:rsidRPr="00E872DB">
        <w:rPr>
          <w:rFonts w:asciiTheme="minorHAnsi" w:hAnsiTheme="minorHAnsi"/>
          <w:sz w:val="20"/>
          <w:szCs w:val="20"/>
        </w:rPr>
        <w:t xml:space="preserve">w koncepcji  jest  mowa o  kosztorysie  orientacyjnym? Kosztorys i specyfikacje </w:t>
      </w:r>
      <w:r>
        <w:rPr>
          <w:rFonts w:asciiTheme="minorHAnsi" w:hAnsiTheme="minorHAnsi"/>
          <w:sz w:val="20"/>
          <w:szCs w:val="20"/>
        </w:rPr>
        <w:t xml:space="preserve"> techniczne wykonania i odbioru</w:t>
      </w:r>
    </w:p>
    <w:p w14:paraId="50A82D87" w14:textId="0F93AD94" w:rsidR="002E21D1" w:rsidRDefault="002E21D1" w:rsidP="002E21D1">
      <w:pPr>
        <w:jc w:val="both"/>
        <w:rPr>
          <w:rFonts w:asciiTheme="minorHAnsi" w:hAnsiTheme="minorHAnsi"/>
          <w:sz w:val="20"/>
          <w:szCs w:val="20"/>
        </w:rPr>
      </w:pPr>
      <w:r>
        <w:rPr>
          <w:rFonts w:asciiTheme="minorHAnsi" w:hAnsiTheme="minorHAnsi"/>
          <w:sz w:val="20"/>
          <w:szCs w:val="20"/>
        </w:rPr>
        <w:t xml:space="preserve">   </w:t>
      </w:r>
      <w:r w:rsidRPr="00E872DB">
        <w:rPr>
          <w:rFonts w:asciiTheme="minorHAnsi" w:hAnsiTheme="minorHAnsi"/>
          <w:sz w:val="20"/>
          <w:szCs w:val="20"/>
        </w:rPr>
        <w:t>robót są podstawą do rozliczenia zadania inwestycyjnego. Jak  Inw</w:t>
      </w:r>
      <w:r w:rsidR="00E1512A">
        <w:rPr>
          <w:rFonts w:asciiTheme="minorHAnsi" w:hAnsiTheme="minorHAnsi"/>
          <w:sz w:val="20"/>
          <w:szCs w:val="20"/>
        </w:rPr>
        <w:t>e</w:t>
      </w:r>
      <w:r w:rsidRPr="00E872DB">
        <w:rPr>
          <w:rFonts w:asciiTheme="minorHAnsi" w:hAnsiTheme="minorHAnsi"/>
          <w:sz w:val="20"/>
          <w:szCs w:val="20"/>
        </w:rPr>
        <w:t xml:space="preserve">stor chce to  zrobić  mając do  dyspozycji </w:t>
      </w:r>
    </w:p>
    <w:p w14:paraId="5EE761D1" w14:textId="77777777" w:rsidR="002E21D1" w:rsidRDefault="002E21D1" w:rsidP="002E21D1">
      <w:pPr>
        <w:jc w:val="both"/>
        <w:rPr>
          <w:rFonts w:asciiTheme="minorHAnsi" w:hAnsiTheme="minorHAnsi"/>
          <w:sz w:val="20"/>
          <w:szCs w:val="20"/>
        </w:rPr>
      </w:pPr>
      <w:r>
        <w:rPr>
          <w:rFonts w:asciiTheme="minorHAnsi" w:hAnsiTheme="minorHAnsi"/>
          <w:sz w:val="20"/>
          <w:szCs w:val="20"/>
        </w:rPr>
        <w:t xml:space="preserve">   </w:t>
      </w:r>
      <w:r w:rsidRPr="00E872DB">
        <w:rPr>
          <w:rFonts w:asciiTheme="minorHAnsi" w:hAnsiTheme="minorHAnsi"/>
          <w:sz w:val="20"/>
          <w:szCs w:val="20"/>
        </w:rPr>
        <w:t>kosztorys orientacyjny? Ponadto nic nie mówi się o funkcji inspektor</w:t>
      </w:r>
      <w:r>
        <w:rPr>
          <w:rFonts w:asciiTheme="minorHAnsi" w:hAnsiTheme="minorHAnsi"/>
          <w:sz w:val="20"/>
          <w:szCs w:val="20"/>
        </w:rPr>
        <w:t xml:space="preserve">a  nadzoru inwestorskiego, </w:t>
      </w:r>
      <w:r w:rsidRPr="00E872DB">
        <w:rPr>
          <w:rFonts w:asciiTheme="minorHAnsi" w:hAnsiTheme="minorHAnsi"/>
          <w:sz w:val="20"/>
          <w:szCs w:val="20"/>
        </w:rPr>
        <w:t>który z ramienia</w:t>
      </w:r>
    </w:p>
    <w:p w14:paraId="6DA07D98" w14:textId="77777777" w:rsidR="002E21D1" w:rsidRPr="00E872DB" w:rsidRDefault="002E21D1" w:rsidP="002E21D1">
      <w:pPr>
        <w:jc w:val="both"/>
        <w:rPr>
          <w:rFonts w:asciiTheme="minorHAnsi" w:hAnsiTheme="minorHAnsi"/>
          <w:sz w:val="20"/>
          <w:szCs w:val="20"/>
        </w:rPr>
      </w:pPr>
      <w:r>
        <w:rPr>
          <w:rFonts w:asciiTheme="minorHAnsi" w:hAnsiTheme="minorHAnsi"/>
          <w:sz w:val="20"/>
          <w:szCs w:val="20"/>
        </w:rPr>
        <w:t xml:space="preserve">  </w:t>
      </w:r>
      <w:r w:rsidRPr="00E872DB">
        <w:rPr>
          <w:rFonts w:asciiTheme="minorHAnsi" w:hAnsiTheme="minorHAnsi"/>
          <w:sz w:val="20"/>
          <w:szCs w:val="20"/>
        </w:rPr>
        <w:t xml:space="preserve"> Inwestora  ma kontrolować prawidłowe wykonanie  robót zgodnie </w:t>
      </w:r>
      <w:r>
        <w:rPr>
          <w:rFonts w:asciiTheme="minorHAnsi" w:hAnsiTheme="minorHAnsi"/>
          <w:sz w:val="20"/>
          <w:szCs w:val="20"/>
        </w:rPr>
        <w:t xml:space="preserve"> </w:t>
      </w:r>
      <w:r w:rsidRPr="00E872DB">
        <w:rPr>
          <w:rFonts w:asciiTheme="minorHAnsi" w:hAnsiTheme="minorHAnsi"/>
          <w:sz w:val="20"/>
          <w:szCs w:val="20"/>
        </w:rPr>
        <w:t xml:space="preserve">z zatwierdzoną dokumentacją projektową. </w:t>
      </w:r>
    </w:p>
    <w:p w14:paraId="21A47630" w14:textId="1D94ACB4" w:rsidR="00FE0351" w:rsidRPr="00FE0351" w:rsidRDefault="002E21D1" w:rsidP="00FE0351">
      <w:pPr>
        <w:jc w:val="both"/>
        <w:rPr>
          <w:rFonts w:asciiTheme="minorHAnsi" w:hAnsiTheme="minorHAnsi" w:cstheme="minorHAnsi"/>
          <w:color w:val="FF0000"/>
          <w:sz w:val="20"/>
          <w:szCs w:val="20"/>
        </w:rPr>
      </w:pPr>
      <w:r w:rsidRPr="00A57C70">
        <w:rPr>
          <w:rFonts w:cs="Calibri"/>
          <w:b/>
          <w:i/>
          <w:iCs/>
          <w:color w:val="FF0000"/>
          <w:sz w:val="20"/>
          <w:szCs w:val="20"/>
        </w:rPr>
        <w:t>Odp</w:t>
      </w:r>
      <w:r>
        <w:rPr>
          <w:rFonts w:cs="Calibri"/>
          <w:b/>
          <w:i/>
          <w:iCs/>
          <w:color w:val="FF0000"/>
          <w:sz w:val="20"/>
          <w:szCs w:val="20"/>
        </w:rPr>
        <w:t>owiedź:</w:t>
      </w:r>
      <w:r w:rsidRPr="00A57C70">
        <w:rPr>
          <w:rFonts w:cs="Calibri"/>
          <w:b/>
          <w:i/>
          <w:iCs/>
          <w:color w:val="FF0000"/>
          <w:sz w:val="20"/>
          <w:szCs w:val="20"/>
        </w:rPr>
        <w:t xml:space="preserve"> </w:t>
      </w:r>
      <w:r w:rsidR="00FE0351" w:rsidRPr="00FE0351">
        <w:rPr>
          <w:rFonts w:asciiTheme="minorHAnsi" w:hAnsiTheme="minorHAnsi" w:cstheme="minorHAnsi"/>
          <w:color w:val="FF0000"/>
          <w:sz w:val="20"/>
          <w:szCs w:val="20"/>
        </w:rPr>
        <w:t xml:space="preserve">Zamawiający podtrzymuje zapisy ujęte w SWZ, </w:t>
      </w:r>
      <w:r w:rsidR="006E464D" w:rsidRPr="00FE0351">
        <w:rPr>
          <w:rFonts w:asciiTheme="minorHAnsi" w:hAnsiTheme="minorHAnsi" w:cstheme="minorHAnsi"/>
          <w:color w:val="FF0000"/>
          <w:sz w:val="20"/>
          <w:szCs w:val="20"/>
        </w:rPr>
        <w:t>na dziś</w:t>
      </w:r>
      <w:r w:rsidR="00FE0351" w:rsidRPr="00FE0351">
        <w:rPr>
          <w:rFonts w:asciiTheme="minorHAnsi" w:hAnsiTheme="minorHAnsi" w:cstheme="minorHAnsi"/>
          <w:color w:val="FF0000"/>
          <w:sz w:val="20"/>
          <w:szCs w:val="20"/>
        </w:rPr>
        <w:t xml:space="preserve"> Inwestor nie posiada wiedzy, czy Inspektor Nadzoru Inwestorskiego będzie zaangażowany w przedmiotowe zadanie.</w:t>
      </w:r>
    </w:p>
    <w:p w14:paraId="7BF92E52" w14:textId="77777777" w:rsidR="002E21D1" w:rsidRDefault="002E21D1" w:rsidP="002E21D1">
      <w:pPr>
        <w:suppressAutoHyphens/>
        <w:jc w:val="both"/>
        <w:textAlignment w:val="baseline"/>
        <w:rPr>
          <w:rFonts w:cs="Calibri"/>
          <w:b/>
          <w:i/>
          <w:iCs/>
          <w:color w:val="FF0000"/>
          <w:sz w:val="20"/>
          <w:szCs w:val="20"/>
        </w:rPr>
      </w:pPr>
      <w:bookmarkStart w:id="1" w:name="_GoBack"/>
      <w:bookmarkEnd w:id="1"/>
    </w:p>
    <w:p w14:paraId="21730A1C" w14:textId="77777777" w:rsidR="002E21D1" w:rsidRPr="00AD2D24" w:rsidRDefault="002E21D1" w:rsidP="002E21D1">
      <w:pPr>
        <w:jc w:val="both"/>
        <w:rPr>
          <w:rFonts w:cs="Calibri"/>
          <w:b/>
          <w:sz w:val="20"/>
          <w:szCs w:val="20"/>
        </w:rPr>
      </w:pPr>
      <w:r w:rsidRPr="00AD2D24">
        <w:rPr>
          <w:rFonts w:cs="Calibri"/>
          <w:b/>
          <w:sz w:val="20"/>
          <w:szCs w:val="20"/>
        </w:rPr>
        <w:t>WSZYSTKIE WPROWADZONE ZMIANY STAJĄ SIĘ INTEGRALNĄ CZĘŚCIĄ SWZ I ZASTĘPUJĄ LUB UZUPEŁNIAJĄ ZAPISY SWZ W ODPOWIEDNIM ZAKRESIE.</w:t>
      </w:r>
    </w:p>
    <w:p w14:paraId="555793A3" w14:textId="77777777" w:rsidR="002E21D1" w:rsidRPr="00AD2D24" w:rsidRDefault="002E21D1" w:rsidP="002E21D1">
      <w:pPr>
        <w:jc w:val="right"/>
        <w:rPr>
          <w:rFonts w:cs="Calibri"/>
          <w:sz w:val="20"/>
          <w:szCs w:val="20"/>
        </w:rPr>
      </w:pPr>
    </w:p>
    <w:p w14:paraId="1BC7A849" w14:textId="77777777" w:rsidR="002E21D1" w:rsidRPr="00AD2D24" w:rsidRDefault="002E21D1" w:rsidP="002E21D1">
      <w:pPr>
        <w:spacing w:after="0" w:line="240" w:lineRule="auto"/>
        <w:jc w:val="right"/>
        <w:rPr>
          <w:rFonts w:cs="Calibri"/>
          <w:sz w:val="20"/>
          <w:szCs w:val="20"/>
        </w:rPr>
      </w:pPr>
      <w:r w:rsidRPr="00AD2D24">
        <w:rPr>
          <w:rFonts w:cs="Calibri"/>
          <w:sz w:val="20"/>
          <w:szCs w:val="20"/>
        </w:rPr>
        <w:t>Z poważaniem</w:t>
      </w:r>
    </w:p>
    <w:p w14:paraId="558FCAB7" w14:textId="77777777" w:rsidR="002E21D1" w:rsidRDefault="002E21D1" w:rsidP="002E21D1">
      <w:pPr>
        <w:spacing w:after="0" w:line="240" w:lineRule="auto"/>
        <w:jc w:val="right"/>
        <w:rPr>
          <w:rFonts w:cs="Calibri"/>
          <w:sz w:val="20"/>
          <w:szCs w:val="20"/>
        </w:rPr>
      </w:pPr>
      <w:r w:rsidRPr="00AD2D24">
        <w:rPr>
          <w:rFonts w:cs="Calibri"/>
          <w:sz w:val="20"/>
          <w:szCs w:val="20"/>
        </w:rPr>
        <w:t xml:space="preserve">Beata Martyn – Mrozowska </w:t>
      </w:r>
    </w:p>
    <w:p w14:paraId="0860B24A" w14:textId="77777777" w:rsidR="002E21D1" w:rsidRPr="00AD2D24" w:rsidRDefault="002E21D1" w:rsidP="002E21D1">
      <w:pPr>
        <w:spacing w:after="0" w:line="240" w:lineRule="auto"/>
        <w:jc w:val="right"/>
        <w:rPr>
          <w:rFonts w:cs="Calibri"/>
          <w:sz w:val="20"/>
          <w:szCs w:val="20"/>
        </w:rPr>
      </w:pPr>
      <w:r>
        <w:rPr>
          <w:rFonts w:cs="Calibri"/>
          <w:sz w:val="20"/>
          <w:szCs w:val="20"/>
        </w:rPr>
        <w:t xml:space="preserve">Przewodnicząca Komisji Przetargowej </w:t>
      </w:r>
    </w:p>
    <w:p w14:paraId="00A47244" w14:textId="77777777" w:rsidR="002E21D1" w:rsidRPr="00AD2D24" w:rsidRDefault="002E21D1" w:rsidP="002E21D1">
      <w:pPr>
        <w:jc w:val="right"/>
        <w:rPr>
          <w:rFonts w:cs="Calibri"/>
          <w:sz w:val="20"/>
          <w:szCs w:val="20"/>
        </w:rPr>
      </w:pPr>
    </w:p>
    <w:p w14:paraId="3FC042B7" w14:textId="77777777" w:rsidR="00434AEC" w:rsidRPr="00360201" w:rsidRDefault="00434AEC" w:rsidP="00360201"/>
    <w:sectPr w:rsidR="00434AEC" w:rsidRPr="00360201">
      <w:headerReference w:type="default" r:id="rId7"/>
      <w:footerReference w:type="default" r:id="rId8"/>
      <w:pgSz w:w="11906" w:h="16838"/>
      <w:pgMar w:top="1418" w:right="1418" w:bottom="1418" w:left="1418" w:header="425" w:footer="34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BDC42" w14:textId="77777777" w:rsidR="007B3C46" w:rsidRDefault="007B3C46">
      <w:pPr>
        <w:spacing w:after="0" w:line="240" w:lineRule="auto"/>
      </w:pPr>
      <w:r>
        <w:separator/>
      </w:r>
    </w:p>
  </w:endnote>
  <w:endnote w:type="continuationSeparator" w:id="0">
    <w:p w14:paraId="34B403D4" w14:textId="77777777" w:rsidR="007B3C46" w:rsidRDefault="007B3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32E54" w14:textId="77777777" w:rsidR="006D3AE8" w:rsidRDefault="006D3AE8">
    <w:pPr>
      <w:pStyle w:val="Stopka"/>
      <w:jc w:val="center"/>
      <w:rPr>
        <w:b/>
        <w:sz w:val="16"/>
        <w:szCs w:val="16"/>
      </w:rPr>
    </w:pPr>
  </w:p>
  <w:p w14:paraId="10F52B3B" w14:textId="77777777" w:rsidR="006D3AE8" w:rsidRDefault="00635C49">
    <w:pPr>
      <w:pStyle w:val="Stopka"/>
      <w:spacing w:before="240"/>
      <w:rPr>
        <w:b/>
        <w:lang w:eastAsia="pl-PL"/>
      </w:rPr>
    </w:pPr>
    <w:r>
      <w:rPr>
        <w:rFonts w:ascii="Century Gothic" w:hAnsi="Century Gothic"/>
        <w:b/>
        <w:color w:val="004685"/>
      </w:rPr>
      <w:t>Szpitale Pomorskie Sp. z o.o.</w:t>
    </w:r>
    <w:r>
      <w:rPr>
        <w:b/>
        <w:lang w:eastAsia="pl-PL"/>
      </w:rPr>
      <w:t xml:space="preserve"> </w:t>
    </w:r>
    <w:r>
      <w:rPr>
        <w:noProof/>
        <w:lang w:eastAsia="pl-PL"/>
      </w:rPr>
      <w:drawing>
        <wp:inline distT="0" distB="0" distL="0" distR="0" wp14:anchorId="35EC7C44" wp14:editId="4C6811BF">
          <wp:extent cx="3822700" cy="231775"/>
          <wp:effectExtent l="0" t="0" r="0" b="0"/>
          <wp:docPr id="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1"/>
                  <pic:cNvPicPr>
                    <a:picLocks noChangeAspect="1" noChangeArrowheads="1"/>
                  </pic:cNvPicPr>
                </pic:nvPicPr>
                <pic:blipFill>
                  <a:blip r:embed="rId1"/>
                  <a:stretch>
                    <a:fillRect/>
                  </a:stretch>
                </pic:blipFill>
                <pic:spPr bwMode="auto">
                  <a:xfrm>
                    <a:off x="0" y="0"/>
                    <a:ext cx="3822700" cy="231775"/>
                  </a:xfrm>
                  <a:prstGeom prst="rect">
                    <a:avLst/>
                  </a:prstGeom>
                </pic:spPr>
              </pic:pic>
            </a:graphicData>
          </a:graphic>
        </wp:inline>
      </w:drawing>
    </w:r>
  </w:p>
  <w:p w14:paraId="28883167" w14:textId="77777777" w:rsidR="006D3AE8" w:rsidRDefault="006D3AE8">
    <w:pPr>
      <w:pStyle w:val="Stopka"/>
      <w:rPr>
        <w:b/>
        <w:lang w:eastAsia="pl-PL"/>
      </w:rPr>
    </w:pPr>
  </w:p>
  <w:p w14:paraId="0BDC1463" w14:textId="77777777" w:rsidR="006D3AE8" w:rsidRDefault="00635C49">
    <w:pPr>
      <w:pStyle w:val="Stopka"/>
      <w:rPr>
        <w:rFonts w:ascii="Century Gothic" w:hAnsi="Century Gothic"/>
        <w:color w:val="004685"/>
        <w:sz w:val="18"/>
        <w:szCs w:val="18"/>
      </w:rPr>
    </w:pPr>
    <w:r>
      <w:rPr>
        <w:rFonts w:ascii="Century Gothic" w:hAnsi="Century Gothic"/>
        <w:color w:val="004685"/>
        <w:sz w:val="18"/>
        <w:szCs w:val="18"/>
      </w:rPr>
      <w:t xml:space="preserve">ul. Powstania Styczniowego 1, 81-519 Gdynia | tel. + 48 58 72 60 119; fax +48 58 72 60  332 </w:t>
    </w:r>
  </w:p>
  <w:p w14:paraId="1506D6E2" w14:textId="77777777" w:rsidR="006D3AE8" w:rsidRDefault="00635C49">
    <w:pPr>
      <w:pStyle w:val="Stopka"/>
      <w:rPr>
        <w:rFonts w:ascii="Century Gothic" w:hAnsi="Century Gothic"/>
        <w:color w:val="004685"/>
        <w:sz w:val="18"/>
        <w:szCs w:val="18"/>
      </w:rPr>
    </w:pPr>
    <w:r>
      <w:rPr>
        <w:rFonts w:ascii="Century Gothic" w:hAnsi="Century Gothic"/>
        <w:color w:val="004685"/>
        <w:sz w:val="18"/>
        <w:szCs w:val="18"/>
      </w:rPr>
      <w:t xml:space="preserve">Sąd Rejonowy Gdańsk-Północ w Gdańsku, VIII Wydział Gospodarczy KRS 0000492201 </w:t>
    </w:r>
  </w:p>
  <w:p w14:paraId="426E696E" w14:textId="72A8BA5E" w:rsidR="006D3AE8" w:rsidRDefault="00635C49">
    <w:pPr>
      <w:pStyle w:val="Stopka"/>
    </w:pPr>
    <w:r>
      <w:rPr>
        <w:rFonts w:ascii="Century Gothic" w:hAnsi="Century Gothic"/>
        <w:color w:val="004685"/>
        <w:sz w:val="18"/>
        <w:szCs w:val="18"/>
      </w:rPr>
      <w:t xml:space="preserve">| kapitał zakładowy: </w:t>
    </w:r>
    <w:r w:rsidR="00360201" w:rsidRPr="00360201">
      <w:rPr>
        <w:rFonts w:ascii="Century Gothic" w:hAnsi="Century Gothic"/>
        <w:color w:val="004685"/>
        <w:sz w:val="18"/>
        <w:szCs w:val="18"/>
      </w:rPr>
      <w:t>17</w:t>
    </w:r>
    <w:r w:rsidR="00E00CC5">
      <w:rPr>
        <w:rFonts w:ascii="Century Gothic" w:hAnsi="Century Gothic"/>
        <w:color w:val="004685"/>
        <w:sz w:val="18"/>
        <w:szCs w:val="18"/>
      </w:rPr>
      <w:t>5 87</w:t>
    </w:r>
    <w:r w:rsidR="00360201" w:rsidRPr="00360201">
      <w:rPr>
        <w:rFonts w:ascii="Century Gothic" w:hAnsi="Century Gothic"/>
        <w:color w:val="004685"/>
        <w:sz w:val="18"/>
        <w:szCs w:val="18"/>
      </w:rPr>
      <w:t xml:space="preserve">4 </w:t>
    </w:r>
    <w:r w:rsidR="00E00CC5">
      <w:rPr>
        <w:rFonts w:ascii="Century Gothic" w:hAnsi="Century Gothic"/>
        <w:color w:val="004685"/>
        <w:sz w:val="18"/>
        <w:szCs w:val="18"/>
      </w:rPr>
      <w:t>5</w:t>
    </w:r>
    <w:r w:rsidR="00360201" w:rsidRPr="00360201">
      <w:rPr>
        <w:rFonts w:ascii="Century Gothic" w:hAnsi="Century Gothic"/>
        <w:color w:val="004685"/>
        <w:sz w:val="18"/>
        <w:szCs w:val="18"/>
      </w:rPr>
      <w:t>00,00</w:t>
    </w:r>
    <w:r w:rsidR="00360201">
      <w:rPr>
        <w:rFonts w:ascii="Century Gothic" w:hAnsi="Century Gothic"/>
        <w:color w:val="004685"/>
        <w:sz w:val="18"/>
        <w:szCs w:val="18"/>
      </w:rPr>
      <w:t xml:space="preserve"> </w:t>
    </w:r>
    <w:r>
      <w:rPr>
        <w:rFonts w:ascii="Century Gothic" w:hAnsi="Century Gothic"/>
        <w:color w:val="004685"/>
        <w:sz w:val="18"/>
        <w:szCs w:val="18"/>
      </w:rPr>
      <w:t>zł</w:t>
    </w:r>
  </w:p>
  <w:p w14:paraId="20CF65D3" w14:textId="77777777" w:rsidR="006D3AE8" w:rsidRDefault="006D3AE8">
    <w:pPr>
      <w:pStyle w:val="Stopka"/>
      <w:rPr>
        <w:rFonts w:ascii="Century Gothic" w:hAnsi="Century Gothic"/>
        <w:color w:val="004685"/>
        <w:sz w:val="18"/>
        <w:szCs w:val="18"/>
      </w:rPr>
    </w:pPr>
  </w:p>
  <w:p w14:paraId="4F82005B" w14:textId="77777777" w:rsidR="006D3AE8" w:rsidRDefault="00635C49">
    <w:pPr>
      <w:pStyle w:val="Stopka"/>
      <w:rPr>
        <w:rFonts w:ascii="Century Gothic" w:hAnsi="Century Gothic"/>
        <w:color w:val="004685"/>
        <w:sz w:val="18"/>
        <w:szCs w:val="18"/>
      </w:rPr>
    </w:pPr>
    <w:r>
      <w:rPr>
        <w:rFonts w:ascii="Century Gothic" w:hAnsi="Century Gothic"/>
        <w:color w:val="004685"/>
        <w:sz w:val="18"/>
        <w:szCs w:val="18"/>
      </w:rPr>
      <w:t>NIP 586 22 86 770 | REGON 190 14 16 12 | Bank PKO BP S.A. nr 68 1440 1084 0000 0000 0011 0148</w:t>
    </w:r>
  </w:p>
  <w:p w14:paraId="49547F72" w14:textId="77777777" w:rsidR="006D3AE8" w:rsidRDefault="00635C49">
    <w:pPr>
      <w:pStyle w:val="Stopka"/>
      <w:rPr>
        <w:rFonts w:ascii="Century Gothic" w:hAnsi="Century Gothic"/>
        <w:color w:val="004685"/>
        <w:sz w:val="18"/>
        <w:szCs w:val="18"/>
      </w:rPr>
    </w:pPr>
    <w:r>
      <w:rPr>
        <w:rFonts w:ascii="Century Gothic" w:hAnsi="Century Gothic"/>
        <w:color w:val="004685"/>
        <w:sz w:val="18"/>
        <w:szCs w:val="18"/>
      </w:rPr>
      <w:t>e-mail: sekretariat@szpitalepomorskie.eu |</w:t>
    </w:r>
    <w:r>
      <w:rPr>
        <w:rFonts w:ascii="Century Gothic" w:hAnsi="Century Gothic"/>
        <w:b/>
        <w:color w:val="004685"/>
        <w:sz w:val="18"/>
        <w:szCs w:val="18"/>
      </w:rPr>
      <w:t xml:space="preserve"> szpitalepomorskie.eu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7F7A9" w14:textId="77777777" w:rsidR="007B3C46" w:rsidRDefault="007B3C46">
      <w:pPr>
        <w:spacing w:after="0" w:line="240" w:lineRule="auto"/>
      </w:pPr>
      <w:r>
        <w:separator/>
      </w:r>
    </w:p>
  </w:footnote>
  <w:footnote w:type="continuationSeparator" w:id="0">
    <w:p w14:paraId="08126E61" w14:textId="77777777" w:rsidR="007B3C46" w:rsidRDefault="007B3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2C55A" w14:textId="77777777" w:rsidR="006D3AE8" w:rsidRDefault="00635C49">
    <w:pPr>
      <w:pStyle w:val="Nagwek"/>
      <w:rPr>
        <w:sz w:val="24"/>
        <w:szCs w:val="24"/>
        <w:lang w:eastAsia="pl-PL"/>
      </w:rPr>
    </w:pPr>
    <w:r>
      <w:rPr>
        <w:noProof/>
        <w:lang w:eastAsia="pl-PL"/>
      </w:rPr>
      <mc:AlternateContent>
        <mc:Choice Requires="wps">
          <w:drawing>
            <wp:anchor distT="0" distB="0" distL="0" distR="0" simplePos="0" relativeHeight="3" behindDoc="1" locked="0" layoutInCell="1" allowOverlap="1" wp14:anchorId="1FC7A76C" wp14:editId="496EA04B">
              <wp:simplePos x="0" y="0"/>
              <wp:positionH relativeFrom="column">
                <wp:align>center</wp:align>
              </wp:positionH>
              <wp:positionV relativeFrom="margin">
                <wp:align>center</wp:align>
              </wp:positionV>
              <wp:extent cx="5758180" cy="5612765"/>
              <wp:effectExtent l="0" t="0" r="0" b="0"/>
              <wp:wrapNone/>
              <wp:docPr id="1" name="WordPictureWatermark506925392"/>
              <wp:cNvGraphicFramePr/>
              <a:graphic xmlns:a="http://schemas.openxmlformats.org/drawingml/2006/main">
                <a:graphicData uri="http://schemas.openxmlformats.org/drawingml/2006/picture">
                  <pic:pic xmlns:pic="http://schemas.openxmlformats.org/drawingml/2006/picture">
                    <pic:nvPicPr>
                      <pic:cNvPr id="0" name="WordPictureWatermark506925392"/>
                      <pic:cNvPicPr/>
                    </pic:nvPicPr>
                    <pic:blipFill>
                      <a:blip r:embed="rId1"/>
                      <a:stretch/>
                    </pic:blipFill>
                    <pic:spPr>
                      <a:xfrm>
                        <a:off x="0" y="0"/>
                        <a:ext cx="5757480" cy="5612040"/>
                      </a:xfrm>
                      <a:prstGeom prst="rect">
                        <a:avLst/>
                      </a:prstGeom>
                      <a:ln>
                        <a:noFill/>
                      </a:ln>
                    </pic:spPr>
                  </pic:pic>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925392" o:spid="shape_0" stroked="f" style="position:absolute;margin-left:0.05pt;margin-top:57.5pt;width:453.3pt;height:441.85pt;mso-position-horizontal:center;mso-position-vertical:center;mso-position-vertical-relative:margin" type="shapetype_75">
              <v:imagedata r:id="rId2" o:detectmouseclick="t"/>
              <w10:wrap type="none"/>
              <v:stroke color="#3465a4" joinstyle="round" endcap="flat"/>
            </v:shape>
          </w:pict>
        </mc:Fallback>
      </mc:AlternateContent>
    </w:r>
    <w:r>
      <w:rPr>
        <w:noProof/>
        <w:lang w:eastAsia="pl-PL"/>
      </w:rPr>
      <w:drawing>
        <wp:inline distT="0" distB="0" distL="0" distR="0" wp14:anchorId="340830B8" wp14:editId="3941C3A8">
          <wp:extent cx="1749425" cy="562610"/>
          <wp:effectExtent l="0" t="0" r="0" b="0"/>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6"/>
                  <pic:cNvPicPr>
                    <a:picLocks noChangeAspect="1" noChangeArrowheads="1"/>
                  </pic:cNvPicPr>
                </pic:nvPicPr>
                <pic:blipFill>
                  <a:blip r:embed="rId3"/>
                  <a:stretch>
                    <a:fillRect/>
                  </a:stretch>
                </pic:blipFill>
                <pic:spPr bwMode="auto">
                  <a:xfrm>
                    <a:off x="0" y="0"/>
                    <a:ext cx="1749425" cy="562610"/>
                  </a:xfrm>
                  <a:prstGeom prst="rect">
                    <a:avLst/>
                  </a:prstGeom>
                </pic:spPr>
              </pic:pic>
            </a:graphicData>
          </a:graphic>
        </wp:inline>
      </w:drawing>
    </w:r>
    <w:r>
      <w:t xml:space="preserve">                                                                                     </w:t>
    </w:r>
    <w:r>
      <w:rPr>
        <w:noProof/>
        <w:lang w:eastAsia="pl-PL"/>
      </w:rPr>
      <w:drawing>
        <wp:inline distT="0" distB="0" distL="0" distR="0" wp14:anchorId="2AFBE271" wp14:editId="1C2ADDCC">
          <wp:extent cx="1254760" cy="34798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pic:cNvPicPr>
                    <a:picLocks noChangeAspect="1" noChangeArrowheads="1"/>
                  </pic:cNvPicPr>
                </pic:nvPicPr>
                <pic:blipFill>
                  <a:blip r:embed="rId4"/>
                  <a:stretch>
                    <a:fillRect/>
                  </a:stretch>
                </pic:blipFill>
                <pic:spPr bwMode="auto">
                  <a:xfrm>
                    <a:off x="0" y="0"/>
                    <a:ext cx="1254760" cy="347980"/>
                  </a:xfrm>
                  <a:prstGeom prst="rect">
                    <a:avLst/>
                  </a:prstGeom>
                </pic:spPr>
              </pic:pic>
            </a:graphicData>
          </a:graphic>
        </wp:inline>
      </w:drawing>
    </w:r>
    <w:r>
      <w:tab/>
    </w:r>
  </w:p>
  <w:p w14:paraId="06C9D16F" w14:textId="77777777" w:rsidR="006D3AE8" w:rsidRDefault="00635C49">
    <w:pPr>
      <w:pStyle w:val="Nagwek"/>
    </w:pPr>
    <w:r>
      <w:tab/>
      <w:t xml:space="preserve"> </w:t>
    </w:r>
  </w:p>
  <w:p w14:paraId="07744A99" w14:textId="77777777" w:rsidR="006D3AE8" w:rsidRDefault="00635C49">
    <w:pPr>
      <w:pStyle w:val="Nagwek"/>
      <w:rPr>
        <w:sz w:val="24"/>
        <w:szCs w:val="24"/>
        <w:lang w:eastAsia="pl-PL"/>
      </w:rPr>
    </w:pPr>
    <w:r>
      <w:rPr>
        <w:noProof/>
        <w:lang w:eastAsia="pl-PL"/>
      </w:rPr>
      <w:drawing>
        <wp:inline distT="0" distB="0" distL="0" distR="0" wp14:anchorId="338B9F4C" wp14:editId="0E6AE554">
          <wp:extent cx="5760720" cy="394970"/>
          <wp:effectExtent l="0" t="0" r="0" b="0"/>
          <wp:docPr id="4"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0"/>
                  <pic:cNvPicPr>
                    <a:picLocks noChangeAspect="1" noChangeArrowheads="1"/>
                  </pic:cNvPicPr>
                </pic:nvPicPr>
                <pic:blipFill>
                  <a:blip r:embed="rId5"/>
                  <a:stretch>
                    <a:fillRect/>
                  </a:stretch>
                </pic:blipFill>
                <pic:spPr bwMode="auto">
                  <a:xfrm>
                    <a:off x="0" y="0"/>
                    <a:ext cx="5760720" cy="394970"/>
                  </a:xfrm>
                  <a:prstGeom prst="rect">
                    <a:avLst/>
                  </a:prstGeom>
                </pic:spPr>
              </pic:pic>
            </a:graphicData>
          </a:graphic>
        </wp:inline>
      </w:drawing>
    </w:r>
  </w:p>
  <w:p w14:paraId="135E76B3" w14:textId="77777777" w:rsidR="006D3AE8" w:rsidRDefault="006D3AE8">
    <w:pPr>
      <w:pStyle w:val="Nagwek"/>
      <w:rPr>
        <w:sz w:val="24"/>
        <w:szCs w:val="24"/>
        <w:lang w:eastAsia="pl-PL"/>
      </w:rPr>
    </w:pPr>
  </w:p>
  <w:p w14:paraId="29FC5D76" w14:textId="77777777" w:rsidR="006D3AE8" w:rsidRDefault="00635C49">
    <w:pPr>
      <w:pStyle w:val="Nagwek"/>
      <w:jc w:val="center"/>
      <w:rPr>
        <w:rFonts w:ascii="Century Gothic" w:hAnsi="Century Gothic"/>
        <w:color w:val="004685"/>
        <w:sz w:val="20"/>
        <w:szCs w:val="20"/>
      </w:rPr>
    </w:pPr>
    <w:r>
      <w:rPr>
        <w:rFonts w:ascii="Century Gothic" w:hAnsi="Century Gothic"/>
        <w:color w:val="004685"/>
        <w:sz w:val="20"/>
        <w:szCs w:val="20"/>
      </w:rPr>
      <w:tab/>
    </w:r>
    <w:r>
      <w:rPr>
        <w:rFonts w:ascii="Century Gothic" w:hAnsi="Century Gothic"/>
        <w:color w:val="004685"/>
        <w:sz w:val="20"/>
        <w:szCs w:val="20"/>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E8"/>
    <w:rsid w:val="000766FB"/>
    <w:rsid w:val="002E21D1"/>
    <w:rsid w:val="00350EA8"/>
    <w:rsid w:val="00360201"/>
    <w:rsid w:val="003843E4"/>
    <w:rsid w:val="00392B1C"/>
    <w:rsid w:val="003C614D"/>
    <w:rsid w:val="00434AEC"/>
    <w:rsid w:val="004A4D26"/>
    <w:rsid w:val="004F01D7"/>
    <w:rsid w:val="005823E9"/>
    <w:rsid w:val="00635C49"/>
    <w:rsid w:val="006D3AE8"/>
    <w:rsid w:val="006E464D"/>
    <w:rsid w:val="007161DD"/>
    <w:rsid w:val="007B3C46"/>
    <w:rsid w:val="0082352E"/>
    <w:rsid w:val="00841479"/>
    <w:rsid w:val="009E4EAD"/>
    <w:rsid w:val="009E4F9C"/>
    <w:rsid w:val="00AF2283"/>
    <w:rsid w:val="00C21A30"/>
    <w:rsid w:val="00C373B7"/>
    <w:rsid w:val="00C56BA6"/>
    <w:rsid w:val="00DD3803"/>
    <w:rsid w:val="00E00CC5"/>
    <w:rsid w:val="00E1512A"/>
    <w:rsid w:val="00EF19DA"/>
    <w:rsid w:val="00F22243"/>
    <w:rsid w:val="00F46ADD"/>
    <w:rsid w:val="00FE035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D6603"/>
  <w15:docId w15:val="{905557CE-CF77-428A-A734-66932C97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1479"/>
    <w:pPr>
      <w:spacing w:after="200" w:line="276" w:lineRule="auto"/>
    </w:pPr>
    <w:rPr>
      <w:sz w:val="22"/>
      <w:szCs w:val="22"/>
      <w:lang w:eastAsia="en-US"/>
    </w:rPr>
  </w:style>
  <w:style w:type="paragraph" w:styleId="Nagwek1">
    <w:name w:val="heading 1"/>
    <w:basedOn w:val="Normalny"/>
    <w:next w:val="Normalny"/>
    <w:link w:val="Nagwek1Znak"/>
    <w:qFormat/>
    <w:rsid w:val="00C663F6"/>
    <w:pPr>
      <w:keepNext/>
      <w:spacing w:after="0" w:line="240" w:lineRule="auto"/>
      <w:ind w:left="5040"/>
      <w:outlineLvl w:val="0"/>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8421C"/>
  </w:style>
  <w:style w:type="character" w:customStyle="1" w:styleId="StopkaZnak">
    <w:name w:val="Stopka Znak"/>
    <w:basedOn w:val="Domylnaczcionkaakapitu"/>
    <w:link w:val="Stopka"/>
    <w:uiPriority w:val="99"/>
    <w:qFormat/>
    <w:rsid w:val="00A8421C"/>
  </w:style>
  <w:style w:type="character" w:customStyle="1" w:styleId="TekstdymkaZnak">
    <w:name w:val="Tekst dymka Znak"/>
    <w:link w:val="Tekstdymka"/>
    <w:uiPriority w:val="99"/>
    <w:semiHidden/>
    <w:qFormat/>
    <w:rsid w:val="00A8421C"/>
    <w:rPr>
      <w:rFonts w:ascii="Tahoma" w:hAnsi="Tahoma" w:cs="Tahoma"/>
      <w:sz w:val="16"/>
      <w:szCs w:val="16"/>
    </w:rPr>
  </w:style>
  <w:style w:type="character" w:customStyle="1" w:styleId="czeinternetowe">
    <w:name w:val="Łącze internetowe"/>
    <w:uiPriority w:val="99"/>
    <w:rsid w:val="00B90AE7"/>
    <w:rPr>
      <w:rFonts w:cs="Times New Roman"/>
      <w:color w:val="0000FF"/>
      <w:u w:val="single"/>
    </w:rPr>
  </w:style>
  <w:style w:type="character" w:customStyle="1" w:styleId="Nagwek1Znak">
    <w:name w:val="Nagłówek 1 Znak"/>
    <w:basedOn w:val="Domylnaczcionkaakapitu"/>
    <w:link w:val="Nagwek1"/>
    <w:qFormat/>
    <w:rsid w:val="00C663F6"/>
    <w:rPr>
      <w:rFonts w:ascii="Times New Roman" w:eastAsia="Times New Roman" w:hAnsi="Times New Roman"/>
      <w:b/>
      <w:bCs/>
      <w:sz w:val="24"/>
      <w:szCs w:val="24"/>
    </w:rPr>
  </w:style>
  <w:style w:type="character" w:customStyle="1" w:styleId="TekstpodstawowywcityZnak">
    <w:name w:val="Tekst podstawowy wcięty Znak"/>
    <w:basedOn w:val="Domylnaczcionkaakapitu"/>
    <w:link w:val="Tekstpodstawowywcity"/>
    <w:qFormat/>
    <w:rsid w:val="00C663F6"/>
    <w:rPr>
      <w:rFonts w:ascii="Times New Roman" w:eastAsia="Times New Roman" w:hAnsi="Times New Roman"/>
      <w:sz w:val="24"/>
      <w:szCs w:val="24"/>
    </w:rPr>
  </w:style>
  <w:style w:type="paragraph" w:styleId="Nagwek">
    <w:name w:val="header"/>
    <w:basedOn w:val="Normalny"/>
    <w:next w:val="Tekstpodstawowy"/>
    <w:link w:val="NagwekZnak"/>
    <w:uiPriority w:val="99"/>
    <w:unhideWhenUsed/>
    <w:rsid w:val="00A8421C"/>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nhideWhenUsed/>
    <w:rsid w:val="00A8421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A8421C"/>
    <w:pPr>
      <w:spacing w:after="0" w:line="240" w:lineRule="auto"/>
    </w:pPr>
    <w:rPr>
      <w:rFonts w:ascii="Tahoma" w:hAnsi="Tahoma" w:cs="Tahoma"/>
      <w:sz w:val="16"/>
      <w:szCs w:val="16"/>
    </w:rPr>
  </w:style>
  <w:style w:type="paragraph" w:styleId="Tekstpodstawowywcity">
    <w:name w:val="Body Text Indent"/>
    <w:basedOn w:val="Normalny"/>
    <w:link w:val="TekstpodstawowywcityZnak"/>
    <w:unhideWhenUsed/>
    <w:rsid w:val="00C663F6"/>
    <w:pPr>
      <w:spacing w:after="0" w:line="360" w:lineRule="auto"/>
      <w:ind w:firstLine="708"/>
      <w:jc w:val="both"/>
    </w:pPr>
    <w:rPr>
      <w:rFonts w:ascii="Times New Roman" w:eastAsia="Times New Roman" w:hAnsi="Times New Roman"/>
      <w:sz w:val="24"/>
      <w:szCs w:val="24"/>
      <w:lang w:eastAsia="pl-PL"/>
    </w:rPr>
  </w:style>
  <w:style w:type="paragraph" w:styleId="NormalnyWeb">
    <w:name w:val="Normal (Web)"/>
    <w:basedOn w:val="Normalny"/>
    <w:uiPriority w:val="99"/>
    <w:unhideWhenUsed/>
    <w:qFormat/>
    <w:rsid w:val="00494AA5"/>
    <w:pPr>
      <w:spacing w:beforeAutospacing="1" w:afterAutospacing="1" w:line="240" w:lineRule="auto"/>
    </w:pPr>
    <w:rPr>
      <w:rFonts w:ascii="Times New Roman" w:eastAsia="Times New Roman" w:hAnsi="Times New Roman"/>
      <w:sz w:val="24"/>
      <w:szCs w:val="24"/>
      <w:lang w:eastAsia="pl-PL"/>
    </w:rPr>
  </w:style>
  <w:style w:type="table" w:styleId="Tabela-Siatka">
    <w:name w:val="Table Grid"/>
    <w:basedOn w:val="Standardowy"/>
    <w:uiPriority w:val="39"/>
    <w:rsid w:val="009E4E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161DD"/>
    <w:pPr>
      <w:spacing w:after="0" w:line="240" w:lineRule="auto"/>
      <w:ind w:left="708"/>
    </w:pPr>
    <w:rPr>
      <w:rFonts w:ascii="Times New Roman" w:eastAsia="Times New Roman" w:hAnsi="Times New Roman"/>
      <w:sz w:val="26"/>
      <w:szCs w:val="20"/>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0.pn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A5073-40D8-4606-BA58-8380F77A7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3</Pages>
  <Words>891</Words>
  <Characters>5347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Szpitale Pomorskie Sp. z o.o.</Company>
  <LinksUpToDate>false</LinksUpToDate>
  <CharactersWithSpaces>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dc:description/>
  <cp:lastModifiedBy>Agnieszka Korolczuk</cp:lastModifiedBy>
  <cp:revision>29</cp:revision>
  <cp:lastPrinted>2020-11-02T10:35:00Z</cp:lastPrinted>
  <dcterms:created xsi:type="dcterms:W3CDTF">2019-06-03T12:16:00Z</dcterms:created>
  <dcterms:modified xsi:type="dcterms:W3CDTF">2022-06-14T06:14:00Z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