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174A2" w14:textId="7436C7E2" w:rsidR="007D1C04" w:rsidRPr="007B0B00" w:rsidRDefault="00573E82" w:rsidP="007D1C04">
      <w:pPr>
        <w:pageBreakBefore/>
        <w:autoSpaceDE w:val="0"/>
        <w:jc w:val="right"/>
        <w:rPr>
          <w:rFonts w:asciiTheme="majorHAnsi" w:hAnsiTheme="majorHAnsi" w:cstheme="majorHAnsi"/>
          <w:b/>
        </w:rPr>
      </w:pPr>
      <w:r w:rsidRPr="007D4D7E">
        <w:rPr>
          <w:rFonts w:ascii="Calibri" w:eastAsia="Calibri" w:hAnsi="Calibri" w:cs="Times New Roman"/>
          <w:noProof/>
          <w:lang w:val="pl-PL"/>
        </w:rPr>
        <w:drawing>
          <wp:anchor distT="0" distB="0" distL="114300" distR="114300" simplePos="0" relativeHeight="251659264" behindDoc="1" locked="0" layoutInCell="1" allowOverlap="1" wp14:anchorId="3A2A27A2" wp14:editId="4F73A82C">
            <wp:simplePos x="0" y="0"/>
            <wp:positionH relativeFrom="page">
              <wp:posOffset>-532765</wp:posOffset>
            </wp:positionH>
            <wp:positionV relativeFrom="paragraph">
              <wp:posOffset>-587375</wp:posOffset>
            </wp:positionV>
            <wp:extent cx="8669322" cy="2273300"/>
            <wp:effectExtent l="0" t="0" r="0" b="0"/>
            <wp:wrapNone/>
            <wp:docPr id="26" name="Obraz 26"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Obraz zawierający tekst, Czcionka, zrzut ekranu, biały&#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9322" cy="227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440A5" w14:textId="001DE391" w:rsidR="007D1C04" w:rsidRPr="007B0B00" w:rsidRDefault="007D1C04" w:rsidP="007D1C04">
      <w:pPr>
        <w:autoSpaceDE w:val="0"/>
        <w:jc w:val="right"/>
        <w:rPr>
          <w:rFonts w:ascii="Verdana" w:hAnsi="Verdana" w:cs="Tahoma"/>
          <w:sz w:val="18"/>
          <w:szCs w:val="18"/>
        </w:rPr>
      </w:pPr>
    </w:p>
    <w:p w14:paraId="10B78B9F" w14:textId="3D26A6ED" w:rsidR="00573E82" w:rsidRDefault="00573E82" w:rsidP="00C22490">
      <w:pPr>
        <w:autoSpaceDE w:val="0"/>
        <w:rPr>
          <w:rFonts w:asciiTheme="majorHAnsi" w:hAnsiTheme="majorHAnsi" w:cstheme="majorHAnsi"/>
          <w:bCs/>
          <w:sz w:val="32"/>
          <w:szCs w:val="32"/>
        </w:rPr>
      </w:pPr>
    </w:p>
    <w:p w14:paraId="166E24C7" w14:textId="440F8BF2" w:rsidR="00676006" w:rsidRPr="00676006" w:rsidRDefault="00676006" w:rsidP="00676006">
      <w:pPr>
        <w:autoSpaceDE w:val="0"/>
        <w:jc w:val="right"/>
        <w:rPr>
          <w:rFonts w:asciiTheme="majorHAnsi" w:hAnsiTheme="majorHAnsi" w:cstheme="majorHAnsi"/>
          <w:b/>
        </w:rPr>
      </w:pPr>
      <w:r w:rsidRPr="00676006">
        <w:rPr>
          <w:rFonts w:asciiTheme="majorHAnsi" w:hAnsiTheme="majorHAnsi" w:cstheme="majorHAnsi"/>
          <w:b/>
        </w:rPr>
        <w:t>Załącznik nr 1 do SWZ/umowy</w:t>
      </w:r>
    </w:p>
    <w:p w14:paraId="2EA0D2F5" w14:textId="714EA0F5" w:rsidR="007D1C04" w:rsidRDefault="007D1C04" w:rsidP="00573AC5">
      <w:pPr>
        <w:autoSpaceDE w:val="0"/>
        <w:jc w:val="center"/>
        <w:rPr>
          <w:rFonts w:asciiTheme="majorHAnsi" w:hAnsiTheme="majorHAnsi" w:cstheme="majorHAnsi"/>
          <w:bCs/>
          <w:sz w:val="32"/>
          <w:szCs w:val="32"/>
        </w:rPr>
      </w:pPr>
      <w:r w:rsidRPr="007B0B00">
        <w:rPr>
          <w:rFonts w:asciiTheme="majorHAnsi" w:hAnsiTheme="majorHAnsi" w:cstheme="majorHAnsi"/>
          <w:bCs/>
          <w:sz w:val="32"/>
          <w:szCs w:val="32"/>
        </w:rPr>
        <w:t xml:space="preserve">Szczegółowy opis przedmiotu </w:t>
      </w:r>
      <w:r w:rsidR="00114941">
        <w:rPr>
          <w:rFonts w:asciiTheme="majorHAnsi" w:hAnsiTheme="majorHAnsi" w:cstheme="majorHAnsi"/>
          <w:bCs/>
          <w:sz w:val="32"/>
          <w:szCs w:val="32"/>
        </w:rPr>
        <w:t>z</w:t>
      </w:r>
      <w:r w:rsidRPr="007B0B00">
        <w:rPr>
          <w:rFonts w:asciiTheme="majorHAnsi" w:hAnsiTheme="majorHAnsi" w:cstheme="majorHAnsi"/>
          <w:bCs/>
          <w:sz w:val="32"/>
          <w:szCs w:val="32"/>
        </w:rPr>
        <w:t>amówienia</w:t>
      </w:r>
    </w:p>
    <w:p w14:paraId="40ED5535" w14:textId="14361706" w:rsidR="00114941" w:rsidRPr="004940CB" w:rsidRDefault="00114941" w:rsidP="004940CB">
      <w:pPr>
        <w:shd w:val="clear" w:color="auto" w:fill="FFFF00"/>
        <w:autoSpaceDE w:val="0"/>
        <w:jc w:val="center"/>
        <w:rPr>
          <w:rFonts w:asciiTheme="majorHAnsi" w:hAnsiTheme="majorHAnsi" w:cstheme="majorHAnsi"/>
          <w:bCs/>
          <w:sz w:val="32"/>
          <w:szCs w:val="32"/>
        </w:rPr>
      </w:pPr>
      <w:r w:rsidRPr="004940CB">
        <w:rPr>
          <w:rFonts w:asciiTheme="majorHAnsi" w:hAnsiTheme="majorHAnsi" w:cstheme="majorHAnsi"/>
          <w:bCs/>
          <w:sz w:val="32"/>
          <w:szCs w:val="32"/>
        </w:rPr>
        <w:t>obowiązujący od dnia 30.08.2023 r.</w:t>
      </w:r>
    </w:p>
    <w:p w14:paraId="6A892235" w14:textId="4F1F23D2" w:rsidR="007D1C04" w:rsidRPr="007B0B00" w:rsidRDefault="007D1C04" w:rsidP="009561D4">
      <w:pPr>
        <w:pStyle w:val="Nagwek2"/>
      </w:pPr>
      <w:bookmarkStart w:id="0" w:name="_Toc69822846"/>
      <w:r w:rsidRPr="007B0B00">
        <w:t>Informacje podstawowe:</w:t>
      </w:r>
    </w:p>
    <w:p w14:paraId="547B6315" w14:textId="49730901" w:rsidR="007D1C04" w:rsidRPr="007B0B00" w:rsidRDefault="007D1C04" w:rsidP="003414B5">
      <w:pPr>
        <w:pStyle w:val="Akapitzlist"/>
        <w:numPr>
          <w:ilvl w:val="1"/>
          <w:numId w:val="1"/>
        </w:numPr>
        <w:jc w:val="both"/>
        <w:rPr>
          <w:rFonts w:asciiTheme="majorHAnsi" w:hAnsiTheme="majorHAnsi" w:cstheme="majorHAnsi"/>
          <w:b/>
          <w:bCs/>
        </w:rPr>
      </w:pPr>
      <w:r w:rsidRPr="007B0B00">
        <w:rPr>
          <w:rFonts w:asciiTheme="majorHAnsi" w:hAnsiTheme="majorHAnsi" w:cstheme="majorHAnsi"/>
          <w:b/>
          <w:bCs/>
        </w:rPr>
        <w:t xml:space="preserve">Ubezpieczeni: </w:t>
      </w:r>
    </w:p>
    <w:p w14:paraId="1C95115F" w14:textId="0924C9F9" w:rsidR="007D1C04" w:rsidRPr="007B0B00" w:rsidRDefault="007D1C04" w:rsidP="009561D4">
      <w:pPr>
        <w:pStyle w:val="Akapitzlist"/>
        <w:ind w:left="792"/>
        <w:jc w:val="both"/>
        <w:rPr>
          <w:rFonts w:asciiTheme="majorHAnsi" w:hAnsiTheme="majorHAnsi" w:cstheme="majorHAnsi"/>
        </w:rPr>
      </w:pPr>
      <w:r w:rsidRPr="007B0B00">
        <w:rPr>
          <w:rFonts w:asciiTheme="majorHAnsi" w:hAnsiTheme="majorHAnsi" w:cstheme="majorHAnsi"/>
        </w:rPr>
        <w:t>Pracownicy (definicja w punkcie 2.4</w:t>
      </w:r>
      <w:r w:rsidR="004721F5">
        <w:rPr>
          <w:rFonts w:asciiTheme="majorHAnsi" w:hAnsiTheme="majorHAnsi" w:cstheme="majorHAnsi"/>
        </w:rPr>
        <w:t>.a</w:t>
      </w:r>
      <w:r w:rsidRPr="007B0B00">
        <w:rPr>
          <w:rFonts w:asciiTheme="majorHAnsi" w:hAnsiTheme="majorHAnsi" w:cstheme="majorHAnsi"/>
        </w:rPr>
        <w:t>)</w:t>
      </w:r>
      <w:r w:rsidR="004721F5">
        <w:rPr>
          <w:rFonts w:asciiTheme="majorHAnsi" w:hAnsiTheme="majorHAnsi" w:cstheme="majorHAnsi"/>
        </w:rPr>
        <w:t>, doktoranci (definicja w punkcie 2.4.b) oraz studenci (definicja w punkcie 2.4.c)</w:t>
      </w:r>
      <w:r w:rsidRPr="007B0B00">
        <w:rPr>
          <w:rFonts w:asciiTheme="majorHAnsi" w:hAnsiTheme="majorHAnsi" w:cstheme="majorHAnsi"/>
        </w:rPr>
        <w:t xml:space="preserve"> delegowani/kierowani przez Zamawiającego (Uniwersytet Łódzki) na wyjazd służbowy za granicą.  Brak ograniczenia wieku </w:t>
      </w:r>
      <w:r w:rsidR="004721F5">
        <w:rPr>
          <w:rFonts w:asciiTheme="majorHAnsi" w:hAnsiTheme="majorHAnsi" w:cstheme="majorHAnsi"/>
        </w:rPr>
        <w:t xml:space="preserve">pracowników, doktorantów oraz studentów </w:t>
      </w:r>
      <w:r w:rsidRPr="007B0B00">
        <w:rPr>
          <w:rFonts w:asciiTheme="majorHAnsi" w:hAnsiTheme="majorHAnsi" w:cstheme="majorHAnsi"/>
        </w:rPr>
        <w:t>dla wszystkich ryzyk/rodzajów ubezpieczeń wymienionych w przedmiocie zamówienia.</w:t>
      </w:r>
    </w:p>
    <w:p w14:paraId="1DC81CD7" w14:textId="77777777" w:rsidR="007D1C04" w:rsidRPr="007B0B00" w:rsidRDefault="007D1C04" w:rsidP="009561D4">
      <w:pPr>
        <w:pStyle w:val="Akapitzlist"/>
        <w:ind w:left="792"/>
        <w:jc w:val="both"/>
        <w:rPr>
          <w:rFonts w:asciiTheme="majorHAnsi" w:hAnsiTheme="majorHAnsi" w:cstheme="majorHAnsi"/>
        </w:rPr>
      </w:pPr>
      <w:r w:rsidRPr="007B0B00">
        <w:rPr>
          <w:rFonts w:asciiTheme="majorHAnsi" w:hAnsiTheme="majorHAnsi" w:cstheme="majorHAnsi"/>
        </w:rPr>
        <w:t>Ochrona ubezpieczeniowa dotyczy również rezydentów, obcokrajowców.</w:t>
      </w:r>
    </w:p>
    <w:p w14:paraId="2A9044BD" w14:textId="7782C5C7" w:rsidR="007D1C04" w:rsidRPr="007B0B00" w:rsidRDefault="007D1C04" w:rsidP="009561D4">
      <w:pPr>
        <w:pStyle w:val="Akapitzlist"/>
        <w:ind w:left="792"/>
        <w:jc w:val="both"/>
        <w:rPr>
          <w:rFonts w:asciiTheme="majorHAnsi" w:hAnsiTheme="majorHAnsi" w:cstheme="majorHAnsi"/>
        </w:rPr>
      </w:pPr>
      <w:r w:rsidRPr="007B0B00">
        <w:rPr>
          <w:rFonts w:asciiTheme="majorHAnsi" w:hAnsiTheme="majorHAnsi" w:cstheme="majorHAnsi"/>
        </w:rPr>
        <w:t xml:space="preserve">Rodzaj wykonywanej pracy – praca umysłowa. </w:t>
      </w:r>
    </w:p>
    <w:p w14:paraId="3D3C1583" w14:textId="464ACC8C" w:rsidR="007D1C04" w:rsidRPr="007B0B00" w:rsidRDefault="007D1C04" w:rsidP="003414B5">
      <w:pPr>
        <w:pStyle w:val="Akapitzlist"/>
        <w:numPr>
          <w:ilvl w:val="1"/>
          <w:numId w:val="1"/>
        </w:numPr>
        <w:jc w:val="both"/>
        <w:rPr>
          <w:rFonts w:asciiTheme="majorHAnsi" w:hAnsiTheme="majorHAnsi" w:cstheme="majorHAnsi"/>
        </w:rPr>
      </w:pPr>
      <w:r w:rsidRPr="007B0B00">
        <w:rPr>
          <w:rFonts w:asciiTheme="majorHAnsi" w:hAnsiTheme="majorHAnsi" w:cstheme="majorHAnsi"/>
          <w:b/>
          <w:bCs/>
        </w:rPr>
        <w:t>Cel wyjazdów:</w:t>
      </w:r>
      <w:r w:rsidRPr="007B0B00">
        <w:rPr>
          <w:rFonts w:asciiTheme="majorHAnsi" w:hAnsiTheme="majorHAnsi" w:cstheme="majorHAnsi"/>
        </w:rPr>
        <w:t xml:space="preserve"> przede wszystkim prace związane z prowadzonymi badaniami i projektami naukowymi w różnych dziedzinach nauki, uczestnictwo w międzynarodowych konferencjach, sympozjach seminariach, kongresach, uczestnictwo w szkoleniach, prowadzenie zajęć dydaktycznych, uczestnictwo w zajęciach dydaktycznych, ćwiczeniach terenowych, wyjazdach organizacyjnych, praca w ramach zorganizowanych czynności wymiany międzynarodowej, staże naukowe, kwerendy, badania naukowe, inne podobne, zlecone wyjazdy służbowe.</w:t>
      </w:r>
    </w:p>
    <w:p w14:paraId="4512117D" w14:textId="649DEB50" w:rsidR="007D1C04" w:rsidRPr="007B0B00" w:rsidRDefault="007D1C04" w:rsidP="003414B5">
      <w:pPr>
        <w:pStyle w:val="Akapitzlist"/>
        <w:numPr>
          <w:ilvl w:val="1"/>
          <w:numId w:val="1"/>
        </w:numPr>
        <w:jc w:val="both"/>
        <w:rPr>
          <w:rFonts w:asciiTheme="majorHAnsi" w:hAnsiTheme="majorHAnsi" w:cstheme="majorHAnsi"/>
          <w:b/>
          <w:bCs/>
        </w:rPr>
      </w:pPr>
      <w:r w:rsidRPr="007B0B00">
        <w:rPr>
          <w:rFonts w:asciiTheme="majorHAnsi" w:hAnsiTheme="majorHAnsi" w:cstheme="majorHAnsi"/>
          <w:b/>
          <w:bCs/>
        </w:rPr>
        <w:t>Informacje o wyjazdach:</w:t>
      </w:r>
    </w:p>
    <w:p w14:paraId="6135CC83" w14:textId="699B6B98" w:rsidR="007D1C04" w:rsidRPr="007B0B00" w:rsidRDefault="007D1C04" w:rsidP="009561D4">
      <w:pPr>
        <w:pStyle w:val="Akapitzlist"/>
        <w:ind w:left="792"/>
        <w:jc w:val="both"/>
        <w:rPr>
          <w:rFonts w:asciiTheme="majorHAnsi" w:hAnsiTheme="majorHAnsi" w:cstheme="majorHAnsi"/>
        </w:rPr>
      </w:pPr>
      <w:r w:rsidRPr="007B0B00">
        <w:rPr>
          <w:rFonts w:asciiTheme="majorHAnsi" w:hAnsiTheme="majorHAnsi" w:cstheme="majorHAnsi"/>
        </w:rPr>
        <w:t xml:space="preserve">- planowana liczba osobodni w okresie 12 miesięcy: </w:t>
      </w:r>
      <w:r w:rsidR="003C083D">
        <w:rPr>
          <w:rFonts w:asciiTheme="majorHAnsi" w:hAnsiTheme="majorHAnsi" w:cstheme="majorHAnsi"/>
        </w:rPr>
        <w:t>10</w:t>
      </w:r>
      <w:r w:rsidR="00DE429D">
        <w:rPr>
          <w:rFonts w:asciiTheme="majorHAnsi" w:hAnsiTheme="majorHAnsi" w:cstheme="majorHAnsi"/>
        </w:rPr>
        <w:t> </w:t>
      </w:r>
      <w:r w:rsidR="005A2739">
        <w:rPr>
          <w:rFonts w:asciiTheme="majorHAnsi" w:hAnsiTheme="majorHAnsi" w:cstheme="majorHAnsi"/>
        </w:rPr>
        <w:t>5</w:t>
      </w:r>
      <w:r w:rsidRPr="007B0B00">
        <w:rPr>
          <w:rFonts w:asciiTheme="majorHAnsi" w:hAnsiTheme="majorHAnsi" w:cstheme="majorHAnsi"/>
        </w:rPr>
        <w:t>00</w:t>
      </w:r>
      <w:r w:rsidR="00DE429D">
        <w:rPr>
          <w:rFonts w:asciiTheme="majorHAnsi" w:hAnsiTheme="majorHAnsi" w:cstheme="majorHAnsi"/>
        </w:rPr>
        <w:t>;</w:t>
      </w:r>
    </w:p>
    <w:p w14:paraId="0AE1FC26" w14:textId="6B05673B" w:rsidR="007D1C04" w:rsidRPr="007B0B00" w:rsidRDefault="007D1C04" w:rsidP="009561D4">
      <w:pPr>
        <w:pStyle w:val="Akapitzlist"/>
        <w:ind w:left="792"/>
        <w:jc w:val="both"/>
        <w:rPr>
          <w:rFonts w:asciiTheme="majorHAnsi" w:hAnsiTheme="majorHAnsi" w:cstheme="majorHAnsi"/>
        </w:rPr>
      </w:pPr>
      <w:r w:rsidRPr="007B0B00">
        <w:rPr>
          <w:rFonts w:asciiTheme="majorHAnsi" w:hAnsiTheme="majorHAnsi" w:cstheme="majorHAnsi"/>
        </w:rPr>
        <w:t>- średni okres trwania podróży służbowej: 7 dni, jednak nie dłużej niż 30 dni</w:t>
      </w:r>
      <w:r w:rsidR="00DE429D">
        <w:rPr>
          <w:rFonts w:asciiTheme="majorHAnsi" w:hAnsiTheme="majorHAnsi" w:cstheme="majorHAnsi"/>
        </w:rPr>
        <w:t>;</w:t>
      </w:r>
    </w:p>
    <w:p w14:paraId="1A92F2A2" w14:textId="25F96039" w:rsidR="007D1C04" w:rsidRPr="005A2739" w:rsidRDefault="007D1C04" w:rsidP="009561D4">
      <w:pPr>
        <w:pStyle w:val="Akapitzlist"/>
        <w:ind w:left="792"/>
        <w:jc w:val="both"/>
        <w:rPr>
          <w:rFonts w:asciiTheme="majorHAnsi" w:hAnsiTheme="majorHAnsi" w:cstheme="majorHAnsi"/>
        </w:rPr>
      </w:pPr>
      <w:r w:rsidRPr="007B0B00">
        <w:rPr>
          <w:rFonts w:asciiTheme="majorHAnsi" w:hAnsiTheme="majorHAnsi" w:cstheme="majorHAnsi"/>
        </w:rPr>
        <w:t>- szacunkowa liczba wyjazdów w ciągu roku do krajów Europy</w:t>
      </w:r>
      <w:r w:rsidRPr="005A2739">
        <w:rPr>
          <w:rFonts w:asciiTheme="majorHAnsi" w:hAnsiTheme="majorHAnsi" w:cstheme="majorHAnsi"/>
        </w:rPr>
        <w:t>: 1</w:t>
      </w:r>
      <w:r w:rsidR="00DE429D" w:rsidRPr="005A2739">
        <w:rPr>
          <w:rFonts w:asciiTheme="majorHAnsi" w:hAnsiTheme="majorHAnsi" w:cstheme="majorHAnsi"/>
        </w:rPr>
        <w:t> </w:t>
      </w:r>
      <w:r w:rsidR="003C083D" w:rsidRPr="005A2739">
        <w:rPr>
          <w:rFonts w:asciiTheme="majorHAnsi" w:hAnsiTheme="majorHAnsi" w:cstheme="majorHAnsi"/>
        </w:rPr>
        <w:t>850</w:t>
      </w:r>
      <w:r w:rsidR="00DE429D" w:rsidRPr="005A2739">
        <w:rPr>
          <w:rFonts w:asciiTheme="majorHAnsi" w:hAnsiTheme="majorHAnsi" w:cstheme="majorHAnsi"/>
        </w:rPr>
        <w:t>;</w:t>
      </w:r>
    </w:p>
    <w:p w14:paraId="5D019870" w14:textId="6AED3735" w:rsidR="007D1C04" w:rsidRPr="005A2739" w:rsidRDefault="007D1C04" w:rsidP="009561D4">
      <w:pPr>
        <w:pStyle w:val="Akapitzlist"/>
        <w:ind w:left="792"/>
        <w:jc w:val="both"/>
        <w:rPr>
          <w:rFonts w:asciiTheme="majorHAnsi" w:hAnsiTheme="majorHAnsi" w:cstheme="majorHAnsi"/>
        </w:rPr>
      </w:pPr>
      <w:r w:rsidRPr="005A2739">
        <w:rPr>
          <w:rFonts w:asciiTheme="majorHAnsi" w:hAnsiTheme="majorHAnsi" w:cstheme="majorHAnsi"/>
        </w:rPr>
        <w:t>- szacunkowa liczba wyjazdów w ciągu roku do krajów pozaeuropejskich: 1</w:t>
      </w:r>
      <w:r w:rsidR="003C083D" w:rsidRPr="005A2739">
        <w:rPr>
          <w:rFonts w:asciiTheme="majorHAnsi" w:hAnsiTheme="majorHAnsi" w:cstheme="majorHAnsi"/>
        </w:rPr>
        <w:t>70</w:t>
      </w:r>
      <w:r w:rsidR="00DE429D" w:rsidRPr="005A2739">
        <w:rPr>
          <w:rFonts w:asciiTheme="majorHAnsi" w:hAnsiTheme="majorHAnsi" w:cstheme="majorHAnsi"/>
        </w:rPr>
        <w:t>;</w:t>
      </w:r>
    </w:p>
    <w:p w14:paraId="75AE671E" w14:textId="58E7C2FD" w:rsidR="007D1C04" w:rsidRPr="007B0B00" w:rsidRDefault="007D1C04" w:rsidP="009561D4">
      <w:pPr>
        <w:pStyle w:val="Akapitzlist"/>
        <w:ind w:left="792"/>
        <w:jc w:val="both"/>
        <w:rPr>
          <w:rFonts w:asciiTheme="majorHAnsi" w:hAnsiTheme="majorHAnsi" w:cstheme="majorHAnsi"/>
        </w:rPr>
      </w:pPr>
      <w:r w:rsidRPr="007B0B00">
        <w:rPr>
          <w:rFonts w:asciiTheme="majorHAnsi" w:hAnsiTheme="majorHAnsi" w:cstheme="majorHAnsi"/>
        </w:rPr>
        <w:t xml:space="preserve">Ubezpieczeniem będą objęte służbowe podróże zagraniczne trwające do 30 dni. W przypadku wyjazdów dłuższych niż 30 dni </w:t>
      </w:r>
      <w:r w:rsidR="00C22490">
        <w:rPr>
          <w:rFonts w:asciiTheme="majorHAnsi" w:hAnsiTheme="majorHAnsi" w:cstheme="majorHAnsi"/>
        </w:rPr>
        <w:t>–</w:t>
      </w:r>
      <w:r w:rsidRPr="007B0B00">
        <w:rPr>
          <w:rFonts w:asciiTheme="majorHAnsi" w:hAnsiTheme="majorHAnsi" w:cstheme="majorHAnsi"/>
        </w:rPr>
        <w:t xml:space="preserve"> pracownicy</w:t>
      </w:r>
      <w:r w:rsidR="00C22490">
        <w:rPr>
          <w:rFonts w:asciiTheme="majorHAnsi" w:hAnsiTheme="majorHAnsi" w:cstheme="majorHAnsi"/>
        </w:rPr>
        <w:t>, doktoranci oraz studenci</w:t>
      </w:r>
      <w:r w:rsidRPr="007B0B00">
        <w:rPr>
          <w:rFonts w:asciiTheme="majorHAnsi" w:hAnsiTheme="majorHAnsi" w:cstheme="majorHAnsi"/>
        </w:rPr>
        <w:t xml:space="preserve"> zobowiązani są do zawarcia indywidualnego ubezpieczenia.</w:t>
      </w:r>
    </w:p>
    <w:p w14:paraId="0A149B10" w14:textId="5D849EED" w:rsidR="007D1C04" w:rsidRPr="007B0B00" w:rsidRDefault="007D1C04" w:rsidP="003414B5">
      <w:pPr>
        <w:pStyle w:val="Akapitzlist"/>
        <w:numPr>
          <w:ilvl w:val="1"/>
          <w:numId w:val="1"/>
        </w:numPr>
        <w:jc w:val="both"/>
        <w:rPr>
          <w:rFonts w:asciiTheme="majorHAnsi" w:hAnsiTheme="majorHAnsi" w:cstheme="majorHAnsi"/>
        </w:rPr>
      </w:pPr>
      <w:r w:rsidRPr="007B0B00">
        <w:rPr>
          <w:rFonts w:asciiTheme="majorHAnsi" w:hAnsiTheme="majorHAnsi" w:cstheme="majorHAnsi"/>
          <w:b/>
          <w:bCs/>
        </w:rPr>
        <w:t>Zakres terytorialny:</w:t>
      </w:r>
      <w:r w:rsidRPr="007B0B00">
        <w:rPr>
          <w:rFonts w:asciiTheme="majorHAnsi" w:hAnsiTheme="majorHAnsi" w:cstheme="majorHAnsi"/>
        </w:rPr>
        <w:t xml:space="preserve"> cały świat dla wszystkich rodzajów ubezpieczeń wymienionych w SWZ.</w:t>
      </w:r>
    </w:p>
    <w:p w14:paraId="70996B10" w14:textId="23D490CA" w:rsidR="007D1C04" w:rsidRPr="007B0B00" w:rsidRDefault="007D1C04" w:rsidP="003414B5">
      <w:pPr>
        <w:pStyle w:val="Akapitzlist"/>
        <w:numPr>
          <w:ilvl w:val="1"/>
          <w:numId w:val="1"/>
        </w:numPr>
        <w:jc w:val="both"/>
        <w:rPr>
          <w:rFonts w:asciiTheme="majorHAnsi" w:hAnsiTheme="majorHAnsi" w:cstheme="majorHAnsi"/>
        </w:rPr>
      </w:pPr>
      <w:r w:rsidRPr="007B0B00">
        <w:rPr>
          <w:rFonts w:asciiTheme="majorHAnsi" w:hAnsiTheme="majorHAnsi" w:cstheme="majorHAnsi"/>
          <w:b/>
          <w:bCs/>
        </w:rPr>
        <w:t>Okres ubezpieczenia:</w:t>
      </w:r>
      <w:r w:rsidRPr="007B0B00">
        <w:rPr>
          <w:rFonts w:asciiTheme="majorHAnsi" w:hAnsiTheme="majorHAnsi" w:cstheme="majorHAnsi"/>
        </w:rPr>
        <w:t xml:space="preserve"> 12 miesięcy licząc od daty zawarcia umowy</w:t>
      </w:r>
      <w:r w:rsidR="009561D4">
        <w:rPr>
          <w:rFonts w:asciiTheme="majorHAnsi" w:hAnsiTheme="majorHAnsi" w:cstheme="majorHAnsi"/>
        </w:rPr>
        <w:t>.</w:t>
      </w:r>
      <w:r w:rsidRPr="007B0B00">
        <w:rPr>
          <w:rFonts w:asciiTheme="majorHAnsi" w:hAnsiTheme="majorHAnsi" w:cstheme="majorHAnsi"/>
        </w:rPr>
        <w:t xml:space="preserve">  </w:t>
      </w:r>
    </w:p>
    <w:p w14:paraId="0B2FC279" w14:textId="18E81406" w:rsidR="007D1C04" w:rsidRPr="007B0B00" w:rsidRDefault="007D1C04" w:rsidP="003414B5">
      <w:pPr>
        <w:pStyle w:val="Akapitzlist"/>
        <w:numPr>
          <w:ilvl w:val="1"/>
          <w:numId w:val="1"/>
        </w:numPr>
        <w:jc w:val="both"/>
        <w:rPr>
          <w:rFonts w:asciiTheme="majorHAnsi" w:hAnsiTheme="majorHAnsi" w:cstheme="majorHAnsi"/>
        </w:rPr>
      </w:pPr>
      <w:r w:rsidRPr="007B0B00">
        <w:rPr>
          <w:rFonts w:asciiTheme="majorHAnsi" w:hAnsiTheme="majorHAnsi" w:cstheme="majorHAnsi"/>
          <w:b/>
          <w:bCs/>
        </w:rPr>
        <w:t>Typ polisy:</w:t>
      </w:r>
      <w:r w:rsidRPr="007B0B00">
        <w:rPr>
          <w:rFonts w:asciiTheme="majorHAnsi" w:hAnsiTheme="majorHAnsi" w:cstheme="majorHAnsi"/>
        </w:rPr>
        <w:t xml:space="preserve"> bezimienna. W trakcie trwania umowy ubezpieczenia nie ma konieczności zgłaszania do Ubezpieczyciela wyjazdów delegowanych/kierowanych osób. Zamawiający prowadzi ewidencję pracowników</w:t>
      </w:r>
      <w:r w:rsidR="00C22490">
        <w:rPr>
          <w:rFonts w:asciiTheme="majorHAnsi" w:hAnsiTheme="majorHAnsi" w:cstheme="majorHAnsi"/>
        </w:rPr>
        <w:t>, doktorantów oraz studentów</w:t>
      </w:r>
      <w:r w:rsidRPr="007B0B00">
        <w:rPr>
          <w:rFonts w:asciiTheme="majorHAnsi" w:hAnsiTheme="majorHAnsi" w:cstheme="majorHAnsi"/>
        </w:rPr>
        <w:t xml:space="preserve"> wyjeżdżających służbowo za granicę w celu potwierdzenia danego pracownika</w:t>
      </w:r>
      <w:r w:rsidR="00C22490">
        <w:rPr>
          <w:rFonts w:asciiTheme="majorHAnsi" w:hAnsiTheme="majorHAnsi" w:cstheme="majorHAnsi"/>
        </w:rPr>
        <w:t>, doktoranta oraz studenta</w:t>
      </w:r>
      <w:r w:rsidRPr="007B0B00">
        <w:rPr>
          <w:rFonts w:asciiTheme="majorHAnsi" w:hAnsiTheme="majorHAnsi" w:cstheme="majorHAnsi"/>
        </w:rPr>
        <w:t xml:space="preserve"> na zapytanie Ubezpieczyciela w przypadku ewentualnego zajścia zdarzenia ubezpieczeniowego.</w:t>
      </w:r>
    </w:p>
    <w:p w14:paraId="78AE02C2" w14:textId="34FFF130" w:rsidR="007D1C04" w:rsidRPr="003831C9" w:rsidRDefault="007D1C04" w:rsidP="003414B5">
      <w:pPr>
        <w:pStyle w:val="Akapitzlist"/>
        <w:numPr>
          <w:ilvl w:val="1"/>
          <w:numId w:val="1"/>
        </w:numPr>
        <w:jc w:val="both"/>
        <w:rPr>
          <w:rFonts w:asciiTheme="majorHAnsi" w:hAnsiTheme="majorHAnsi" w:cstheme="majorHAnsi"/>
        </w:rPr>
      </w:pPr>
      <w:r w:rsidRPr="003831C9">
        <w:rPr>
          <w:rFonts w:asciiTheme="majorHAnsi" w:hAnsiTheme="majorHAnsi" w:cstheme="majorHAnsi"/>
          <w:b/>
          <w:bCs/>
        </w:rPr>
        <w:t xml:space="preserve">System ubezpieczenia: </w:t>
      </w:r>
      <w:r w:rsidRPr="003831C9">
        <w:rPr>
          <w:rFonts w:asciiTheme="majorHAnsi" w:hAnsiTheme="majorHAnsi" w:cstheme="majorHAnsi"/>
        </w:rPr>
        <w:t xml:space="preserve">polisa obrotowa rozliczana po zakończeniu </w:t>
      </w:r>
      <w:r w:rsidR="003831C9" w:rsidRPr="003831C9">
        <w:rPr>
          <w:rFonts w:asciiTheme="majorHAnsi" w:hAnsiTheme="majorHAnsi" w:cstheme="majorHAnsi"/>
        </w:rPr>
        <w:t xml:space="preserve">6-miesięcznego i </w:t>
      </w:r>
      <w:r w:rsidRPr="003831C9">
        <w:rPr>
          <w:rFonts w:asciiTheme="majorHAnsi" w:hAnsiTheme="majorHAnsi" w:cstheme="majorHAnsi"/>
        </w:rPr>
        <w:t>12-miesięcznego okresu ubezpieczenia w oparciu o faktyczną liczbę wykorzystanych osobodni.</w:t>
      </w:r>
    </w:p>
    <w:bookmarkEnd w:id="0"/>
    <w:p w14:paraId="56ACD5A5" w14:textId="656E749D" w:rsidR="007D1C04" w:rsidRPr="007B0B00" w:rsidRDefault="00DE293B" w:rsidP="003414B5">
      <w:pPr>
        <w:keepNext/>
        <w:keepLines/>
        <w:numPr>
          <w:ilvl w:val="0"/>
          <w:numId w:val="1"/>
        </w:numPr>
        <w:spacing w:before="360"/>
        <w:jc w:val="both"/>
        <w:outlineLvl w:val="1"/>
        <w:rPr>
          <w:rFonts w:asciiTheme="majorHAnsi" w:hAnsiTheme="majorHAnsi" w:cstheme="majorHAnsi"/>
          <w:sz w:val="32"/>
          <w:szCs w:val="32"/>
        </w:rPr>
      </w:pPr>
      <w:r w:rsidRPr="007B0B00">
        <w:rPr>
          <w:rFonts w:asciiTheme="majorHAnsi" w:hAnsiTheme="majorHAnsi" w:cstheme="majorHAnsi"/>
          <w:sz w:val="32"/>
          <w:szCs w:val="32"/>
        </w:rPr>
        <w:lastRenderedPageBreak/>
        <w:t>Definicje:</w:t>
      </w:r>
    </w:p>
    <w:p w14:paraId="0056CCE6" w14:textId="382C9C2B" w:rsidR="00DE293B" w:rsidRPr="007B0B00" w:rsidRDefault="00DE293B" w:rsidP="003414B5">
      <w:pPr>
        <w:numPr>
          <w:ilvl w:val="1"/>
          <w:numId w:val="1"/>
        </w:numPr>
        <w:contextualSpacing/>
        <w:jc w:val="both"/>
        <w:rPr>
          <w:rFonts w:asciiTheme="majorHAnsi" w:eastAsia="Times New Roman" w:hAnsiTheme="majorHAnsi" w:cstheme="majorHAnsi"/>
        </w:rPr>
      </w:pPr>
      <w:bookmarkStart w:id="1" w:name="_Hlk71186076"/>
      <w:r w:rsidRPr="007B0B00">
        <w:rPr>
          <w:rFonts w:asciiTheme="majorHAnsi" w:eastAsia="Times New Roman" w:hAnsiTheme="majorHAnsi" w:cstheme="majorHAnsi"/>
          <w:b/>
          <w:bCs/>
        </w:rPr>
        <w:t xml:space="preserve">Ubezpieczający </w:t>
      </w:r>
      <w:r w:rsidRPr="007B0B00">
        <w:rPr>
          <w:rFonts w:asciiTheme="majorHAnsi" w:eastAsia="Times New Roman" w:hAnsiTheme="majorHAnsi" w:cstheme="majorHAnsi"/>
        </w:rPr>
        <w:t>–</w:t>
      </w:r>
      <w:r w:rsidRPr="007B0B00">
        <w:rPr>
          <w:rFonts w:asciiTheme="majorHAnsi" w:eastAsia="Times New Roman" w:hAnsiTheme="majorHAnsi" w:cstheme="majorHAnsi"/>
          <w:b/>
          <w:bCs/>
        </w:rPr>
        <w:t xml:space="preserve"> </w:t>
      </w:r>
      <w:r w:rsidRPr="007B0B00">
        <w:rPr>
          <w:rFonts w:asciiTheme="majorHAnsi" w:eastAsia="Times New Roman" w:hAnsiTheme="majorHAnsi" w:cstheme="majorHAnsi"/>
        </w:rPr>
        <w:t>Uniwersytet Łódzki (Zamawiający), który deleguje/kieruje w podróż służbową swoich pracowników</w:t>
      </w:r>
      <w:r w:rsidR="00C22490">
        <w:rPr>
          <w:rFonts w:asciiTheme="majorHAnsi" w:eastAsia="Times New Roman" w:hAnsiTheme="majorHAnsi" w:cstheme="majorHAnsi"/>
        </w:rPr>
        <w:t>, doktorantów, studentów</w:t>
      </w:r>
      <w:r w:rsidRPr="007B0B00">
        <w:rPr>
          <w:rFonts w:asciiTheme="majorHAnsi" w:eastAsia="Times New Roman" w:hAnsiTheme="majorHAnsi" w:cstheme="majorHAnsi"/>
        </w:rPr>
        <w:t xml:space="preserve"> oraz zawiera umowę ubezpieczenia i zobowiązany jest do opłacenia składki.</w:t>
      </w:r>
    </w:p>
    <w:p w14:paraId="1CFF477C" w14:textId="2CC36B1A"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Ubezpieczony </w:t>
      </w:r>
      <w:r w:rsidRPr="007B0B00">
        <w:rPr>
          <w:rFonts w:asciiTheme="majorHAnsi" w:eastAsia="Times New Roman" w:hAnsiTheme="majorHAnsi" w:cstheme="majorHAnsi"/>
        </w:rPr>
        <w:t xml:space="preserve">– pracownik Ubezpieczającego, którego życie i zdrowie oraz mienie </w:t>
      </w:r>
      <w:r w:rsidR="007B0B00" w:rsidRPr="007B0B00">
        <w:rPr>
          <w:rFonts w:asciiTheme="majorHAnsi" w:eastAsia="Times New Roman" w:hAnsiTheme="majorHAnsi" w:cstheme="majorHAnsi"/>
        </w:rPr>
        <w:t xml:space="preserve">                                     </w:t>
      </w:r>
      <w:r w:rsidRPr="007B0B00">
        <w:rPr>
          <w:rFonts w:asciiTheme="majorHAnsi" w:eastAsia="Times New Roman" w:hAnsiTheme="majorHAnsi" w:cstheme="majorHAnsi"/>
        </w:rPr>
        <w:t>i odpowiedzialność cywilna objęte są ochroną ubezpieczeniową</w:t>
      </w:r>
      <w:r w:rsidR="009561D4">
        <w:rPr>
          <w:rFonts w:asciiTheme="majorHAnsi" w:eastAsia="Times New Roman" w:hAnsiTheme="majorHAnsi" w:cstheme="majorHAnsi"/>
        </w:rPr>
        <w:t>.</w:t>
      </w:r>
    </w:p>
    <w:p w14:paraId="08660ECF" w14:textId="0B0B6FB1" w:rsidR="00DE293B" w:rsidRPr="007B0B00" w:rsidRDefault="00DE293B" w:rsidP="003414B5">
      <w:pPr>
        <w:numPr>
          <w:ilvl w:val="1"/>
          <w:numId w:val="1"/>
        </w:numPr>
        <w:contextualSpacing/>
        <w:jc w:val="both"/>
        <w:rPr>
          <w:rFonts w:asciiTheme="majorHAnsi" w:eastAsia="Times New Roman" w:hAnsiTheme="majorHAnsi" w:cstheme="majorHAnsi"/>
          <w:b/>
          <w:bCs/>
        </w:rPr>
      </w:pPr>
      <w:r w:rsidRPr="007B0B00">
        <w:rPr>
          <w:rFonts w:asciiTheme="majorHAnsi" w:eastAsia="Times New Roman" w:hAnsiTheme="majorHAnsi" w:cstheme="majorHAnsi"/>
          <w:b/>
          <w:bCs/>
        </w:rPr>
        <w:t xml:space="preserve">Uprawniony </w:t>
      </w:r>
      <w:r w:rsidRPr="007B0B00">
        <w:rPr>
          <w:rFonts w:asciiTheme="majorHAnsi" w:eastAsia="Times New Roman" w:hAnsiTheme="majorHAnsi" w:cstheme="majorHAnsi"/>
        </w:rPr>
        <w:t xml:space="preserve">– osoba upoważniona do otrzymania świadczenia w razie śmierci Ubezpieczonego wyznaczona przez niego imiennie. W przypadku niewyznaczenia Uprawnionego świadczenie przysługuje ustawowym spadkobiercom Ubezpieczonego w kolejności i wysokości zgodnej </w:t>
      </w:r>
      <w:r w:rsidR="00DC1E27">
        <w:rPr>
          <w:rFonts w:asciiTheme="majorHAnsi" w:eastAsia="Times New Roman" w:hAnsiTheme="majorHAnsi" w:cstheme="majorHAnsi"/>
        </w:rPr>
        <w:t xml:space="preserve">                  </w:t>
      </w:r>
      <w:r w:rsidRPr="007B0B00">
        <w:rPr>
          <w:rFonts w:asciiTheme="majorHAnsi" w:eastAsia="Times New Roman" w:hAnsiTheme="majorHAnsi" w:cstheme="majorHAnsi"/>
        </w:rPr>
        <w:t xml:space="preserve">z zasadami </w:t>
      </w:r>
      <w:bookmarkEnd w:id="1"/>
      <w:r w:rsidRPr="007B0B00">
        <w:rPr>
          <w:rFonts w:asciiTheme="majorHAnsi" w:eastAsia="Times New Roman" w:hAnsiTheme="majorHAnsi" w:cstheme="majorHAnsi"/>
        </w:rPr>
        <w:t>dziedziczenia ustawowego.</w:t>
      </w:r>
    </w:p>
    <w:p w14:paraId="4E52C3E2" w14:textId="4DAA766F" w:rsidR="00DE293B" w:rsidRDefault="00C22490" w:rsidP="003414B5">
      <w:pPr>
        <w:numPr>
          <w:ilvl w:val="1"/>
          <w:numId w:val="1"/>
        </w:numPr>
        <w:contextualSpacing/>
        <w:jc w:val="both"/>
        <w:rPr>
          <w:rFonts w:asciiTheme="majorHAnsi" w:eastAsia="Times New Roman" w:hAnsiTheme="majorHAnsi" w:cstheme="majorHAnsi"/>
        </w:rPr>
      </w:pPr>
      <w:r>
        <w:rPr>
          <w:rFonts w:asciiTheme="majorHAnsi" w:eastAsia="Times New Roman" w:hAnsiTheme="majorHAnsi" w:cstheme="majorHAnsi"/>
          <w:b/>
          <w:bCs/>
        </w:rPr>
        <w:t xml:space="preserve">a) </w:t>
      </w:r>
      <w:r w:rsidR="00DE293B" w:rsidRPr="007B0B00">
        <w:rPr>
          <w:rFonts w:asciiTheme="majorHAnsi" w:eastAsia="Times New Roman" w:hAnsiTheme="majorHAnsi" w:cstheme="majorHAnsi"/>
          <w:b/>
          <w:bCs/>
        </w:rPr>
        <w:t xml:space="preserve">Pracownik </w:t>
      </w:r>
      <w:r w:rsidR="00DE293B" w:rsidRPr="007B0B00">
        <w:rPr>
          <w:rFonts w:asciiTheme="majorHAnsi" w:eastAsia="Times New Roman" w:hAnsiTheme="majorHAnsi" w:cstheme="majorHAnsi"/>
        </w:rPr>
        <w:t>– osoba zatrudniona przez Ubezpieczającego na podstawie stosunku pracy oraz członkowie władz ubezpieczającego sprawujący funkcje na podstawie powołania, mianowania lub wyboru niezależnie od faktu nawiązania stosunku pracy. Ubezpieczonym może być także osoba zatrudniona przez ubezpieczającego na podstawie umowy cywilnoprawnej.</w:t>
      </w:r>
    </w:p>
    <w:p w14:paraId="3367EBF5" w14:textId="3019086A" w:rsidR="00C22490" w:rsidRDefault="00C22490" w:rsidP="00C22490">
      <w:pPr>
        <w:ind w:left="792"/>
        <w:contextualSpacing/>
        <w:jc w:val="both"/>
        <w:rPr>
          <w:rFonts w:asciiTheme="majorHAnsi" w:eastAsia="Times New Roman" w:hAnsiTheme="majorHAnsi" w:cstheme="majorHAnsi"/>
        </w:rPr>
      </w:pPr>
      <w:r>
        <w:rPr>
          <w:rFonts w:asciiTheme="majorHAnsi" w:eastAsia="Times New Roman" w:hAnsiTheme="majorHAnsi" w:cstheme="majorHAnsi"/>
          <w:b/>
          <w:bCs/>
        </w:rPr>
        <w:t xml:space="preserve">b) Doktorant </w:t>
      </w:r>
      <w:r>
        <w:rPr>
          <w:rFonts w:asciiTheme="majorHAnsi" w:eastAsia="Times New Roman" w:hAnsiTheme="majorHAnsi" w:cstheme="majorHAnsi"/>
        </w:rPr>
        <w:t>– osoba pisząca rozprawę doktorską na Uniwersytecie Łódzkim.</w:t>
      </w:r>
    </w:p>
    <w:p w14:paraId="6BC02182" w14:textId="042F20C2" w:rsidR="00C22490" w:rsidRPr="007B0B00" w:rsidRDefault="00C22490" w:rsidP="00C22490">
      <w:pPr>
        <w:ind w:left="792"/>
        <w:contextualSpacing/>
        <w:jc w:val="both"/>
        <w:rPr>
          <w:rFonts w:asciiTheme="majorHAnsi" w:eastAsia="Times New Roman" w:hAnsiTheme="majorHAnsi" w:cstheme="majorHAnsi"/>
        </w:rPr>
      </w:pPr>
      <w:r>
        <w:rPr>
          <w:rFonts w:asciiTheme="majorHAnsi" w:eastAsia="Times New Roman" w:hAnsiTheme="majorHAnsi" w:cstheme="majorHAnsi"/>
          <w:b/>
          <w:bCs/>
        </w:rPr>
        <w:t xml:space="preserve">c) Student </w:t>
      </w:r>
      <w:r>
        <w:rPr>
          <w:rFonts w:asciiTheme="majorHAnsi" w:eastAsia="Times New Roman" w:hAnsiTheme="majorHAnsi" w:cstheme="majorHAnsi"/>
        </w:rPr>
        <w:t>– osoba kształcąca się na studiach I lub II stopnia albo na jednolitych studiach magisterskich na Uniwersytecie Łódzkim.</w:t>
      </w:r>
    </w:p>
    <w:p w14:paraId="5831A724" w14:textId="199EF37E" w:rsidR="00DE293B" w:rsidRPr="007B0B00" w:rsidRDefault="00DE293B" w:rsidP="003414B5">
      <w:pPr>
        <w:numPr>
          <w:ilvl w:val="1"/>
          <w:numId w:val="1"/>
        </w:numPr>
        <w:contextualSpacing/>
        <w:jc w:val="both"/>
        <w:rPr>
          <w:rFonts w:asciiTheme="majorHAnsi" w:eastAsia="Times New Roman" w:hAnsiTheme="majorHAnsi" w:cstheme="majorHAnsi"/>
          <w:b/>
          <w:bCs/>
        </w:rPr>
      </w:pPr>
      <w:r w:rsidRPr="007B0B00">
        <w:rPr>
          <w:rFonts w:asciiTheme="majorHAnsi" w:eastAsia="Times New Roman" w:hAnsiTheme="majorHAnsi" w:cstheme="majorHAnsi"/>
          <w:b/>
          <w:bCs/>
        </w:rPr>
        <w:t xml:space="preserve">Praca za granicą </w:t>
      </w:r>
      <w:r w:rsidRPr="007B0B00">
        <w:rPr>
          <w:rFonts w:asciiTheme="majorHAnsi" w:eastAsia="Times New Roman" w:hAnsiTheme="majorHAnsi" w:cstheme="majorHAnsi"/>
        </w:rPr>
        <w:t xml:space="preserve">- podjęcie przez ubezpieczonego za granicą czynności w ramach wykonywanych obowiązków lub czynności zleconych wchodzących w zakres czynności wyjazdu (podróży) służbowego, które mogą zwiększyć ryzyko powstania szkody, między innymi takich jak: </w:t>
      </w:r>
    </w:p>
    <w:p w14:paraId="03E5FB74" w14:textId="29391A42" w:rsidR="00DE293B" w:rsidRPr="007B0B00" w:rsidRDefault="00DE293B" w:rsidP="009561D4">
      <w:pPr>
        <w:ind w:left="792"/>
        <w:contextualSpacing/>
        <w:jc w:val="both"/>
        <w:rPr>
          <w:rFonts w:asciiTheme="majorHAnsi" w:eastAsia="Times New Roman" w:hAnsiTheme="majorHAnsi" w:cstheme="majorHAnsi"/>
        </w:rPr>
      </w:pPr>
      <w:r w:rsidRPr="007B0B00">
        <w:rPr>
          <w:rFonts w:asciiTheme="majorHAnsi" w:eastAsia="Times New Roman" w:hAnsiTheme="majorHAnsi" w:cstheme="majorHAnsi"/>
        </w:rPr>
        <w:t>2.5.1. prace związane z prowadzonymi badaniami i projektami naukowymi w różnych dziedzinach nauki</w:t>
      </w:r>
      <w:r w:rsidR="00DE429D">
        <w:rPr>
          <w:rFonts w:asciiTheme="majorHAnsi" w:eastAsia="Times New Roman" w:hAnsiTheme="majorHAnsi" w:cstheme="majorHAnsi"/>
        </w:rPr>
        <w:t>;</w:t>
      </w:r>
    </w:p>
    <w:p w14:paraId="28EC4FC8" w14:textId="3E47D950" w:rsidR="00DE293B" w:rsidRPr="007B0B00" w:rsidRDefault="00DE293B" w:rsidP="009561D4">
      <w:pPr>
        <w:ind w:left="792"/>
        <w:contextualSpacing/>
        <w:jc w:val="both"/>
        <w:rPr>
          <w:rFonts w:asciiTheme="majorHAnsi" w:eastAsia="Times New Roman" w:hAnsiTheme="majorHAnsi" w:cstheme="majorHAnsi"/>
        </w:rPr>
      </w:pPr>
      <w:r w:rsidRPr="007B0B00">
        <w:rPr>
          <w:rFonts w:asciiTheme="majorHAnsi" w:eastAsia="Times New Roman" w:hAnsiTheme="majorHAnsi" w:cstheme="majorHAnsi"/>
        </w:rPr>
        <w:t>2.5.2. uczestnictwo w międzynarodowych seminariach, sympozjach, konferencjach, szkoleniach, kwerendach, konsultacjach, kongresach</w:t>
      </w:r>
      <w:r w:rsidR="00DE429D">
        <w:rPr>
          <w:rFonts w:asciiTheme="majorHAnsi" w:eastAsia="Times New Roman" w:hAnsiTheme="majorHAnsi" w:cstheme="majorHAnsi"/>
        </w:rPr>
        <w:t>;</w:t>
      </w:r>
    </w:p>
    <w:p w14:paraId="0CBD7FCE" w14:textId="7CFEDE6C" w:rsidR="00DE293B" w:rsidRPr="007B0B00" w:rsidRDefault="00DE293B" w:rsidP="009561D4">
      <w:pPr>
        <w:ind w:left="792"/>
        <w:contextualSpacing/>
        <w:jc w:val="both"/>
        <w:rPr>
          <w:rFonts w:asciiTheme="majorHAnsi" w:eastAsia="Times New Roman" w:hAnsiTheme="majorHAnsi" w:cstheme="majorHAnsi"/>
        </w:rPr>
      </w:pPr>
      <w:r w:rsidRPr="007B0B00">
        <w:rPr>
          <w:rFonts w:asciiTheme="majorHAnsi" w:eastAsia="Times New Roman" w:hAnsiTheme="majorHAnsi" w:cstheme="majorHAnsi"/>
        </w:rPr>
        <w:t>2.5.3. uczestnictwo w zajęciach dydaktycznych, ćwiczeniach terenowych</w:t>
      </w:r>
      <w:r w:rsidR="00DE429D">
        <w:rPr>
          <w:rFonts w:asciiTheme="majorHAnsi" w:eastAsia="Times New Roman" w:hAnsiTheme="majorHAnsi" w:cstheme="majorHAnsi"/>
        </w:rPr>
        <w:t>;</w:t>
      </w:r>
    </w:p>
    <w:p w14:paraId="5CDCB4A3" w14:textId="372D389C" w:rsidR="00DE293B" w:rsidRPr="007B0B00" w:rsidRDefault="00DE293B" w:rsidP="009561D4">
      <w:pPr>
        <w:ind w:left="792"/>
        <w:contextualSpacing/>
        <w:jc w:val="both"/>
        <w:rPr>
          <w:rFonts w:asciiTheme="majorHAnsi" w:eastAsia="Times New Roman" w:hAnsiTheme="majorHAnsi" w:cstheme="majorHAnsi"/>
        </w:rPr>
      </w:pPr>
      <w:r w:rsidRPr="007B0B00">
        <w:rPr>
          <w:rFonts w:asciiTheme="majorHAnsi" w:eastAsia="Times New Roman" w:hAnsiTheme="majorHAnsi" w:cstheme="majorHAnsi"/>
        </w:rPr>
        <w:t>2.5.4. praca w ramach zorganizowanych czynności wymiany międzynarodowej</w:t>
      </w:r>
      <w:r w:rsidR="00DE429D">
        <w:rPr>
          <w:rFonts w:asciiTheme="majorHAnsi" w:eastAsia="Times New Roman" w:hAnsiTheme="majorHAnsi" w:cstheme="majorHAnsi"/>
        </w:rPr>
        <w:t>;</w:t>
      </w:r>
    </w:p>
    <w:p w14:paraId="1A0AB0E7" w14:textId="51FE3CF2" w:rsidR="00DE293B" w:rsidRPr="007B0B00" w:rsidRDefault="00DE293B" w:rsidP="009561D4">
      <w:pPr>
        <w:ind w:left="792"/>
        <w:contextualSpacing/>
        <w:jc w:val="both"/>
        <w:rPr>
          <w:rFonts w:asciiTheme="majorHAnsi" w:eastAsia="Times New Roman" w:hAnsiTheme="majorHAnsi" w:cstheme="majorHAnsi"/>
        </w:rPr>
      </w:pPr>
      <w:r w:rsidRPr="007B0B00">
        <w:rPr>
          <w:rFonts w:asciiTheme="majorHAnsi" w:eastAsia="Times New Roman" w:hAnsiTheme="majorHAnsi" w:cstheme="majorHAnsi"/>
        </w:rPr>
        <w:t>2.5.5. inne podobne, zlecone wyjazdy służbowe</w:t>
      </w:r>
      <w:r w:rsidR="00DE429D">
        <w:rPr>
          <w:rFonts w:asciiTheme="majorHAnsi" w:eastAsia="Times New Roman" w:hAnsiTheme="majorHAnsi" w:cstheme="majorHAnsi"/>
        </w:rPr>
        <w:t>;</w:t>
      </w:r>
    </w:p>
    <w:p w14:paraId="27313FAC" w14:textId="1EFBAE7C" w:rsidR="00DE293B" w:rsidRPr="007B0B00" w:rsidRDefault="00DE293B" w:rsidP="009561D4">
      <w:pPr>
        <w:ind w:left="792"/>
        <w:contextualSpacing/>
        <w:jc w:val="both"/>
        <w:rPr>
          <w:rFonts w:asciiTheme="majorHAnsi" w:eastAsia="Times New Roman" w:hAnsiTheme="majorHAnsi" w:cstheme="majorHAnsi"/>
        </w:rPr>
      </w:pPr>
      <w:r w:rsidRPr="007B0B00">
        <w:rPr>
          <w:rFonts w:asciiTheme="majorHAnsi" w:eastAsia="Times New Roman" w:hAnsiTheme="majorHAnsi" w:cstheme="majorHAnsi"/>
        </w:rPr>
        <w:t>2.5.6. prowadzenie zajęć dydaktycznych</w:t>
      </w:r>
      <w:r w:rsidR="00DE429D">
        <w:rPr>
          <w:rFonts w:asciiTheme="majorHAnsi" w:eastAsia="Times New Roman" w:hAnsiTheme="majorHAnsi" w:cstheme="majorHAnsi"/>
        </w:rPr>
        <w:t>;</w:t>
      </w:r>
    </w:p>
    <w:p w14:paraId="27647457" w14:textId="0FF4C435" w:rsidR="00DE293B" w:rsidRPr="007B0B00" w:rsidRDefault="00DE293B" w:rsidP="009561D4">
      <w:pPr>
        <w:ind w:left="792"/>
        <w:contextualSpacing/>
        <w:jc w:val="both"/>
        <w:rPr>
          <w:rFonts w:asciiTheme="majorHAnsi" w:eastAsia="Times New Roman" w:hAnsiTheme="majorHAnsi" w:cstheme="majorHAnsi"/>
        </w:rPr>
      </w:pPr>
      <w:r w:rsidRPr="007B0B00">
        <w:rPr>
          <w:rFonts w:asciiTheme="majorHAnsi" w:eastAsia="Times New Roman" w:hAnsiTheme="majorHAnsi" w:cstheme="majorHAnsi"/>
        </w:rPr>
        <w:t>2.5.7. staże naukowe</w:t>
      </w:r>
      <w:r w:rsidR="00DE429D">
        <w:rPr>
          <w:rFonts w:asciiTheme="majorHAnsi" w:eastAsia="Times New Roman" w:hAnsiTheme="majorHAnsi" w:cstheme="majorHAnsi"/>
        </w:rPr>
        <w:t>;</w:t>
      </w:r>
    </w:p>
    <w:p w14:paraId="53CFF2B0" w14:textId="3F4C7699" w:rsidR="00DE293B" w:rsidRPr="007B0B00" w:rsidRDefault="00DE293B" w:rsidP="009561D4">
      <w:pPr>
        <w:ind w:left="792"/>
        <w:contextualSpacing/>
        <w:jc w:val="both"/>
        <w:rPr>
          <w:rFonts w:asciiTheme="majorHAnsi" w:eastAsia="Times New Roman" w:hAnsiTheme="majorHAnsi" w:cstheme="majorHAnsi"/>
        </w:rPr>
      </w:pPr>
      <w:r w:rsidRPr="007B0B00">
        <w:rPr>
          <w:rFonts w:asciiTheme="majorHAnsi" w:eastAsia="Times New Roman" w:hAnsiTheme="majorHAnsi" w:cstheme="majorHAnsi"/>
        </w:rPr>
        <w:t>2.5.8. badania naukowe</w:t>
      </w:r>
      <w:r w:rsidR="007B0B00">
        <w:rPr>
          <w:rFonts w:asciiTheme="majorHAnsi" w:eastAsia="Times New Roman" w:hAnsiTheme="majorHAnsi" w:cstheme="majorHAnsi"/>
        </w:rPr>
        <w:t>.</w:t>
      </w:r>
    </w:p>
    <w:p w14:paraId="6B9E35E8" w14:textId="3C824F05" w:rsidR="00DE293B" w:rsidRPr="007B0B00" w:rsidRDefault="00DE293B" w:rsidP="003414B5">
      <w:pPr>
        <w:numPr>
          <w:ilvl w:val="1"/>
          <w:numId w:val="1"/>
        </w:numPr>
        <w:contextualSpacing/>
        <w:jc w:val="both"/>
        <w:rPr>
          <w:rFonts w:asciiTheme="majorHAnsi" w:eastAsia="Times New Roman" w:hAnsiTheme="majorHAnsi" w:cstheme="majorHAnsi"/>
          <w:b/>
          <w:bCs/>
        </w:rPr>
      </w:pPr>
      <w:r w:rsidRPr="007B0B00">
        <w:rPr>
          <w:rFonts w:asciiTheme="majorHAnsi" w:eastAsia="Times New Roman" w:hAnsiTheme="majorHAnsi" w:cstheme="majorHAnsi"/>
          <w:b/>
          <w:bCs/>
        </w:rPr>
        <w:t xml:space="preserve">Kraj Stałego Zamieszkania </w:t>
      </w:r>
      <w:r w:rsidRPr="007B0B00">
        <w:rPr>
          <w:rFonts w:asciiTheme="majorHAnsi" w:eastAsia="Times New Roman" w:hAnsiTheme="majorHAnsi" w:cstheme="majorHAnsi"/>
        </w:rPr>
        <w:t>– kraj, w którym osoba będąca jego obywatelem ma miejsce stałego zamieszkania lub kraj, w którym osoba nie będąca jego obywatelem przebywa z zamiarem pobytu stałego.</w:t>
      </w:r>
    </w:p>
    <w:p w14:paraId="2F86FBAB" w14:textId="24F9C402"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Nagłe Zachorowanie </w:t>
      </w:r>
      <w:r w:rsidRPr="007B0B00">
        <w:rPr>
          <w:rFonts w:asciiTheme="majorHAnsi" w:eastAsia="Times New Roman" w:hAnsiTheme="majorHAnsi" w:cstheme="majorHAnsi"/>
        </w:rPr>
        <w:t>– powstały w sposób nagły stan chorobowy zagrażający życiu albo zdrowiu osoby ubezpieczonej, wymagający natychmiastowej pomocy lekarskiej</w:t>
      </w:r>
      <w:r w:rsidR="009561D4">
        <w:rPr>
          <w:rFonts w:asciiTheme="majorHAnsi" w:eastAsia="Times New Roman" w:hAnsiTheme="majorHAnsi" w:cstheme="majorHAnsi"/>
        </w:rPr>
        <w:t>,</w:t>
      </w:r>
      <w:r w:rsidRPr="007B0B00">
        <w:rPr>
          <w:rFonts w:asciiTheme="majorHAnsi" w:eastAsia="Times New Roman" w:hAnsiTheme="majorHAnsi" w:cstheme="majorHAnsi"/>
        </w:rPr>
        <w:t xml:space="preserve"> w </w:t>
      </w:r>
      <w:r w:rsidR="00DE429D" w:rsidRPr="007B0B00">
        <w:rPr>
          <w:rFonts w:asciiTheme="majorHAnsi" w:eastAsia="Times New Roman" w:hAnsiTheme="majorHAnsi" w:cstheme="majorHAnsi"/>
        </w:rPr>
        <w:t>związku,</w:t>
      </w:r>
      <w:r w:rsidR="00DC1E27">
        <w:rPr>
          <w:rFonts w:asciiTheme="majorHAnsi" w:eastAsia="Times New Roman" w:hAnsiTheme="majorHAnsi" w:cstheme="majorHAnsi"/>
        </w:rPr>
        <w:t xml:space="preserve"> </w:t>
      </w:r>
      <w:r w:rsidRPr="007B0B00">
        <w:rPr>
          <w:rFonts w:asciiTheme="majorHAnsi" w:eastAsia="Times New Roman" w:hAnsiTheme="majorHAnsi" w:cstheme="majorHAnsi"/>
        </w:rPr>
        <w:t xml:space="preserve"> </w:t>
      </w:r>
      <w:r w:rsidR="009561D4">
        <w:rPr>
          <w:rFonts w:asciiTheme="majorHAnsi" w:eastAsia="Times New Roman" w:hAnsiTheme="majorHAnsi" w:cstheme="majorHAnsi"/>
        </w:rPr>
        <w:t xml:space="preserve">                  </w:t>
      </w:r>
      <w:r w:rsidRPr="007B0B00">
        <w:rPr>
          <w:rFonts w:asciiTheme="majorHAnsi" w:eastAsia="Times New Roman" w:hAnsiTheme="majorHAnsi" w:cstheme="majorHAnsi"/>
        </w:rPr>
        <w:t>z którym nastąpiła konieczność poddania się leczeniu przed zakończeniem podróży.</w:t>
      </w:r>
    </w:p>
    <w:p w14:paraId="6871A8A9" w14:textId="750D5DA2"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Nieszczęśliwy Wypadek </w:t>
      </w:r>
      <w:r w:rsidRPr="007B0B00">
        <w:rPr>
          <w:rFonts w:asciiTheme="majorHAnsi" w:eastAsia="Times New Roman" w:hAnsiTheme="majorHAnsi" w:cstheme="majorHAnsi"/>
        </w:rPr>
        <w:t>– nagłe zdarzenie wywołane przyczyną zewnętrzną</w:t>
      </w:r>
      <w:r w:rsidR="009561D4">
        <w:rPr>
          <w:rFonts w:asciiTheme="majorHAnsi" w:eastAsia="Times New Roman" w:hAnsiTheme="majorHAnsi" w:cstheme="majorHAnsi"/>
        </w:rPr>
        <w:t>,</w:t>
      </w:r>
      <w:r w:rsidRPr="007B0B00">
        <w:rPr>
          <w:rFonts w:asciiTheme="majorHAnsi" w:eastAsia="Times New Roman" w:hAnsiTheme="majorHAnsi" w:cstheme="majorHAnsi"/>
        </w:rPr>
        <w:t xml:space="preserve"> w następstwie</w:t>
      </w:r>
      <w:r w:rsidR="00DC1E27">
        <w:rPr>
          <w:rFonts w:asciiTheme="majorHAnsi" w:eastAsia="Times New Roman" w:hAnsiTheme="majorHAnsi" w:cstheme="majorHAnsi"/>
        </w:rPr>
        <w:t>,</w:t>
      </w:r>
      <w:r w:rsidRPr="007B0B00">
        <w:rPr>
          <w:rFonts w:asciiTheme="majorHAnsi" w:eastAsia="Times New Roman" w:hAnsiTheme="majorHAnsi" w:cstheme="majorHAnsi"/>
        </w:rPr>
        <w:t xml:space="preserve"> którego Ubezpieczony, niezależnie od swej woli, doznał trwałego uszkodzenia ciała, rozstroju zdrowia lub zmarł.</w:t>
      </w:r>
    </w:p>
    <w:p w14:paraId="6B60378E" w14:textId="5BD448B3"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Trwały uszczerbek na zdrowiu </w:t>
      </w:r>
      <w:r w:rsidRPr="007B0B00">
        <w:rPr>
          <w:rFonts w:asciiTheme="majorHAnsi" w:eastAsia="Times New Roman" w:hAnsiTheme="majorHAnsi" w:cstheme="majorHAnsi"/>
        </w:rPr>
        <w:t>– uszkodzenie ciała lub rozstrój zdrowia Ubezpieczonego spowodowane Nieszczęśliwym Wypadkiem objętym ubezpieczeniem.</w:t>
      </w:r>
    </w:p>
    <w:p w14:paraId="65402C75" w14:textId="0B79D45A"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Choroba Przewlekła </w:t>
      </w:r>
      <w:r w:rsidRPr="007B0B00">
        <w:rPr>
          <w:rFonts w:asciiTheme="majorHAnsi" w:eastAsia="Times New Roman" w:hAnsiTheme="majorHAnsi" w:cstheme="majorHAnsi"/>
        </w:rPr>
        <w:t>– choroba zdiagnozowana przed zawarciem umowy ubezpieczenia, o długotrwałym przebiegu, trwająca zwykle miesiącami lub latami, leczona w sposób stały lub okresowy, na którą chorował ubezpieczony w dniu zawarcia umowy ubezpieczenia.</w:t>
      </w:r>
    </w:p>
    <w:p w14:paraId="69F677AB" w14:textId="258AC370"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Zaostrzenie Choroby Przewlekłej </w:t>
      </w:r>
      <w:r w:rsidRPr="007B0B00">
        <w:rPr>
          <w:rFonts w:asciiTheme="majorHAnsi" w:eastAsia="Times New Roman" w:hAnsiTheme="majorHAnsi" w:cstheme="majorHAnsi"/>
        </w:rPr>
        <w:t>– nagłe nasilenie objawów choroby przewlekłej wymagające natychmiastowej pomocy lekarskiej.</w:t>
      </w:r>
    </w:p>
    <w:p w14:paraId="2F59BBEE" w14:textId="69376326"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Powikłania choroby przewlekłej </w:t>
      </w:r>
      <w:r w:rsidRPr="007B0B00">
        <w:rPr>
          <w:rFonts w:asciiTheme="majorHAnsi" w:eastAsia="Times New Roman" w:hAnsiTheme="majorHAnsi" w:cstheme="majorHAnsi"/>
        </w:rPr>
        <w:t>- nagłe wystąpienie objawów chorobowych ze strony tego samego lub innego narządu lub układu pozostające w bezpośrednim związku z chorobą przewlekłą i wymagające udzielenia natychmiastowej pomocy lekarskiej.</w:t>
      </w:r>
    </w:p>
    <w:p w14:paraId="208B6704" w14:textId="55780DBA" w:rsidR="00DE293B" w:rsidRPr="007B0B00" w:rsidRDefault="00DE293B" w:rsidP="003414B5">
      <w:pPr>
        <w:numPr>
          <w:ilvl w:val="1"/>
          <w:numId w:val="1"/>
        </w:numPr>
        <w:contextualSpacing/>
        <w:jc w:val="both"/>
        <w:rPr>
          <w:rFonts w:asciiTheme="majorHAnsi" w:eastAsia="Times New Roman" w:hAnsiTheme="majorHAnsi" w:cstheme="majorHAnsi"/>
          <w:b/>
          <w:bCs/>
        </w:rPr>
      </w:pPr>
      <w:r w:rsidRPr="007B0B00">
        <w:rPr>
          <w:rFonts w:asciiTheme="majorHAnsi" w:eastAsia="Times New Roman" w:hAnsiTheme="majorHAnsi" w:cstheme="majorHAnsi"/>
          <w:b/>
          <w:bCs/>
        </w:rPr>
        <w:t xml:space="preserve">Koszty Leczenia (KL) i Assistance </w:t>
      </w:r>
      <w:r w:rsidRPr="007B0B00">
        <w:rPr>
          <w:rFonts w:asciiTheme="majorHAnsi" w:eastAsia="Times New Roman" w:hAnsiTheme="majorHAnsi" w:cstheme="majorHAnsi"/>
        </w:rPr>
        <w:t>- koszty pomocy medycznej niezbędne z medycznego punktu widzenia, która została udzielona ubezpieczonemu w czasie zagranicznej podróży służbowej w związku z nagłym zachorowaniem, zaostrzeniem lub powikłaniami choroby przewlekłej lub nieszczęśliwym wypadkiem. Pomoc medyczna odbywa się bez konieczności angażowania środków finansowych przez Ubezpieczonego.</w:t>
      </w:r>
    </w:p>
    <w:p w14:paraId="1EFBB7DB" w14:textId="14501843"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Leczenie ambulatoryjne </w:t>
      </w:r>
      <w:r w:rsidRPr="007B0B00">
        <w:rPr>
          <w:rFonts w:asciiTheme="majorHAnsi" w:eastAsia="Times New Roman" w:hAnsiTheme="majorHAnsi" w:cstheme="majorHAnsi"/>
        </w:rPr>
        <w:t xml:space="preserve">– udzielenie pomocy medycznej w zakresie diagnostyki </w:t>
      </w:r>
      <w:r w:rsidR="009561D4">
        <w:rPr>
          <w:rFonts w:asciiTheme="majorHAnsi" w:eastAsia="Times New Roman" w:hAnsiTheme="majorHAnsi" w:cstheme="majorHAnsi"/>
        </w:rPr>
        <w:t xml:space="preserve">                          </w:t>
      </w:r>
      <w:r w:rsidRPr="007B0B00">
        <w:rPr>
          <w:rFonts w:asciiTheme="majorHAnsi" w:eastAsia="Times New Roman" w:hAnsiTheme="majorHAnsi" w:cstheme="majorHAnsi"/>
        </w:rPr>
        <w:t>i leczenia w szpitalu lub innej placówce medycznej, trwające nie dłużej niż 24 godziny.</w:t>
      </w:r>
    </w:p>
    <w:p w14:paraId="39C91743" w14:textId="4BD6B6E4"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Poszukiwanie i ratownictwo </w:t>
      </w:r>
      <w:r w:rsidRPr="007B0B00">
        <w:rPr>
          <w:rFonts w:asciiTheme="majorHAnsi" w:eastAsia="Times New Roman" w:hAnsiTheme="majorHAnsi" w:cstheme="majorHAnsi"/>
        </w:rPr>
        <w:t>– akcja ratownicza lub poszukiwawcza prowadzona przez wyspecjalizowane służby ratownicze w celu ratowania życia lub zdrowia</w:t>
      </w:r>
      <w:r w:rsidR="00771DD0">
        <w:rPr>
          <w:rFonts w:asciiTheme="majorHAnsi" w:eastAsia="Times New Roman" w:hAnsiTheme="majorHAnsi" w:cstheme="majorHAnsi"/>
        </w:rPr>
        <w:t xml:space="preserve"> </w:t>
      </w:r>
      <w:r w:rsidR="00DE429D" w:rsidRPr="007B0B00">
        <w:rPr>
          <w:rFonts w:asciiTheme="majorHAnsi" w:eastAsia="Times New Roman" w:hAnsiTheme="majorHAnsi" w:cstheme="majorHAnsi"/>
        </w:rPr>
        <w:t xml:space="preserve">Ubezpieczonego, </w:t>
      </w:r>
      <w:r w:rsidR="00DE429D">
        <w:rPr>
          <w:rFonts w:asciiTheme="majorHAnsi" w:eastAsia="Times New Roman" w:hAnsiTheme="majorHAnsi" w:cstheme="majorHAnsi"/>
        </w:rPr>
        <w:t xml:space="preserve"> </w:t>
      </w:r>
      <w:r w:rsidR="009561D4">
        <w:rPr>
          <w:rFonts w:asciiTheme="majorHAnsi" w:eastAsia="Times New Roman" w:hAnsiTheme="majorHAnsi" w:cstheme="majorHAnsi"/>
        </w:rPr>
        <w:t xml:space="preserve">                   </w:t>
      </w:r>
      <w:r w:rsidRPr="007B0B00">
        <w:rPr>
          <w:rFonts w:asciiTheme="majorHAnsi" w:eastAsia="Times New Roman" w:hAnsiTheme="majorHAnsi" w:cstheme="majorHAnsi"/>
        </w:rPr>
        <w:t>w tym: poszukiwanie przez wyspecjalizowane służby ratownictwa, udzielenie doraźnej pomocy medycznej na miejscu zdarzenia, transport z miejsca wypadku do punktu opieki medycznej (przy użyciu specjalistycznych środków transportu jak m.in.: sanie, helikopter, tobogan, motorówka).</w:t>
      </w:r>
    </w:p>
    <w:p w14:paraId="728E42D9" w14:textId="6446A9D4"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Bagaż podróżny </w:t>
      </w:r>
      <w:r w:rsidRPr="007B0B00">
        <w:rPr>
          <w:rFonts w:asciiTheme="majorHAnsi" w:eastAsia="Times New Roman" w:hAnsiTheme="majorHAnsi" w:cstheme="majorHAnsi"/>
        </w:rPr>
        <w:t xml:space="preserve">– przedmioty należące do ubezpieczonego lub wypożyczone przez ubezpieczonego od organizacji sportowej, społecznej, klubu lub innej jednostki (fakt wypożyczenia musi być udokumentowany), zabrane przez ubezpieczonego w podróż z domu </w:t>
      </w:r>
      <w:r w:rsidR="009561D4">
        <w:rPr>
          <w:rFonts w:asciiTheme="majorHAnsi" w:eastAsia="Times New Roman" w:hAnsiTheme="majorHAnsi" w:cstheme="majorHAnsi"/>
        </w:rPr>
        <w:t xml:space="preserve">                </w:t>
      </w:r>
      <w:r w:rsidRPr="007B0B00">
        <w:rPr>
          <w:rFonts w:asciiTheme="majorHAnsi" w:eastAsia="Times New Roman" w:hAnsiTheme="majorHAnsi" w:cstheme="majorHAnsi"/>
        </w:rPr>
        <w:t>i przenoszone lub przewożone podczas podróży.</w:t>
      </w:r>
    </w:p>
    <w:p w14:paraId="56A7730B" w14:textId="24D15AA5" w:rsidR="00DE293B" w:rsidRPr="007B0B00" w:rsidRDefault="00DE293B" w:rsidP="009561D4">
      <w:pPr>
        <w:ind w:left="792"/>
        <w:contextualSpacing/>
        <w:jc w:val="both"/>
        <w:rPr>
          <w:rFonts w:asciiTheme="majorHAnsi" w:eastAsia="Times New Roman" w:hAnsiTheme="majorHAnsi" w:cstheme="majorHAnsi"/>
        </w:rPr>
      </w:pPr>
      <w:r w:rsidRPr="007B0B00">
        <w:rPr>
          <w:rFonts w:asciiTheme="majorHAnsi" w:eastAsia="Times New Roman" w:hAnsiTheme="majorHAnsi" w:cstheme="majorHAnsi"/>
        </w:rPr>
        <w:t>W przypadku waliz, toreb, neseserów, plecaków oraz podobnych przedmiotów, bagaż stanowią te przedmioty wraz z ich zawartością m.in.: ubrania, buty, kosmetyki, drobne urządzenia (np. suszarka, żelazko), przedmioty niezbędne Ubezpieczonemu w podróży w związku z jego stanem zdrowia, okulary przeciwsłoneczne, pamiątki, a także sprzęt elektroniczny (np. telefony komórkowe, przenośne odtwarzacze DVD, mp3, mp4, ipod-y, palmtop-y, lokalizatory GPS, tablety), urządzenia optyczne (m.in. aparaty fotograficzne, lornetki)</w:t>
      </w:r>
      <w:r w:rsidR="009561D4">
        <w:rPr>
          <w:rFonts w:asciiTheme="majorHAnsi" w:eastAsia="Times New Roman" w:hAnsiTheme="majorHAnsi" w:cstheme="majorHAnsi"/>
        </w:rPr>
        <w:t>.</w:t>
      </w:r>
    </w:p>
    <w:p w14:paraId="70F562B5" w14:textId="4A70BB9A" w:rsidR="00DE293B" w:rsidRPr="007B0B00" w:rsidRDefault="00DE293B" w:rsidP="003414B5">
      <w:pPr>
        <w:numPr>
          <w:ilvl w:val="1"/>
          <w:numId w:val="1"/>
        </w:numPr>
        <w:contextualSpacing/>
        <w:jc w:val="both"/>
        <w:rPr>
          <w:rFonts w:asciiTheme="majorHAnsi" w:eastAsia="Times New Roman" w:hAnsiTheme="majorHAnsi" w:cstheme="majorHAnsi"/>
          <w:b/>
          <w:bCs/>
        </w:rPr>
      </w:pPr>
      <w:r w:rsidRPr="007B0B00">
        <w:rPr>
          <w:rFonts w:asciiTheme="majorHAnsi" w:eastAsia="Times New Roman" w:hAnsiTheme="majorHAnsi" w:cstheme="majorHAnsi"/>
          <w:b/>
          <w:bCs/>
        </w:rPr>
        <w:t xml:space="preserve">Suma ubezpieczenia </w:t>
      </w:r>
      <w:r w:rsidRPr="007B0B00">
        <w:rPr>
          <w:rFonts w:asciiTheme="majorHAnsi" w:eastAsia="Times New Roman" w:hAnsiTheme="majorHAnsi" w:cstheme="majorHAnsi"/>
        </w:rPr>
        <w:t>- określona w umowie ubezpieczenia kwota stanowiąca górną granicę odpowiedzialności Wykonawcy za szkody powstałe w okresie ubezpieczenia.</w:t>
      </w:r>
      <w:r w:rsidRPr="007B0B00">
        <w:rPr>
          <w:rFonts w:asciiTheme="majorHAnsi" w:eastAsia="Times New Roman" w:hAnsiTheme="majorHAnsi" w:cstheme="majorHAnsi"/>
          <w:b/>
          <w:bCs/>
        </w:rPr>
        <w:t xml:space="preserve"> </w:t>
      </w:r>
    </w:p>
    <w:p w14:paraId="10D8A14F" w14:textId="77777777" w:rsidR="00DE293B" w:rsidRPr="007B0B00" w:rsidRDefault="00DE293B" w:rsidP="009561D4">
      <w:pPr>
        <w:ind w:left="792"/>
        <w:contextualSpacing/>
        <w:jc w:val="both"/>
        <w:rPr>
          <w:rFonts w:asciiTheme="majorHAnsi" w:eastAsia="Times New Roman" w:hAnsiTheme="majorHAnsi" w:cstheme="majorHAnsi"/>
        </w:rPr>
      </w:pPr>
      <w:r w:rsidRPr="007B0B00">
        <w:rPr>
          <w:rFonts w:asciiTheme="majorHAnsi" w:eastAsia="Times New Roman" w:hAnsiTheme="majorHAnsi" w:cstheme="majorHAnsi"/>
        </w:rPr>
        <w:t>W odniesieniu do ubezpieczenia następstw nieszczęśliwych wypadków przez sumę ubezpieczenia rozumie się określoną w umowie ubezpieczenia kwotę będącą podstawą do ustalania wysokości świadczeń, do których zobowiązuje się Wykonawca.</w:t>
      </w:r>
    </w:p>
    <w:p w14:paraId="61B1085F" w14:textId="4B788471"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Liczba osobodni </w:t>
      </w:r>
      <w:r w:rsidRPr="007B0B00">
        <w:rPr>
          <w:rFonts w:asciiTheme="majorHAnsi" w:eastAsia="Times New Roman" w:hAnsiTheme="majorHAnsi" w:cstheme="majorHAnsi"/>
        </w:rPr>
        <w:t>- iloczyn dni objętych ochroną ubezpieczeniową i liczby osób ubezpieczonych.</w:t>
      </w:r>
    </w:p>
    <w:p w14:paraId="5F9B18F3" w14:textId="6BF14676" w:rsidR="00DE293B" w:rsidRPr="007B0B00" w:rsidRDefault="00DE293B" w:rsidP="003414B5">
      <w:pPr>
        <w:numPr>
          <w:ilvl w:val="1"/>
          <w:numId w:val="1"/>
        </w:numPr>
        <w:contextualSpacing/>
        <w:jc w:val="both"/>
        <w:rPr>
          <w:rFonts w:asciiTheme="majorHAnsi" w:eastAsia="Times New Roman" w:hAnsiTheme="majorHAnsi" w:cstheme="majorHAnsi"/>
          <w:b/>
          <w:bCs/>
        </w:rPr>
      </w:pPr>
      <w:r w:rsidRPr="007B0B00">
        <w:rPr>
          <w:rFonts w:asciiTheme="majorHAnsi" w:eastAsia="Times New Roman" w:hAnsiTheme="majorHAnsi" w:cstheme="majorHAnsi"/>
          <w:b/>
          <w:bCs/>
        </w:rPr>
        <w:t xml:space="preserve">Dokument ubezpieczenia </w:t>
      </w:r>
      <w:r w:rsidRPr="007B0B00">
        <w:rPr>
          <w:rFonts w:asciiTheme="majorHAnsi" w:eastAsia="Times New Roman" w:hAnsiTheme="majorHAnsi" w:cstheme="majorHAnsi"/>
        </w:rPr>
        <w:t>- polisa, karta, certyfikat lub inny dokument potwierdzający zawarcie przez strony umowy ubezpieczenia.</w:t>
      </w:r>
      <w:r w:rsidRPr="007B0B00">
        <w:rPr>
          <w:rFonts w:asciiTheme="majorHAnsi" w:eastAsia="Times New Roman" w:hAnsiTheme="majorHAnsi" w:cstheme="majorHAnsi"/>
          <w:b/>
          <w:bCs/>
        </w:rPr>
        <w:t xml:space="preserve"> </w:t>
      </w:r>
    </w:p>
    <w:p w14:paraId="5C190675" w14:textId="0E8F31A1" w:rsidR="00DE293B" w:rsidRPr="007B0B00" w:rsidRDefault="00DE293B" w:rsidP="003414B5">
      <w:pPr>
        <w:numPr>
          <w:ilvl w:val="1"/>
          <w:numId w:val="1"/>
        </w:numPr>
        <w:contextualSpacing/>
        <w:jc w:val="both"/>
        <w:rPr>
          <w:rFonts w:asciiTheme="majorHAnsi" w:eastAsia="Times New Roman" w:hAnsiTheme="majorHAnsi" w:cstheme="majorHAnsi"/>
        </w:rPr>
      </w:pPr>
      <w:r w:rsidRPr="007B0B00">
        <w:rPr>
          <w:rFonts w:asciiTheme="majorHAnsi" w:eastAsia="Times New Roman" w:hAnsiTheme="majorHAnsi" w:cstheme="majorHAnsi"/>
          <w:b/>
          <w:bCs/>
        </w:rPr>
        <w:t xml:space="preserve">Epidemia </w:t>
      </w:r>
      <w:r w:rsidRPr="007B0B00">
        <w:rPr>
          <w:rFonts w:asciiTheme="majorHAnsi" w:eastAsia="Times New Roman" w:hAnsiTheme="majorHAnsi" w:cstheme="majorHAnsi"/>
        </w:rPr>
        <w:t xml:space="preserve">- wystąpienie na danym obszarze zakażeń lub zachorowań na chorobę zakaźną w liczbie wyraźnie większej niż we wcześniejszym okresie albo wystąpienie zakażeń lub chorób zakaźnych dotychczas niewystępujących (Ustawa z dnia 5 grudnia 2008 roku </w:t>
      </w:r>
      <w:r w:rsidR="009561D4">
        <w:rPr>
          <w:rFonts w:asciiTheme="majorHAnsi" w:eastAsia="Times New Roman" w:hAnsiTheme="majorHAnsi" w:cstheme="majorHAnsi"/>
        </w:rPr>
        <w:t xml:space="preserve">                                    </w:t>
      </w:r>
      <w:r w:rsidRPr="007B0B00">
        <w:rPr>
          <w:rFonts w:asciiTheme="majorHAnsi" w:eastAsia="Times New Roman" w:hAnsiTheme="majorHAnsi" w:cstheme="majorHAnsi"/>
        </w:rPr>
        <w:t>o zapobieganiu i zwalczaniu zakażeń i chorób zakaźnych u ludzi)</w:t>
      </w:r>
      <w:r w:rsidR="009561D4">
        <w:rPr>
          <w:rFonts w:asciiTheme="majorHAnsi" w:eastAsia="Times New Roman" w:hAnsiTheme="majorHAnsi" w:cstheme="majorHAnsi"/>
        </w:rPr>
        <w:t>.</w:t>
      </w:r>
      <w:r w:rsidRPr="007B0B00">
        <w:rPr>
          <w:rFonts w:asciiTheme="majorHAnsi" w:eastAsia="Times New Roman" w:hAnsiTheme="majorHAnsi" w:cstheme="majorHAnsi"/>
        </w:rPr>
        <w:t xml:space="preserve"> </w:t>
      </w:r>
    </w:p>
    <w:p w14:paraId="039A4ED4" w14:textId="0FF1EFDC" w:rsidR="007D1C04" w:rsidRPr="007B0B00" w:rsidRDefault="007D1C04" w:rsidP="003414B5">
      <w:pPr>
        <w:keepNext/>
        <w:keepLines/>
        <w:numPr>
          <w:ilvl w:val="0"/>
          <w:numId w:val="1"/>
        </w:numPr>
        <w:spacing w:before="360"/>
        <w:jc w:val="both"/>
        <w:outlineLvl w:val="1"/>
        <w:rPr>
          <w:rFonts w:asciiTheme="majorHAnsi" w:hAnsiTheme="majorHAnsi" w:cstheme="majorHAnsi"/>
          <w:sz w:val="32"/>
          <w:szCs w:val="32"/>
        </w:rPr>
      </w:pPr>
      <w:bookmarkStart w:id="2" w:name="_Toc69822847"/>
      <w:r w:rsidRPr="007B0B00">
        <w:rPr>
          <w:rFonts w:asciiTheme="majorHAnsi" w:hAnsiTheme="majorHAnsi" w:cstheme="majorHAnsi"/>
          <w:sz w:val="32"/>
          <w:szCs w:val="32"/>
        </w:rPr>
        <w:t>O</w:t>
      </w:r>
      <w:bookmarkEnd w:id="2"/>
      <w:r w:rsidR="00E2745B" w:rsidRPr="007B0B00">
        <w:rPr>
          <w:rFonts w:asciiTheme="majorHAnsi" w:hAnsiTheme="majorHAnsi" w:cstheme="majorHAnsi"/>
          <w:sz w:val="32"/>
          <w:szCs w:val="32"/>
        </w:rPr>
        <w:t>kres odpowiedzialności</w:t>
      </w:r>
    </w:p>
    <w:p w14:paraId="6E60CAB9" w14:textId="04A4DD54" w:rsidR="00E2745B" w:rsidRPr="007B0B00" w:rsidRDefault="00E2745B" w:rsidP="003414B5">
      <w:pPr>
        <w:numPr>
          <w:ilvl w:val="1"/>
          <w:numId w:val="1"/>
        </w:numPr>
        <w:contextualSpacing/>
        <w:jc w:val="both"/>
        <w:rPr>
          <w:rFonts w:asciiTheme="majorHAnsi" w:hAnsiTheme="majorHAnsi" w:cstheme="majorHAnsi"/>
        </w:rPr>
      </w:pPr>
      <w:r w:rsidRPr="007B0B00">
        <w:rPr>
          <w:rFonts w:asciiTheme="majorHAnsi" w:hAnsiTheme="majorHAnsi" w:cstheme="majorHAnsi"/>
        </w:rPr>
        <w:t>W przypadku ubezpieczenia kosztów leczenia oraz odpowiedzialności cywilnej ochrona ubezpieczeniowa rozpoczyna się 1 dnia podróży służbowej, a kończy się ostatniego dnia podróży służbowej, nie przekraczającej 30 dni (maksymalny okres odpowiedzialności w czasie podróży służbowej wynosi 30 dni).</w:t>
      </w:r>
    </w:p>
    <w:p w14:paraId="552BAEC1" w14:textId="72512135" w:rsidR="00E2745B" w:rsidRPr="007B0B00" w:rsidRDefault="00E2745B" w:rsidP="003414B5">
      <w:pPr>
        <w:numPr>
          <w:ilvl w:val="1"/>
          <w:numId w:val="1"/>
        </w:numPr>
        <w:contextualSpacing/>
        <w:jc w:val="both"/>
        <w:rPr>
          <w:rFonts w:asciiTheme="majorHAnsi" w:hAnsiTheme="majorHAnsi" w:cstheme="majorHAnsi"/>
        </w:rPr>
      </w:pPr>
      <w:r w:rsidRPr="007B0B00">
        <w:rPr>
          <w:rFonts w:asciiTheme="majorHAnsi" w:hAnsiTheme="majorHAnsi" w:cstheme="majorHAnsi"/>
        </w:rPr>
        <w:t>W przypadku ubezpieczenia następstw Nieszczęśliwych Wypadków i Bagażu podróżnego ochrona ubezpieczeniowa rozpoczyna się 1 dnia podróży służbowej, a kończy w momencie zakończenia podróży służbowej, nie przekraczającej 30 dni (maksymalny okres odpowiedzialności w czasie podróży służbowej wynosi 30 dni). Ochrona ubezpieczeniowa na terytorium Polski obejmuje tylko pierwsze 24 godziny podróży, natomiast po przekroczeniu granicy trwa nieprzerwanie aż do momentu zakończenia podróży służbowej nie przekraczającej 30 dni.</w:t>
      </w:r>
    </w:p>
    <w:p w14:paraId="2171025F" w14:textId="68443226" w:rsidR="00E2745B" w:rsidRPr="007B0B00" w:rsidRDefault="00E2745B" w:rsidP="003414B5">
      <w:pPr>
        <w:numPr>
          <w:ilvl w:val="1"/>
          <w:numId w:val="1"/>
        </w:numPr>
        <w:contextualSpacing/>
        <w:jc w:val="both"/>
        <w:rPr>
          <w:rFonts w:asciiTheme="majorHAnsi" w:hAnsiTheme="majorHAnsi" w:cstheme="majorHAnsi"/>
        </w:rPr>
      </w:pPr>
      <w:r w:rsidRPr="007B0B00">
        <w:rPr>
          <w:rFonts w:asciiTheme="majorHAnsi" w:hAnsiTheme="majorHAnsi" w:cstheme="majorHAnsi"/>
        </w:rPr>
        <w:t>W przypadku osób rozpoczynających podróż z kraju innego niż Polska ochrona ubezpieczeniowa wszystkich rodzajów ubezpieczeń rozpoczyna się w momencie przekroczenia granicy kraju wyjazdu i kończy się w momencie przekroczenia tejże granicy przy powrocie.</w:t>
      </w:r>
    </w:p>
    <w:p w14:paraId="21A180F9" w14:textId="5B85C362" w:rsidR="00E2745B" w:rsidRPr="007B0B00" w:rsidRDefault="00E2745B" w:rsidP="003414B5">
      <w:pPr>
        <w:numPr>
          <w:ilvl w:val="1"/>
          <w:numId w:val="1"/>
        </w:numPr>
        <w:contextualSpacing/>
        <w:jc w:val="both"/>
        <w:rPr>
          <w:rFonts w:asciiTheme="majorHAnsi" w:hAnsiTheme="majorHAnsi" w:cstheme="majorHAnsi"/>
        </w:rPr>
      </w:pPr>
      <w:r w:rsidRPr="007B0B00">
        <w:rPr>
          <w:rFonts w:asciiTheme="majorHAnsi" w:hAnsiTheme="majorHAnsi" w:cstheme="majorHAnsi"/>
        </w:rPr>
        <w:t>Ubezpieczyciel obejmuje ochroną z dniem</w:t>
      </w:r>
      <w:r w:rsidR="00771DD0">
        <w:rPr>
          <w:rFonts w:asciiTheme="majorHAnsi" w:hAnsiTheme="majorHAnsi" w:cstheme="majorHAnsi"/>
        </w:rPr>
        <w:t xml:space="preserve"> podpisania umowy</w:t>
      </w:r>
      <w:r w:rsidRPr="007B0B00">
        <w:rPr>
          <w:rFonts w:asciiTheme="majorHAnsi" w:hAnsiTheme="majorHAnsi" w:cstheme="majorHAnsi"/>
        </w:rPr>
        <w:t xml:space="preserve"> osoby przebywające w podróży służbowej, które wyjechały przed rozpoczęciem okresu ubezpieczenia, a jednocześnie już nie są objęte ochroną na mocy dotychczasowej polisy.</w:t>
      </w:r>
    </w:p>
    <w:p w14:paraId="648B85E0" w14:textId="61E668C3" w:rsidR="00E2745B" w:rsidRPr="009561D4" w:rsidRDefault="00E2745B" w:rsidP="003414B5">
      <w:pPr>
        <w:numPr>
          <w:ilvl w:val="1"/>
          <w:numId w:val="1"/>
        </w:numPr>
        <w:contextualSpacing/>
        <w:jc w:val="both"/>
        <w:rPr>
          <w:rFonts w:asciiTheme="majorHAnsi" w:hAnsiTheme="majorHAnsi" w:cstheme="majorHAnsi"/>
        </w:rPr>
      </w:pPr>
      <w:r w:rsidRPr="009561D4">
        <w:rPr>
          <w:rFonts w:asciiTheme="majorHAnsi" w:hAnsiTheme="majorHAnsi" w:cstheme="majorHAnsi"/>
        </w:rPr>
        <w:t xml:space="preserve">Dodatkowo, ubezpieczyciel utrzyma ochronę ubezpieczeniową dla osób przebywających </w:t>
      </w:r>
      <w:r w:rsidR="007B0B00" w:rsidRPr="009561D4">
        <w:rPr>
          <w:rFonts w:asciiTheme="majorHAnsi" w:hAnsiTheme="majorHAnsi" w:cstheme="majorHAnsi"/>
        </w:rPr>
        <w:t xml:space="preserve">                   </w:t>
      </w:r>
      <w:r w:rsidRPr="009561D4">
        <w:rPr>
          <w:rFonts w:asciiTheme="majorHAnsi" w:hAnsiTheme="majorHAnsi" w:cstheme="majorHAnsi"/>
        </w:rPr>
        <w:t>w podróży służbowej po zakończeniu obowiązywania polisy, do czasu zakończenia danej podróży. Ubezpieczający jest zobowiązany przedłożyć listę takich osób na dzień zakończenia Umowy oraz opłacić składkę zgodnie z przyjętą zasadą rozliczenia polisy.</w:t>
      </w:r>
    </w:p>
    <w:p w14:paraId="4C2F77D2" w14:textId="22CA7349" w:rsidR="005E7CDB" w:rsidRPr="009561D4" w:rsidRDefault="005E7CDB" w:rsidP="003414B5">
      <w:pPr>
        <w:keepNext/>
        <w:keepLines/>
        <w:numPr>
          <w:ilvl w:val="0"/>
          <w:numId w:val="1"/>
        </w:numPr>
        <w:spacing w:before="360"/>
        <w:jc w:val="both"/>
        <w:outlineLvl w:val="1"/>
        <w:rPr>
          <w:rFonts w:asciiTheme="majorHAnsi" w:hAnsiTheme="majorHAnsi" w:cstheme="majorHAnsi"/>
          <w:sz w:val="32"/>
          <w:szCs w:val="32"/>
        </w:rPr>
      </w:pPr>
      <w:r w:rsidRPr="009561D4">
        <w:rPr>
          <w:rFonts w:asciiTheme="majorHAnsi" w:hAnsiTheme="majorHAnsi" w:cstheme="majorHAnsi"/>
          <w:sz w:val="32"/>
          <w:szCs w:val="32"/>
        </w:rPr>
        <w:t>Zakres ubezpieczenia</w:t>
      </w:r>
      <w:bookmarkStart w:id="3" w:name="_Hlk69806761"/>
    </w:p>
    <w:p w14:paraId="4BB56FB7" w14:textId="28ABF3B7" w:rsidR="005E7CDB" w:rsidRPr="009561D4" w:rsidRDefault="005E7CDB" w:rsidP="003414B5">
      <w:pPr>
        <w:pStyle w:val="Akapitzlist"/>
        <w:keepNext/>
        <w:keepLines/>
        <w:numPr>
          <w:ilvl w:val="0"/>
          <w:numId w:val="10"/>
        </w:numPr>
        <w:spacing w:before="360"/>
        <w:jc w:val="both"/>
        <w:outlineLvl w:val="1"/>
        <w:rPr>
          <w:rFonts w:asciiTheme="majorHAnsi" w:hAnsiTheme="majorHAnsi" w:cstheme="majorHAnsi"/>
          <w:sz w:val="32"/>
          <w:szCs w:val="32"/>
        </w:rPr>
      </w:pPr>
      <w:bookmarkStart w:id="4" w:name="_Hlk71184986"/>
      <w:r w:rsidRPr="009561D4">
        <w:rPr>
          <w:rFonts w:asciiTheme="majorHAnsi" w:hAnsiTheme="majorHAnsi" w:cstheme="majorHAnsi"/>
          <w:sz w:val="32"/>
          <w:szCs w:val="32"/>
        </w:rPr>
        <w:t>Ubezpieczenie kosztów leczenia (KL) i Assistance</w:t>
      </w:r>
    </w:p>
    <w:bookmarkEnd w:id="4"/>
    <w:p w14:paraId="23B30CCD" w14:textId="709BB0FE" w:rsidR="005E7CDB" w:rsidRPr="009561D4" w:rsidRDefault="005E7CDB" w:rsidP="003414B5">
      <w:pPr>
        <w:pStyle w:val="Akapitzlist"/>
        <w:numPr>
          <w:ilvl w:val="1"/>
          <w:numId w:val="10"/>
        </w:numPr>
        <w:jc w:val="both"/>
        <w:rPr>
          <w:rFonts w:asciiTheme="majorHAnsi" w:hAnsiTheme="majorHAnsi" w:cstheme="majorHAnsi"/>
          <w:b/>
          <w:bCs/>
        </w:rPr>
      </w:pPr>
      <w:r w:rsidRPr="009561D4">
        <w:rPr>
          <w:rFonts w:asciiTheme="majorHAnsi" w:hAnsiTheme="majorHAnsi" w:cstheme="majorHAnsi"/>
        </w:rPr>
        <w:t xml:space="preserve"> </w:t>
      </w:r>
      <w:r w:rsidRPr="009561D4">
        <w:rPr>
          <w:rFonts w:asciiTheme="majorHAnsi" w:hAnsiTheme="majorHAnsi" w:cstheme="majorHAnsi"/>
          <w:b/>
          <w:bCs/>
        </w:rPr>
        <w:t xml:space="preserve">Przedmiot ubezpieczenia: </w:t>
      </w:r>
    </w:p>
    <w:p w14:paraId="18ED4275" w14:textId="21A40E43" w:rsidR="005E7CDB" w:rsidRPr="009561D4" w:rsidRDefault="005E7CDB" w:rsidP="009561D4">
      <w:pPr>
        <w:ind w:left="792"/>
        <w:contextualSpacing/>
        <w:jc w:val="both"/>
        <w:rPr>
          <w:rFonts w:asciiTheme="majorHAnsi" w:hAnsiTheme="majorHAnsi" w:cstheme="majorHAnsi"/>
        </w:rPr>
      </w:pPr>
      <w:r w:rsidRPr="009561D4">
        <w:rPr>
          <w:rFonts w:asciiTheme="majorHAnsi" w:hAnsiTheme="majorHAnsi" w:cstheme="majorHAnsi"/>
        </w:rPr>
        <w:t xml:space="preserve">Przedmiotem ubezpieczenia są koszty leczenia i assistance Ubezpieczonego, który przebywając za granicą w podróży służbowej musiał bezzwłocznie poddać się leczeniu w związku z nagłym zachorowaniem, zaostrzeniem lub powikłaniami choroby przewlekłej lub nieszczęśliwym wypadkiem w zakresie niezbędnym do przywrócenia stanu zdrowia umożliwiającego mu kontynuację podróży lub jego transport do kraju zamieszkania. </w:t>
      </w:r>
    </w:p>
    <w:p w14:paraId="611B3CDF" w14:textId="599C3966" w:rsidR="005E7CDB" w:rsidRPr="009561D4" w:rsidRDefault="005E7CDB" w:rsidP="003414B5">
      <w:pPr>
        <w:pStyle w:val="Akapitzlist"/>
        <w:numPr>
          <w:ilvl w:val="1"/>
          <w:numId w:val="10"/>
        </w:numPr>
        <w:jc w:val="both"/>
        <w:rPr>
          <w:rFonts w:asciiTheme="majorHAnsi" w:hAnsiTheme="majorHAnsi" w:cstheme="majorHAnsi"/>
          <w:b/>
          <w:bCs/>
        </w:rPr>
      </w:pPr>
      <w:r w:rsidRPr="009561D4">
        <w:rPr>
          <w:rFonts w:asciiTheme="majorHAnsi" w:hAnsiTheme="majorHAnsi" w:cstheme="majorHAnsi"/>
        </w:rPr>
        <w:t xml:space="preserve"> </w:t>
      </w:r>
      <w:r w:rsidRPr="009561D4">
        <w:rPr>
          <w:rFonts w:asciiTheme="majorHAnsi" w:hAnsiTheme="majorHAnsi" w:cstheme="majorHAnsi"/>
          <w:b/>
          <w:bCs/>
        </w:rPr>
        <w:t>Zakres ochrony:</w:t>
      </w:r>
    </w:p>
    <w:p w14:paraId="6CFB23F4" w14:textId="0FC3D9F8" w:rsidR="005E7CDB" w:rsidRPr="009561D4" w:rsidRDefault="005E7CDB" w:rsidP="009561D4">
      <w:pPr>
        <w:ind w:left="360"/>
        <w:contextualSpacing/>
        <w:jc w:val="both"/>
        <w:rPr>
          <w:rFonts w:asciiTheme="majorHAnsi" w:hAnsiTheme="majorHAnsi" w:cstheme="majorHAnsi"/>
        </w:rPr>
      </w:pPr>
      <w:r w:rsidRPr="009561D4">
        <w:rPr>
          <w:rFonts w:asciiTheme="majorHAnsi" w:hAnsiTheme="majorHAnsi" w:cstheme="majorHAnsi"/>
        </w:rPr>
        <w:t xml:space="preserve">       1.2.1. Ubezpieczenie obejmuje pełny całodobowy zakres ochrony.</w:t>
      </w:r>
    </w:p>
    <w:p w14:paraId="799F4BE3" w14:textId="77777777"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1.2.2. Ubezpieczenie obejmuje koszty leczenia i assistance wynikłe wskutek choroby będącej przyczyną hospitalizacji w okresie 12 miesięcy przed zawarciem umowy ubezpieczenia oraz koszty leczenia powikłań wynikających z zabiegu przeprowadzonego w ramach chirurgii jednego dnia w okresie 30 dni przed zawarciem umowy ubezpieczenia.</w:t>
      </w:r>
    </w:p>
    <w:p w14:paraId="6F2F343B" w14:textId="4210FC53"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 xml:space="preserve">1.2.3. Ubezpieczenie obejmuje koszty leczenia i assistance wynikłe wskutek chorób przewlekłych oraz zaostrzeń i powikłań chorób przewlekłych – dotyczy chorób zdiagnozowanych przed zawarciem umowy ubezpieczenia, o długotrwałym przebiegu, trwające zwykle miesiącami lub latami, na które chorował ubezpieczony w dniu zawarcia umowy ubezpieczenia, niezależnie od tego czy wymagały interwencji medycznej czy też nie. </w:t>
      </w:r>
    </w:p>
    <w:p w14:paraId="00F3A383" w14:textId="445BF397"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 xml:space="preserve">1.2.4. Ubezpieczenie obejmuje następstwa aktów terroryzmu oraz podpalenia lub podłożenia ładunków wybuchowych. Przez akty terroryzmu rozumie się czyn lub serię czynów popełnionych przez osobę lub grupę osób działających samodzielnie, w imieniu lub w związku z jakąkolwiek organizacją, z powodów ideologicznych, politycznych, religijnych, indywidualnie lub grupowo. Działanie terrorystyczne skierowane jest przeciwko społeczeństwu, osobom lub obiektom </w:t>
      </w:r>
      <w:r w:rsidR="009561D4">
        <w:rPr>
          <w:rFonts w:asciiTheme="majorHAnsi" w:hAnsiTheme="majorHAnsi" w:cstheme="majorHAnsi"/>
        </w:rPr>
        <w:t xml:space="preserve">                      </w:t>
      </w:r>
      <w:r w:rsidRPr="009561D4">
        <w:rPr>
          <w:rFonts w:asciiTheme="majorHAnsi" w:hAnsiTheme="majorHAnsi" w:cstheme="majorHAnsi"/>
        </w:rPr>
        <w:t>w celu wywarcia wpływu na jakikolwiek rząd i/lub zastraszenia społeczeństwa, wprowadzenia chaosu i dezorganizacji życia publicznego, przy użyciu przemocy dla osiągnięcia celów politycznych, religijnych, ideologicznych lub społecznych.</w:t>
      </w:r>
    </w:p>
    <w:p w14:paraId="1DD4979B" w14:textId="77777777"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1.2.5. Ubezpieczenie obejmuje następstwa powstałe w wyniku działań wojennych, stanu wojennego lub wyjątkowego, do których doszło nagle w czasie pobytu Ubezpieczonego na terytorium danego kraju. Odpowiedzialność trwa nie dłużej niż do końca okresu ubezpieczenia, jednak maksymalnie do 7 dnia, licząc od daty nagłego wybuchu wojny.</w:t>
      </w:r>
    </w:p>
    <w:p w14:paraId="1D0FAF84" w14:textId="77AB6884" w:rsidR="0069788D" w:rsidRPr="009561D4" w:rsidRDefault="005E7CDB" w:rsidP="003414B5">
      <w:pPr>
        <w:numPr>
          <w:ilvl w:val="1"/>
          <w:numId w:val="10"/>
        </w:numPr>
        <w:contextualSpacing/>
        <w:jc w:val="both"/>
        <w:rPr>
          <w:rFonts w:asciiTheme="majorHAnsi" w:hAnsiTheme="majorHAnsi" w:cstheme="majorHAnsi"/>
        </w:rPr>
      </w:pPr>
      <w:r w:rsidRPr="009561D4">
        <w:rPr>
          <w:rFonts w:asciiTheme="majorHAnsi" w:hAnsiTheme="majorHAnsi" w:cstheme="majorHAnsi"/>
          <w:b/>
          <w:bCs/>
        </w:rPr>
        <w:t>Przedłużenie ochrony ubezpieczeniowej</w:t>
      </w:r>
      <w:r w:rsidRPr="009561D4">
        <w:rPr>
          <w:rFonts w:asciiTheme="majorHAnsi" w:hAnsiTheme="majorHAnsi" w:cstheme="majorHAnsi"/>
        </w:rPr>
        <w:t xml:space="preserve"> – w przypadku odwołania wcześniej zaplanowanego powrotu z podróży zagranicznej wskutek ataku terrorystycznego, działań wojennych, stanu wojennego lub wyjątkowego, wybuchu wulkanu, strajku, zamieszek, huraganu, powodzi lub trzęsienia ziemi, których początek nastąpił w trakcie pobytu Ubezpieczonego za granicą, Ubezpieczyciel udziela dodatkowej ochrony ubezpieczeniowej w zakresie kosztów leczenia </w:t>
      </w:r>
      <w:r w:rsidR="009561D4">
        <w:rPr>
          <w:rFonts w:asciiTheme="majorHAnsi" w:hAnsiTheme="majorHAnsi" w:cstheme="majorHAnsi"/>
        </w:rPr>
        <w:t xml:space="preserve">                      </w:t>
      </w:r>
      <w:r w:rsidRPr="009561D4">
        <w:rPr>
          <w:rFonts w:asciiTheme="majorHAnsi" w:hAnsiTheme="majorHAnsi" w:cstheme="majorHAnsi"/>
        </w:rPr>
        <w:t>i assistance w okresie od daty końca ochrony ubezpieczeniowej oznaczonej w Dokumencie Ubezpieczenia do momentu, w którym taki powrót będzie możliwy, nie dłużej jednak niż przez 7 dni.</w:t>
      </w:r>
    </w:p>
    <w:p w14:paraId="5FA2D7C8" w14:textId="77777777" w:rsidR="00173373" w:rsidRPr="009561D4" w:rsidRDefault="00173373" w:rsidP="009561D4">
      <w:pPr>
        <w:ind w:left="720"/>
        <w:contextualSpacing/>
        <w:jc w:val="both"/>
        <w:rPr>
          <w:rFonts w:asciiTheme="majorHAnsi" w:hAnsiTheme="majorHAnsi" w:cstheme="majorHAnsi"/>
        </w:rPr>
      </w:pPr>
    </w:p>
    <w:p w14:paraId="3DD3DC6D" w14:textId="4C7C1996" w:rsidR="005E7CDB" w:rsidRPr="009561D4" w:rsidRDefault="0069788D" w:rsidP="009561D4">
      <w:pPr>
        <w:ind w:left="360"/>
        <w:contextualSpacing/>
        <w:jc w:val="both"/>
        <w:rPr>
          <w:rFonts w:asciiTheme="majorHAnsi" w:hAnsiTheme="majorHAnsi" w:cstheme="majorHAnsi"/>
        </w:rPr>
      </w:pPr>
      <w:r w:rsidRPr="009561D4">
        <w:rPr>
          <w:rFonts w:asciiTheme="majorHAnsi" w:hAnsiTheme="majorHAnsi" w:cstheme="majorHAnsi"/>
          <w:b/>
          <w:bCs/>
        </w:rPr>
        <w:t>2.</w:t>
      </w:r>
      <w:r w:rsidRPr="009561D4">
        <w:rPr>
          <w:rFonts w:asciiTheme="majorHAnsi" w:hAnsiTheme="majorHAnsi" w:cstheme="majorHAnsi"/>
        </w:rPr>
        <w:t xml:space="preserve"> </w:t>
      </w:r>
      <w:r w:rsidR="005E7CDB" w:rsidRPr="009561D4">
        <w:rPr>
          <w:rFonts w:asciiTheme="majorHAnsi" w:hAnsiTheme="majorHAnsi" w:cstheme="majorHAnsi"/>
          <w:b/>
          <w:bCs/>
        </w:rPr>
        <w:t>Rodzaje i wysokości świadczeń z tytułu kosztów leczenia (KL) i Assistance:</w:t>
      </w:r>
    </w:p>
    <w:p w14:paraId="03BC124D" w14:textId="1354F771" w:rsidR="005E7CDB" w:rsidRPr="009561D4" w:rsidRDefault="005E7CDB" w:rsidP="009561D4">
      <w:pPr>
        <w:ind w:left="720"/>
        <w:contextualSpacing/>
        <w:jc w:val="both"/>
        <w:rPr>
          <w:rFonts w:asciiTheme="majorHAnsi" w:hAnsiTheme="majorHAnsi" w:cstheme="majorHAnsi"/>
          <w:b/>
          <w:bCs/>
        </w:rPr>
      </w:pPr>
      <w:r w:rsidRPr="009561D4">
        <w:rPr>
          <w:rFonts w:asciiTheme="majorHAnsi" w:hAnsiTheme="majorHAnsi" w:cstheme="majorHAnsi"/>
          <w:b/>
          <w:bCs/>
        </w:rPr>
        <w:t xml:space="preserve">Suma ubezpieczenia KL i Assistance na wyjazdy do krajów europejskich = </w:t>
      </w:r>
      <w:r w:rsidR="005A2739">
        <w:rPr>
          <w:rFonts w:asciiTheme="majorHAnsi" w:hAnsiTheme="majorHAnsi" w:cstheme="majorHAnsi"/>
          <w:b/>
          <w:bCs/>
        </w:rPr>
        <w:t>3</w:t>
      </w:r>
      <w:r w:rsidRPr="009561D4">
        <w:rPr>
          <w:rFonts w:asciiTheme="majorHAnsi" w:hAnsiTheme="majorHAnsi" w:cstheme="majorHAnsi"/>
          <w:b/>
          <w:bCs/>
        </w:rPr>
        <w:t>5 000 Euro</w:t>
      </w:r>
    </w:p>
    <w:p w14:paraId="3FC95127" w14:textId="0FCD6A02" w:rsidR="005E7CDB" w:rsidRPr="009561D4" w:rsidRDefault="005E7CDB" w:rsidP="009561D4">
      <w:pPr>
        <w:ind w:left="720"/>
        <w:contextualSpacing/>
        <w:jc w:val="both"/>
        <w:rPr>
          <w:rFonts w:asciiTheme="majorHAnsi" w:hAnsiTheme="majorHAnsi" w:cstheme="majorHAnsi"/>
          <w:b/>
          <w:bCs/>
        </w:rPr>
      </w:pPr>
      <w:r w:rsidRPr="009561D4">
        <w:rPr>
          <w:rFonts w:asciiTheme="majorHAnsi" w:hAnsiTheme="majorHAnsi" w:cstheme="majorHAnsi"/>
          <w:b/>
          <w:bCs/>
        </w:rPr>
        <w:t>Suma ubezpieczenia KL i Assistance na wyjazdy do krajów pozaeuropejskich = 4</w:t>
      </w:r>
      <w:r w:rsidR="005A2739">
        <w:rPr>
          <w:rFonts w:asciiTheme="majorHAnsi" w:hAnsiTheme="majorHAnsi" w:cstheme="majorHAnsi"/>
          <w:b/>
          <w:bCs/>
        </w:rPr>
        <w:t>5</w:t>
      </w:r>
      <w:r w:rsidRPr="009561D4">
        <w:rPr>
          <w:rFonts w:asciiTheme="majorHAnsi" w:hAnsiTheme="majorHAnsi" w:cstheme="majorHAnsi"/>
          <w:b/>
          <w:bCs/>
        </w:rPr>
        <w:t xml:space="preserve"> 000 Euro</w:t>
      </w:r>
    </w:p>
    <w:p w14:paraId="293B0C0D" w14:textId="355483C4" w:rsidR="005E7CDB" w:rsidRPr="009561D4" w:rsidRDefault="00110DAF" w:rsidP="009561D4">
      <w:pPr>
        <w:contextualSpacing/>
        <w:jc w:val="both"/>
        <w:rPr>
          <w:rFonts w:asciiTheme="majorHAnsi" w:hAnsiTheme="majorHAnsi" w:cstheme="majorHAnsi"/>
          <w:b/>
          <w:bCs/>
        </w:rPr>
      </w:pPr>
      <w:r w:rsidRPr="009561D4">
        <w:rPr>
          <w:rFonts w:asciiTheme="majorHAnsi" w:hAnsiTheme="majorHAnsi" w:cstheme="majorHAnsi"/>
          <w:b/>
          <w:bCs/>
        </w:rPr>
        <w:t xml:space="preserve">              </w:t>
      </w:r>
      <w:r w:rsidR="005E7CDB" w:rsidRPr="009561D4">
        <w:rPr>
          <w:rFonts w:asciiTheme="majorHAnsi" w:hAnsiTheme="majorHAnsi" w:cstheme="majorHAnsi"/>
          <w:b/>
          <w:bCs/>
        </w:rPr>
        <w:t>Zakres obligatoryjny KL:</w:t>
      </w:r>
    </w:p>
    <w:p w14:paraId="594A221E" w14:textId="77777777" w:rsidR="005E7CDB" w:rsidRPr="00173373" w:rsidRDefault="005E7CDB" w:rsidP="009561D4">
      <w:pPr>
        <w:ind w:left="720"/>
        <w:contextualSpacing/>
        <w:jc w:val="both"/>
        <w:rPr>
          <w:rFonts w:asciiTheme="majorHAnsi" w:hAnsiTheme="majorHAnsi" w:cstheme="majorHAnsi"/>
          <w:color w:val="FF0000"/>
        </w:rPr>
      </w:pPr>
      <w:r w:rsidRPr="00173373">
        <w:rPr>
          <w:rFonts w:asciiTheme="majorHAnsi" w:hAnsiTheme="majorHAnsi" w:cstheme="majorHAnsi"/>
          <w:color w:val="FF0000"/>
        </w:rPr>
        <w:t>Jeżeli Ogólne Warunki Ubezpieczenia (dalej OWU) Wykonawcy obejmują zakres szerszy niż opisany poniżej, to obowiązywać będzie zakres ochrony zdefiniowany w OWU.</w:t>
      </w:r>
    </w:p>
    <w:p w14:paraId="0C0BB91C" w14:textId="2E468AC3" w:rsidR="005E7CDB" w:rsidRPr="009561D4" w:rsidRDefault="005E7CDB" w:rsidP="003414B5">
      <w:pPr>
        <w:pStyle w:val="Akapitzlist"/>
        <w:numPr>
          <w:ilvl w:val="1"/>
          <w:numId w:val="11"/>
        </w:numPr>
        <w:jc w:val="both"/>
        <w:rPr>
          <w:rFonts w:asciiTheme="majorHAnsi" w:hAnsiTheme="majorHAnsi" w:cstheme="majorHAnsi"/>
          <w:b/>
          <w:bCs/>
        </w:rPr>
      </w:pPr>
      <w:r w:rsidRPr="009561D4">
        <w:rPr>
          <w:rFonts w:asciiTheme="majorHAnsi" w:hAnsiTheme="majorHAnsi" w:cstheme="majorHAnsi"/>
          <w:b/>
          <w:bCs/>
        </w:rPr>
        <w:t xml:space="preserve">hospitalizacja i leczenie ambulatoryjne – do SU = </w:t>
      </w:r>
      <w:r w:rsidR="005A2739">
        <w:rPr>
          <w:rFonts w:asciiTheme="majorHAnsi" w:hAnsiTheme="majorHAnsi" w:cstheme="majorHAnsi"/>
          <w:b/>
          <w:bCs/>
        </w:rPr>
        <w:t>3</w:t>
      </w:r>
      <w:r w:rsidRPr="009561D4">
        <w:rPr>
          <w:rFonts w:asciiTheme="majorHAnsi" w:hAnsiTheme="majorHAnsi" w:cstheme="majorHAnsi"/>
          <w:b/>
          <w:bCs/>
        </w:rPr>
        <w:t>5 000 Euro/4</w:t>
      </w:r>
      <w:r w:rsidR="005A2739">
        <w:rPr>
          <w:rFonts w:asciiTheme="majorHAnsi" w:hAnsiTheme="majorHAnsi" w:cstheme="majorHAnsi"/>
          <w:b/>
          <w:bCs/>
        </w:rPr>
        <w:t>5</w:t>
      </w:r>
      <w:r w:rsidRPr="009561D4">
        <w:rPr>
          <w:rFonts w:asciiTheme="majorHAnsi" w:hAnsiTheme="majorHAnsi" w:cstheme="majorHAnsi"/>
          <w:b/>
          <w:bCs/>
        </w:rPr>
        <w:t xml:space="preserve"> 000 </w:t>
      </w:r>
      <w:r w:rsidR="00DE429D" w:rsidRPr="009561D4">
        <w:rPr>
          <w:rFonts w:asciiTheme="majorHAnsi" w:hAnsiTheme="majorHAnsi" w:cstheme="majorHAnsi"/>
          <w:b/>
          <w:bCs/>
        </w:rPr>
        <w:t>Euro,</w:t>
      </w:r>
      <w:r w:rsidRPr="009561D4">
        <w:rPr>
          <w:rFonts w:asciiTheme="majorHAnsi" w:hAnsiTheme="majorHAnsi" w:cstheme="majorHAnsi"/>
          <w:b/>
          <w:bCs/>
        </w:rPr>
        <w:t xml:space="preserve"> w tym:</w:t>
      </w:r>
    </w:p>
    <w:p w14:paraId="38C92357" w14:textId="7B2720FD"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2.1.1. pobyt i leczenie w szpitalu, w tym operacje przeprowadzane ze wskazań nagłych / pilnych</w:t>
      </w:r>
      <w:r w:rsidR="00DE429D">
        <w:rPr>
          <w:rFonts w:asciiTheme="majorHAnsi" w:hAnsiTheme="majorHAnsi" w:cstheme="majorHAnsi"/>
        </w:rPr>
        <w:t>;</w:t>
      </w:r>
    </w:p>
    <w:p w14:paraId="175D94FA" w14:textId="7EC6F650"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2.1.2. wizyty lekarskie, w tym dojazd lekarza do miejsca, w którym znajduje się ubezpieczony</w:t>
      </w:r>
      <w:r w:rsidR="00DE429D">
        <w:rPr>
          <w:rFonts w:asciiTheme="majorHAnsi" w:hAnsiTheme="majorHAnsi" w:cstheme="majorHAnsi"/>
        </w:rPr>
        <w:t>;</w:t>
      </w:r>
    </w:p>
    <w:p w14:paraId="7C290286" w14:textId="1E634A7D"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2.1.3 badania pomocnicze zlecone przez lekarza niezbędne do rozpoznania lub leczenia choroby (m.in. RTG, EKG, USG, rezonans magnetyczny, tomografia komputerowa, badania laboratoryjne)</w:t>
      </w:r>
      <w:r w:rsidR="00DE429D">
        <w:rPr>
          <w:rFonts w:asciiTheme="majorHAnsi" w:hAnsiTheme="majorHAnsi" w:cstheme="majorHAnsi"/>
        </w:rPr>
        <w:t>;</w:t>
      </w:r>
    </w:p>
    <w:p w14:paraId="4C52C85D" w14:textId="6E97AE60"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2.1.4</w:t>
      </w:r>
      <w:r w:rsidR="00110DAF" w:rsidRPr="009561D4">
        <w:rPr>
          <w:rFonts w:asciiTheme="majorHAnsi" w:hAnsiTheme="majorHAnsi" w:cstheme="majorHAnsi"/>
        </w:rPr>
        <w:t xml:space="preserve">. </w:t>
      </w:r>
      <w:r w:rsidRPr="009561D4">
        <w:rPr>
          <w:rFonts w:asciiTheme="majorHAnsi" w:hAnsiTheme="majorHAnsi" w:cstheme="majorHAnsi"/>
        </w:rPr>
        <w:t>zabiegi ambulatoryjne</w:t>
      </w:r>
      <w:r w:rsidR="009561D4">
        <w:rPr>
          <w:rFonts w:asciiTheme="majorHAnsi" w:hAnsiTheme="majorHAnsi" w:cstheme="majorHAnsi"/>
        </w:rPr>
        <w:t>.</w:t>
      </w:r>
    </w:p>
    <w:p w14:paraId="1EDD7107" w14:textId="4FE9055D" w:rsidR="005E7CDB" w:rsidRPr="009561D4" w:rsidRDefault="005E7CDB" w:rsidP="003414B5">
      <w:pPr>
        <w:numPr>
          <w:ilvl w:val="1"/>
          <w:numId w:val="11"/>
        </w:numPr>
        <w:contextualSpacing/>
        <w:jc w:val="both"/>
        <w:rPr>
          <w:rFonts w:asciiTheme="majorHAnsi" w:hAnsiTheme="majorHAnsi" w:cstheme="majorHAnsi"/>
          <w:b/>
          <w:bCs/>
        </w:rPr>
      </w:pPr>
      <w:r w:rsidRPr="009561D4">
        <w:rPr>
          <w:rFonts w:asciiTheme="majorHAnsi" w:hAnsiTheme="majorHAnsi" w:cstheme="majorHAnsi"/>
          <w:b/>
          <w:bCs/>
        </w:rPr>
        <w:t xml:space="preserve">transport ubezpieczonego – do SU = </w:t>
      </w:r>
      <w:r w:rsidR="005A2739">
        <w:rPr>
          <w:rFonts w:asciiTheme="majorHAnsi" w:hAnsiTheme="majorHAnsi" w:cstheme="majorHAnsi"/>
          <w:b/>
          <w:bCs/>
        </w:rPr>
        <w:t>3</w:t>
      </w:r>
      <w:r w:rsidRPr="009561D4">
        <w:rPr>
          <w:rFonts w:asciiTheme="majorHAnsi" w:hAnsiTheme="majorHAnsi" w:cstheme="majorHAnsi"/>
          <w:b/>
          <w:bCs/>
        </w:rPr>
        <w:t>5 000 Euro/4</w:t>
      </w:r>
      <w:r w:rsidR="005A2739">
        <w:rPr>
          <w:rFonts w:asciiTheme="majorHAnsi" w:hAnsiTheme="majorHAnsi" w:cstheme="majorHAnsi"/>
          <w:b/>
          <w:bCs/>
        </w:rPr>
        <w:t>5</w:t>
      </w:r>
      <w:r w:rsidRPr="009561D4">
        <w:rPr>
          <w:rFonts w:asciiTheme="majorHAnsi" w:hAnsiTheme="majorHAnsi" w:cstheme="majorHAnsi"/>
          <w:b/>
          <w:bCs/>
        </w:rPr>
        <w:t xml:space="preserve"> 000 Euro</w:t>
      </w:r>
    </w:p>
    <w:p w14:paraId="3045D9D5" w14:textId="00008094"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 xml:space="preserve">2.2.1. medyczny do odpowiedniej placówki medycznej z miejsca pobytu ubezpieczonego lub </w:t>
      </w:r>
      <w:r w:rsidR="009561D4">
        <w:rPr>
          <w:rFonts w:asciiTheme="majorHAnsi" w:hAnsiTheme="majorHAnsi" w:cstheme="majorHAnsi"/>
        </w:rPr>
        <w:t xml:space="preserve">                    </w:t>
      </w:r>
      <w:r w:rsidRPr="009561D4">
        <w:rPr>
          <w:rFonts w:asciiTheme="majorHAnsi" w:hAnsiTheme="majorHAnsi" w:cstheme="majorHAnsi"/>
        </w:rPr>
        <w:t>z miejsca wypadku</w:t>
      </w:r>
      <w:r w:rsidR="00DE429D">
        <w:rPr>
          <w:rFonts w:asciiTheme="majorHAnsi" w:hAnsiTheme="majorHAnsi" w:cstheme="majorHAnsi"/>
        </w:rPr>
        <w:t>;</w:t>
      </w:r>
    </w:p>
    <w:p w14:paraId="02C29461" w14:textId="052BA0C2"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2.2.2. między placówkami medycznymi, gdzie udzielano kolejnej pomocy medycznej</w:t>
      </w:r>
      <w:r w:rsidR="00DE429D">
        <w:rPr>
          <w:rFonts w:asciiTheme="majorHAnsi" w:hAnsiTheme="majorHAnsi" w:cstheme="majorHAnsi"/>
        </w:rPr>
        <w:t>;</w:t>
      </w:r>
    </w:p>
    <w:p w14:paraId="7DC2F219" w14:textId="2A9C6DE7"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2.2.3. do innego szpitala, jeżeli placówka medyczna, w której ubezpieczony jest hospitalizowany</w:t>
      </w:r>
      <w:r w:rsidR="00DE429D">
        <w:rPr>
          <w:rFonts w:asciiTheme="majorHAnsi" w:hAnsiTheme="majorHAnsi" w:cstheme="majorHAnsi"/>
        </w:rPr>
        <w:t>;</w:t>
      </w:r>
      <w:r w:rsidRPr="009561D4">
        <w:rPr>
          <w:rFonts w:asciiTheme="majorHAnsi" w:hAnsiTheme="majorHAnsi" w:cstheme="majorHAnsi"/>
        </w:rPr>
        <w:t xml:space="preserve"> nie zapewnia opieki medycznej dostosowanej do jego stanu zdrowia</w:t>
      </w:r>
      <w:r w:rsidR="00DE429D">
        <w:rPr>
          <w:rFonts w:asciiTheme="majorHAnsi" w:hAnsiTheme="majorHAnsi" w:cstheme="majorHAnsi"/>
        </w:rPr>
        <w:t>;</w:t>
      </w:r>
    </w:p>
    <w:p w14:paraId="3ACEB760" w14:textId="7CCBBC2E"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2.2.4. do miejsca zakwaterowania ubezpieczonego po udzieleniu pomocy medycznej, gdy zgodnie z zaleceniem lekarza leczącego, ubezpieczony nie powinien korzystać z własnego środka transportu lub publicznych środków transportu</w:t>
      </w:r>
      <w:r w:rsidR="009561D4">
        <w:rPr>
          <w:rFonts w:asciiTheme="majorHAnsi" w:hAnsiTheme="majorHAnsi" w:cstheme="majorHAnsi"/>
        </w:rPr>
        <w:t>.</w:t>
      </w:r>
    </w:p>
    <w:p w14:paraId="275DA5E2" w14:textId="59004F7F" w:rsidR="005E7CDB" w:rsidRPr="009561D4" w:rsidRDefault="005E7CDB" w:rsidP="0061095A">
      <w:pPr>
        <w:numPr>
          <w:ilvl w:val="1"/>
          <w:numId w:val="11"/>
        </w:numPr>
        <w:shd w:val="clear" w:color="auto" w:fill="FFFFFF" w:themeFill="background1"/>
        <w:contextualSpacing/>
        <w:jc w:val="both"/>
        <w:rPr>
          <w:rFonts w:asciiTheme="majorHAnsi" w:hAnsiTheme="majorHAnsi" w:cstheme="majorHAnsi"/>
        </w:rPr>
      </w:pPr>
      <w:r w:rsidRPr="0061095A">
        <w:rPr>
          <w:rFonts w:asciiTheme="majorHAnsi" w:hAnsiTheme="majorHAnsi" w:cstheme="majorHAnsi"/>
          <w:b/>
          <w:bCs/>
          <w:shd w:val="clear" w:color="auto" w:fill="FFFF00"/>
        </w:rPr>
        <w:t>leczenie stomatologiczne</w:t>
      </w:r>
      <w:r w:rsidR="003E578B">
        <w:rPr>
          <w:rFonts w:asciiTheme="majorHAnsi" w:hAnsiTheme="majorHAnsi" w:cstheme="majorHAnsi"/>
        </w:rPr>
        <w:t xml:space="preserve"> - </w:t>
      </w:r>
      <w:r w:rsidR="006A42E9" w:rsidRPr="0061095A">
        <w:rPr>
          <w:rFonts w:asciiTheme="majorHAnsi" w:hAnsiTheme="majorHAnsi" w:cstheme="majorHAnsi"/>
          <w:strike/>
          <w:shd w:val="clear" w:color="auto" w:fill="FFFFFF" w:themeFill="background1"/>
        </w:rPr>
        <w:t>w przypadku nagłego zachorowania w postaci ostrych stanów zapalnych i bólowych oraz w przypadku, gdy konieczność podjęcia tego leczenia wynika                            z nieszczęśliwego wypadku objętego odpowiedzialnością.</w:t>
      </w:r>
      <w:r w:rsidR="006A42E9">
        <w:rPr>
          <w:rFonts w:asciiTheme="majorHAnsi" w:hAnsiTheme="majorHAnsi" w:cstheme="majorHAnsi"/>
        </w:rPr>
        <w:t xml:space="preserve"> </w:t>
      </w:r>
      <w:r w:rsidR="003E578B" w:rsidRPr="0061095A">
        <w:rPr>
          <w:rFonts w:ascii="Calibri" w:eastAsia="Times New Roman" w:hAnsi="Calibri" w:cs="Calibri"/>
          <w:b/>
          <w:shd w:val="clear" w:color="auto" w:fill="FFFF00"/>
          <w:lang w:val="pl-PL"/>
        </w:rPr>
        <w:t>U</w:t>
      </w:r>
      <w:r w:rsidR="003E578B" w:rsidRPr="00BE04D7">
        <w:rPr>
          <w:rFonts w:ascii="Calibri" w:eastAsia="Times New Roman" w:hAnsi="Calibri" w:cs="Calibri"/>
          <w:b/>
          <w:shd w:val="clear" w:color="auto" w:fill="FFFF00"/>
          <w:lang w:val="pl-PL"/>
        </w:rPr>
        <w:t>bezpieczyciel zorganizuje i pokryje koszty leczenia stomatologicznego w przypadku wystąpienia w okresie odpowiedzialności Ubezpieczyciela nagłych stanów bólowych lub stanów zapalnych wymagających udzielenia natychmiastowej pomocy lekarskiej za pośrednictwem Centrum Alarmowego, które organizuje i opłaca leczenie. W przypadku</w:t>
      </w:r>
      <w:r w:rsidR="003E578B" w:rsidRPr="0061095A">
        <w:rPr>
          <w:rFonts w:ascii="Calibri" w:eastAsia="Times New Roman" w:hAnsi="Calibri" w:cs="Calibri"/>
          <w:b/>
          <w:shd w:val="clear" w:color="auto" w:fill="FFFF00"/>
          <w:lang w:val="pl-PL"/>
        </w:rPr>
        <w:t>,</w:t>
      </w:r>
      <w:r w:rsidR="003E578B" w:rsidRPr="00BE04D7">
        <w:rPr>
          <w:rFonts w:ascii="Calibri" w:eastAsia="Times New Roman" w:hAnsi="Calibri" w:cs="Calibri"/>
          <w:b/>
          <w:shd w:val="clear" w:color="auto" w:fill="FFFF00"/>
          <w:lang w:val="pl-PL"/>
        </w:rPr>
        <w:t xml:space="preserve"> kiedy Ubezpieczony zorganizuje i opłaci leczenie</w:t>
      </w:r>
      <w:r w:rsidR="003E578B" w:rsidRPr="00BE04D7">
        <w:rPr>
          <w:rFonts w:ascii="Calibri" w:eastAsia="Times New Roman" w:hAnsi="Calibri" w:cs="Calibri"/>
          <w:b/>
          <w:lang w:val="pl-PL"/>
        </w:rPr>
        <w:t xml:space="preserve">, </w:t>
      </w:r>
      <w:r w:rsidR="003E578B" w:rsidRPr="00BE04D7">
        <w:rPr>
          <w:rFonts w:ascii="Calibri" w:eastAsia="Times New Roman" w:hAnsi="Calibri" w:cs="Calibri"/>
          <w:b/>
          <w:shd w:val="clear" w:color="auto" w:fill="FFFF00"/>
          <w:lang w:val="pl-PL"/>
        </w:rPr>
        <w:t>Ubezpieczyciel zrefunduje te koszty - do 500 euro w ramach sumy ubezpieczenia kosztów leczenia na wszystkie zdarzenia zaistniałe w okresie odpowiedzialności Ubezpieczyciela</w:t>
      </w:r>
      <w:r w:rsidR="003E578B" w:rsidRPr="0061095A">
        <w:rPr>
          <w:rFonts w:asciiTheme="majorHAnsi" w:hAnsiTheme="majorHAnsi" w:cstheme="majorHAnsi"/>
          <w:b/>
          <w:shd w:val="clear" w:color="auto" w:fill="FFFF00"/>
        </w:rPr>
        <w:t>.</w:t>
      </w:r>
    </w:p>
    <w:p w14:paraId="4EB197EE" w14:textId="35B5F668" w:rsidR="005E7CDB" w:rsidRPr="009561D4" w:rsidRDefault="005E7CDB" w:rsidP="003414B5">
      <w:pPr>
        <w:numPr>
          <w:ilvl w:val="1"/>
          <w:numId w:val="11"/>
        </w:numPr>
        <w:contextualSpacing/>
        <w:jc w:val="both"/>
        <w:rPr>
          <w:rFonts w:asciiTheme="majorHAnsi" w:hAnsiTheme="majorHAnsi" w:cstheme="majorHAnsi"/>
        </w:rPr>
      </w:pPr>
      <w:r w:rsidRPr="009561D4">
        <w:rPr>
          <w:rFonts w:asciiTheme="majorHAnsi" w:hAnsiTheme="majorHAnsi" w:cstheme="majorHAnsi"/>
        </w:rPr>
        <w:t xml:space="preserve"> </w:t>
      </w:r>
      <w:r w:rsidRPr="009561D4">
        <w:rPr>
          <w:rFonts w:asciiTheme="majorHAnsi" w:hAnsiTheme="majorHAnsi" w:cstheme="majorHAnsi"/>
          <w:b/>
          <w:bCs/>
        </w:rPr>
        <w:t>koszty zakupu lekarstw i środków opatrunkowych</w:t>
      </w:r>
      <w:r w:rsidRPr="009561D4">
        <w:rPr>
          <w:rFonts w:asciiTheme="majorHAnsi" w:hAnsiTheme="majorHAnsi" w:cstheme="majorHAnsi"/>
        </w:rPr>
        <w:t xml:space="preserve"> przepisanych przez lekarza</w:t>
      </w:r>
      <w:r w:rsidR="009561D4">
        <w:rPr>
          <w:rFonts w:asciiTheme="majorHAnsi" w:hAnsiTheme="majorHAnsi" w:cstheme="majorHAnsi"/>
        </w:rPr>
        <w:t>.</w:t>
      </w:r>
    </w:p>
    <w:p w14:paraId="0E1E7495" w14:textId="20BAB6B2" w:rsidR="005E7CDB" w:rsidRPr="009561D4" w:rsidRDefault="005E7CDB" w:rsidP="003414B5">
      <w:pPr>
        <w:numPr>
          <w:ilvl w:val="1"/>
          <w:numId w:val="11"/>
        </w:numPr>
        <w:contextualSpacing/>
        <w:jc w:val="both"/>
        <w:rPr>
          <w:rFonts w:asciiTheme="majorHAnsi" w:hAnsiTheme="majorHAnsi" w:cstheme="majorHAnsi"/>
        </w:rPr>
      </w:pPr>
      <w:r w:rsidRPr="009561D4">
        <w:rPr>
          <w:rFonts w:asciiTheme="majorHAnsi" w:hAnsiTheme="majorHAnsi" w:cstheme="majorHAnsi"/>
        </w:rPr>
        <w:t xml:space="preserve"> </w:t>
      </w:r>
      <w:r w:rsidRPr="009561D4">
        <w:rPr>
          <w:rFonts w:asciiTheme="majorHAnsi" w:hAnsiTheme="majorHAnsi" w:cstheme="majorHAnsi"/>
          <w:b/>
          <w:bCs/>
        </w:rPr>
        <w:t>koszty naprawy lub zakupu protez (w tym dentystycznych), okularów korekcyjnych oraz innych przedmiotów ortopedycznych i środków pomocniczych</w:t>
      </w:r>
      <w:r w:rsidRPr="009561D4">
        <w:rPr>
          <w:rFonts w:asciiTheme="majorHAnsi" w:hAnsiTheme="majorHAnsi" w:cstheme="majorHAnsi"/>
        </w:rPr>
        <w:t>, których zniszczenie lub konieczność używania przez ubezpieczonego wynika z nieszczęśliwego wypadku lub nagłego zachorowania, objętego odpowiedzialnością</w:t>
      </w:r>
      <w:r w:rsidR="009561D4">
        <w:rPr>
          <w:rFonts w:asciiTheme="majorHAnsi" w:hAnsiTheme="majorHAnsi" w:cstheme="majorHAnsi"/>
        </w:rPr>
        <w:t>.</w:t>
      </w:r>
    </w:p>
    <w:p w14:paraId="0207045C" w14:textId="77777777" w:rsidR="005E7CDB" w:rsidRPr="00173373" w:rsidRDefault="005E7CDB" w:rsidP="009561D4">
      <w:pPr>
        <w:contextualSpacing/>
        <w:jc w:val="both"/>
        <w:rPr>
          <w:rFonts w:asciiTheme="majorHAnsi" w:hAnsiTheme="majorHAnsi" w:cstheme="majorHAnsi"/>
          <w:color w:val="FF0000"/>
        </w:rPr>
      </w:pPr>
    </w:p>
    <w:p w14:paraId="623EF4B8" w14:textId="77777777" w:rsidR="005E7CDB" w:rsidRPr="009561D4" w:rsidRDefault="005E7CDB" w:rsidP="000C2706">
      <w:pPr>
        <w:shd w:val="clear" w:color="auto" w:fill="FFFF00"/>
        <w:ind w:left="720"/>
        <w:contextualSpacing/>
        <w:jc w:val="both"/>
        <w:rPr>
          <w:rFonts w:asciiTheme="majorHAnsi" w:hAnsiTheme="majorHAnsi" w:cstheme="majorHAnsi"/>
          <w:b/>
          <w:bCs/>
        </w:rPr>
      </w:pPr>
      <w:r w:rsidRPr="009561D4">
        <w:rPr>
          <w:rFonts w:asciiTheme="majorHAnsi" w:hAnsiTheme="majorHAnsi" w:cstheme="majorHAnsi"/>
          <w:b/>
          <w:bCs/>
        </w:rPr>
        <w:t>Fakultatywne rozszerzenie ochrony.</w:t>
      </w:r>
    </w:p>
    <w:p w14:paraId="243F12A3" w14:textId="26C4CF2C" w:rsidR="005E7CDB" w:rsidRPr="000C2706" w:rsidRDefault="005E7CDB" w:rsidP="0061095A">
      <w:pPr>
        <w:shd w:val="clear" w:color="auto" w:fill="FFFFFF" w:themeFill="background1"/>
        <w:ind w:left="720"/>
        <w:contextualSpacing/>
        <w:jc w:val="both"/>
        <w:rPr>
          <w:rFonts w:asciiTheme="majorHAnsi" w:hAnsiTheme="majorHAnsi" w:cstheme="majorHAnsi"/>
          <w:strike/>
        </w:rPr>
      </w:pPr>
      <w:r w:rsidRPr="000C2706">
        <w:rPr>
          <w:rFonts w:asciiTheme="majorHAnsi" w:hAnsiTheme="majorHAnsi" w:cstheme="majorHAnsi"/>
          <w:strike/>
        </w:rPr>
        <w:t>Rozszerzenie odpowiedzialności odszkodowawczej w zakresie następstw wybuchu epidemii do którego doszło nagle w czasie pobytu Ubezpieczonego na terytorium danego kraju, co do których Ubezpieczony nie miał informacji przed wyjazdem do danego terytorium, zaś władze kraju docelowej podróży nie informowały w środkach masowego przekazu o zaistniałym zagrożeniu. Odpowiedzialność trwa nie dłużej niż do końca okresu ubezpieczenia, jednak maksymalnie do 7 dnia, licząc od daty nagłego wybuchu epidemii.</w:t>
      </w:r>
    </w:p>
    <w:p w14:paraId="54B18DE3" w14:textId="77777777" w:rsidR="00A84FD9" w:rsidRPr="00A84FD9" w:rsidRDefault="00A84FD9" w:rsidP="00274740">
      <w:pPr>
        <w:shd w:val="clear" w:color="auto" w:fill="FFFF00"/>
        <w:ind w:left="720"/>
        <w:contextualSpacing/>
        <w:jc w:val="both"/>
        <w:rPr>
          <w:rFonts w:asciiTheme="majorHAnsi" w:hAnsiTheme="majorHAnsi" w:cstheme="majorHAnsi"/>
          <w:b/>
          <w:lang w:val="pl-PL"/>
        </w:rPr>
      </w:pPr>
      <w:r w:rsidRPr="00A84FD9">
        <w:rPr>
          <w:rFonts w:asciiTheme="majorHAnsi" w:hAnsiTheme="majorHAnsi" w:cstheme="majorHAnsi"/>
          <w:b/>
          <w:lang w:val="pl-PL"/>
        </w:rPr>
        <w:t xml:space="preserve">1. Ubezpieczyciel pokryje dodatkowe koszty zakwaterowania, wyżywienia, w standardzie nie wyższym niż pierwotnie zaplanowany pobyt i transportu (gdy Ubezpieczony będzie zmuszony przedłużyć pobyt za granicą z powodu objęcia go kwarantanną na skutek kontaktu z osobą chorą lub podejrzaną o zakażenie COVID -19 lub decyzji rządowych kraju, w którym przebywa na imprezie turystycznej). Ubezpieczyciel pokryje koszty pod warunkiem: </w:t>
      </w:r>
    </w:p>
    <w:p w14:paraId="3A9D2F35" w14:textId="77777777" w:rsidR="00A84FD9" w:rsidRPr="00A84FD9" w:rsidRDefault="00A84FD9" w:rsidP="00274740">
      <w:pPr>
        <w:shd w:val="clear" w:color="auto" w:fill="FFFF00"/>
        <w:ind w:left="720"/>
        <w:contextualSpacing/>
        <w:jc w:val="both"/>
        <w:rPr>
          <w:rFonts w:asciiTheme="majorHAnsi" w:hAnsiTheme="majorHAnsi" w:cstheme="majorHAnsi"/>
          <w:b/>
          <w:lang w:val="pl-PL"/>
        </w:rPr>
      </w:pPr>
      <w:r w:rsidRPr="00A84FD9">
        <w:rPr>
          <w:rFonts w:asciiTheme="majorHAnsi" w:hAnsiTheme="majorHAnsi" w:cstheme="majorHAnsi"/>
          <w:b/>
          <w:lang w:val="pl-PL"/>
        </w:rPr>
        <w:t xml:space="preserve">a) posiadania przez Ubezpieczonego negatywnego wyniku testu PCR albo antygenowego wykonanego do 72 godzin przed rozpoczęciem podróży lub </w:t>
      </w:r>
    </w:p>
    <w:p w14:paraId="3B28D3C1" w14:textId="77777777" w:rsidR="00A84FD9" w:rsidRPr="00A84FD9" w:rsidRDefault="00A84FD9" w:rsidP="00274740">
      <w:pPr>
        <w:shd w:val="clear" w:color="auto" w:fill="FFFF00"/>
        <w:ind w:left="720"/>
        <w:contextualSpacing/>
        <w:jc w:val="both"/>
        <w:rPr>
          <w:rFonts w:asciiTheme="majorHAnsi" w:hAnsiTheme="majorHAnsi" w:cstheme="majorHAnsi"/>
          <w:b/>
          <w:lang w:val="pl-PL"/>
        </w:rPr>
      </w:pPr>
      <w:r w:rsidRPr="00A84FD9">
        <w:rPr>
          <w:rFonts w:asciiTheme="majorHAnsi" w:hAnsiTheme="majorHAnsi" w:cstheme="majorHAnsi"/>
          <w:b/>
          <w:lang w:val="pl-PL"/>
        </w:rPr>
        <w:t xml:space="preserve">b) pełnego szczepienia Ubezpieczonego przeciwko COVID-19, gdy od szczepienia do momentu rozpoczęcia podróży upłynęło co najmniej 14 dni lub </w:t>
      </w:r>
    </w:p>
    <w:p w14:paraId="2850623D" w14:textId="77777777" w:rsidR="00A84FD9" w:rsidRPr="00A84FD9" w:rsidRDefault="00A84FD9" w:rsidP="00274740">
      <w:pPr>
        <w:shd w:val="clear" w:color="auto" w:fill="FFFF00"/>
        <w:ind w:left="720"/>
        <w:contextualSpacing/>
        <w:jc w:val="both"/>
        <w:rPr>
          <w:rFonts w:asciiTheme="majorHAnsi" w:hAnsiTheme="majorHAnsi" w:cstheme="majorHAnsi"/>
          <w:b/>
          <w:lang w:val="pl-PL"/>
        </w:rPr>
      </w:pPr>
      <w:r w:rsidRPr="00A84FD9">
        <w:rPr>
          <w:rFonts w:asciiTheme="majorHAnsi" w:hAnsiTheme="majorHAnsi" w:cstheme="majorHAnsi"/>
          <w:b/>
          <w:lang w:val="pl-PL"/>
        </w:rPr>
        <w:t xml:space="preserve">c) przebycia przez Ubezpieczonego COVID-19 w terminie do 6 miesięcy przed rozpoczęciem podróży, potwierdzonego testem PCR albo antygenowym lub zaświadczeniem o odbyciu kwarantanny, </w:t>
      </w:r>
    </w:p>
    <w:p w14:paraId="2ED590CF" w14:textId="64FB69A0" w:rsidR="00A84FD9" w:rsidRPr="00A84FD9" w:rsidRDefault="00A84FD9" w:rsidP="00274740">
      <w:pPr>
        <w:shd w:val="clear" w:color="auto" w:fill="FFFF00"/>
        <w:ind w:left="720"/>
        <w:contextualSpacing/>
        <w:jc w:val="both"/>
        <w:rPr>
          <w:rFonts w:asciiTheme="majorHAnsi" w:hAnsiTheme="majorHAnsi" w:cstheme="majorHAnsi"/>
          <w:b/>
          <w:lang w:val="pl-PL"/>
        </w:rPr>
      </w:pPr>
      <w:r w:rsidRPr="00A84FD9">
        <w:rPr>
          <w:rFonts w:asciiTheme="majorHAnsi" w:hAnsiTheme="majorHAnsi" w:cstheme="majorHAnsi"/>
          <w:b/>
          <w:lang w:val="pl-PL"/>
        </w:rPr>
        <w:t>jeśli takie wymogi stawia kraj, do którego udaje się Ubezpieczony - do wysokości 1000 euro, w tym do 100 euro za dzień od osoby, maksymalnie do 10 dni w ramach sumy ubezpieczenia kosztów leczenia.</w:t>
      </w:r>
    </w:p>
    <w:p w14:paraId="6ED412BA" w14:textId="77777777" w:rsidR="005E7CDB" w:rsidRPr="009561D4" w:rsidRDefault="005E7CDB" w:rsidP="009561D4">
      <w:pPr>
        <w:contextualSpacing/>
        <w:jc w:val="both"/>
        <w:rPr>
          <w:rFonts w:asciiTheme="majorHAnsi" w:hAnsiTheme="majorHAnsi" w:cstheme="majorHAnsi"/>
        </w:rPr>
      </w:pPr>
    </w:p>
    <w:p w14:paraId="58DF68B9" w14:textId="0A300694" w:rsidR="005E7CDB" w:rsidRPr="009561D4" w:rsidRDefault="005E7CDB" w:rsidP="009561D4">
      <w:pPr>
        <w:pStyle w:val="Akapitzlist"/>
        <w:ind w:left="360"/>
        <w:jc w:val="both"/>
        <w:rPr>
          <w:rFonts w:asciiTheme="majorHAnsi" w:hAnsiTheme="majorHAnsi" w:cstheme="majorHAnsi"/>
          <w:b/>
          <w:bCs/>
        </w:rPr>
      </w:pPr>
      <w:r w:rsidRPr="009561D4">
        <w:rPr>
          <w:rFonts w:asciiTheme="majorHAnsi" w:hAnsiTheme="majorHAnsi" w:cstheme="majorHAnsi"/>
          <w:b/>
          <w:bCs/>
        </w:rPr>
        <w:t>3. Rodzaje świadczeń z tytułu Assistance:</w:t>
      </w:r>
    </w:p>
    <w:p w14:paraId="0DC1647E" w14:textId="489C9756" w:rsidR="005E7CDB" w:rsidRPr="009561D4" w:rsidRDefault="00110DAF" w:rsidP="009561D4">
      <w:pPr>
        <w:contextualSpacing/>
        <w:jc w:val="both"/>
        <w:rPr>
          <w:rFonts w:asciiTheme="majorHAnsi" w:hAnsiTheme="majorHAnsi" w:cstheme="majorHAnsi"/>
        </w:rPr>
      </w:pPr>
      <w:r w:rsidRPr="009561D4">
        <w:rPr>
          <w:rFonts w:asciiTheme="majorHAnsi" w:hAnsiTheme="majorHAnsi" w:cstheme="majorHAnsi"/>
        </w:rPr>
        <w:t xml:space="preserve">              </w:t>
      </w:r>
      <w:r w:rsidR="005E7CDB" w:rsidRPr="009561D4">
        <w:rPr>
          <w:rFonts w:asciiTheme="majorHAnsi" w:hAnsiTheme="majorHAnsi" w:cstheme="majorHAnsi"/>
        </w:rPr>
        <w:t xml:space="preserve">Niżej wskazany zakres należy traktować jako minimalny. </w:t>
      </w:r>
    </w:p>
    <w:p w14:paraId="53790385" w14:textId="7EFADF15" w:rsidR="005E7CDB" w:rsidRPr="00173373" w:rsidRDefault="005E7CDB" w:rsidP="009561D4">
      <w:pPr>
        <w:ind w:left="720"/>
        <w:contextualSpacing/>
        <w:jc w:val="both"/>
        <w:rPr>
          <w:rFonts w:asciiTheme="majorHAnsi" w:hAnsiTheme="majorHAnsi" w:cstheme="majorHAnsi"/>
          <w:color w:val="FF0000"/>
        </w:rPr>
      </w:pPr>
      <w:r w:rsidRPr="00173373">
        <w:rPr>
          <w:rFonts w:asciiTheme="majorHAnsi" w:hAnsiTheme="majorHAnsi" w:cstheme="majorHAnsi"/>
          <w:color w:val="FF0000"/>
        </w:rPr>
        <w:t>Jeżeli OWU Wykonawcy obejmują zakres szerszy niż opisany poniżej, to obowiązywać będzie zakres ochrony zdefiniowany w OWU.</w:t>
      </w:r>
    </w:p>
    <w:p w14:paraId="6488DC62" w14:textId="5442DD33" w:rsidR="005E7CDB" w:rsidRPr="009561D4" w:rsidRDefault="005E7CDB" w:rsidP="003414B5">
      <w:pPr>
        <w:pStyle w:val="Akapitzlist"/>
        <w:numPr>
          <w:ilvl w:val="1"/>
          <w:numId w:val="12"/>
        </w:numPr>
        <w:jc w:val="both"/>
        <w:rPr>
          <w:rFonts w:asciiTheme="majorHAnsi" w:hAnsiTheme="majorHAnsi" w:cstheme="majorHAnsi"/>
          <w:b/>
          <w:bCs/>
        </w:rPr>
      </w:pPr>
      <w:r w:rsidRPr="009561D4">
        <w:rPr>
          <w:rFonts w:asciiTheme="majorHAnsi" w:hAnsiTheme="majorHAnsi" w:cstheme="majorHAnsi"/>
          <w:b/>
          <w:bCs/>
        </w:rPr>
        <w:t>transport ubezpieczonego do kraju stałego zamieszkania - do SU kosztów leczenia</w:t>
      </w:r>
    </w:p>
    <w:p w14:paraId="717B77FC" w14:textId="77777777"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jeżeli stan zdrowia ubezpieczonego wskutek nieszczęśliwego wypadku, nagłego lub przewlekłego zachorowania objętego zakresem ochrony wymaga transportu do kraju stałego zamieszkania, Wykonawca zorganizuje i pokryje koszty transportu ubezpieczonego do miejsca jego zamieszkania albo placówki medycznej w kraju stałego zamieszkania.</w:t>
      </w:r>
    </w:p>
    <w:p w14:paraId="28B6FD54" w14:textId="77777777"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Transport do kraju stałego zamieszkania, przysługuje ubezpieczonemu, gdy z uwagi na jego stan zdrowia uprzedni przewidziany środek transportu nie może być wykorzystany. Transport dokonywany jest po udzieleniu poszkodowanemu niezbędnej pomocy medycznej umożliwiającej kontynuowanie leczenia w kraju stałego zamieszkania.</w:t>
      </w:r>
    </w:p>
    <w:p w14:paraId="0F213FE2" w14:textId="77777777" w:rsidR="005E7CDB" w:rsidRPr="009561D4" w:rsidRDefault="005E7CDB" w:rsidP="009561D4">
      <w:pPr>
        <w:ind w:left="720"/>
        <w:contextualSpacing/>
        <w:jc w:val="both"/>
        <w:rPr>
          <w:rFonts w:asciiTheme="majorHAnsi" w:hAnsiTheme="majorHAnsi" w:cstheme="majorHAnsi"/>
        </w:rPr>
      </w:pPr>
      <w:r w:rsidRPr="009561D4">
        <w:rPr>
          <w:rFonts w:asciiTheme="majorHAnsi" w:hAnsiTheme="majorHAnsi" w:cstheme="majorHAnsi"/>
        </w:rPr>
        <w:t>Transport odbywa się dostosowanym do jego stanu zdrowia środkiem transportu.</w:t>
      </w:r>
    </w:p>
    <w:p w14:paraId="099C75B4" w14:textId="674C99A8" w:rsidR="005E7CDB" w:rsidRPr="009561D4" w:rsidRDefault="005E7CDB" w:rsidP="003414B5">
      <w:pPr>
        <w:numPr>
          <w:ilvl w:val="1"/>
          <w:numId w:val="12"/>
        </w:numPr>
        <w:contextualSpacing/>
        <w:jc w:val="both"/>
        <w:rPr>
          <w:rFonts w:asciiTheme="majorHAnsi" w:hAnsiTheme="majorHAnsi" w:cstheme="majorHAnsi"/>
        </w:rPr>
      </w:pPr>
      <w:r w:rsidRPr="009561D4">
        <w:rPr>
          <w:rFonts w:asciiTheme="majorHAnsi" w:hAnsiTheme="majorHAnsi" w:cstheme="majorHAnsi"/>
          <w:b/>
          <w:bCs/>
        </w:rPr>
        <w:t>transport Ubezpieczonego w celu kontynuacji podróży</w:t>
      </w:r>
      <w:r w:rsidRPr="009561D4">
        <w:rPr>
          <w:rFonts w:asciiTheme="majorHAnsi" w:hAnsiTheme="majorHAnsi" w:cstheme="majorHAnsi"/>
        </w:rPr>
        <w:t xml:space="preserve"> – po zakończeniu leczenia Ubezpieczyciel pokrywa koszty transportu z miejsca leczenia (hospitalizacji) za granicą do miejsca umożliwiającego kontynuowanie przewidzianej podróży</w:t>
      </w:r>
      <w:r w:rsidR="009561D4">
        <w:rPr>
          <w:rFonts w:asciiTheme="majorHAnsi" w:hAnsiTheme="majorHAnsi" w:cstheme="majorHAnsi"/>
        </w:rPr>
        <w:t>.</w:t>
      </w:r>
    </w:p>
    <w:p w14:paraId="525C417F" w14:textId="00AFB799" w:rsidR="005E7CDB" w:rsidRPr="009561D4" w:rsidRDefault="005E7CDB" w:rsidP="003414B5">
      <w:pPr>
        <w:numPr>
          <w:ilvl w:val="1"/>
          <w:numId w:val="12"/>
        </w:numPr>
        <w:contextualSpacing/>
        <w:jc w:val="both"/>
        <w:rPr>
          <w:rFonts w:asciiTheme="majorHAnsi" w:hAnsiTheme="majorHAnsi" w:cstheme="majorHAnsi"/>
        </w:rPr>
      </w:pPr>
      <w:r w:rsidRPr="009561D4">
        <w:rPr>
          <w:rFonts w:asciiTheme="majorHAnsi" w:hAnsiTheme="majorHAnsi" w:cstheme="majorHAnsi"/>
        </w:rPr>
        <w:t xml:space="preserve"> </w:t>
      </w:r>
      <w:r w:rsidRPr="009561D4">
        <w:rPr>
          <w:rFonts w:asciiTheme="majorHAnsi" w:hAnsiTheme="majorHAnsi" w:cstheme="majorHAnsi"/>
          <w:b/>
          <w:bCs/>
        </w:rPr>
        <w:t xml:space="preserve">transport zwłok do miejsca pochówku w kraju stałego zamieszkania lub koszty pochówku </w:t>
      </w:r>
      <w:r w:rsidR="00110DAF" w:rsidRPr="009561D4">
        <w:rPr>
          <w:rFonts w:asciiTheme="majorHAnsi" w:hAnsiTheme="majorHAnsi" w:cstheme="majorHAnsi"/>
          <w:b/>
          <w:bCs/>
        </w:rPr>
        <w:t xml:space="preserve">               </w:t>
      </w:r>
      <w:r w:rsidRPr="009561D4">
        <w:rPr>
          <w:rFonts w:asciiTheme="majorHAnsi" w:hAnsiTheme="majorHAnsi" w:cstheme="majorHAnsi"/>
          <w:b/>
          <w:bCs/>
        </w:rPr>
        <w:t>w kraju zdarzenia</w:t>
      </w:r>
      <w:r w:rsidRPr="009561D4">
        <w:rPr>
          <w:rFonts w:asciiTheme="majorHAnsi" w:hAnsiTheme="majorHAnsi" w:cstheme="majorHAnsi"/>
        </w:rPr>
        <w:t xml:space="preserve"> (w tym zakup trumny lub urny oraz kremacji za granicą) - </w:t>
      </w:r>
      <w:r w:rsidRPr="009561D4">
        <w:rPr>
          <w:rFonts w:asciiTheme="majorHAnsi" w:hAnsiTheme="majorHAnsi" w:cstheme="majorHAnsi"/>
          <w:b/>
          <w:bCs/>
        </w:rPr>
        <w:t>do SU kosztów leczenia</w:t>
      </w:r>
      <w:r w:rsidR="009561D4">
        <w:rPr>
          <w:rFonts w:asciiTheme="majorHAnsi" w:hAnsiTheme="majorHAnsi" w:cstheme="majorHAnsi"/>
          <w:b/>
          <w:bCs/>
        </w:rPr>
        <w:t>.</w:t>
      </w:r>
    </w:p>
    <w:p w14:paraId="38498D70" w14:textId="42479DE3" w:rsidR="005E7CDB" w:rsidRPr="009561D4" w:rsidRDefault="005E7CDB" w:rsidP="003414B5">
      <w:pPr>
        <w:numPr>
          <w:ilvl w:val="1"/>
          <w:numId w:val="12"/>
        </w:numPr>
        <w:contextualSpacing/>
        <w:jc w:val="both"/>
        <w:rPr>
          <w:rFonts w:asciiTheme="majorHAnsi" w:hAnsiTheme="majorHAnsi" w:cstheme="majorHAnsi"/>
          <w:b/>
          <w:bCs/>
        </w:rPr>
      </w:pPr>
      <w:r w:rsidRPr="009561D4">
        <w:rPr>
          <w:rFonts w:asciiTheme="majorHAnsi" w:hAnsiTheme="majorHAnsi" w:cstheme="majorHAnsi"/>
        </w:rPr>
        <w:t xml:space="preserve"> </w:t>
      </w:r>
      <w:r w:rsidRPr="009561D4">
        <w:rPr>
          <w:rFonts w:asciiTheme="majorHAnsi" w:hAnsiTheme="majorHAnsi" w:cstheme="majorHAnsi"/>
          <w:b/>
          <w:bCs/>
        </w:rPr>
        <w:t>koszty poszukiwania i ratownictwa – do SU = 50 000 PLN</w:t>
      </w:r>
    </w:p>
    <w:p w14:paraId="78C3D587" w14:textId="219A9F50" w:rsidR="005E7CDB" w:rsidRPr="009561D4" w:rsidRDefault="005E7CDB" w:rsidP="004145EC">
      <w:pPr>
        <w:numPr>
          <w:ilvl w:val="1"/>
          <w:numId w:val="12"/>
        </w:numPr>
        <w:shd w:val="clear" w:color="auto" w:fill="FFFFFF" w:themeFill="background1"/>
        <w:contextualSpacing/>
        <w:jc w:val="both"/>
        <w:rPr>
          <w:rFonts w:asciiTheme="majorHAnsi" w:hAnsiTheme="majorHAnsi" w:cstheme="majorHAnsi"/>
        </w:rPr>
      </w:pPr>
      <w:r w:rsidRPr="009561D4">
        <w:rPr>
          <w:rFonts w:asciiTheme="majorHAnsi" w:hAnsiTheme="majorHAnsi" w:cstheme="majorHAnsi"/>
        </w:rPr>
        <w:t xml:space="preserve"> </w:t>
      </w:r>
      <w:r w:rsidRPr="004145EC">
        <w:rPr>
          <w:rFonts w:asciiTheme="majorHAnsi" w:hAnsiTheme="majorHAnsi" w:cstheme="majorHAnsi"/>
          <w:b/>
          <w:bCs/>
          <w:shd w:val="clear" w:color="auto" w:fill="FFFF00"/>
        </w:rPr>
        <w:t>koszt wyżywienia i zakwaterowania w celu rekonwalescencji</w:t>
      </w:r>
      <w:r w:rsidRPr="009561D4">
        <w:rPr>
          <w:rFonts w:asciiTheme="majorHAnsi" w:hAnsiTheme="majorHAnsi" w:cstheme="majorHAnsi"/>
        </w:rPr>
        <w:t xml:space="preserve"> – </w:t>
      </w:r>
      <w:r w:rsidRPr="003E1BF6">
        <w:rPr>
          <w:rFonts w:asciiTheme="majorHAnsi" w:hAnsiTheme="majorHAnsi" w:cstheme="majorHAnsi"/>
          <w:strike/>
        </w:rPr>
        <w:t>jeżeli transport Ubezpieczonego do Kraju Stałego Zamieszkania nie może nastąpić bezpośrednio po zakończeniu leczenia / hospitalizacji i Ubezpieczony musi pozostać w łóżku zgodnie z zaleceniami lekarza, Ubezpieczyciel pokrywa koszty wyżywienia i zakwaterowania</w:t>
      </w:r>
      <w:r w:rsidR="009561D4" w:rsidRPr="003E1BF6">
        <w:rPr>
          <w:rFonts w:asciiTheme="majorHAnsi" w:hAnsiTheme="majorHAnsi" w:cstheme="majorHAnsi"/>
          <w:strike/>
        </w:rPr>
        <w:t>.</w:t>
      </w:r>
      <w:r w:rsidR="003E1BF6" w:rsidRPr="003E1BF6">
        <w:rPr>
          <w:rFonts w:ascii="Calibri" w:eastAsia="Calibri" w:hAnsi="Calibri" w:cs="Times New Roman"/>
          <w:b/>
          <w:i/>
          <w:iCs/>
          <w:strike/>
          <w:lang w:val="pl-PL" w:eastAsia="en-US"/>
        </w:rPr>
        <w:t xml:space="preserve"> </w:t>
      </w:r>
      <w:r w:rsidR="003E1BF6" w:rsidRPr="009E1551">
        <w:rPr>
          <w:rFonts w:ascii="Calibri" w:eastAsia="Calibri" w:hAnsi="Calibri" w:cs="Times New Roman"/>
          <w:b/>
          <w:shd w:val="clear" w:color="auto" w:fill="FFFF00"/>
          <w:lang w:val="pl-PL" w:eastAsia="en-US"/>
        </w:rPr>
        <w:t>Ubezpieczyciel pokryje koszty wyżywienia i zakwaterowania Ubezpieczonego, przez okres nie dłuższy niż 10 dni, zgodnie z pisemnym zaleceniem lekarza prowadzącego leczenie,</w:t>
      </w:r>
      <w:r w:rsidR="003E1BF6" w:rsidRPr="004145EC">
        <w:rPr>
          <w:rFonts w:ascii="Calibri" w:eastAsia="Calibri" w:hAnsi="Calibri" w:cs="Times New Roman"/>
          <w:b/>
          <w:shd w:val="clear" w:color="auto" w:fill="FFFF00"/>
          <w:lang w:val="pl-PL" w:eastAsia="en-US"/>
        </w:rPr>
        <w:t xml:space="preserve"> </w:t>
      </w:r>
      <w:r w:rsidR="003E1BF6" w:rsidRPr="009E1551">
        <w:rPr>
          <w:rFonts w:ascii="Calibri" w:eastAsia="Calibri" w:hAnsi="Calibri" w:cs="Times New Roman"/>
          <w:b/>
          <w:shd w:val="clear" w:color="auto" w:fill="FFFF00"/>
          <w:lang w:val="pl-PL" w:eastAsia="en-US"/>
        </w:rPr>
        <w:t>o ile koszty te zostaną zaakceptowane przez Centrum Alarmowe, w przypadku</w:t>
      </w:r>
      <w:r w:rsidR="003E1BF6" w:rsidRPr="004145EC">
        <w:rPr>
          <w:rFonts w:ascii="Calibri" w:eastAsia="Calibri" w:hAnsi="Calibri" w:cs="Times New Roman"/>
          <w:b/>
          <w:shd w:val="clear" w:color="auto" w:fill="FFFF00"/>
          <w:lang w:val="pl-PL" w:eastAsia="en-US"/>
        </w:rPr>
        <w:t>,</w:t>
      </w:r>
      <w:r w:rsidR="003E1BF6" w:rsidRPr="009E1551">
        <w:rPr>
          <w:rFonts w:ascii="Calibri" w:eastAsia="Calibri" w:hAnsi="Calibri" w:cs="Times New Roman"/>
          <w:b/>
          <w:shd w:val="clear" w:color="auto" w:fill="FFFF00"/>
          <w:lang w:val="pl-PL" w:eastAsia="en-US"/>
        </w:rPr>
        <w:t xml:space="preserve"> gdy transport Ubezpieczonego do RP lub kraju stałego pobytu nie może nastąpić bezpośrednio po zakończeniu pobytu w szpitalu - do 120 euro za dzień, maksymalnie do 10 dni w ramach sumy ubezpieczenia kosztów leczenia</w:t>
      </w:r>
      <w:r w:rsidR="003E1BF6" w:rsidRPr="004145EC">
        <w:rPr>
          <w:rFonts w:ascii="Calibri" w:eastAsia="Calibri" w:hAnsi="Calibri" w:cs="Times New Roman"/>
          <w:b/>
          <w:shd w:val="clear" w:color="auto" w:fill="FFFF00"/>
          <w:lang w:val="pl-PL" w:eastAsia="en-US"/>
        </w:rPr>
        <w:t>.</w:t>
      </w:r>
    </w:p>
    <w:p w14:paraId="0BE3A610" w14:textId="16A07849" w:rsidR="005E7CDB" w:rsidRPr="00B65543" w:rsidRDefault="005E7CDB" w:rsidP="003414B5">
      <w:pPr>
        <w:numPr>
          <w:ilvl w:val="1"/>
          <w:numId w:val="12"/>
        </w:numPr>
        <w:contextualSpacing/>
        <w:jc w:val="both"/>
        <w:rPr>
          <w:rFonts w:asciiTheme="majorHAnsi" w:hAnsiTheme="majorHAnsi" w:cstheme="majorHAnsi"/>
          <w:strike/>
        </w:rPr>
      </w:pPr>
      <w:r w:rsidRPr="009561D4">
        <w:rPr>
          <w:rFonts w:asciiTheme="majorHAnsi" w:hAnsiTheme="majorHAnsi" w:cstheme="majorHAnsi"/>
        </w:rPr>
        <w:t xml:space="preserve"> </w:t>
      </w:r>
      <w:r w:rsidRPr="004145EC">
        <w:rPr>
          <w:rFonts w:asciiTheme="majorHAnsi" w:hAnsiTheme="majorHAnsi" w:cstheme="majorHAnsi"/>
          <w:b/>
          <w:bCs/>
          <w:shd w:val="clear" w:color="auto" w:fill="FFFF00"/>
        </w:rPr>
        <w:t>koszt osoby towarzyszącej</w:t>
      </w:r>
      <w:r w:rsidRPr="009561D4">
        <w:rPr>
          <w:rFonts w:asciiTheme="majorHAnsi" w:hAnsiTheme="majorHAnsi" w:cstheme="majorHAnsi"/>
        </w:rPr>
        <w:t xml:space="preserve"> - </w:t>
      </w:r>
      <w:r w:rsidRPr="00B65543">
        <w:rPr>
          <w:rFonts w:asciiTheme="majorHAnsi" w:hAnsiTheme="majorHAnsi" w:cstheme="majorHAnsi"/>
          <w:strike/>
        </w:rPr>
        <w:t>jeżeli ubezpieczony podczas podróży służbowej musiał bezzwłocznie poddać się leczeniu w związku z nagłym zachorowaniem, zaostrzeniem lub powikłaniami choroby przewlekłej lub nieszczęśliwym wypadkiem objętym odpowiedzialnością, i nie towarzyszy mu w podróży służbowej żadna pełnoletnia osoba bliska, Ubezpieczyciel organizuje i pokrywa koszty m.in.:</w:t>
      </w:r>
    </w:p>
    <w:p w14:paraId="37667DC4" w14:textId="47FE5AF2" w:rsidR="005E7CDB" w:rsidRPr="00B65543" w:rsidRDefault="005E7CDB" w:rsidP="009561D4">
      <w:pPr>
        <w:ind w:left="720"/>
        <w:contextualSpacing/>
        <w:jc w:val="both"/>
        <w:rPr>
          <w:rFonts w:asciiTheme="majorHAnsi" w:hAnsiTheme="majorHAnsi" w:cstheme="majorHAnsi"/>
          <w:strike/>
        </w:rPr>
      </w:pPr>
      <w:r w:rsidRPr="00B65543">
        <w:rPr>
          <w:rFonts w:asciiTheme="majorHAnsi" w:hAnsiTheme="majorHAnsi" w:cstheme="majorHAnsi"/>
          <w:strike/>
        </w:rPr>
        <w:t>3.6.1. transportu osoby towarzyszącej niezbędnej do sprowadzenia Ubezpieczonego do Kraju Stałego Zamieszkania – jeżeli podróż odbyła się na podstawie pisemnego zalecenia lekarza prowadzącego za granicą</w:t>
      </w:r>
      <w:r w:rsidR="00DE429D" w:rsidRPr="00B65543">
        <w:rPr>
          <w:rFonts w:asciiTheme="majorHAnsi" w:hAnsiTheme="majorHAnsi" w:cstheme="majorHAnsi"/>
          <w:strike/>
        </w:rPr>
        <w:t>;</w:t>
      </w:r>
    </w:p>
    <w:p w14:paraId="71F3ACC1" w14:textId="3CB2228F" w:rsidR="005E7CDB" w:rsidRPr="00B65543" w:rsidRDefault="005E7CDB" w:rsidP="009561D4">
      <w:pPr>
        <w:ind w:left="720"/>
        <w:contextualSpacing/>
        <w:jc w:val="both"/>
        <w:rPr>
          <w:rFonts w:asciiTheme="majorHAnsi" w:hAnsiTheme="majorHAnsi" w:cstheme="majorHAnsi"/>
          <w:strike/>
        </w:rPr>
      </w:pPr>
      <w:r w:rsidRPr="00B65543">
        <w:rPr>
          <w:rFonts w:asciiTheme="majorHAnsi" w:hAnsiTheme="majorHAnsi" w:cstheme="majorHAnsi"/>
          <w:strike/>
        </w:rPr>
        <w:t>3.6.2. wyżywienia i zakwaterowania osoby towarzyszącej niezbędnej do załatwienia spraw związanych z powrotem Ubezpieczonego do Kraju Stałego Zamieszkania</w:t>
      </w:r>
      <w:r w:rsidR="00DE429D" w:rsidRPr="00B65543">
        <w:rPr>
          <w:rFonts w:asciiTheme="majorHAnsi" w:hAnsiTheme="majorHAnsi" w:cstheme="majorHAnsi"/>
          <w:strike/>
        </w:rPr>
        <w:t>;</w:t>
      </w:r>
    </w:p>
    <w:p w14:paraId="2C375F2D" w14:textId="171C88AD" w:rsidR="005E7CDB" w:rsidRPr="00B65543" w:rsidRDefault="005E7CDB" w:rsidP="009561D4">
      <w:pPr>
        <w:ind w:left="720"/>
        <w:contextualSpacing/>
        <w:jc w:val="both"/>
        <w:rPr>
          <w:rFonts w:asciiTheme="majorHAnsi" w:hAnsiTheme="majorHAnsi" w:cstheme="majorHAnsi"/>
          <w:strike/>
        </w:rPr>
      </w:pPr>
      <w:r w:rsidRPr="00B65543">
        <w:rPr>
          <w:rFonts w:asciiTheme="majorHAnsi" w:hAnsiTheme="majorHAnsi" w:cstheme="majorHAnsi"/>
          <w:strike/>
        </w:rPr>
        <w:t>3.6.3. wizyty osoby towarzyszącej – jeżeli Ubezpieczony jest Hospitalizowany za granicą przez okres dłuższy niż 7 dni i nie towarzyszy mu żadna bliska osoba, Ubezpieczyciel zwraca koszty transportu w obie strony, koszty wyżywienia i zakwaterowania osoby wizytującej</w:t>
      </w:r>
      <w:r w:rsidR="00DE429D" w:rsidRPr="00B65543">
        <w:rPr>
          <w:rFonts w:asciiTheme="majorHAnsi" w:hAnsiTheme="majorHAnsi" w:cstheme="majorHAnsi"/>
          <w:strike/>
        </w:rPr>
        <w:t>;</w:t>
      </w:r>
    </w:p>
    <w:p w14:paraId="634B0CF3" w14:textId="3CB41CDB" w:rsidR="005E7CDB" w:rsidRPr="00B65543" w:rsidRDefault="005E7CDB" w:rsidP="009561D4">
      <w:pPr>
        <w:ind w:left="720"/>
        <w:contextualSpacing/>
        <w:jc w:val="both"/>
        <w:rPr>
          <w:rFonts w:asciiTheme="majorHAnsi" w:hAnsiTheme="majorHAnsi" w:cstheme="majorHAnsi"/>
          <w:strike/>
        </w:rPr>
      </w:pPr>
      <w:r w:rsidRPr="00B65543">
        <w:rPr>
          <w:rFonts w:asciiTheme="majorHAnsi" w:hAnsiTheme="majorHAnsi" w:cstheme="majorHAnsi"/>
          <w:strike/>
        </w:rPr>
        <w:t>3.6.4 wyżywienie i zakwaterowanie osoby pozostającej z ciałem Ubezpieczonego</w:t>
      </w:r>
      <w:r w:rsidR="00DE429D" w:rsidRPr="00B65543">
        <w:rPr>
          <w:rFonts w:asciiTheme="majorHAnsi" w:hAnsiTheme="majorHAnsi" w:cstheme="majorHAnsi"/>
          <w:strike/>
        </w:rPr>
        <w:t>;</w:t>
      </w:r>
    </w:p>
    <w:p w14:paraId="15A8925D" w14:textId="77777777" w:rsidR="0027482E" w:rsidRPr="00B65543" w:rsidRDefault="005E7CDB" w:rsidP="0027482E">
      <w:pPr>
        <w:ind w:left="720"/>
        <w:contextualSpacing/>
        <w:jc w:val="both"/>
        <w:rPr>
          <w:rFonts w:asciiTheme="majorHAnsi" w:hAnsiTheme="majorHAnsi" w:cstheme="majorHAnsi"/>
          <w:b/>
          <w:i/>
          <w:iCs/>
          <w:strike/>
          <w:lang w:val="pl-PL"/>
        </w:rPr>
      </w:pPr>
      <w:r w:rsidRPr="00B65543">
        <w:rPr>
          <w:rFonts w:asciiTheme="majorHAnsi" w:hAnsiTheme="majorHAnsi" w:cstheme="majorHAnsi"/>
          <w:strike/>
        </w:rPr>
        <w:t>3.6.5 transportu osoby towarzyszącej w związku ze śmiercią Ubezpieczonego do miejsca pochówku Ubezpieczonego na terenie jego Kraju Stałego Zamieszkania - ubezpieczyciel pokrywa koszty biletu.</w:t>
      </w:r>
      <w:r w:rsidR="0027482E" w:rsidRPr="00B65543">
        <w:rPr>
          <w:rFonts w:ascii="Calibri" w:eastAsia="Times New Roman" w:hAnsi="Calibri" w:cs="Calibri"/>
          <w:b/>
          <w:i/>
          <w:iCs/>
          <w:strike/>
          <w:lang w:val="pl-PL"/>
        </w:rPr>
        <w:t xml:space="preserve"> </w:t>
      </w:r>
    </w:p>
    <w:p w14:paraId="7642A0B0" w14:textId="4435E138" w:rsidR="0027482E" w:rsidRPr="004E2A49" w:rsidRDefault="0027482E" w:rsidP="0027482E">
      <w:pPr>
        <w:shd w:val="clear" w:color="auto" w:fill="FFFF00"/>
        <w:ind w:left="720"/>
        <w:contextualSpacing/>
        <w:jc w:val="both"/>
        <w:rPr>
          <w:rFonts w:asciiTheme="majorHAnsi" w:hAnsiTheme="majorHAnsi" w:cstheme="majorHAnsi"/>
          <w:b/>
          <w:lang w:val="pl-PL"/>
        </w:rPr>
      </w:pPr>
      <w:r w:rsidRPr="0027482E">
        <w:rPr>
          <w:rFonts w:asciiTheme="majorHAnsi" w:hAnsiTheme="majorHAnsi" w:cstheme="majorHAnsi"/>
          <w:b/>
          <w:lang w:val="pl-PL"/>
        </w:rPr>
        <w:t>3.6.</w:t>
      </w:r>
      <w:r w:rsidRPr="004E2A49">
        <w:rPr>
          <w:rFonts w:asciiTheme="majorHAnsi" w:hAnsiTheme="majorHAnsi" w:cstheme="majorHAnsi"/>
          <w:b/>
          <w:lang w:val="pl-PL"/>
        </w:rPr>
        <w:t>1. koszty podróży utrzymania i noclegów osoby towarzyszącej</w:t>
      </w:r>
      <w:r w:rsidRPr="0027482E">
        <w:rPr>
          <w:rFonts w:asciiTheme="majorHAnsi" w:hAnsiTheme="majorHAnsi" w:cstheme="majorHAnsi"/>
          <w:b/>
          <w:lang w:val="pl-PL"/>
        </w:rPr>
        <w:t xml:space="preserve"> </w:t>
      </w:r>
      <w:r w:rsidRPr="004E2A49">
        <w:rPr>
          <w:rFonts w:asciiTheme="majorHAnsi" w:hAnsiTheme="majorHAnsi" w:cstheme="majorHAnsi"/>
          <w:b/>
          <w:lang w:val="pl-PL"/>
        </w:rPr>
        <w:t>- Centrum Alarmowe organizuje</w:t>
      </w:r>
      <w:r w:rsidRPr="0027482E">
        <w:rPr>
          <w:rFonts w:asciiTheme="majorHAnsi" w:hAnsiTheme="majorHAnsi" w:cstheme="majorHAnsi"/>
          <w:b/>
          <w:lang w:val="pl-PL"/>
        </w:rPr>
        <w:t xml:space="preserve"> </w:t>
      </w:r>
      <w:r w:rsidRPr="004E2A49">
        <w:rPr>
          <w:rFonts w:asciiTheme="majorHAnsi" w:hAnsiTheme="majorHAnsi" w:cstheme="majorHAnsi"/>
          <w:b/>
          <w:lang w:val="pl-PL"/>
        </w:rPr>
        <w:t xml:space="preserve">i pokrywa koszty utrzymania i noclegów jednej osoby wezwanej do Ubezpieczonego, do wysokości sumy ubezpieczenia wskazanej w umowie ubezpieczenia za jeden dzień i nie dłużej niż za 7 dni, na jedno i wszystkie zdarzenia, a w przypadku organizacji i pokrycia kosztów transportu do sumy wskazanej w umowie ubezpieczenia, powstałe </w:t>
      </w:r>
      <w:r w:rsidR="0095692A">
        <w:rPr>
          <w:rFonts w:asciiTheme="majorHAnsi" w:hAnsiTheme="majorHAnsi" w:cstheme="majorHAnsi"/>
          <w:b/>
          <w:lang w:val="pl-PL"/>
        </w:rPr>
        <w:t xml:space="preserve">                           </w:t>
      </w:r>
      <w:r w:rsidRPr="004E2A49">
        <w:rPr>
          <w:rFonts w:asciiTheme="majorHAnsi" w:hAnsiTheme="majorHAnsi" w:cstheme="majorHAnsi"/>
          <w:b/>
          <w:lang w:val="pl-PL"/>
        </w:rPr>
        <w:t xml:space="preserve">w okresie odpowiedzialności Ubezpieczyciela – o ile Ubezpieczonemu nie towarzyszy za granicą inna osoba, a osoba wezwana posiada miejsce zamieszkania na terytorium RP lub kraju zamieszkania Ubezpieczonego. Centrum Alarmowe pokrywa koszty transportu lądowego osoby wezwanej, a gdyby transport miał przekroczyć 12 godzin – koszty transportu samolotem pasażerskim (klasa ekonomiczna). </w:t>
      </w:r>
    </w:p>
    <w:p w14:paraId="751B6EC1" w14:textId="7587C76E" w:rsidR="0027482E" w:rsidRPr="0027482E" w:rsidRDefault="0027482E" w:rsidP="0027482E">
      <w:pPr>
        <w:shd w:val="clear" w:color="auto" w:fill="FFFF00"/>
        <w:ind w:left="720"/>
        <w:contextualSpacing/>
        <w:jc w:val="both"/>
        <w:rPr>
          <w:rFonts w:asciiTheme="majorHAnsi" w:hAnsiTheme="majorHAnsi" w:cstheme="majorHAnsi"/>
          <w:b/>
          <w:lang w:val="pl-PL"/>
        </w:rPr>
      </w:pPr>
      <w:r w:rsidRPr="0027482E">
        <w:rPr>
          <w:rFonts w:asciiTheme="majorHAnsi" w:hAnsiTheme="majorHAnsi" w:cstheme="majorHAnsi"/>
          <w:b/>
          <w:lang w:val="pl-PL"/>
        </w:rPr>
        <w:t xml:space="preserve">Koszty podróży, utrzymania i noclegów osoby towarzyszącej Ubezpieczonemu albo osoby wezwanej do Ubezpieczonego są pokrywane w ramach sumy ubezpieczenia określonej </w:t>
      </w:r>
      <w:r w:rsidR="0095692A">
        <w:rPr>
          <w:rFonts w:asciiTheme="majorHAnsi" w:hAnsiTheme="majorHAnsi" w:cstheme="majorHAnsi"/>
          <w:b/>
          <w:lang w:val="pl-PL"/>
        </w:rPr>
        <w:t xml:space="preserve">                        </w:t>
      </w:r>
      <w:r w:rsidRPr="0027482E">
        <w:rPr>
          <w:rFonts w:asciiTheme="majorHAnsi" w:hAnsiTheme="majorHAnsi" w:cstheme="majorHAnsi"/>
          <w:b/>
          <w:lang w:val="pl-PL"/>
        </w:rPr>
        <w:t xml:space="preserve">w umowie ubezpieczenia oraz pod warunkiem, że Ubezpieczony hospitalizowany jest za granicą przez okres co najmniej 7 dni i koszty te zostały poniesione w związku z załatwianiem spraw związanych z powrotem Ubezpieczonego do kraju lub w związku z towarzyszeniem mu podczas hospitalizacji za granicą. Warunkiem uznania kosztów, o których mowa powyżej jest pisemne zalecenie lekarza i uprzednia zgoda Ubezpieczyciela lub Centrum Alarmowego - koszty utrzymania i noclegów maksymalnie do 7 dni, do wysokości 100 euro /dzień w ramach sumy ubezpieczenia kosztów leczenia, koszty transportu do wysokości 1000 euro w ramach sumy ubezpieczenia kosztów leczenia </w:t>
      </w:r>
    </w:p>
    <w:p w14:paraId="3874D4D4" w14:textId="7F03B7E6" w:rsidR="0027482E" w:rsidRPr="0027482E" w:rsidRDefault="0027482E" w:rsidP="0027482E">
      <w:pPr>
        <w:shd w:val="clear" w:color="auto" w:fill="FFFF00"/>
        <w:ind w:left="720"/>
        <w:contextualSpacing/>
        <w:jc w:val="both"/>
        <w:rPr>
          <w:rFonts w:asciiTheme="majorHAnsi" w:hAnsiTheme="majorHAnsi" w:cstheme="majorHAnsi"/>
          <w:b/>
          <w:lang w:val="pl-PL"/>
        </w:rPr>
      </w:pPr>
      <w:r w:rsidRPr="0027482E">
        <w:rPr>
          <w:rFonts w:asciiTheme="majorHAnsi" w:hAnsiTheme="majorHAnsi" w:cstheme="majorHAnsi"/>
          <w:b/>
          <w:lang w:val="pl-PL"/>
        </w:rPr>
        <w:t>3.6.2. pomoc w organizacji powrotu osoby bliskiej lub osoby towarzyszącej w przypadku repatriacji Ubezpieczonego- Ubezpieczyciel zorganizuje i zrefunduje koszty powrotu osoby towarzyszącej albo osoby bliskiej oraz pozostających na ich utrzymaniu dzieci w przypadku powrotu Ubezpieczonego do jego kraju stałego zamieszkania, o ile środki początkowo przeznaczone na ich powrót nie zostaną wykorzystane z powodu powrotu - limit 1000 EUR dla jednej i wszystkich osób w ramach sumy ubezpieczenia kosztów leczenia.</w:t>
      </w:r>
    </w:p>
    <w:p w14:paraId="6095B837" w14:textId="77777777" w:rsidR="005E7CDB" w:rsidRPr="009561D4" w:rsidRDefault="005E7CDB" w:rsidP="0095692A">
      <w:pPr>
        <w:contextualSpacing/>
        <w:jc w:val="both"/>
        <w:rPr>
          <w:rFonts w:asciiTheme="majorHAnsi" w:hAnsiTheme="majorHAnsi" w:cstheme="majorHAnsi"/>
        </w:rPr>
      </w:pPr>
    </w:p>
    <w:p w14:paraId="3EDAE0F4" w14:textId="75D00AAD" w:rsidR="005E7CDB" w:rsidRPr="009561D4" w:rsidRDefault="00173373" w:rsidP="009561D4">
      <w:pPr>
        <w:contextualSpacing/>
        <w:jc w:val="both"/>
        <w:rPr>
          <w:rFonts w:asciiTheme="majorHAnsi" w:hAnsiTheme="majorHAnsi" w:cstheme="majorHAnsi"/>
          <w:b/>
          <w:bCs/>
        </w:rPr>
      </w:pPr>
      <w:r w:rsidRPr="009561D4">
        <w:rPr>
          <w:rFonts w:asciiTheme="majorHAnsi" w:hAnsiTheme="majorHAnsi" w:cstheme="majorHAnsi"/>
        </w:rPr>
        <w:t xml:space="preserve">      </w:t>
      </w:r>
      <w:r w:rsidR="005E7CDB" w:rsidRPr="009561D4">
        <w:rPr>
          <w:rFonts w:asciiTheme="majorHAnsi" w:hAnsiTheme="majorHAnsi" w:cstheme="majorHAnsi"/>
          <w:b/>
          <w:bCs/>
        </w:rPr>
        <w:t>4. Fakultatywne rozszerzenia ochrony w zakresie KL/Assistance:</w:t>
      </w:r>
    </w:p>
    <w:p w14:paraId="6DF4D02C" w14:textId="173849BB" w:rsidR="005E7CDB" w:rsidRPr="009561D4" w:rsidRDefault="005E7CDB" w:rsidP="003414B5">
      <w:pPr>
        <w:pStyle w:val="Akapitzlist"/>
        <w:numPr>
          <w:ilvl w:val="1"/>
          <w:numId w:val="1"/>
        </w:numPr>
        <w:jc w:val="both"/>
        <w:rPr>
          <w:rFonts w:asciiTheme="majorHAnsi" w:hAnsiTheme="majorHAnsi" w:cstheme="majorHAnsi"/>
        </w:rPr>
      </w:pPr>
      <w:r w:rsidRPr="009561D4">
        <w:rPr>
          <w:rFonts w:asciiTheme="majorHAnsi" w:hAnsiTheme="majorHAnsi" w:cstheme="majorHAnsi"/>
          <w:b/>
          <w:bCs/>
        </w:rPr>
        <w:t xml:space="preserve"> </w:t>
      </w:r>
      <w:r w:rsidRPr="00AF7F8F">
        <w:rPr>
          <w:rFonts w:asciiTheme="majorHAnsi" w:hAnsiTheme="majorHAnsi" w:cstheme="majorHAnsi"/>
          <w:b/>
          <w:bCs/>
          <w:strike/>
        </w:rPr>
        <w:t>leczenie związane z ciążą i porodem</w:t>
      </w:r>
      <w:r w:rsidRPr="00AF7F8F">
        <w:rPr>
          <w:rFonts w:asciiTheme="majorHAnsi" w:hAnsiTheme="majorHAnsi" w:cstheme="majorHAnsi"/>
          <w:strike/>
        </w:rPr>
        <w:t xml:space="preserve"> (w tym również koszty transportu medycznego), nie później jednak niż do zakończenia 32 tygodnia ciąży</w:t>
      </w:r>
      <w:r w:rsidR="009561D4" w:rsidRPr="00AF7F8F">
        <w:rPr>
          <w:rFonts w:asciiTheme="majorHAnsi" w:hAnsiTheme="majorHAnsi" w:cstheme="majorHAnsi"/>
          <w:strike/>
        </w:rPr>
        <w:t>.</w:t>
      </w:r>
      <w:r w:rsidR="00AF7F8F" w:rsidRPr="00AF7F8F">
        <w:rPr>
          <w:rFonts w:ascii="Calibri" w:eastAsia="Times New Roman" w:hAnsi="Calibri" w:cs="Calibri"/>
          <w:b/>
          <w:i/>
          <w:iCs/>
          <w:strike/>
          <w:lang w:val="pl-PL"/>
        </w:rPr>
        <w:t xml:space="preserve">                                                                                                   </w:t>
      </w:r>
      <w:r w:rsidR="00AF7F8F" w:rsidRPr="00111BD3">
        <w:rPr>
          <w:rFonts w:ascii="Calibri" w:eastAsia="Calibri" w:hAnsi="Calibri" w:cs="Times New Roman"/>
          <w:b/>
          <w:shd w:val="clear" w:color="auto" w:fill="FFFF00"/>
          <w:lang w:val="pl-PL" w:eastAsia="en-US"/>
        </w:rPr>
        <w:t>koszty leczenia związane z ciążą - Ubezpieczyciel zorganizuje i pokryje koszty leczenia związane z nagłymi i niespodziewanymi powikłaniami ciąży (w tym przedwczesny poród</w:t>
      </w:r>
      <w:r w:rsidR="00AF7F8F" w:rsidRPr="00AF7F8F">
        <w:rPr>
          <w:rFonts w:ascii="Calibri" w:eastAsia="Calibri" w:hAnsi="Calibri" w:cs="Times New Roman"/>
          <w:b/>
          <w:shd w:val="clear" w:color="auto" w:fill="FFFF00"/>
          <w:lang w:val="pl-PL" w:eastAsia="en-US"/>
        </w:rPr>
        <w:t>,</w:t>
      </w:r>
      <w:r w:rsidR="00AF7F8F" w:rsidRPr="00111BD3">
        <w:rPr>
          <w:rFonts w:ascii="Calibri" w:eastAsia="Calibri" w:hAnsi="Calibri" w:cs="Times New Roman"/>
          <w:b/>
          <w:shd w:val="clear" w:color="auto" w:fill="FFFF00"/>
          <w:lang w:val="pl-PL" w:eastAsia="en-US"/>
        </w:rPr>
        <w:t xml:space="preserve"> który nastąpił przed 32 tygodniem), nie później jednak niż do 32. tygodnia ciąży - do 2000 euro na wszystkie zdarzenia zaistniałe w okresie odpowiedzialności Ubezpieczyciela w ramach sumy ubezpieczenia kosztów leczenia</w:t>
      </w:r>
      <w:r w:rsidR="00AF7F8F" w:rsidRPr="00AF7F8F">
        <w:rPr>
          <w:rFonts w:ascii="Calibri" w:eastAsia="Calibri" w:hAnsi="Calibri" w:cs="Times New Roman"/>
          <w:b/>
          <w:shd w:val="clear" w:color="auto" w:fill="FFFF00"/>
          <w:lang w:val="pl-PL" w:eastAsia="en-US"/>
        </w:rPr>
        <w:t>.</w:t>
      </w:r>
    </w:p>
    <w:p w14:paraId="63E31886" w14:textId="2082312F" w:rsidR="005E7CDB" w:rsidRPr="009561D4" w:rsidRDefault="005E7CDB" w:rsidP="003414B5">
      <w:pPr>
        <w:numPr>
          <w:ilvl w:val="1"/>
          <w:numId w:val="1"/>
        </w:numPr>
        <w:contextualSpacing/>
        <w:jc w:val="both"/>
        <w:rPr>
          <w:rFonts w:asciiTheme="majorHAnsi" w:hAnsiTheme="majorHAnsi" w:cstheme="majorHAnsi"/>
        </w:rPr>
      </w:pPr>
      <w:r w:rsidRPr="009561D4">
        <w:rPr>
          <w:rFonts w:asciiTheme="majorHAnsi" w:hAnsiTheme="majorHAnsi" w:cstheme="majorHAnsi"/>
          <w:b/>
          <w:bCs/>
        </w:rPr>
        <w:t>koszty interwencji pogotowia ratunkowego</w:t>
      </w:r>
      <w:r w:rsidRPr="009561D4">
        <w:rPr>
          <w:rFonts w:asciiTheme="majorHAnsi" w:hAnsiTheme="majorHAnsi" w:cstheme="majorHAnsi"/>
        </w:rPr>
        <w:t>, w tym kosztów transportu do placówki medycznej</w:t>
      </w:r>
      <w:r w:rsidR="009561D4">
        <w:rPr>
          <w:rFonts w:asciiTheme="majorHAnsi" w:hAnsiTheme="majorHAnsi" w:cstheme="majorHAnsi"/>
        </w:rPr>
        <w:t>.</w:t>
      </w:r>
    </w:p>
    <w:p w14:paraId="1A30C64A" w14:textId="159952DC" w:rsidR="005E7CDB" w:rsidRPr="009561D4" w:rsidRDefault="005E7CDB" w:rsidP="003414B5">
      <w:pPr>
        <w:numPr>
          <w:ilvl w:val="1"/>
          <w:numId w:val="1"/>
        </w:numPr>
        <w:contextualSpacing/>
        <w:jc w:val="both"/>
        <w:rPr>
          <w:rFonts w:asciiTheme="majorHAnsi" w:hAnsiTheme="majorHAnsi" w:cstheme="majorHAnsi"/>
        </w:rPr>
      </w:pPr>
      <w:r w:rsidRPr="009561D4">
        <w:rPr>
          <w:rFonts w:asciiTheme="majorHAnsi" w:hAnsiTheme="majorHAnsi" w:cstheme="majorHAnsi"/>
        </w:rPr>
        <w:t xml:space="preserve"> </w:t>
      </w:r>
      <w:r w:rsidRPr="009561D4">
        <w:rPr>
          <w:rFonts w:asciiTheme="majorHAnsi" w:hAnsiTheme="majorHAnsi" w:cstheme="majorHAnsi"/>
          <w:b/>
          <w:bCs/>
        </w:rPr>
        <w:t>telefoniczny tłumacz</w:t>
      </w:r>
      <w:r w:rsidRPr="009561D4">
        <w:rPr>
          <w:rFonts w:asciiTheme="majorHAnsi" w:hAnsiTheme="majorHAnsi" w:cstheme="majorHAnsi"/>
        </w:rPr>
        <w:t xml:space="preserve"> - w trudnych sytuacjach (nagłe zachorowanie, nieszczęśliwy wypadek, kontakt ze służbami mundurowymi) Centrala Alarmowa udzieli Ubezpieczonemu telefonicznej pomocy tłumacza w języku angielskim, a w miarę możliwości również w innych językach</w:t>
      </w:r>
      <w:r w:rsidR="009561D4">
        <w:rPr>
          <w:rFonts w:asciiTheme="majorHAnsi" w:hAnsiTheme="majorHAnsi" w:cstheme="majorHAnsi"/>
        </w:rPr>
        <w:t>.</w:t>
      </w:r>
    </w:p>
    <w:p w14:paraId="5C33D727" w14:textId="3F65EBED" w:rsidR="005E7CDB" w:rsidRPr="009561D4" w:rsidRDefault="005E7CDB" w:rsidP="003414B5">
      <w:pPr>
        <w:numPr>
          <w:ilvl w:val="1"/>
          <w:numId w:val="1"/>
        </w:numPr>
        <w:contextualSpacing/>
        <w:jc w:val="both"/>
        <w:rPr>
          <w:rFonts w:asciiTheme="majorHAnsi" w:hAnsiTheme="majorHAnsi" w:cstheme="majorHAnsi"/>
        </w:rPr>
      </w:pPr>
      <w:r w:rsidRPr="009561D4">
        <w:rPr>
          <w:rFonts w:asciiTheme="majorHAnsi" w:hAnsiTheme="majorHAnsi" w:cstheme="majorHAnsi"/>
          <w:b/>
          <w:bCs/>
        </w:rPr>
        <w:t xml:space="preserve"> dosłanie niezbędnych przedmiotów osobistych lub służbowych </w:t>
      </w:r>
      <w:r w:rsidRPr="009561D4">
        <w:rPr>
          <w:rFonts w:asciiTheme="majorHAnsi" w:hAnsiTheme="majorHAnsi" w:cstheme="majorHAnsi"/>
        </w:rPr>
        <w:t xml:space="preserve">- organizacja i pokrycie </w:t>
      </w:r>
      <w:r w:rsidR="00DE429D" w:rsidRPr="009561D4">
        <w:rPr>
          <w:rFonts w:asciiTheme="majorHAnsi" w:hAnsiTheme="majorHAnsi" w:cstheme="majorHAnsi"/>
        </w:rPr>
        <w:t>kosztów wysyłki</w:t>
      </w:r>
      <w:r w:rsidRPr="009561D4">
        <w:rPr>
          <w:rFonts w:asciiTheme="majorHAnsi" w:hAnsiTheme="majorHAnsi" w:cstheme="majorHAnsi"/>
        </w:rPr>
        <w:t xml:space="preserve"> do miejsca pobytu ubezpieczonego zastępczych przedmiotów osobistych lub służbowych</w:t>
      </w:r>
      <w:r w:rsidR="009561D4">
        <w:rPr>
          <w:rFonts w:asciiTheme="majorHAnsi" w:hAnsiTheme="majorHAnsi" w:cstheme="majorHAnsi"/>
        </w:rPr>
        <w:t>.</w:t>
      </w:r>
    </w:p>
    <w:p w14:paraId="4BD1DDF1" w14:textId="26BAE913" w:rsidR="005E7CDB" w:rsidRPr="009561D4" w:rsidRDefault="005E7CDB" w:rsidP="003414B5">
      <w:pPr>
        <w:numPr>
          <w:ilvl w:val="1"/>
          <w:numId w:val="1"/>
        </w:numPr>
        <w:contextualSpacing/>
        <w:jc w:val="both"/>
        <w:rPr>
          <w:rFonts w:asciiTheme="majorHAnsi" w:hAnsiTheme="majorHAnsi" w:cstheme="majorHAnsi"/>
        </w:rPr>
      </w:pPr>
      <w:r w:rsidRPr="009561D4">
        <w:rPr>
          <w:rFonts w:asciiTheme="majorHAnsi" w:hAnsiTheme="majorHAnsi" w:cstheme="majorHAnsi"/>
        </w:rPr>
        <w:t xml:space="preserve"> </w:t>
      </w:r>
      <w:r w:rsidRPr="009561D4">
        <w:rPr>
          <w:rFonts w:asciiTheme="majorHAnsi" w:hAnsiTheme="majorHAnsi" w:cstheme="majorHAnsi"/>
          <w:b/>
          <w:bCs/>
        </w:rPr>
        <w:t>wcześniejszy powrót ubezpieczonego do domu lub do miejsca zatrudnienia</w:t>
      </w:r>
      <w:r w:rsidRPr="009561D4">
        <w:rPr>
          <w:rFonts w:asciiTheme="majorHAnsi" w:hAnsiTheme="majorHAnsi" w:cstheme="majorHAnsi"/>
        </w:rPr>
        <w:t xml:space="preserve"> - jeżeli ubezpieczony zmuszony jest do nagłego, wcześniejszego powrotu do domu lub do miejsca zatrudnienia, a pierwotnie przewidziany środek transportu nie może być wykorzystany, ubezpieczyciel organizuje i pokrywa koszty transportu ubezpieczonego.</w:t>
      </w:r>
    </w:p>
    <w:p w14:paraId="260A5CF0" w14:textId="18B64560" w:rsidR="00EE74C0" w:rsidRPr="00B920AF" w:rsidRDefault="005E7CDB" w:rsidP="00D57BDF">
      <w:pPr>
        <w:numPr>
          <w:ilvl w:val="1"/>
          <w:numId w:val="1"/>
        </w:numPr>
        <w:shd w:val="clear" w:color="auto" w:fill="FFFFFF" w:themeFill="background1"/>
        <w:contextualSpacing/>
        <w:jc w:val="both"/>
        <w:rPr>
          <w:rFonts w:asciiTheme="majorHAnsi" w:hAnsiTheme="majorHAnsi" w:cstheme="majorHAnsi"/>
          <w:b/>
          <w:bCs/>
          <w:lang w:val="pl-PL"/>
        </w:rPr>
      </w:pPr>
      <w:r w:rsidRPr="009561D4">
        <w:rPr>
          <w:rFonts w:asciiTheme="majorHAnsi" w:hAnsiTheme="majorHAnsi" w:cstheme="majorHAnsi"/>
        </w:rPr>
        <w:t xml:space="preserve"> </w:t>
      </w:r>
      <w:r w:rsidRPr="00FB0F26">
        <w:rPr>
          <w:rFonts w:asciiTheme="majorHAnsi" w:hAnsiTheme="majorHAnsi" w:cstheme="majorHAnsi"/>
          <w:b/>
          <w:bCs/>
          <w:strike/>
          <w:shd w:val="clear" w:color="auto" w:fill="FFFFFF" w:themeFill="background1"/>
        </w:rPr>
        <w:t>pomoc informacyjna i finansowa w przypadku kradzieży dokumentów</w:t>
      </w:r>
      <w:r w:rsidR="00CA457C">
        <w:rPr>
          <w:rFonts w:asciiTheme="majorHAnsi" w:hAnsiTheme="majorHAnsi" w:cstheme="majorHAnsi"/>
          <w:b/>
          <w:bCs/>
          <w:shd w:val="clear" w:color="auto" w:fill="FFFFFF" w:themeFill="background1"/>
        </w:rPr>
        <w:t xml:space="preserve"> </w:t>
      </w:r>
      <w:r w:rsidR="00CA457C" w:rsidRPr="00CA457C">
        <w:rPr>
          <w:rFonts w:asciiTheme="majorHAnsi" w:hAnsiTheme="majorHAnsi" w:cstheme="majorHAnsi"/>
          <w:b/>
          <w:bCs/>
          <w:shd w:val="clear" w:color="auto" w:fill="FFFF00"/>
        </w:rPr>
        <w:t>koszt pomocy finansowej</w:t>
      </w:r>
      <w:r w:rsidR="00E93099" w:rsidRPr="00CA457C">
        <w:rPr>
          <w:rFonts w:asciiTheme="majorHAnsi" w:hAnsiTheme="majorHAnsi" w:cstheme="majorHAnsi"/>
          <w:b/>
          <w:bCs/>
          <w:shd w:val="clear" w:color="auto" w:fill="FFFF00"/>
        </w:rPr>
        <w:t xml:space="preserve"> </w:t>
      </w:r>
      <w:r w:rsidR="00EE74C0" w:rsidRPr="00CA457C">
        <w:rPr>
          <w:rFonts w:asciiTheme="majorHAnsi" w:hAnsiTheme="majorHAnsi" w:cstheme="majorHAnsi"/>
          <w:b/>
          <w:bCs/>
          <w:shd w:val="clear" w:color="auto" w:fill="FFFF00"/>
        </w:rPr>
        <w:t xml:space="preserve">- </w:t>
      </w:r>
      <w:r w:rsidR="00EE74C0" w:rsidRPr="00B920AF">
        <w:rPr>
          <w:rFonts w:asciiTheme="majorHAnsi" w:hAnsiTheme="majorHAnsi" w:cstheme="majorHAnsi"/>
          <w:b/>
          <w:bCs/>
          <w:shd w:val="clear" w:color="auto" w:fill="FFFF00"/>
          <w:lang w:val="pl-PL"/>
        </w:rPr>
        <w:t>Pomoc Ubezpieczonemu udzielana jest za pośrednictwem Centrum Alarmowego w przypadku</w:t>
      </w:r>
      <w:r w:rsidR="00EE74C0" w:rsidRPr="00D57BDF">
        <w:rPr>
          <w:rFonts w:asciiTheme="majorHAnsi" w:hAnsiTheme="majorHAnsi" w:cstheme="majorHAnsi"/>
          <w:b/>
          <w:bCs/>
          <w:shd w:val="clear" w:color="auto" w:fill="FFFF00"/>
          <w:lang w:val="pl-PL"/>
        </w:rPr>
        <w:t>,</w:t>
      </w:r>
      <w:r w:rsidR="00EE74C0" w:rsidRPr="00B920AF">
        <w:rPr>
          <w:rFonts w:asciiTheme="majorHAnsi" w:hAnsiTheme="majorHAnsi" w:cstheme="majorHAnsi"/>
          <w:b/>
          <w:bCs/>
          <w:shd w:val="clear" w:color="auto" w:fill="FFFF00"/>
          <w:lang w:val="pl-PL"/>
        </w:rPr>
        <w:t xml:space="preserve"> gdy:</w:t>
      </w:r>
      <w:r w:rsidR="00EE74C0" w:rsidRPr="00B920AF">
        <w:rPr>
          <w:rFonts w:asciiTheme="majorHAnsi" w:hAnsiTheme="majorHAnsi" w:cstheme="majorHAnsi"/>
          <w:b/>
          <w:bCs/>
          <w:lang w:val="pl-PL"/>
        </w:rPr>
        <w:t xml:space="preserve"> </w:t>
      </w:r>
    </w:p>
    <w:p w14:paraId="769C2486" w14:textId="32B7E6E9" w:rsidR="00EE74C0" w:rsidRPr="00EE74C0" w:rsidRDefault="00EE74C0" w:rsidP="00D57BDF">
      <w:pPr>
        <w:shd w:val="clear" w:color="auto" w:fill="FFFF00"/>
        <w:ind w:left="792"/>
        <w:contextualSpacing/>
        <w:jc w:val="both"/>
        <w:rPr>
          <w:rFonts w:asciiTheme="majorHAnsi" w:hAnsiTheme="majorHAnsi" w:cstheme="majorHAnsi"/>
          <w:b/>
          <w:bCs/>
          <w:lang w:val="pl-PL"/>
        </w:rPr>
      </w:pPr>
      <w:r w:rsidRPr="00EE74C0">
        <w:rPr>
          <w:rFonts w:asciiTheme="majorHAnsi" w:hAnsiTheme="majorHAnsi" w:cstheme="majorHAnsi"/>
          <w:b/>
          <w:bCs/>
          <w:lang w:val="pl-PL"/>
        </w:rPr>
        <w:t xml:space="preserve">4.6.1. Ubezpieczony został zatrzymany (aresztowany) w związku z nieszczęśliwym zdarzeniem i zobowiązany jest zapłacić kaucję, wymaganą przez prawodawstwo danego kraju w celu uzyskania zwolnienia z aresztu; </w:t>
      </w:r>
    </w:p>
    <w:p w14:paraId="5F321181" w14:textId="77777777" w:rsidR="00EE74C0" w:rsidRPr="00EE74C0" w:rsidRDefault="00EE74C0" w:rsidP="00D57BDF">
      <w:pPr>
        <w:shd w:val="clear" w:color="auto" w:fill="FFFF00"/>
        <w:ind w:left="792"/>
        <w:contextualSpacing/>
        <w:jc w:val="both"/>
        <w:rPr>
          <w:rFonts w:asciiTheme="majorHAnsi" w:hAnsiTheme="majorHAnsi" w:cstheme="majorHAnsi"/>
          <w:b/>
          <w:bCs/>
          <w:lang w:val="pl-PL"/>
        </w:rPr>
      </w:pPr>
      <w:r w:rsidRPr="00EE74C0">
        <w:rPr>
          <w:rFonts w:asciiTheme="majorHAnsi" w:hAnsiTheme="majorHAnsi" w:cstheme="majorHAnsi"/>
          <w:b/>
          <w:bCs/>
          <w:lang w:val="pl-PL"/>
        </w:rPr>
        <w:t xml:space="preserve">4.6.2 Ubezpieczony utracił lub uległy zniszczeniu jego środki płatnicze, takie jak: gotówka, czeki, karty kredytowe, karty płatnicze. </w:t>
      </w:r>
    </w:p>
    <w:p w14:paraId="1ED66033" w14:textId="506BD0B0" w:rsidR="00EE74C0" w:rsidRPr="00EE74C0" w:rsidRDefault="00EE74C0" w:rsidP="00D57BDF">
      <w:pPr>
        <w:shd w:val="clear" w:color="auto" w:fill="FFFF00"/>
        <w:ind w:left="792"/>
        <w:contextualSpacing/>
        <w:jc w:val="both"/>
        <w:rPr>
          <w:rFonts w:asciiTheme="majorHAnsi" w:hAnsiTheme="majorHAnsi" w:cstheme="majorHAnsi"/>
          <w:b/>
          <w:bCs/>
          <w:lang w:val="pl-PL"/>
        </w:rPr>
      </w:pPr>
      <w:r w:rsidRPr="00EE74C0">
        <w:rPr>
          <w:rFonts w:asciiTheme="majorHAnsi" w:hAnsiTheme="majorHAnsi" w:cstheme="majorHAnsi"/>
          <w:b/>
          <w:bCs/>
          <w:lang w:val="pl-PL"/>
        </w:rPr>
        <w:t>Warunkiem udzielenia pomocy finansowej jest złożenie do Centrum Alarmowego przez Ubezpieczonego lub osobę przez niego upoważnioną pisemnego zobowiązania do zwrotu udzielonej pomocy finansowej</w:t>
      </w:r>
      <w:r w:rsidR="00AE0808" w:rsidRPr="00D57BDF">
        <w:rPr>
          <w:rFonts w:asciiTheme="majorHAnsi" w:hAnsiTheme="majorHAnsi" w:cstheme="majorHAnsi"/>
          <w:b/>
          <w:bCs/>
          <w:lang w:val="pl-PL"/>
        </w:rPr>
        <w:t>.</w:t>
      </w:r>
    </w:p>
    <w:p w14:paraId="4D3C3A2C" w14:textId="2135524E" w:rsidR="005E7CDB" w:rsidRPr="009561D4" w:rsidRDefault="005E7CDB" w:rsidP="00EE74C0">
      <w:pPr>
        <w:ind w:left="792"/>
        <w:contextualSpacing/>
        <w:jc w:val="both"/>
        <w:rPr>
          <w:rFonts w:asciiTheme="majorHAnsi" w:hAnsiTheme="majorHAnsi" w:cstheme="majorHAnsi"/>
          <w:b/>
          <w:bCs/>
        </w:rPr>
      </w:pPr>
    </w:p>
    <w:p w14:paraId="1A9078BD" w14:textId="23CB485C" w:rsidR="005E7CDB" w:rsidRPr="009561D4" w:rsidRDefault="005E7CDB" w:rsidP="003414B5">
      <w:pPr>
        <w:numPr>
          <w:ilvl w:val="1"/>
          <w:numId w:val="1"/>
        </w:numPr>
        <w:contextualSpacing/>
        <w:jc w:val="both"/>
        <w:rPr>
          <w:rFonts w:asciiTheme="majorHAnsi" w:hAnsiTheme="majorHAnsi" w:cstheme="majorHAnsi"/>
          <w:b/>
          <w:bCs/>
        </w:rPr>
      </w:pPr>
      <w:r w:rsidRPr="009561D4">
        <w:rPr>
          <w:rFonts w:asciiTheme="majorHAnsi" w:hAnsiTheme="majorHAnsi" w:cstheme="majorHAnsi"/>
        </w:rPr>
        <w:t xml:space="preserve"> </w:t>
      </w:r>
      <w:r w:rsidRPr="00133EE3">
        <w:rPr>
          <w:rFonts w:asciiTheme="majorHAnsi" w:hAnsiTheme="majorHAnsi" w:cstheme="majorHAnsi"/>
          <w:b/>
          <w:bCs/>
          <w:shd w:val="clear" w:color="auto" w:fill="FFFF00"/>
        </w:rPr>
        <w:t>zmiennik kierowcy</w:t>
      </w:r>
      <w:r w:rsidR="00016F77" w:rsidRPr="00133EE3">
        <w:rPr>
          <w:rFonts w:asciiTheme="majorHAnsi" w:hAnsiTheme="majorHAnsi" w:cstheme="majorHAnsi"/>
          <w:b/>
          <w:bCs/>
          <w:shd w:val="clear" w:color="auto" w:fill="FFFF00"/>
        </w:rPr>
        <w:t xml:space="preserve"> - </w:t>
      </w:r>
      <w:r w:rsidR="00133EE3" w:rsidRPr="004020B0">
        <w:rPr>
          <w:rFonts w:asciiTheme="majorHAnsi" w:hAnsiTheme="majorHAnsi" w:cstheme="majorHAnsi"/>
          <w:b/>
          <w:bCs/>
          <w:shd w:val="clear" w:color="auto" w:fill="FFFF00"/>
          <w:lang w:val="pl-PL"/>
        </w:rPr>
        <w:t>do 1000 euro w ramach sumy ubezpieczenia kosztów leczenia</w:t>
      </w:r>
      <w:r w:rsidR="00133EE3" w:rsidRPr="00133EE3">
        <w:rPr>
          <w:rFonts w:asciiTheme="majorHAnsi" w:hAnsiTheme="majorHAnsi" w:cstheme="majorHAnsi"/>
          <w:b/>
          <w:bCs/>
          <w:shd w:val="clear" w:color="auto" w:fill="FFFF00"/>
          <w:lang w:val="pl-PL"/>
        </w:rPr>
        <w:t>.</w:t>
      </w:r>
    </w:p>
    <w:p w14:paraId="33749A77" w14:textId="1902DF4F" w:rsidR="005E7CDB" w:rsidRPr="009561D4" w:rsidRDefault="005E7CDB" w:rsidP="003414B5">
      <w:pPr>
        <w:numPr>
          <w:ilvl w:val="1"/>
          <w:numId w:val="1"/>
        </w:numPr>
        <w:contextualSpacing/>
        <w:jc w:val="both"/>
        <w:rPr>
          <w:rFonts w:asciiTheme="majorHAnsi" w:hAnsiTheme="majorHAnsi" w:cstheme="majorHAnsi"/>
        </w:rPr>
      </w:pPr>
      <w:r w:rsidRPr="009561D4">
        <w:rPr>
          <w:rFonts w:asciiTheme="majorHAnsi" w:hAnsiTheme="majorHAnsi" w:cstheme="majorHAnsi"/>
        </w:rPr>
        <w:t xml:space="preserve"> </w:t>
      </w:r>
      <w:r w:rsidRPr="004A5C94">
        <w:rPr>
          <w:rFonts w:asciiTheme="majorHAnsi" w:hAnsiTheme="majorHAnsi" w:cstheme="majorHAnsi"/>
          <w:b/>
          <w:bCs/>
          <w:shd w:val="clear" w:color="auto" w:fill="FFFF00"/>
        </w:rPr>
        <w:t>zastępstwo w podróży służbowej</w:t>
      </w:r>
      <w:r w:rsidRPr="009561D4">
        <w:rPr>
          <w:rFonts w:asciiTheme="majorHAnsi" w:hAnsiTheme="majorHAnsi" w:cstheme="majorHAnsi"/>
        </w:rPr>
        <w:t xml:space="preserve"> – organizacja i pokrycie kosztów transportu pracownika do domu oraz koszty transportu pracownika oddelegowanego do zastąpienia ubezpieczonego</w:t>
      </w:r>
      <w:r w:rsidR="00F06D78">
        <w:rPr>
          <w:rFonts w:asciiTheme="majorHAnsi" w:hAnsiTheme="majorHAnsi" w:cstheme="majorHAnsi"/>
        </w:rPr>
        <w:t xml:space="preserve"> -</w:t>
      </w:r>
      <w:r w:rsidR="00F06D78" w:rsidRPr="004A5C94">
        <w:rPr>
          <w:rFonts w:ascii="Calibri" w:eastAsia="Calibri" w:hAnsi="Calibri" w:cs="Times New Roman"/>
          <w:b/>
          <w:bCs/>
          <w:i/>
          <w:iCs/>
          <w:shd w:val="clear" w:color="auto" w:fill="FFFF00"/>
          <w:lang w:val="pl-PL" w:eastAsia="en-US"/>
        </w:rPr>
        <w:t xml:space="preserve"> </w:t>
      </w:r>
      <w:r w:rsidR="00F06D78" w:rsidRPr="004020B0">
        <w:rPr>
          <w:rFonts w:ascii="Calibri" w:eastAsia="Calibri" w:hAnsi="Calibri" w:cs="Times New Roman"/>
          <w:b/>
          <w:bCs/>
          <w:shd w:val="clear" w:color="auto" w:fill="FFFF00"/>
          <w:lang w:val="pl-PL" w:eastAsia="en-US"/>
        </w:rPr>
        <w:t>do 1000 euro w ramach sumy ubezpieczenia kosztów leczenia</w:t>
      </w:r>
    </w:p>
    <w:p w14:paraId="76D0F215" w14:textId="77777777" w:rsidR="00173373" w:rsidRPr="009561D4" w:rsidRDefault="005E7CDB" w:rsidP="003414B5">
      <w:pPr>
        <w:numPr>
          <w:ilvl w:val="1"/>
          <w:numId w:val="1"/>
        </w:numPr>
        <w:contextualSpacing/>
        <w:jc w:val="both"/>
        <w:rPr>
          <w:rFonts w:asciiTheme="majorHAnsi" w:hAnsiTheme="majorHAnsi" w:cstheme="majorHAnsi"/>
        </w:rPr>
      </w:pPr>
      <w:r w:rsidRPr="009561D4">
        <w:rPr>
          <w:rFonts w:asciiTheme="majorHAnsi" w:hAnsiTheme="majorHAnsi" w:cstheme="majorHAnsi"/>
          <w:b/>
          <w:bCs/>
        </w:rPr>
        <w:t>pomoc w przekazaniu kaucji</w:t>
      </w:r>
      <w:r w:rsidRPr="009561D4">
        <w:rPr>
          <w:rFonts w:asciiTheme="majorHAnsi" w:hAnsiTheme="majorHAnsi" w:cstheme="majorHAnsi"/>
        </w:rPr>
        <w:t xml:space="preserve"> – pośrednictwo w przekazaniu kwoty kaucji, pod warunkiem uprzedniego wpłacenia kwoty kaucji przez osobę wskazaną przez ubezpieczonego na podany przez Ubezpieczyciela rachunek bankowy.</w:t>
      </w:r>
    </w:p>
    <w:p w14:paraId="64C748B6" w14:textId="1ECCE1E0" w:rsidR="005E7CDB" w:rsidRPr="009561D4" w:rsidRDefault="005E7CDB" w:rsidP="003414B5">
      <w:pPr>
        <w:numPr>
          <w:ilvl w:val="1"/>
          <w:numId w:val="1"/>
        </w:numPr>
        <w:contextualSpacing/>
        <w:jc w:val="both"/>
        <w:rPr>
          <w:rFonts w:asciiTheme="majorHAnsi" w:hAnsiTheme="majorHAnsi" w:cstheme="majorHAnsi"/>
          <w:b/>
          <w:bCs/>
        </w:rPr>
      </w:pPr>
      <w:r w:rsidRPr="009561D4">
        <w:rPr>
          <w:rFonts w:asciiTheme="majorHAnsi" w:hAnsiTheme="majorHAnsi" w:cstheme="majorHAnsi"/>
        </w:rPr>
        <w:t xml:space="preserve"> </w:t>
      </w:r>
      <w:r w:rsidRPr="009561D4">
        <w:rPr>
          <w:rFonts w:asciiTheme="majorHAnsi" w:hAnsiTheme="majorHAnsi" w:cstheme="majorHAnsi"/>
          <w:b/>
          <w:bCs/>
        </w:rPr>
        <w:t>pomoc tłumacza w razie konfliktu z wymiarem sprawiedliwości</w:t>
      </w:r>
      <w:r w:rsidR="009561D4">
        <w:rPr>
          <w:rFonts w:asciiTheme="majorHAnsi" w:hAnsiTheme="majorHAnsi" w:cstheme="majorHAnsi"/>
          <w:b/>
          <w:bCs/>
        </w:rPr>
        <w:t>.</w:t>
      </w:r>
    </w:p>
    <w:p w14:paraId="6301E4D2" w14:textId="77777777" w:rsidR="00561DF8" w:rsidRPr="00561DF8" w:rsidRDefault="005E7CDB" w:rsidP="000F2EBF">
      <w:pPr>
        <w:numPr>
          <w:ilvl w:val="1"/>
          <w:numId w:val="1"/>
        </w:numPr>
        <w:contextualSpacing/>
        <w:jc w:val="both"/>
        <w:rPr>
          <w:rFonts w:asciiTheme="majorHAnsi" w:hAnsiTheme="majorHAnsi" w:cstheme="majorHAnsi"/>
          <w:b/>
          <w:lang w:val="pl-PL"/>
        </w:rPr>
      </w:pPr>
      <w:r w:rsidRPr="00561DF8">
        <w:rPr>
          <w:rFonts w:asciiTheme="majorHAnsi" w:hAnsiTheme="majorHAnsi" w:cstheme="majorHAnsi"/>
          <w:b/>
          <w:bCs/>
          <w:strike/>
        </w:rPr>
        <w:t>pomoc prawna w razie konfliktu z wymiarem sprawiedliwości</w:t>
      </w:r>
      <w:r w:rsidRPr="00561DF8">
        <w:rPr>
          <w:rFonts w:asciiTheme="majorHAnsi" w:hAnsiTheme="majorHAnsi" w:cstheme="majorHAnsi"/>
          <w:strike/>
        </w:rPr>
        <w:t xml:space="preserve"> – zapewnienie udziału prawnika reprezentującego ubezpieczonego i pokrycie kosztów jego honorarium</w:t>
      </w:r>
      <w:r w:rsidR="009561D4">
        <w:rPr>
          <w:rFonts w:asciiTheme="majorHAnsi" w:hAnsiTheme="majorHAnsi" w:cstheme="majorHAnsi"/>
        </w:rPr>
        <w:t>.</w:t>
      </w:r>
      <w:r w:rsidRPr="009561D4">
        <w:rPr>
          <w:rFonts w:asciiTheme="majorHAnsi" w:hAnsiTheme="majorHAnsi" w:cstheme="majorHAnsi"/>
        </w:rPr>
        <w:t xml:space="preserve"> </w:t>
      </w:r>
    </w:p>
    <w:p w14:paraId="3A214466" w14:textId="1E328580" w:rsidR="000F2EBF" w:rsidRPr="000D5C5C" w:rsidRDefault="000F2EBF" w:rsidP="00561DF8">
      <w:pPr>
        <w:shd w:val="clear" w:color="auto" w:fill="FFFF00"/>
        <w:ind w:left="792"/>
        <w:contextualSpacing/>
        <w:jc w:val="both"/>
        <w:rPr>
          <w:rFonts w:asciiTheme="majorHAnsi" w:hAnsiTheme="majorHAnsi" w:cstheme="majorHAnsi"/>
          <w:b/>
          <w:lang w:val="pl-PL"/>
        </w:rPr>
      </w:pPr>
      <w:r w:rsidRPr="000D5C5C">
        <w:rPr>
          <w:rFonts w:asciiTheme="majorHAnsi" w:hAnsiTheme="majorHAnsi" w:cstheme="majorHAnsi"/>
          <w:b/>
          <w:lang w:val="pl-PL"/>
        </w:rPr>
        <w:t xml:space="preserve">koszt organizacji pomocy prawnej - Jeżeli Ubezpieczony potrzebuje pomocy prawnej </w:t>
      </w:r>
      <w:r w:rsidR="00561DF8">
        <w:rPr>
          <w:rFonts w:asciiTheme="majorHAnsi" w:hAnsiTheme="majorHAnsi" w:cstheme="majorHAnsi"/>
          <w:b/>
          <w:lang w:val="pl-PL"/>
        </w:rPr>
        <w:t xml:space="preserve">                             </w:t>
      </w:r>
      <w:r w:rsidRPr="000D5C5C">
        <w:rPr>
          <w:rFonts w:asciiTheme="majorHAnsi" w:hAnsiTheme="majorHAnsi" w:cstheme="majorHAnsi"/>
          <w:b/>
          <w:lang w:val="pl-PL"/>
        </w:rPr>
        <w:t>z zakresu odpowiedzialności cywilnej według prawa w państwie</w:t>
      </w:r>
      <w:r w:rsidR="00561DF8" w:rsidRPr="00561DF8">
        <w:rPr>
          <w:rFonts w:asciiTheme="majorHAnsi" w:hAnsiTheme="majorHAnsi" w:cstheme="majorHAnsi"/>
          <w:b/>
          <w:lang w:val="pl-PL"/>
        </w:rPr>
        <w:t>,</w:t>
      </w:r>
      <w:r w:rsidRPr="000D5C5C">
        <w:rPr>
          <w:rFonts w:asciiTheme="majorHAnsi" w:hAnsiTheme="majorHAnsi" w:cstheme="majorHAnsi"/>
          <w:b/>
          <w:lang w:val="pl-PL"/>
        </w:rPr>
        <w:t xml:space="preserve"> w którym Ubezpieczony przebywa podczas podróży zagranicznej, Ubezpieczyciel za pośrednictwem Centrum Alarmowego zorganizuje pomoc prawnika, który w imieniu Ubezpieczonego będzie prowadził czynności wyjaśniające w sprawie roszczeń, z którymi wystąpiły wobec Ubezpieczonego osoby lub podmioty trzecie. </w:t>
      </w:r>
    </w:p>
    <w:p w14:paraId="4C3D5059" w14:textId="4D3FF5E0" w:rsidR="005E7CDB" w:rsidRPr="0024240E" w:rsidRDefault="000F2EBF" w:rsidP="0024240E">
      <w:pPr>
        <w:shd w:val="clear" w:color="auto" w:fill="FFFF00"/>
        <w:ind w:left="792"/>
        <w:contextualSpacing/>
        <w:jc w:val="both"/>
        <w:rPr>
          <w:rFonts w:asciiTheme="majorHAnsi" w:hAnsiTheme="majorHAnsi" w:cstheme="majorHAnsi"/>
          <w:b/>
          <w:lang w:val="pl-PL"/>
        </w:rPr>
      </w:pPr>
      <w:r w:rsidRPr="000F2EBF">
        <w:rPr>
          <w:rFonts w:asciiTheme="majorHAnsi" w:hAnsiTheme="majorHAnsi" w:cstheme="majorHAnsi"/>
          <w:b/>
          <w:lang w:val="pl-PL"/>
        </w:rPr>
        <w:t>Koszty pomocy prawnej nie są pokrywane, jeżeli problem prawny Ubezpieczonego jest związany z jego działalnością zawodową, prowadzeniem lub przechowywaniem pojazdu mechanicznego, działalnością przestępczą lub usiłowaniem popełnienia przestępstwa – limit 4 000 złotych w ramach sumy ubezpieczenia kosztów leczenia.</w:t>
      </w:r>
    </w:p>
    <w:p w14:paraId="67404530" w14:textId="74F57D41" w:rsidR="005E7CDB" w:rsidRPr="009561D4" w:rsidRDefault="005E7CDB" w:rsidP="003414B5">
      <w:pPr>
        <w:numPr>
          <w:ilvl w:val="1"/>
          <w:numId w:val="1"/>
        </w:numPr>
        <w:contextualSpacing/>
        <w:jc w:val="both"/>
        <w:rPr>
          <w:rFonts w:asciiTheme="majorHAnsi" w:hAnsiTheme="majorHAnsi" w:cstheme="majorHAnsi"/>
        </w:rPr>
      </w:pPr>
      <w:r w:rsidRPr="00407E3C">
        <w:rPr>
          <w:rFonts w:asciiTheme="majorHAnsi" w:hAnsiTheme="majorHAnsi" w:cstheme="majorHAnsi"/>
          <w:b/>
          <w:bCs/>
          <w:strike/>
        </w:rPr>
        <w:t>zwrot kosztów w związku z opóźnieniem podróży służbowej</w:t>
      </w:r>
      <w:r w:rsidRPr="00407E3C">
        <w:rPr>
          <w:rFonts w:asciiTheme="majorHAnsi" w:hAnsiTheme="majorHAnsi" w:cstheme="majorHAnsi"/>
          <w:strike/>
        </w:rPr>
        <w:t xml:space="preserve"> - opóźnienie o co najmniej 6 godzin wylotu samolotu linii rejsowych, odjazdu pociągu, autokaru linii rejsowych lub wypłynięcia promu, następuje zwrot kosztów poniesionych na artykuły pierwszej potrzeby</w:t>
      </w:r>
      <w:r w:rsidR="009561D4" w:rsidRPr="00407E3C">
        <w:rPr>
          <w:rFonts w:asciiTheme="majorHAnsi" w:hAnsiTheme="majorHAnsi" w:cstheme="majorHAnsi"/>
          <w:strike/>
        </w:rPr>
        <w:t>.</w:t>
      </w:r>
      <w:r w:rsidR="006B2D8C" w:rsidRPr="006B2D8C">
        <w:rPr>
          <w:rFonts w:ascii="Calibri" w:eastAsia="Times New Roman" w:hAnsi="Calibri" w:cs="Calibri"/>
          <w:b/>
          <w:i/>
          <w:iCs/>
          <w:lang w:val="pl-PL"/>
        </w:rPr>
        <w:t xml:space="preserve"> </w:t>
      </w:r>
      <w:r w:rsidR="006B2D8C" w:rsidRPr="00407E3C">
        <w:rPr>
          <w:rFonts w:asciiTheme="majorHAnsi" w:hAnsiTheme="majorHAnsi" w:cstheme="majorHAnsi"/>
          <w:b/>
          <w:shd w:val="clear" w:color="auto" w:fill="FFFF00"/>
          <w:lang w:val="pl-PL"/>
        </w:rPr>
        <w:t>p</w:t>
      </w:r>
      <w:r w:rsidR="006B2D8C" w:rsidRPr="00BD3630">
        <w:rPr>
          <w:rFonts w:asciiTheme="majorHAnsi" w:hAnsiTheme="majorHAnsi" w:cstheme="majorHAnsi"/>
          <w:b/>
          <w:shd w:val="clear" w:color="auto" w:fill="FFFF00"/>
          <w:lang w:val="pl-PL"/>
        </w:rPr>
        <w:t>omoc w opóźnieniu podróży służbowej o co najmniej 6 godzin</w:t>
      </w:r>
      <w:r w:rsidR="006B2D8C" w:rsidRPr="00407E3C">
        <w:rPr>
          <w:rFonts w:asciiTheme="majorHAnsi" w:hAnsiTheme="majorHAnsi" w:cstheme="majorHAnsi"/>
          <w:b/>
          <w:shd w:val="clear" w:color="auto" w:fill="FFFF00"/>
          <w:lang w:val="pl-PL"/>
        </w:rPr>
        <w:t xml:space="preserve"> - </w:t>
      </w:r>
      <w:r w:rsidR="006B2D8C" w:rsidRPr="00BD3630">
        <w:rPr>
          <w:rFonts w:asciiTheme="majorHAnsi" w:hAnsiTheme="majorHAnsi" w:cstheme="majorHAnsi"/>
          <w:b/>
          <w:shd w:val="clear" w:color="auto" w:fill="FFFF00"/>
          <w:lang w:val="pl-PL"/>
        </w:rPr>
        <w:t>Jeśli środek transportu (samolot rejsowy, pociąg, autokar linii rejsowych, prom) , którym zamierza kontynuować podróż Ubezpieczony (zarówno powrotną do RP lub kraju stałego pobytu, jak i między innymi krajami), opóźni się o co najmniej 6 godziny w stosunku do czasu planowanego, wskazanego w rozkładzie lotów, jazdy, rejsów, Ubezpieczyciel zwróci koszty, jakie Ubezpieczony poniesie na zakup artykułów pierwszej potrzeby. Ubezpieczyciel nie zwraca kosztów, jeżeli opóźnienie dotyczy lotów czarterowych - do wysokości 150 euro w ramach sumy ubezpieczenia kosztów leczenia</w:t>
      </w:r>
      <w:r w:rsidR="006B2D8C" w:rsidRPr="00407E3C">
        <w:rPr>
          <w:rFonts w:asciiTheme="majorHAnsi" w:hAnsiTheme="majorHAnsi" w:cstheme="majorHAnsi"/>
          <w:b/>
          <w:shd w:val="clear" w:color="auto" w:fill="FFFF00"/>
          <w:lang w:val="pl-PL"/>
        </w:rPr>
        <w:t>.</w:t>
      </w:r>
    </w:p>
    <w:p w14:paraId="27AB40FE" w14:textId="2C82BEA9" w:rsidR="005E7CDB" w:rsidRPr="009561D4" w:rsidRDefault="005E7CDB" w:rsidP="003414B5">
      <w:pPr>
        <w:numPr>
          <w:ilvl w:val="1"/>
          <w:numId w:val="1"/>
        </w:numPr>
        <w:contextualSpacing/>
        <w:jc w:val="both"/>
        <w:rPr>
          <w:rFonts w:asciiTheme="majorHAnsi" w:hAnsiTheme="majorHAnsi" w:cstheme="majorHAnsi"/>
        </w:rPr>
      </w:pPr>
      <w:r w:rsidRPr="009561D4">
        <w:rPr>
          <w:rFonts w:asciiTheme="majorHAnsi" w:hAnsiTheme="majorHAnsi" w:cstheme="majorHAnsi"/>
          <w:b/>
          <w:bCs/>
        </w:rPr>
        <w:t>przekazanie wiadomości</w:t>
      </w:r>
      <w:r w:rsidRPr="009561D4">
        <w:rPr>
          <w:rFonts w:asciiTheme="majorHAnsi" w:hAnsiTheme="majorHAnsi" w:cstheme="majorHAnsi"/>
        </w:rPr>
        <w:t xml:space="preserve"> – w przypadku nieprzewidzianego zdarzenia niezależnego od Ubezpieczonego, które spowodowało opóźnienie lub zmianę przebiegu jego podróży, Centrala Alarmowa, na życzenie Ubezpieczonego, przekaże niezbędne informacje rodzinie i/lub pracodawcy.</w:t>
      </w:r>
    </w:p>
    <w:p w14:paraId="6FE92218" w14:textId="43F1217D" w:rsidR="005E7CDB" w:rsidRPr="009561D4" w:rsidRDefault="005E7CDB" w:rsidP="003414B5">
      <w:pPr>
        <w:numPr>
          <w:ilvl w:val="1"/>
          <w:numId w:val="1"/>
        </w:numPr>
        <w:contextualSpacing/>
        <w:jc w:val="both"/>
        <w:rPr>
          <w:rFonts w:asciiTheme="majorHAnsi" w:hAnsiTheme="majorHAnsi" w:cstheme="majorHAnsi"/>
        </w:rPr>
      </w:pPr>
      <w:r w:rsidRPr="009561D4">
        <w:rPr>
          <w:rFonts w:asciiTheme="majorHAnsi" w:hAnsiTheme="majorHAnsi" w:cstheme="majorHAnsi"/>
          <w:b/>
          <w:bCs/>
        </w:rPr>
        <w:t>organizacja przekazania gotówki dla Ubezpieczonego</w:t>
      </w:r>
      <w:r w:rsidRPr="009561D4">
        <w:rPr>
          <w:rFonts w:asciiTheme="majorHAnsi" w:hAnsiTheme="majorHAnsi" w:cstheme="majorHAnsi"/>
        </w:rPr>
        <w:t xml:space="preserve"> za pośrednictwem Ubezpieczyciela</w:t>
      </w:r>
      <w:r w:rsidR="009561D4">
        <w:rPr>
          <w:rFonts w:asciiTheme="majorHAnsi" w:hAnsiTheme="majorHAnsi" w:cstheme="majorHAnsi"/>
        </w:rPr>
        <w:t>.</w:t>
      </w:r>
      <w:r w:rsidRPr="009561D4">
        <w:rPr>
          <w:rFonts w:asciiTheme="majorHAnsi" w:hAnsiTheme="majorHAnsi" w:cstheme="majorHAnsi"/>
        </w:rPr>
        <w:t xml:space="preserve"> </w:t>
      </w:r>
    </w:p>
    <w:p w14:paraId="5DCDDA0B" w14:textId="3C7EC4DF" w:rsidR="005E7CDB" w:rsidRPr="009561D4" w:rsidRDefault="005E7CDB" w:rsidP="003414B5">
      <w:pPr>
        <w:numPr>
          <w:ilvl w:val="1"/>
          <w:numId w:val="1"/>
        </w:numPr>
        <w:contextualSpacing/>
        <w:jc w:val="both"/>
        <w:rPr>
          <w:rFonts w:asciiTheme="majorHAnsi" w:hAnsiTheme="majorHAnsi" w:cstheme="majorHAnsi"/>
          <w:b/>
          <w:bCs/>
        </w:rPr>
      </w:pPr>
      <w:r w:rsidRPr="009561D4">
        <w:rPr>
          <w:rFonts w:asciiTheme="majorHAnsi" w:hAnsiTheme="majorHAnsi" w:cstheme="majorHAnsi"/>
          <w:b/>
          <w:bCs/>
        </w:rPr>
        <w:t>Kontynuacja leczenia w Polsce po powrocie z podróży, w tym:</w:t>
      </w:r>
    </w:p>
    <w:p w14:paraId="3D32C46B" w14:textId="459EB315" w:rsidR="005E7CDB" w:rsidRPr="009561D4" w:rsidRDefault="005E7CDB" w:rsidP="009561D4">
      <w:pPr>
        <w:ind w:left="792"/>
        <w:contextualSpacing/>
        <w:jc w:val="both"/>
        <w:rPr>
          <w:rFonts w:asciiTheme="majorHAnsi" w:hAnsiTheme="majorHAnsi" w:cstheme="majorHAnsi"/>
        </w:rPr>
      </w:pPr>
      <w:r w:rsidRPr="009561D4">
        <w:rPr>
          <w:rFonts w:asciiTheme="majorHAnsi" w:hAnsiTheme="majorHAnsi" w:cstheme="majorHAnsi"/>
        </w:rPr>
        <w:t>4.15.1. Organizacja kontynuacji leczenia po powrocie ubezpieczonego do domu na terytorium RP (m.in. wizyty lekarza w domu ubezpieczonego, wizyty ubezpieczonego u lekarza w placówce medycznej, wizyty domowej opieki pielęgniarki)</w:t>
      </w:r>
      <w:r w:rsidR="00DE429D">
        <w:rPr>
          <w:rFonts w:asciiTheme="majorHAnsi" w:hAnsiTheme="majorHAnsi" w:cstheme="majorHAnsi"/>
        </w:rPr>
        <w:t>;</w:t>
      </w:r>
    </w:p>
    <w:p w14:paraId="5FA61057" w14:textId="748D93EC" w:rsidR="005E7CDB" w:rsidRPr="009561D4" w:rsidRDefault="005E7CDB" w:rsidP="009561D4">
      <w:pPr>
        <w:ind w:left="792"/>
        <w:contextualSpacing/>
        <w:jc w:val="both"/>
        <w:rPr>
          <w:rFonts w:asciiTheme="majorHAnsi" w:hAnsiTheme="majorHAnsi" w:cstheme="majorHAnsi"/>
        </w:rPr>
      </w:pPr>
      <w:r w:rsidRPr="009561D4">
        <w:rPr>
          <w:rFonts w:asciiTheme="majorHAnsi" w:hAnsiTheme="majorHAnsi" w:cstheme="majorHAnsi"/>
        </w:rPr>
        <w:t>4.15.2. Organizacja i pokrycie kosztów pomocy rehabilitacyjnej na terytorium RP po powrocie ubezpieczonego do domu (m.in. organizację procesu rehabilitacji, dostawę oraz zakup lub wypożyczenie drobnego sprzętu rehabilitacyjnego lub medycznego, dostawa leków)</w:t>
      </w:r>
      <w:r w:rsidR="00D90EBF">
        <w:rPr>
          <w:rFonts w:asciiTheme="majorHAnsi" w:hAnsiTheme="majorHAnsi" w:cstheme="majorHAnsi"/>
        </w:rPr>
        <w:t>;</w:t>
      </w:r>
    </w:p>
    <w:p w14:paraId="00CDC0C9" w14:textId="5EEF808E" w:rsidR="005E7CDB" w:rsidRPr="009561D4" w:rsidRDefault="005E7CDB" w:rsidP="009561D4">
      <w:pPr>
        <w:ind w:left="792"/>
        <w:contextualSpacing/>
        <w:jc w:val="both"/>
        <w:rPr>
          <w:rFonts w:asciiTheme="majorHAnsi" w:hAnsiTheme="majorHAnsi" w:cstheme="majorHAnsi"/>
        </w:rPr>
      </w:pPr>
      <w:r w:rsidRPr="009561D4">
        <w:rPr>
          <w:rFonts w:asciiTheme="majorHAnsi" w:hAnsiTheme="majorHAnsi" w:cstheme="majorHAnsi"/>
        </w:rPr>
        <w:t>4.15.3. Powypadkowa pomoc psychologa na terytorium RP po powrocie ubezpieczonego do domu</w:t>
      </w:r>
      <w:r w:rsidR="00D90EBF">
        <w:rPr>
          <w:rFonts w:asciiTheme="majorHAnsi" w:hAnsiTheme="majorHAnsi" w:cstheme="majorHAnsi"/>
        </w:rPr>
        <w:t>;</w:t>
      </w:r>
      <w:r w:rsidRPr="009561D4">
        <w:rPr>
          <w:rFonts w:asciiTheme="majorHAnsi" w:hAnsiTheme="majorHAnsi" w:cstheme="majorHAnsi"/>
        </w:rPr>
        <w:t xml:space="preserve"> </w:t>
      </w:r>
    </w:p>
    <w:p w14:paraId="70699710" w14:textId="63FD185F" w:rsidR="005E7CDB" w:rsidRPr="009561D4" w:rsidRDefault="005E7CDB" w:rsidP="009561D4">
      <w:pPr>
        <w:ind w:left="792"/>
        <w:contextualSpacing/>
        <w:jc w:val="both"/>
        <w:rPr>
          <w:rFonts w:asciiTheme="majorHAnsi" w:hAnsiTheme="majorHAnsi" w:cstheme="majorHAnsi"/>
        </w:rPr>
      </w:pPr>
      <w:r w:rsidRPr="009561D4">
        <w:rPr>
          <w:rFonts w:asciiTheme="majorHAnsi" w:hAnsiTheme="majorHAnsi" w:cstheme="majorHAnsi"/>
        </w:rPr>
        <w:t>4.15.4. Pomoc w prowadzeniu domu ubezpieczonego na terytorium RP po powrocie z podróży</w:t>
      </w:r>
      <w:r w:rsidR="00D90EBF">
        <w:rPr>
          <w:rFonts w:asciiTheme="majorHAnsi" w:hAnsiTheme="majorHAnsi" w:cstheme="majorHAnsi"/>
        </w:rPr>
        <w:t>;</w:t>
      </w:r>
      <w:r w:rsidRPr="009561D4">
        <w:rPr>
          <w:rFonts w:asciiTheme="majorHAnsi" w:hAnsiTheme="majorHAnsi" w:cstheme="majorHAnsi"/>
        </w:rPr>
        <w:t xml:space="preserve"> </w:t>
      </w:r>
    </w:p>
    <w:p w14:paraId="1DD53BEC" w14:textId="3E405D62" w:rsidR="005E7CDB" w:rsidRPr="009561D4" w:rsidRDefault="005E7CDB" w:rsidP="009561D4">
      <w:pPr>
        <w:ind w:left="792"/>
        <w:contextualSpacing/>
        <w:jc w:val="both"/>
        <w:rPr>
          <w:rFonts w:asciiTheme="majorHAnsi" w:hAnsiTheme="majorHAnsi" w:cstheme="majorHAnsi"/>
        </w:rPr>
      </w:pPr>
      <w:r w:rsidRPr="009561D4">
        <w:rPr>
          <w:rFonts w:asciiTheme="majorHAnsi" w:hAnsiTheme="majorHAnsi" w:cstheme="majorHAnsi"/>
        </w:rPr>
        <w:t>4.15.5. Opieka nad psami i kotami na terytorium RP</w:t>
      </w:r>
      <w:r w:rsidR="00D90EBF">
        <w:rPr>
          <w:rFonts w:asciiTheme="majorHAnsi" w:hAnsiTheme="majorHAnsi" w:cstheme="majorHAnsi"/>
        </w:rPr>
        <w:t>;</w:t>
      </w:r>
    </w:p>
    <w:p w14:paraId="614ACE8F" w14:textId="53BA7E4E" w:rsidR="00173373" w:rsidRPr="009561D4" w:rsidRDefault="005E7CDB" w:rsidP="009561D4">
      <w:pPr>
        <w:ind w:left="792"/>
        <w:contextualSpacing/>
        <w:jc w:val="both"/>
        <w:rPr>
          <w:rFonts w:asciiTheme="majorHAnsi" w:hAnsiTheme="majorHAnsi" w:cstheme="majorHAnsi"/>
        </w:rPr>
      </w:pPr>
      <w:r w:rsidRPr="009561D4">
        <w:rPr>
          <w:rFonts w:asciiTheme="majorHAnsi" w:hAnsiTheme="majorHAnsi" w:cstheme="majorHAnsi"/>
        </w:rPr>
        <w:t>4.15.6. Usługi informacyjne na terytorium RP</w:t>
      </w:r>
      <w:r w:rsidR="00D90EBF">
        <w:rPr>
          <w:rFonts w:asciiTheme="majorHAnsi" w:hAnsiTheme="majorHAnsi" w:cstheme="majorHAnsi"/>
        </w:rPr>
        <w:t>.</w:t>
      </w:r>
    </w:p>
    <w:p w14:paraId="31FEDA37" w14:textId="15A8AA3A" w:rsidR="00173373" w:rsidRPr="009561D4" w:rsidRDefault="00173373" w:rsidP="003414B5">
      <w:pPr>
        <w:pStyle w:val="Akapitzlist"/>
        <w:keepNext/>
        <w:keepLines/>
        <w:numPr>
          <w:ilvl w:val="0"/>
          <w:numId w:val="10"/>
        </w:numPr>
        <w:spacing w:before="360"/>
        <w:jc w:val="both"/>
        <w:outlineLvl w:val="1"/>
        <w:rPr>
          <w:rFonts w:asciiTheme="majorHAnsi" w:hAnsiTheme="majorHAnsi" w:cstheme="majorHAnsi"/>
          <w:sz w:val="32"/>
          <w:szCs w:val="32"/>
        </w:rPr>
      </w:pPr>
      <w:r w:rsidRPr="009561D4">
        <w:rPr>
          <w:rFonts w:asciiTheme="majorHAnsi" w:hAnsiTheme="majorHAnsi" w:cstheme="majorHAnsi"/>
          <w:sz w:val="32"/>
          <w:szCs w:val="32"/>
        </w:rPr>
        <w:t>Ubezpieczenie następstw nieszczęśliwych wypadków (NW)</w:t>
      </w:r>
    </w:p>
    <w:p w14:paraId="48A52D60" w14:textId="6F479EB3" w:rsidR="00173373" w:rsidRPr="009561D4" w:rsidRDefault="00173373" w:rsidP="009561D4">
      <w:pPr>
        <w:pStyle w:val="Akapitzlist"/>
        <w:jc w:val="both"/>
        <w:rPr>
          <w:rFonts w:asciiTheme="majorHAnsi" w:hAnsiTheme="majorHAnsi" w:cstheme="majorHAnsi"/>
          <w:b/>
          <w:bCs/>
        </w:rPr>
      </w:pPr>
      <w:r w:rsidRPr="009561D4">
        <w:rPr>
          <w:rFonts w:ascii="Verdana" w:hAnsi="Verdana" w:cs="Calibri"/>
          <w:b/>
          <w:sz w:val="18"/>
          <w:szCs w:val="18"/>
        </w:rPr>
        <w:t xml:space="preserve"> </w:t>
      </w:r>
      <w:r w:rsidRPr="009561D4">
        <w:rPr>
          <w:rFonts w:asciiTheme="majorHAnsi" w:hAnsiTheme="majorHAnsi" w:cstheme="majorHAnsi"/>
          <w:b/>
          <w:bCs/>
        </w:rPr>
        <w:t xml:space="preserve">Suma ubezpieczenia = </w:t>
      </w:r>
      <w:r w:rsidR="005A2739">
        <w:rPr>
          <w:rFonts w:asciiTheme="majorHAnsi" w:hAnsiTheme="majorHAnsi" w:cstheme="majorHAnsi"/>
          <w:b/>
          <w:bCs/>
        </w:rPr>
        <w:t>5</w:t>
      </w:r>
      <w:r w:rsidRPr="009561D4">
        <w:rPr>
          <w:rFonts w:asciiTheme="majorHAnsi" w:hAnsiTheme="majorHAnsi" w:cstheme="majorHAnsi"/>
          <w:b/>
          <w:bCs/>
        </w:rPr>
        <w:t>0 000 PLN</w:t>
      </w:r>
    </w:p>
    <w:p w14:paraId="03CA9EB6" w14:textId="2273AC60" w:rsidR="00173373" w:rsidRPr="009561D4" w:rsidRDefault="00173373" w:rsidP="003414B5">
      <w:pPr>
        <w:pStyle w:val="Akapitzlist"/>
        <w:numPr>
          <w:ilvl w:val="1"/>
          <w:numId w:val="13"/>
        </w:numPr>
        <w:jc w:val="both"/>
        <w:rPr>
          <w:rFonts w:asciiTheme="majorHAnsi" w:hAnsiTheme="majorHAnsi" w:cstheme="majorHAnsi"/>
          <w:b/>
          <w:bCs/>
        </w:rPr>
      </w:pPr>
      <w:r w:rsidRPr="009561D4">
        <w:rPr>
          <w:rFonts w:asciiTheme="majorHAnsi" w:hAnsiTheme="majorHAnsi" w:cstheme="majorHAnsi"/>
          <w:b/>
          <w:bCs/>
        </w:rPr>
        <w:t xml:space="preserve"> Przedmiot ubezpieczenia: </w:t>
      </w:r>
    </w:p>
    <w:p w14:paraId="0F374FA3" w14:textId="77777777" w:rsidR="00173373" w:rsidRPr="009561D4" w:rsidRDefault="00173373" w:rsidP="009561D4">
      <w:pPr>
        <w:pStyle w:val="Akapitzlist"/>
        <w:jc w:val="both"/>
        <w:rPr>
          <w:rFonts w:asciiTheme="majorHAnsi" w:hAnsiTheme="majorHAnsi" w:cstheme="majorHAnsi"/>
        </w:rPr>
      </w:pPr>
      <w:r w:rsidRPr="009561D4">
        <w:rPr>
          <w:rFonts w:asciiTheme="majorHAnsi" w:hAnsiTheme="majorHAnsi" w:cstheme="majorHAnsi"/>
        </w:rPr>
        <w:t>trwałe następstwa nieszczęśliwych wypadków, polegające na uszkodzeniu ciała lub rozstroju zdrowia, powodujące trwały uszczerbek na zdrowiu lub śmierć Ubezpieczonego.</w:t>
      </w:r>
    </w:p>
    <w:p w14:paraId="57F6D770" w14:textId="256DB2CF" w:rsidR="00173373" w:rsidRPr="009561D4" w:rsidRDefault="00173373" w:rsidP="003414B5">
      <w:pPr>
        <w:pStyle w:val="Akapitzlist"/>
        <w:numPr>
          <w:ilvl w:val="1"/>
          <w:numId w:val="13"/>
        </w:numPr>
        <w:jc w:val="both"/>
        <w:rPr>
          <w:rFonts w:asciiTheme="majorHAnsi" w:hAnsiTheme="majorHAnsi" w:cstheme="majorHAnsi"/>
          <w:b/>
          <w:bCs/>
        </w:rPr>
      </w:pPr>
      <w:r w:rsidRPr="009561D4">
        <w:rPr>
          <w:rFonts w:asciiTheme="majorHAnsi" w:hAnsiTheme="majorHAnsi" w:cstheme="majorHAnsi"/>
          <w:b/>
          <w:bCs/>
        </w:rPr>
        <w:t xml:space="preserve"> Zakres ubezpieczenia:</w:t>
      </w:r>
    </w:p>
    <w:p w14:paraId="33B3B882" w14:textId="09CF3347" w:rsidR="00173373" w:rsidRPr="009561D4" w:rsidRDefault="00173373" w:rsidP="009561D4">
      <w:pPr>
        <w:pStyle w:val="Akapitzlist"/>
        <w:jc w:val="both"/>
        <w:rPr>
          <w:rFonts w:asciiTheme="majorHAnsi" w:hAnsiTheme="majorHAnsi" w:cstheme="majorHAnsi"/>
        </w:rPr>
      </w:pPr>
      <w:r w:rsidRPr="009561D4">
        <w:rPr>
          <w:rFonts w:asciiTheme="majorHAnsi" w:hAnsiTheme="majorHAnsi" w:cstheme="majorHAnsi"/>
        </w:rPr>
        <w:t>1.2.1.</w:t>
      </w:r>
      <w:r w:rsidRPr="009561D4">
        <w:rPr>
          <w:rFonts w:asciiTheme="majorHAnsi" w:hAnsiTheme="majorHAnsi" w:cstheme="majorHAnsi"/>
          <w:b/>
          <w:bCs/>
        </w:rPr>
        <w:t xml:space="preserve"> </w:t>
      </w:r>
      <w:r w:rsidRPr="009561D4">
        <w:rPr>
          <w:rFonts w:asciiTheme="majorHAnsi" w:hAnsiTheme="majorHAnsi" w:cstheme="majorHAnsi"/>
        </w:rPr>
        <w:t>Ubezpieczenie obejmuje pełny całodobowy zakres ochrony</w:t>
      </w:r>
      <w:r w:rsidR="00D90EBF">
        <w:rPr>
          <w:rFonts w:asciiTheme="majorHAnsi" w:hAnsiTheme="majorHAnsi" w:cstheme="majorHAnsi"/>
        </w:rPr>
        <w:t>;</w:t>
      </w:r>
    </w:p>
    <w:p w14:paraId="10BA1E62" w14:textId="77777777" w:rsidR="00173373" w:rsidRPr="009561D4" w:rsidRDefault="00173373" w:rsidP="009561D4">
      <w:pPr>
        <w:pStyle w:val="Akapitzlist"/>
        <w:jc w:val="both"/>
        <w:rPr>
          <w:rFonts w:asciiTheme="majorHAnsi" w:hAnsiTheme="majorHAnsi" w:cstheme="majorHAnsi"/>
        </w:rPr>
      </w:pPr>
      <w:r w:rsidRPr="009561D4">
        <w:rPr>
          <w:rFonts w:asciiTheme="majorHAnsi" w:hAnsiTheme="majorHAnsi" w:cstheme="majorHAnsi"/>
        </w:rPr>
        <w:t>1.2.2 Ubezpieczenie obejmuje wypadki zarówno w kraju, jak i za granicą z tym, że świadczenia wypłacane są w kraju i wyłącznie w złotych.</w:t>
      </w:r>
    </w:p>
    <w:p w14:paraId="4F2C5032" w14:textId="08C46A92" w:rsidR="00173373" w:rsidRPr="009561D4" w:rsidRDefault="00173373" w:rsidP="009561D4">
      <w:pPr>
        <w:jc w:val="both"/>
        <w:rPr>
          <w:rFonts w:asciiTheme="majorHAnsi" w:hAnsiTheme="majorHAnsi" w:cstheme="majorHAnsi"/>
          <w:b/>
          <w:bCs/>
        </w:rPr>
      </w:pPr>
    </w:p>
    <w:p w14:paraId="720D69A6" w14:textId="3FD300A4" w:rsidR="00173373" w:rsidRPr="009561D4" w:rsidRDefault="00173373" w:rsidP="003414B5">
      <w:pPr>
        <w:pStyle w:val="Akapitzlist"/>
        <w:numPr>
          <w:ilvl w:val="0"/>
          <w:numId w:val="13"/>
        </w:numPr>
        <w:ind w:firstLine="66"/>
        <w:jc w:val="both"/>
        <w:rPr>
          <w:rFonts w:asciiTheme="majorHAnsi" w:hAnsiTheme="majorHAnsi" w:cstheme="majorHAnsi"/>
          <w:b/>
          <w:bCs/>
        </w:rPr>
      </w:pPr>
      <w:r w:rsidRPr="009561D4">
        <w:rPr>
          <w:rFonts w:asciiTheme="majorHAnsi" w:hAnsiTheme="majorHAnsi" w:cstheme="majorHAnsi"/>
          <w:b/>
          <w:bCs/>
        </w:rPr>
        <w:t>Rodzaje i wysokość świadczeń.</w:t>
      </w:r>
    </w:p>
    <w:p w14:paraId="079AFD32" w14:textId="21C95AA3" w:rsidR="00173373" w:rsidRPr="009561D4" w:rsidRDefault="00173373" w:rsidP="003414B5">
      <w:pPr>
        <w:pStyle w:val="Akapitzlist"/>
        <w:numPr>
          <w:ilvl w:val="1"/>
          <w:numId w:val="13"/>
        </w:numPr>
        <w:jc w:val="both"/>
        <w:rPr>
          <w:rFonts w:asciiTheme="majorHAnsi" w:hAnsiTheme="majorHAnsi" w:cstheme="majorHAnsi"/>
        </w:rPr>
      </w:pPr>
      <w:r w:rsidRPr="009561D4">
        <w:rPr>
          <w:rFonts w:asciiTheme="majorHAnsi" w:hAnsiTheme="majorHAnsi" w:cstheme="majorHAnsi"/>
        </w:rPr>
        <w:t xml:space="preserve"> Śmierć ubezpieczonego w wyniku nieszczęśliwego wypadku – 100% sumy ubezpieczenia</w:t>
      </w:r>
      <w:r w:rsidR="00D90EBF">
        <w:rPr>
          <w:rFonts w:asciiTheme="majorHAnsi" w:hAnsiTheme="majorHAnsi" w:cstheme="majorHAnsi"/>
        </w:rPr>
        <w:t>;</w:t>
      </w:r>
    </w:p>
    <w:p w14:paraId="5FF00C40" w14:textId="53F56809" w:rsidR="00173373" w:rsidRPr="009561D4" w:rsidRDefault="00173373" w:rsidP="003414B5">
      <w:pPr>
        <w:pStyle w:val="Akapitzlist"/>
        <w:numPr>
          <w:ilvl w:val="1"/>
          <w:numId w:val="13"/>
        </w:numPr>
        <w:jc w:val="both"/>
        <w:rPr>
          <w:rFonts w:asciiTheme="majorHAnsi" w:hAnsiTheme="majorHAnsi" w:cstheme="majorHAnsi"/>
        </w:rPr>
      </w:pPr>
      <w:r w:rsidRPr="009561D4">
        <w:rPr>
          <w:rFonts w:asciiTheme="majorHAnsi" w:hAnsiTheme="majorHAnsi" w:cstheme="majorHAnsi"/>
          <w:b/>
          <w:bCs/>
        </w:rPr>
        <w:t xml:space="preserve"> </w:t>
      </w:r>
      <w:r w:rsidRPr="009561D4">
        <w:rPr>
          <w:rFonts w:asciiTheme="majorHAnsi" w:hAnsiTheme="majorHAnsi" w:cstheme="majorHAnsi"/>
        </w:rPr>
        <w:t xml:space="preserve">Trwały uszczerbek na zdrowiu w wyniku nieszczęśliwego wypadku - jeżeli ubezpieczony doznał 100% trwałego uszczerbku na zdrowiu Wykonawca wypłaca świadczenie w pełnej wysokości sumy ubezpieczenia, a w razie częściowego uszczerbku taki procent sumy ubezpieczenia, </w:t>
      </w:r>
      <w:r w:rsidR="009561D4">
        <w:rPr>
          <w:rFonts w:asciiTheme="majorHAnsi" w:hAnsiTheme="majorHAnsi" w:cstheme="majorHAnsi"/>
        </w:rPr>
        <w:t xml:space="preserve">                       </w:t>
      </w:r>
      <w:r w:rsidRPr="009561D4">
        <w:rPr>
          <w:rFonts w:asciiTheme="majorHAnsi" w:hAnsiTheme="majorHAnsi" w:cstheme="majorHAnsi"/>
        </w:rPr>
        <w:t>w jakim ubezpieczony doznał trwałego uszczerbku</w:t>
      </w:r>
      <w:r w:rsidR="00D90EBF">
        <w:rPr>
          <w:rFonts w:asciiTheme="majorHAnsi" w:hAnsiTheme="majorHAnsi" w:cstheme="majorHAnsi"/>
        </w:rPr>
        <w:t>;</w:t>
      </w:r>
    </w:p>
    <w:p w14:paraId="1712F015" w14:textId="079A1423" w:rsidR="00173373" w:rsidRPr="009561D4" w:rsidRDefault="00173373" w:rsidP="003414B5">
      <w:pPr>
        <w:pStyle w:val="Akapitzlist"/>
        <w:numPr>
          <w:ilvl w:val="1"/>
          <w:numId w:val="13"/>
        </w:numPr>
        <w:jc w:val="both"/>
        <w:rPr>
          <w:rFonts w:asciiTheme="majorHAnsi" w:hAnsiTheme="majorHAnsi" w:cstheme="majorHAnsi"/>
        </w:rPr>
      </w:pPr>
      <w:r w:rsidRPr="009561D4">
        <w:rPr>
          <w:rFonts w:asciiTheme="majorHAnsi" w:hAnsiTheme="majorHAnsi" w:cstheme="majorHAnsi"/>
          <w:b/>
          <w:bCs/>
        </w:rPr>
        <w:t xml:space="preserve"> </w:t>
      </w:r>
      <w:r w:rsidRPr="009561D4">
        <w:rPr>
          <w:rFonts w:asciiTheme="majorHAnsi" w:hAnsiTheme="majorHAnsi" w:cstheme="majorHAnsi"/>
        </w:rPr>
        <w:t>Świadczenie z tytułu trwałego uszczerbku na zdrowiu albo śmierci zaistniałej w wyniku nieszczęśliwego wypadku Wykonawca wypłaca pod warunkiem, że trwały uszczerbek na zdrowiu albo śmierć nastąpiły w ciągu 12 miesięcy licząc od daty wypadku objętego ochroną.</w:t>
      </w:r>
    </w:p>
    <w:p w14:paraId="4C9120A2" w14:textId="77777777" w:rsidR="00173373" w:rsidRPr="009561D4" w:rsidRDefault="00173373" w:rsidP="009561D4">
      <w:pPr>
        <w:pStyle w:val="Akapitzlist"/>
        <w:jc w:val="both"/>
        <w:rPr>
          <w:rFonts w:asciiTheme="majorHAnsi" w:hAnsiTheme="majorHAnsi" w:cstheme="majorHAnsi"/>
          <w:b/>
          <w:bCs/>
        </w:rPr>
      </w:pPr>
    </w:p>
    <w:p w14:paraId="769DB9DE" w14:textId="29F9F5C0" w:rsidR="00173373" w:rsidRPr="009561D4" w:rsidRDefault="00173373" w:rsidP="003414B5">
      <w:pPr>
        <w:pStyle w:val="Akapitzlist"/>
        <w:numPr>
          <w:ilvl w:val="0"/>
          <w:numId w:val="13"/>
        </w:numPr>
        <w:ind w:firstLine="66"/>
        <w:jc w:val="both"/>
        <w:rPr>
          <w:rFonts w:asciiTheme="majorHAnsi" w:hAnsiTheme="majorHAnsi" w:cstheme="majorHAnsi"/>
          <w:b/>
          <w:bCs/>
        </w:rPr>
      </w:pPr>
      <w:r w:rsidRPr="009561D4">
        <w:rPr>
          <w:rFonts w:asciiTheme="majorHAnsi" w:hAnsiTheme="majorHAnsi" w:cstheme="majorHAnsi"/>
          <w:b/>
          <w:bCs/>
        </w:rPr>
        <w:t xml:space="preserve"> Fakultatywne rozszerzenie ochrony.</w:t>
      </w:r>
    </w:p>
    <w:p w14:paraId="7286960E" w14:textId="0D2D65ED" w:rsidR="00173373" w:rsidRDefault="00173373" w:rsidP="003414B5">
      <w:pPr>
        <w:pStyle w:val="Akapitzlist"/>
        <w:numPr>
          <w:ilvl w:val="1"/>
          <w:numId w:val="13"/>
        </w:numPr>
        <w:jc w:val="both"/>
        <w:rPr>
          <w:rFonts w:asciiTheme="majorHAnsi" w:hAnsiTheme="majorHAnsi" w:cstheme="majorHAnsi"/>
        </w:rPr>
      </w:pPr>
      <w:r w:rsidRPr="009561D4">
        <w:rPr>
          <w:rFonts w:asciiTheme="majorHAnsi" w:hAnsiTheme="majorHAnsi" w:cstheme="majorHAnsi"/>
        </w:rPr>
        <w:t xml:space="preserve"> Rozszerzenie odpowiedzialności odszkodowawczej w zakresie następstw nieszczęśliwych wypadków o zawał serca i udar mózgu. Dotyczy NW podczas podróży służbowej w zakresie śmierci i trwałego uszczerbku na zdrowiu</w:t>
      </w:r>
      <w:r w:rsidR="00DB562F">
        <w:rPr>
          <w:rFonts w:asciiTheme="majorHAnsi" w:hAnsiTheme="majorHAnsi" w:cstheme="majorHAnsi"/>
        </w:rPr>
        <w:t xml:space="preserve"> </w:t>
      </w:r>
      <w:r w:rsidR="00DB562F" w:rsidRPr="00DB562F">
        <w:rPr>
          <w:rFonts w:asciiTheme="majorHAnsi" w:hAnsiTheme="majorHAnsi" w:cstheme="majorHAnsi"/>
          <w:shd w:val="clear" w:color="auto" w:fill="FFFF00"/>
        </w:rPr>
        <w:t>-</w:t>
      </w:r>
      <w:r w:rsidR="00DB562F" w:rsidRPr="00DB562F">
        <w:rPr>
          <w:rFonts w:ascii="Calibri" w:hAnsi="Calibri" w:cs="Calibri"/>
          <w:shd w:val="clear" w:color="auto" w:fill="FFFF00"/>
        </w:rPr>
        <w:t xml:space="preserve"> </w:t>
      </w:r>
      <w:r w:rsidR="00DB562F" w:rsidRPr="00DB562F">
        <w:rPr>
          <w:rFonts w:ascii="Calibri" w:hAnsi="Calibri" w:cs="Calibri"/>
          <w:shd w:val="clear" w:color="auto" w:fill="FFFF00"/>
        </w:rPr>
        <w:t>20% sumy ubezpieczenia NNW.</w:t>
      </w:r>
    </w:p>
    <w:p w14:paraId="41B096A9" w14:textId="77777777" w:rsidR="009561D4" w:rsidRPr="009561D4" w:rsidRDefault="009561D4" w:rsidP="009561D4">
      <w:pPr>
        <w:pStyle w:val="Akapitzlist"/>
        <w:jc w:val="both"/>
        <w:rPr>
          <w:rFonts w:asciiTheme="majorHAnsi" w:hAnsiTheme="majorHAnsi" w:cstheme="majorHAnsi"/>
        </w:rPr>
      </w:pPr>
    </w:p>
    <w:p w14:paraId="6E3FAA5B" w14:textId="5F9758E1" w:rsidR="00101920" w:rsidRPr="009561D4" w:rsidRDefault="00101920" w:rsidP="003414B5">
      <w:pPr>
        <w:pStyle w:val="Akapitzlist"/>
        <w:keepNext/>
        <w:keepLines/>
        <w:numPr>
          <w:ilvl w:val="0"/>
          <w:numId w:val="10"/>
        </w:numPr>
        <w:spacing w:before="360"/>
        <w:jc w:val="both"/>
        <w:outlineLvl w:val="1"/>
        <w:rPr>
          <w:rFonts w:asciiTheme="majorHAnsi" w:hAnsiTheme="majorHAnsi" w:cstheme="majorHAnsi"/>
          <w:sz w:val="32"/>
          <w:szCs w:val="32"/>
        </w:rPr>
      </w:pPr>
      <w:bookmarkStart w:id="5" w:name="_Hlk71185750"/>
      <w:r w:rsidRPr="009561D4">
        <w:rPr>
          <w:rFonts w:asciiTheme="majorHAnsi" w:hAnsiTheme="majorHAnsi" w:cstheme="majorHAnsi"/>
          <w:sz w:val="32"/>
          <w:szCs w:val="32"/>
        </w:rPr>
        <w:t>Ubezpieczenie odpowiedzialności cywilnej</w:t>
      </w:r>
    </w:p>
    <w:bookmarkEnd w:id="5"/>
    <w:p w14:paraId="55017366" w14:textId="01420F76" w:rsidR="00101920" w:rsidRPr="009561D4" w:rsidRDefault="00101920" w:rsidP="009561D4">
      <w:pPr>
        <w:pStyle w:val="Akapitzlist"/>
        <w:jc w:val="both"/>
        <w:rPr>
          <w:rFonts w:asciiTheme="majorHAnsi" w:hAnsiTheme="majorHAnsi" w:cstheme="majorHAnsi"/>
          <w:b/>
          <w:bCs/>
        </w:rPr>
      </w:pPr>
      <w:r w:rsidRPr="009561D4">
        <w:rPr>
          <w:rFonts w:asciiTheme="majorHAnsi" w:hAnsiTheme="majorHAnsi" w:cstheme="majorHAnsi"/>
          <w:b/>
          <w:bCs/>
        </w:rPr>
        <w:t xml:space="preserve">Suma ubezpieczenia = </w:t>
      </w:r>
      <w:r w:rsidR="005A2739">
        <w:rPr>
          <w:rFonts w:asciiTheme="majorHAnsi" w:hAnsiTheme="majorHAnsi" w:cstheme="majorHAnsi"/>
          <w:b/>
          <w:bCs/>
        </w:rPr>
        <w:t>5</w:t>
      </w:r>
      <w:r w:rsidRPr="009561D4">
        <w:rPr>
          <w:rFonts w:asciiTheme="majorHAnsi" w:hAnsiTheme="majorHAnsi" w:cstheme="majorHAnsi"/>
          <w:b/>
          <w:bCs/>
        </w:rPr>
        <w:t>0 000 PLN</w:t>
      </w:r>
    </w:p>
    <w:p w14:paraId="33B4E300" w14:textId="77777777" w:rsidR="00101920" w:rsidRPr="009561D4" w:rsidRDefault="00101920" w:rsidP="009561D4">
      <w:pPr>
        <w:pStyle w:val="Akapitzlist"/>
        <w:ind w:hanging="294"/>
        <w:jc w:val="both"/>
        <w:rPr>
          <w:rFonts w:asciiTheme="majorHAnsi" w:hAnsiTheme="majorHAnsi" w:cstheme="majorHAnsi"/>
          <w:b/>
          <w:bCs/>
        </w:rPr>
      </w:pPr>
      <w:r w:rsidRPr="009561D4">
        <w:rPr>
          <w:rFonts w:asciiTheme="majorHAnsi" w:hAnsiTheme="majorHAnsi" w:cstheme="majorHAnsi"/>
          <w:b/>
          <w:bCs/>
        </w:rPr>
        <w:t>1. Przedmiot ubezpieczenia:</w:t>
      </w:r>
    </w:p>
    <w:p w14:paraId="3D7553C3" w14:textId="68005BBC" w:rsidR="00101920" w:rsidRPr="009561D4" w:rsidRDefault="00101920" w:rsidP="009561D4">
      <w:pPr>
        <w:pStyle w:val="Akapitzlist"/>
        <w:jc w:val="both"/>
        <w:rPr>
          <w:rFonts w:asciiTheme="majorHAnsi" w:hAnsiTheme="majorHAnsi" w:cstheme="majorHAnsi"/>
        </w:rPr>
      </w:pPr>
      <w:r w:rsidRPr="009561D4">
        <w:rPr>
          <w:rFonts w:asciiTheme="majorHAnsi" w:hAnsiTheme="majorHAnsi" w:cstheme="majorHAnsi"/>
        </w:rPr>
        <w:t xml:space="preserve">Odpowiedzialność cywilna Ubezpieczonego w czasie podróży służbowej, w związku </w:t>
      </w:r>
      <w:r w:rsidR="009561D4">
        <w:rPr>
          <w:rFonts w:asciiTheme="majorHAnsi" w:hAnsiTheme="majorHAnsi" w:cstheme="majorHAnsi"/>
        </w:rPr>
        <w:t xml:space="preserve">                                     </w:t>
      </w:r>
      <w:r w:rsidRPr="009561D4">
        <w:rPr>
          <w:rFonts w:asciiTheme="majorHAnsi" w:hAnsiTheme="majorHAnsi" w:cstheme="majorHAnsi"/>
        </w:rPr>
        <w:t>z wykonywaniem czynności życia prywatnego lub posiadanym mieniem służącym wykonywaniu czynności życia prywatnego, za szkody na osobie (spowodowanie śmierci, uszkodzenie ciała, rozstrój zdrowia) i szkody rzeczowe wyrządzone osobom trzecim, do naprawienia których Ubezpieczony jest zobowiązany w myśl przepisów prawa kraju, w którym wyrządził szkodę.</w:t>
      </w:r>
    </w:p>
    <w:p w14:paraId="591B34BB" w14:textId="77777777" w:rsidR="00101920" w:rsidRPr="009561D4" w:rsidRDefault="00101920" w:rsidP="009561D4">
      <w:pPr>
        <w:pStyle w:val="Akapitzlist"/>
        <w:jc w:val="both"/>
        <w:rPr>
          <w:rFonts w:asciiTheme="majorHAnsi" w:hAnsiTheme="majorHAnsi" w:cstheme="majorHAnsi"/>
        </w:rPr>
      </w:pPr>
      <w:r w:rsidRPr="009561D4">
        <w:rPr>
          <w:rFonts w:asciiTheme="majorHAnsi" w:hAnsiTheme="majorHAnsi" w:cstheme="majorHAnsi"/>
        </w:rPr>
        <w:t>W ramach ubezpieczenia odpowiedzialności cywilnej Wykonawca odpowiada za szkody, będące następstwem działania lub zaniechania działania przez Ubezpieczonego oraz pod warunkiem, że zdarzenie, którego następstwem jest szkoda, wystąpiło w czasie trwania odpowiedzialności Wykonawcy, a w jego następstwie zostało zgłoszone roszczenie wobec Ubezpieczonego przed upływem określonego przepisami prawa okresu przedawnienia.</w:t>
      </w:r>
    </w:p>
    <w:p w14:paraId="6674FFB5" w14:textId="77777777" w:rsidR="00101920" w:rsidRPr="009561D4" w:rsidRDefault="00101920" w:rsidP="009561D4">
      <w:pPr>
        <w:jc w:val="both"/>
        <w:rPr>
          <w:rFonts w:asciiTheme="majorHAnsi" w:hAnsiTheme="majorHAnsi" w:cstheme="majorHAnsi"/>
          <w:b/>
          <w:bCs/>
        </w:rPr>
      </w:pPr>
    </w:p>
    <w:p w14:paraId="31829E9E" w14:textId="77777777" w:rsidR="00101920" w:rsidRPr="009561D4" w:rsidRDefault="00101920" w:rsidP="009561D4">
      <w:pPr>
        <w:pStyle w:val="Akapitzlist"/>
        <w:jc w:val="both"/>
        <w:rPr>
          <w:rFonts w:asciiTheme="majorHAnsi" w:hAnsiTheme="majorHAnsi" w:cstheme="majorHAnsi"/>
          <w:b/>
          <w:bCs/>
        </w:rPr>
      </w:pPr>
      <w:r w:rsidRPr="009561D4">
        <w:rPr>
          <w:rFonts w:asciiTheme="majorHAnsi" w:hAnsiTheme="majorHAnsi" w:cstheme="majorHAnsi"/>
          <w:b/>
          <w:bCs/>
        </w:rPr>
        <w:t>Ochroną ubezpieczeniową objęte są także:</w:t>
      </w:r>
    </w:p>
    <w:p w14:paraId="7B0BE165" w14:textId="77777777" w:rsidR="00101920" w:rsidRPr="00EC1C34" w:rsidRDefault="00101920" w:rsidP="00EC1C34">
      <w:pPr>
        <w:pStyle w:val="Akapitzlist"/>
        <w:numPr>
          <w:ilvl w:val="0"/>
          <w:numId w:val="9"/>
        </w:numPr>
        <w:shd w:val="clear" w:color="auto" w:fill="FFFF00"/>
        <w:jc w:val="both"/>
        <w:rPr>
          <w:rFonts w:asciiTheme="majorHAnsi" w:hAnsiTheme="majorHAnsi" w:cstheme="majorHAnsi"/>
          <w:strike/>
        </w:rPr>
      </w:pPr>
      <w:r w:rsidRPr="00EC1C34">
        <w:rPr>
          <w:rFonts w:asciiTheme="majorHAnsi" w:hAnsiTheme="majorHAnsi" w:cstheme="majorHAnsi"/>
          <w:strike/>
        </w:rPr>
        <w:t>szkody wyrządzone w wyniku rażącego niedbalstwa;</w:t>
      </w:r>
    </w:p>
    <w:p w14:paraId="11D2E345" w14:textId="77777777" w:rsidR="00101920" w:rsidRPr="009561D4" w:rsidRDefault="00101920" w:rsidP="003414B5">
      <w:pPr>
        <w:pStyle w:val="Akapitzlist"/>
        <w:numPr>
          <w:ilvl w:val="0"/>
          <w:numId w:val="9"/>
        </w:numPr>
        <w:jc w:val="both"/>
        <w:rPr>
          <w:rFonts w:asciiTheme="majorHAnsi" w:hAnsiTheme="majorHAnsi" w:cstheme="majorHAnsi"/>
        </w:rPr>
      </w:pPr>
      <w:r w:rsidRPr="009561D4">
        <w:rPr>
          <w:rFonts w:asciiTheme="majorHAnsi" w:hAnsiTheme="majorHAnsi" w:cstheme="majorHAnsi"/>
        </w:rPr>
        <w:t>szkody wyrządzone przez jednego Ubezpieczonego innemu Ubezpieczonemu (OC wzajemna);</w:t>
      </w:r>
    </w:p>
    <w:p w14:paraId="7660AA6D" w14:textId="7DFF15D2" w:rsidR="009C4C13" w:rsidRPr="006F0355" w:rsidRDefault="00101920" w:rsidP="009C4C13">
      <w:pPr>
        <w:pStyle w:val="Akapitzlist"/>
        <w:numPr>
          <w:ilvl w:val="0"/>
          <w:numId w:val="9"/>
        </w:numPr>
        <w:rPr>
          <w:rFonts w:asciiTheme="majorHAnsi" w:hAnsiTheme="majorHAnsi" w:cstheme="majorHAnsi"/>
          <w:b/>
          <w:lang w:val="pl-PL"/>
        </w:rPr>
      </w:pPr>
      <w:r w:rsidRPr="009561D4">
        <w:rPr>
          <w:rFonts w:asciiTheme="majorHAnsi" w:hAnsiTheme="majorHAnsi" w:cstheme="majorHAnsi"/>
        </w:rPr>
        <w:t>szkody w nieruchomościach i ruchomościach osób trzecich, z których Ubezpieczony korzystał na podstawie umowy najmu, dzierżawy itp. – np. szkody wyrządzone w wynajmowanych przez Ubezpieczonych mieszkaniach, pokojach w hotelach, pensjonatach itp.</w:t>
      </w:r>
      <w:r w:rsidR="009C4C13" w:rsidRPr="009C4C13">
        <w:rPr>
          <w:rFonts w:ascii="Calibri" w:eastAsia="Times New Roman" w:hAnsi="Calibri" w:cs="Calibri"/>
          <w:b/>
          <w:lang w:val="pl-PL"/>
        </w:rPr>
        <w:t xml:space="preserve"> </w:t>
      </w:r>
      <w:r w:rsidR="009C4C13">
        <w:rPr>
          <w:rFonts w:ascii="Calibri" w:eastAsia="Times New Roman" w:hAnsi="Calibri" w:cs="Calibri"/>
          <w:b/>
          <w:lang w:val="pl-PL"/>
        </w:rPr>
        <w:t xml:space="preserve">                          </w:t>
      </w:r>
    </w:p>
    <w:p w14:paraId="75770404" w14:textId="77777777" w:rsidR="009C4C13" w:rsidRPr="009C4C13" w:rsidRDefault="009C4C13" w:rsidP="00A44F86">
      <w:pPr>
        <w:pStyle w:val="Akapitzlist"/>
        <w:shd w:val="clear" w:color="auto" w:fill="FFFF00"/>
        <w:rPr>
          <w:rFonts w:asciiTheme="majorHAnsi" w:hAnsiTheme="majorHAnsi" w:cstheme="majorHAnsi"/>
          <w:b/>
          <w:bCs/>
          <w:lang w:val="pl-PL"/>
        </w:rPr>
      </w:pPr>
      <w:r w:rsidRPr="009C4C13">
        <w:rPr>
          <w:rFonts w:asciiTheme="majorHAnsi" w:hAnsiTheme="majorHAnsi" w:cstheme="majorHAnsi"/>
          <w:b/>
          <w:bCs/>
          <w:lang w:val="pl-PL"/>
        </w:rPr>
        <w:t xml:space="preserve">Wyłączenia odpowiedzialności Ubezpieczyciela: </w:t>
      </w:r>
    </w:p>
    <w:p w14:paraId="71E2075C" w14:textId="77777777" w:rsidR="009C4C13" w:rsidRPr="009C4C13" w:rsidRDefault="009C4C13" w:rsidP="00A44F86">
      <w:pPr>
        <w:pStyle w:val="Akapitzlist"/>
        <w:shd w:val="clear" w:color="auto" w:fill="FFFF00"/>
        <w:rPr>
          <w:rFonts w:asciiTheme="majorHAnsi" w:hAnsiTheme="majorHAnsi" w:cstheme="majorHAnsi"/>
          <w:b/>
          <w:bCs/>
          <w:lang w:val="pl-PL"/>
        </w:rPr>
      </w:pPr>
      <w:r w:rsidRPr="009C4C13">
        <w:rPr>
          <w:rFonts w:asciiTheme="majorHAnsi" w:hAnsiTheme="majorHAnsi" w:cstheme="majorHAnsi"/>
          <w:b/>
          <w:bCs/>
          <w:lang w:val="pl-PL"/>
        </w:rPr>
        <w:t xml:space="preserve">a) Ubezpieczyciel nie odpowiada za szkody: wyrządzone w ruchomościach znajdujących się w wynajętych pokojach hotelowych, w pensjonacie bądź gospodarstwie agroturystycznym, jeżeli wartość szkody nie przekracza 200 euro, </w:t>
      </w:r>
    </w:p>
    <w:p w14:paraId="610F04F0" w14:textId="1ACC4A2D" w:rsidR="00101920" w:rsidRPr="00A44F86" w:rsidRDefault="009C4C13" w:rsidP="00A44F86">
      <w:pPr>
        <w:pStyle w:val="Akapitzlist"/>
        <w:shd w:val="clear" w:color="auto" w:fill="FFFF00"/>
        <w:rPr>
          <w:rFonts w:asciiTheme="majorHAnsi" w:hAnsiTheme="majorHAnsi" w:cstheme="majorHAnsi"/>
          <w:b/>
          <w:bCs/>
          <w:lang w:val="pl-PL"/>
        </w:rPr>
      </w:pPr>
      <w:r w:rsidRPr="009C4C13">
        <w:rPr>
          <w:rFonts w:asciiTheme="majorHAnsi" w:hAnsiTheme="majorHAnsi" w:cstheme="majorHAnsi"/>
          <w:b/>
          <w:bCs/>
          <w:lang w:val="pl-PL"/>
        </w:rPr>
        <w:t>b) w ruchomościach innych niż wskazane w powyżej z których Ubezpieczony korzystał na podstawie umowy najmu, podnajmu, dzierżawy, użyczenia, użytkowania lub innej umowy cywilnoprawnej.</w:t>
      </w:r>
    </w:p>
    <w:p w14:paraId="2C560608" w14:textId="77777777" w:rsidR="00101920" w:rsidRPr="009561D4" w:rsidRDefault="00101920" w:rsidP="009561D4">
      <w:pPr>
        <w:pStyle w:val="Akapitzlist"/>
        <w:jc w:val="both"/>
        <w:rPr>
          <w:rFonts w:asciiTheme="majorHAnsi" w:hAnsiTheme="majorHAnsi" w:cstheme="majorHAnsi"/>
        </w:rPr>
      </w:pPr>
    </w:p>
    <w:p w14:paraId="6201BC77" w14:textId="1AE24585" w:rsidR="00101920" w:rsidRPr="009561D4" w:rsidRDefault="00101920" w:rsidP="003414B5">
      <w:pPr>
        <w:pStyle w:val="Akapitzlist"/>
        <w:keepNext/>
        <w:keepLines/>
        <w:numPr>
          <w:ilvl w:val="0"/>
          <w:numId w:val="10"/>
        </w:numPr>
        <w:spacing w:before="360"/>
        <w:jc w:val="both"/>
        <w:outlineLvl w:val="1"/>
        <w:rPr>
          <w:rFonts w:asciiTheme="majorHAnsi" w:hAnsiTheme="majorHAnsi" w:cstheme="majorHAnsi"/>
          <w:sz w:val="32"/>
          <w:szCs w:val="32"/>
        </w:rPr>
      </w:pPr>
      <w:r w:rsidRPr="009561D4">
        <w:rPr>
          <w:rFonts w:asciiTheme="majorHAnsi" w:hAnsiTheme="majorHAnsi" w:cstheme="majorHAnsi"/>
          <w:sz w:val="32"/>
          <w:szCs w:val="32"/>
        </w:rPr>
        <w:t>Ubezpieczenie bagażu</w:t>
      </w:r>
    </w:p>
    <w:p w14:paraId="15589529" w14:textId="37791514" w:rsidR="00101920" w:rsidRPr="009561D4" w:rsidRDefault="00101920" w:rsidP="009561D4">
      <w:pPr>
        <w:ind w:left="792"/>
        <w:contextualSpacing/>
        <w:jc w:val="both"/>
        <w:rPr>
          <w:rFonts w:asciiTheme="majorHAnsi" w:hAnsiTheme="majorHAnsi" w:cstheme="majorHAnsi"/>
          <w:b/>
          <w:bCs/>
        </w:rPr>
      </w:pPr>
      <w:r w:rsidRPr="009561D4">
        <w:rPr>
          <w:rFonts w:asciiTheme="majorHAnsi" w:hAnsiTheme="majorHAnsi" w:cstheme="majorHAnsi"/>
          <w:b/>
          <w:bCs/>
        </w:rPr>
        <w:t>Suma ubezpieczenia = 1 000 PLN</w:t>
      </w:r>
    </w:p>
    <w:p w14:paraId="025EFA93" w14:textId="77777777" w:rsidR="00101920" w:rsidRPr="009561D4" w:rsidRDefault="00101920" w:rsidP="009561D4">
      <w:pPr>
        <w:ind w:left="792" w:hanging="366"/>
        <w:contextualSpacing/>
        <w:jc w:val="both"/>
        <w:rPr>
          <w:rFonts w:asciiTheme="majorHAnsi" w:hAnsiTheme="majorHAnsi" w:cstheme="majorHAnsi"/>
          <w:b/>
          <w:bCs/>
        </w:rPr>
      </w:pPr>
      <w:r w:rsidRPr="009561D4">
        <w:rPr>
          <w:rFonts w:asciiTheme="majorHAnsi" w:hAnsiTheme="majorHAnsi" w:cstheme="majorHAnsi"/>
          <w:b/>
          <w:bCs/>
        </w:rPr>
        <w:t>1. Przedmiot ubezpieczenia:</w:t>
      </w:r>
    </w:p>
    <w:p w14:paraId="10BF811E" w14:textId="3B78FBE6" w:rsidR="00101920" w:rsidRPr="009561D4" w:rsidRDefault="00101920" w:rsidP="009561D4">
      <w:pPr>
        <w:ind w:left="792" w:hanging="366"/>
        <w:contextualSpacing/>
        <w:jc w:val="both"/>
        <w:rPr>
          <w:rFonts w:asciiTheme="majorHAnsi" w:hAnsiTheme="majorHAnsi" w:cstheme="majorHAnsi"/>
        </w:rPr>
      </w:pPr>
      <w:r w:rsidRPr="009561D4">
        <w:rPr>
          <w:rFonts w:asciiTheme="majorHAnsi" w:hAnsiTheme="majorHAnsi" w:cstheme="majorHAnsi"/>
        </w:rPr>
        <w:t>1.1. utrata, uszkodzenie lub zniszczenie bagażu</w:t>
      </w:r>
      <w:r w:rsidR="00D90EBF">
        <w:rPr>
          <w:rFonts w:asciiTheme="majorHAnsi" w:hAnsiTheme="majorHAnsi" w:cstheme="majorHAnsi"/>
        </w:rPr>
        <w:t>;</w:t>
      </w:r>
    </w:p>
    <w:p w14:paraId="1DC919B8" w14:textId="115DE7E3" w:rsidR="00101920" w:rsidRPr="009561D4" w:rsidRDefault="00101920" w:rsidP="009561D4">
      <w:pPr>
        <w:ind w:left="792" w:hanging="366"/>
        <w:contextualSpacing/>
        <w:jc w:val="both"/>
        <w:rPr>
          <w:rFonts w:asciiTheme="majorHAnsi" w:hAnsiTheme="majorHAnsi" w:cstheme="majorHAnsi"/>
        </w:rPr>
      </w:pPr>
      <w:r w:rsidRPr="009561D4">
        <w:rPr>
          <w:rFonts w:asciiTheme="majorHAnsi" w:hAnsiTheme="majorHAnsi" w:cstheme="majorHAnsi"/>
        </w:rPr>
        <w:t xml:space="preserve">1.2. opóźnienie bagażu (opcjonalnie) - jeżeli Ubezpieczony prawidłowo nadał bagaż u zawodowego przewoźnika lotniczego i doszło do jego opóźnienia w trakcie podróży zagranicznej, Ubezpieczyciel zwraca udokumentowane koszty zakupu przedmiotów, które mają zastąpić przedmioty znajdujące się w Bagażu, pod warunkiem że opóźnienie to wynosi więcej niż 5 godzin (liczone od momentu zgłoszenia przewoźnikowi opóźnienia dostarczenia Bagażu </w:t>
      </w:r>
      <w:r w:rsidR="009561D4">
        <w:rPr>
          <w:rFonts w:asciiTheme="majorHAnsi" w:hAnsiTheme="majorHAnsi" w:cstheme="majorHAnsi"/>
        </w:rPr>
        <w:t xml:space="preserve">                           </w:t>
      </w:r>
      <w:r w:rsidRPr="009561D4">
        <w:rPr>
          <w:rFonts w:asciiTheme="majorHAnsi" w:hAnsiTheme="majorHAnsi" w:cstheme="majorHAnsi"/>
        </w:rPr>
        <w:t xml:space="preserve">i otrzymania dokumentu potwierdzającego to opóźnienie do momentu udostępnienia go Ubezpieczonemu). Zwrot kosztów nie przysługuje, jeżeli do opóźnienia Bagażu dochodzi </w:t>
      </w:r>
      <w:r w:rsidR="009561D4">
        <w:rPr>
          <w:rFonts w:asciiTheme="majorHAnsi" w:hAnsiTheme="majorHAnsi" w:cstheme="majorHAnsi"/>
        </w:rPr>
        <w:t xml:space="preserve">                       </w:t>
      </w:r>
      <w:r w:rsidRPr="009561D4">
        <w:rPr>
          <w:rFonts w:asciiTheme="majorHAnsi" w:hAnsiTheme="majorHAnsi" w:cstheme="majorHAnsi"/>
        </w:rPr>
        <w:t>w trakcie podróży powrotnej, po przekroczeniu granicy Kraju Zamieszkania przez ubezpieczonego.</w:t>
      </w:r>
    </w:p>
    <w:p w14:paraId="27ECB120" w14:textId="77777777" w:rsidR="00573AC5" w:rsidRPr="009561D4" w:rsidRDefault="00573AC5" w:rsidP="009561D4">
      <w:pPr>
        <w:pStyle w:val="Nagwek2"/>
      </w:pPr>
      <w:r w:rsidRPr="009561D4">
        <w:t>Zakres ubezpieczenia</w:t>
      </w:r>
    </w:p>
    <w:p w14:paraId="74D767C3" w14:textId="2B646D83" w:rsidR="00573AC5" w:rsidRPr="009561D4" w:rsidRDefault="00573AC5" w:rsidP="003414B5">
      <w:pPr>
        <w:numPr>
          <w:ilvl w:val="1"/>
          <w:numId w:val="1"/>
        </w:numPr>
        <w:contextualSpacing/>
        <w:jc w:val="both"/>
        <w:rPr>
          <w:rFonts w:asciiTheme="majorHAnsi" w:eastAsia="Times New Roman" w:hAnsiTheme="majorHAnsi" w:cstheme="majorHAnsi"/>
        </w:rPr>
      </w:pPr>
      <w:r w:rsidRPr="009561D4">
        <w:rPr>
          <w:rFonts w:asciiTheme="majorHAnsi" w:eastAsia="Times New Roman" w:hAnsiTheme="majorHAnsi" w:cstheme="majorHAnsi"/>
          <w:b/>
          <w:bCs/>
        </w:rPr>
        <w:t xml:space="preserve"> </w:t>
      </w:r>
      <w:r w:rsidRPr="009561D4">
        <w:rPr>
          <w:rFonts w:asciiTheme="majorHAnsi" w:eastAsia="Times New Roman" w:hAnsiTheme="majorHAnsi" w:cstheme="majorHAnsi"/>
        </w:rPr>
        <w:t>Franszyza redukcyjna / udział własny w szkodzie – brak</w:t>
      </w:r>
      <w:r w:rsidR="00D90EBF">
        <w:rPr>
          <w:rFonts w:asciiTheme="majorHAnsi" w:eastAsia="Times New Roman" w:hAnsiTheme="majorHAnsi" w:cstheme="majorHAnsi"/>
        </w:rPr>
        <w:t>;</w:t>
      </w:r>
    </w:p>
    <w:p w14:paraId="754BB2D1" w14:textId="46CA14F4" w:rsidR="007D1C04" w:rsidRPr="009561D4" w:rsidRDefault="00573AC5" w:rsidP="003414B5">
      <w:pPr>
        <w:numPr>
          <w:ilvl w:val="1"/>
          <w:numId w:val="1"/>
        </w:numPr>
        <w:contextualSpacing/>
        <w:jc w:val="both"/>
        <w:rPr>
          <w:rFonts w:ascii="Verdana" w:hAnsi="Verdana" w:cs="Calibri"/>
          <w:sz w:val="18"/>
          <w:szCs w:val="18"/>
        </w:rPr>
      </w:pPr>
      <w:r w:rsidRPr="009561D4">
        <w:rPr>
          <w:rFonts w:asciiTheme="majorHAnsi" w:eastAsia="Times New Roman" w:hAnsiTheme="majorHAnsi" w:cstheme="majorHAnsi"/>
        </w:rPr>
        <w:t xml:space="preserve"> Franszyza integralna – brak</w:t>
      </w:r>
      <w:bookmarkStart w:id="6" w:name="_Hlk71113257"/>
      <w:bookmarkEnd w:id="3"/>
      <w:r w:rsidR="00D90EBF">
        <w:rPr>
          <w:rFonts w:asciiTheme="majorHAnsi" w:eastAsia="Times New Roman" w:hAnsiTheme="majorHAnsi" w:cstheme="majorHAnsi"/>
        </w:rPr>
        <w:t>.</w:t>
      </w:r>
    </w:p>
    <w:bookmarkEnd w:id="6"/>
    <w:p w14:paraId="5A496452" w14:textId="6CE16ABD" w:rsidR="00573AC5" w:rsidRPr="009561D4" w:rsidRDefault="00573AC5" w:rsidP="009561D4">
      <w:pPr>
        <w:pStyle w:val="Nagwek2"/>
      </w:pPr>
      <w:r w:rsidRPr="009561D4">
        <w:t>Płatność i rozliczenie składek</w:t>
      </w:r>
    </w:p>
    <w:p w14:paraId="31E358AA" w14:textId="200295E7" w:rsidR="003831C9" w:rsidRPr="003831C9" w:rsidRDefault="00573AC5" w:rsidP="003831C9">
      <w:pPr>
        <w:tabs>
          <w:tab w:val="left" w:pos="709"/>
          <w:tab w:val="left" w:pos="851"/>
        </w:tabs>
        <w:jc w:val="both"/>
        <w:rPr>
          <w:rFonts w:asciiTheme="majorHAnsi" w:hAnsiTheme="majorHAnsi" w:cstheme="majorHAnsi"/>
          <w:lang w:val="pl-PL"/>
        </w:rPr>
      </w:pPr>
      <w:bookmarkStart w:id="7" w:name="_Hlk71712406"/>
      <w:r w:rsidRPr="003831C9">
        <w:rPr>
          <w:rFonts w:asciiTheme="majorHAnsi" w:hAnsiTheme="majorHAnsi" w:cstheme="majorHAnsi"/>
          <w:b/>
        </w:rPr>
        <w:t xml:space="preserve">Składka dotycząca </w:t>
      </w:r>
      <w:r w:rsidR="00371E7C" w:rsidRPr="003831C9">
        <w:rPr>
          <w:rFonts w:asciiTheme="majorHAnsi" w:hAnsiTheme="majorHAnsi" w:cstheme="majorHAnsi"/>
          <w:b/>
        </w:rPr>
        <w:t>planowanej</w:t>
      </w:r>
      <w:r w:rsidRPr="003831C9">
        <w:rPr>
          <w:rFonts w:asciiTheme="majorHAnsi" w:hAnsiTheme="majorHAnsi" w:cstheme="majorHAnsi"/>
          <w:b/>
        </w:rPr>
        <w:t xml:space="preserve"> liczby osobodni (</w:t>
      </w:r>
      <w:r w:rsidR="004F7328">
        <w:rPr>
          <w:rFonts w:asciiTheme="majorHAnsi" w:hAnsiTheme="majorHAnsi" w:cstheme="majorHAnsi"/>
          <w:b/>
        </w:rPr>
        <w:t>10</w:t>
      </w:r>
      <w:r w:rsidRPr="003831C9">
        <w:rPr>
          <w:rFonts w:asciiTheme="majorHAnsi" w:hAnsiTheme="majorHAnsi" w:cstheme="majorHAnsi"/>
          <w:b/>
        </w:rPr>
        <w:t xml:space="preserve"> </w:t>
      </w:r>
      <w:r w:rsidR="00C22490">
        <w:rPr>
          <w:rFonts w:asciiTheme="majorHAnsi" w:hAnsiTheme="majorHAnsi" w:cstheme="majorHAnsi"/>
          <w:b/>
        </w:rPr>
        <w:t>5</w:t>
      </w:r>
      <w:r w:rsidRPr="003831C9">
        <w:rPr>
          <w:rFonts w:asciiTheme="majorHAnsi" w:hAnsiTheme="majorHAnsi" w:cstheme="majorHAnsi"/>
          <w:b/>
        </w:rPr>
        <w:t>00 osobodni):</w:t>
      </w:r>
      <w:r w:rsidRPr="003831C9">
        <w:rPr>
          <w:rFonts w:asciiTheme="majorHAnsi" w:hAnsiTheme="majorHAnsi" w:cstheme="majorHAnsi"/>
        </w:rPr>
        <w:t xml:space="preserve"> </w:t>
      </w:r>
      <w:r w:rsidR="003831C9" w:rsidRPr="003831C9">
        <w:rPr>
          <w:rFonts w:asciiTheme="majorHAnsi" w:hAnsiTheme="majorHAnsi" w:cstheme="majorHAnsi"/>
          <w:lang w:val="pl-PL"/>
        </w:rPr>
        <w:t>płatna wg następującego harmonogramu:</w:t>
      </w:r>
    </w:p>
    <w:p w14:paraId="79CD3CAF" w14:textId="0392B27B" w:rsidR="003831C9" w:rsidRPr="003831C9" w:rsidRDefault="003831C9" w:rsidP="003831C9">
      <w:pPr>
        <w:pStyle w:val="Akapitzlist"/>
        <w:tabs>
          <w:tab w:val="left" w:pos="709"/>
          <w:tab w:val="left" w:pos="851"/>
        </w:tabs>
        <w:ind w:left="792"/>
        <w:jc w:val="both"/>
        <w:rPr>
          <w:rFonts w:asciiTheme="majorHAnsi" w:hAnsiTheme="majorHAnsi" w:cstheme="majorHAnsi"/>
          <w:lang w:val="pl-PL"/>
        </w:rPr>
      </w:pPr>
      <w:r w:rsidRPr="003831C9">
        <w:rPr>
          <w:rFonts w:asciiTheme="majorHAnsi" w:hAnsiTheme="majorHAnsi" w:cstheme="majorHAnsi"/>
          <w:lang w:val="pl-PL"/>
        </w:rPr>
        <w:t>- I rata – 6 miesięcy od podpisania umowy</w:t>
      </w:r>
      <w:r w:rsidR="00D90EBF">
        <w:rPr>
          <w:rFonts w:asciiTheme="majorHAnsi" w:hAnsiTheme="majorHAnsi" w:cstheme="majorHAnsi"/>
          <w:lang w:val="pl-PL"/>
        </w:rPr>
        <w:t>;</w:t>
      </w:r>
    </w:p>
    <w:p w14:paraId="519DF7FD" w14:textId="7CAD2215" w:rsidR="003831C9" w:rsidRDefault="003831C9" w:rsidP="003831C9">
      <w:pPr>
        <w:pStyle w:val="Akapitzlist"/>
        <w:tabs>
          <w:tab w:val="left" w:pos="709"/>
          <w:tab w:val="left" w:pos="851"/>
        </w:tabs>
        <w:ind w:left="792"/>
        <w:jc w:val="both"/>
        <w:rPr>
          <w:rFonts w:asciiTheme="majorHAnsi" w:hAnsiTheme="majorHAnsi" w:cstheme="majorHAnsi"/>
          <w:lang w:val="pl-PL"/>
        </w:rPr>
      </w:pPr>
      <w:r w:rsidRPr="003831C9">
        <w:rPr>
          <w:rFonts w:asciiTheme="majorHAnsi" w:hAnsiTheme="majorHAnsi" w:cstheme="majorHAnsi"/>
          <w:lang w:val="pl-PL"/>
        </w:rPr>
        <w:t>- II rata – 12 miesięcy od podpisania umowy</w:t>
      </w:r>
      <w:r w:rsidR="00D90EBF">
        <w:rPr>
          <w:rFonts w:asciiTheme="majorHAnsi" w:hAnsiTheme="majorHAnsi" w:cstheme="majorHAnsi"/>
          <w:lang w:val="pl-PL"/>
        </w:rPr>
        <w:t>;</w:t>
      </w:r>
    </w:p>
    <w:p w14:paraId="25E2E674" w14:textId="7C916144" w:rsidR="003831C9" w:rsidRPr="003831C9" w:rsidRDefault="003831C9" w:rsidP="003831C9">
      <w:pPr>
        <w:pStyle w:val="Akapitzlist"/>
        <w:tabs>
          <w:tab w:val="left" w:pos="709"/>
          <w:tab w:val="left" w:pos="851"/>
        </w:tabs>
        <w:ind w:left="792" w:hanging="792"/>
        <w:jc w:val="both"/>
        <w:rPr>
          <w:rFonts w:asciiTheme="majorHAnsi" w:hAnsiTheme="majorHAnsi" w:cstheme="majorHAnsi"/>
          <w:lang w:val="pl-PL"/>
        </w:rPr>
      </w:pPr>
      <w:r w:rsidRPr="003831C9">
        <w:rPr>
          <w:rFonts w:asciiTheme="majorHAnsi" w:hAnsiTheme="majorHAnsi" w:cstheme="majorHAnsi"/>
          <w:lang w:val="pl-PL"/>
        </w:rPr>
        <w:t>w oparciu o faktyczna liczbę wykorzystanych osobodni</w:t>
      </w:r>
      <w:r>
        <w:rPr>
          <w:rFonts w:asciiTheme="majorHAnsi" w:hAnsiTheme="majorHAnsi" w:cstheme="majorHAnsi"/>
          <w:lang w:val="pl-PL"/>
        </w:rPr>
        <w:t>.</w:t>
      </w:r>
    </w:p>
    <w:p w14:paraId="7F64F049" w14:textId="6E9F483B" w:rsidR="007D1C04" w:rsidRPr="006A583F" w:rsidRDefault="00BD685B" w:rsidP="003831C9">
      <w:pPr>
        <w:pStyle w:val="Nagwek2"/>
      </w:pPr>
      <w:bookmarkStart w:id="8" w:name="_Hlk71712532"/>
      <w:bookmarkEnd w:id="7"/>
      <w:r w:rsidRPr="006A583F">
        <w:t>Szkodowość za okres 3 ostatnich lat</w:t>
      </w:r>
    </w:p>
    <w:p w14:paraId="71FA08FE" w14:textId="77777777" w:rsidR="00BD685B" w:rsidRPr="006A583F" w:rsidRDefault="00BD685B" w:rsidP="00BD685B"/>
    <w:tbl>
      <w:tblPr>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1"/>
        <w:gridCol w:w="2814"/>
        <w:gridCol w:w="2471"/>
      </w:tblGrid>
      <w:tr w:rsidR="00AD4C8C" w:rsidRPr="006A583F" w14:paraId="6844A0C7" w14:textId="77777777" w:rsidTr="0017634C">
        <w:trPr>
          <w:trHeight w:val="67"/>
        </w:trPr>
        <w:tc>
          <w:tcPr>
            <w:tcW w:w="2761" w:type="dxa"/>
            <w:tcBorders>
              <w:top w:val="single" w:sz="4" w:space="0" w:color="auto"/>
              <w:left w:val="single" w:sz="4" w:space="0" w:color="auto"/>
              <w:bottom w:val="single" w:sz="4" w:space="0" w:color="auto"/>
              <w:right w:val="single" w:sz="4" w:space="0" w:color="auto"/>
            </w:tcBorders>
            <w:vAlign w:val="center"/>
          </w:tcPr>
          <w:p w14:paraId="5E633015" w14:textId="22F20854" w:rsidR="00AD4C8C" w:rsidRPr="00CC5FA0" w:rsidRDefault="00AD4C8C" w:rsidP="00AD4C8C">
            <w:pPr>
              <w:autoSpaceDE w:val="0"/>
              <w:autoSpaceDN w:val="0"/>
              <w:adjustRightInd w:val="0"/>
              <w:jc w:val="center"/>
              <w:rPr>
                <w:rFonts w:asciiTheme="majorHAnsi" w:hAnsiTheme="majorHAnsi" w:cstheme="majorHAnsi"/>
                <w:b/>
              </w:rPr>
            </w:pPr>
            <w:r w:rsidRPr="00CC5FA0">
              <w:rPr>
                <w:rFonts w:asciiTheme="majorHAnsi" w:hAnsiTheme="majorHAnsi" w:cstheme="majorHAnsi"/>
                <w:b/>
              </w:rPr>
              <w:t>Data</w:t>
            </w:r>
          </w:p>
        </w:tc>
        <w:tc>
          <w:tcPr>
            <w:tcW w:w="2814" w:type="dxa"/>
            <w:tcBorders>
              <w:top w:val="single" w:sz="4" w:space="0" w:color="auto"/>
              <w:left w:val="single" w:sz="4" w:space="0" w:color="auto"/>
              <w:bottom w:val="single" w:sz="4" w:space="0" w:color="auto"/>
              <w:right w:val="single" w:sz="4" w:space="0" w:color="auto"/>
            </w:tcBorders>
            <w:vAlign w:val="center"/>
          </w:tcPr>
          <w:p w14:paraId="1E38705F" w14:textId="50FF9735" w:rsidR="00AD4C8C" w:rsidRPr="00CC5FA0" w:rsidRDefault="00AD4C8C" w:rsidP="00AD4C8C">
            <w:pPr>
              <w:autoSpaceDE w:val="0"/>
              <w:autoSpaceDN w:val="0"/>
              <w:adjustRightInd w:val="0"/>
              <w:jc w:val="center"/>
              <w:rPr>
                <w:rFonts w:asciiTheme="majorHAnsi" w:hAnsiTheme="majorHAnsi" w:cstheme="majorHAnsi"/>
                <w:b/>
              </w:rPr>
            </w:pPr>
            <w:r w:rsidRPr="00CC5FA0">
              <w:rPr>
                <w:rFonts w:asciiTheme="majorHAnsi" w:hAnsiTheme="majorHAnsi" w:cstheme="majorHAnsi"/>
                <w:b/>
              </w:rPr>
              <w:t>Wartość wypłaconego odszkodowania (zł)</w:t>
            </w:r>
          </w:p>
        </w:tc>
        <w:tc>
          <w:tcPr>
            <w:tcW w:w="2471" w:type="dxa"/>
            <w:tcBorders>
              <w:top w:val="single" w:sz="4" w:space="0" w:color="auto"/>
              <w:left w:val="single" w:sz="4" w:space="0" w:color="auto"/>
              <w:bottom w:val="single" w:sz="4" w:space="0" w:color="auto"/>
              <w:right w:val="single" w:sz="4" w:space="0" w:color="auto"/>
            </w:tcBorders>
            <w:vAlign w:val="center"/>
          </w:tcPr>
          <w:p w14:paraId="763B9EB6" w14:textId="7A1FACF3" w:rsidR="00AD4C8C" w:rsidRPr="00CC5FA0" w:rsidRDefault="00AD4C8C" w:rsidP="00AD4C8C">
            <w:pPr>
              <w:autoSpaceDE w:val="0"/>
              <w:autoSpaceDN w:val="0"/>
              <w:adjustRightInd w:val="0"/>
              <w:jc w:val="center"/>
              <w:rPr>
                <w:rFonts w:asciiTheme="majorHAnsi" w:hAnsiTheme="majorHAnsi" w:cstheme="majorHAnsi"/>
              </w:rPr>
            </w:pPr>
            <w:r w:rsidRPr="00CC5FA0">
              <w:rPr>
                <w:rFonts w:asciiTheme="majorHAnsi" w:hAnsiTheme="majorHAnsi" w:cstheme="majorHAnsi"/>
                <w:b/>
                <w:bCs/>
              </w:rPr>
              <w:t>Liczba szkód, na które utworzono rezerwę</w:t>
            </w:r>
          </w:p>
        </w:tc>
      </w:tr>
      <w:tr w:rsidR="004C5CBC" w:rsidRPr="00F679FF" w14:paraId="79AE4167" w14:textId="77777777" w:rsidTr="0017634C">
        <w:trPr>
          <w:trHeight w:val="67"/>
        </w:trPr>
        <w:tc>
          <w:tcPr>
            <w:tcW w:w="2761" w:type="dxa"/>
            <w:tcBorders>
              <w:top w:val="single" w:sz="4" w:space="0" w:color="auto"/>
              <w:left w:val="single" w:sz="4" w:space="0" w:color="auto"/>
              <w:bottom w:val="single" w:sz="4" w:space="0" w:color="auto"/>
              <w:right w:val="single" w:sz="4" w:space="0" w:color="auto"/>
            </w:tcBorders>
            <w:vAlign w:val="center"/>
          </w:tcPr>
          <w:p w14:paraId="4524AAFE" w14:textId="24F40819"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2020-05-13</w:t>
            </w:r>
          </w:p>
        </w:tc>
        <w:tc>
          <w:tcPr>
            <w:tcW w:w="2814" w:type="dxa"/>
            <w:tcBorders>
              <w:top w:val="single" w:sz="4" w:space="0" w:color="auto"/>
              <w:left w:val="single" w:sz="4" w:space="0" w:color="auto"/>
              <w:bottom w:val="single" w:sz="4" w:space="0" w:color="auto"/>
              <w:right w:val="single" w:sz="4" w:space="0" w:color="auto"/>
            </w:tcBorders>
            <w:vAlign w:val="center"/>
          </w:tcPr>
          <w:p w14:paraId="2AC0A200" w14:textId="06C36F0A"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0</w:t>
            </w:r>
          </w:p>
        </w:tc>
        <w:tc>
          <w:tcPr>
            <w:tcW w:w="2471" w:type="dxa"/>
            <w:tcBorders>
              <w:top w:val="single" w:sz="4" w:space="0" w:color="auto"/>
              <w:left w:val="single" w:sz="4" w:space="0" w:color="auto"/>
              <w:bottom w:val="single" w:sz="4" w:space="0" w:color="auto"/>
              <w:right w:val="single" w:sz="4" w:space="0" w:color="auto"/>
            </w:tcBorders>
            <w:vAlign w:val="center"/>
          </w:tcPr>
          <w:p w14:paraId="3B1397AB" w14:textId="7344FC72"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0</w:t>
            </w:r>
          </w:p>
        </w:tc>
      </w:tr>
      <w:tr w:rsidR="004C5CBC" w:rsidRPr="00F679FF" w14:paraId="60D1EDB5" w14:textId="77777777" w:rsidTr="0017634C">
        <w:trPr>
          <w:trHeight w:val="67"/>
        </w:trPr>
        <w:tc>
          <w:tcPr>
            <w:tcW w:w="2761" w:type="dxa"/>
            <w:tcBorders>
              <w:top w:val="single" w:sz="4" w:space="0" w:color="auto"/>
              <w:left w:val="single" w:sz="4" w:space="0" w:color="auto"/>
              <w:bottom w:val="single" w:sz="4" w:space="0" w:color="auto"/>
              <w:right w:val="single" w:sz="4" w:space="0" w:color="auto"/>
            </w:tcBorders>
            <w:vAlign w:val="center"/>
          </w:tcPr>
          <w:p w14:paraId="72635E5E" w14:textId="5E3B0998"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2021-05-14</w:t>
            </w:r>
          </w:p>
        </w:tc>
        <w:tc>
          <w:tcPr>
            <w:tcW w:w="2814" w:type="dxa"/>
            <w:tcBorders>
              <w:top w:val="single" w:sz="4" w:space="0" w:color="auto"/>
              <w:left w:val="single" w:sz="4" w:space="0" w:color="auto"/>
              <w:bottom w:val="single" w:sz="4" w:space="0" w:color="auto"/>
              <w:right w:val="single" w:sz="4" w:space="0" w:color="auto"/>
            </w:tcBorders>
            <w:vAlign w:val="center"/>
          </w:tcPr>
          <w:p w14:paraId="69282379" w14:textId="0BDCA87E"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 xml:space="preserve">418 </w:t>
            </w:r>
          </w:p>
        </w:tc>
        <w:tc>
          <w:tcPr>
            <w:tcW w:w="2471" w:type="dxa"/>
            <w:tcBorders>
              <w:top w:val="single" w:sz="4" w:space="0" w:color="auto"/>
              <w:left w:val="single" w:sz="4" w:space="0" w:color="auto"/>
              <w:bottom w:val="single" w:sz="4" w:space="0" w:color="auto"/>
              <w:right w:val="single" w:sz="4" w:space="0" w:color="auto"/>
            </w:tcBorders>
            <w:vAlign w:val="center"/>
          </w:tcPr>
          <w:p w14:paraId="43E5C561" w14:textId="370C4561"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1</w:t>
            </w:r>
          </w:p>
        </w:tc>
      </w:tr>
      <w:tr w:rsidR="004C5CBC" w:rsidRPr="00F679FF" w14:paraId="096864E1" w14:textId="77777777" w:rsidTr="0017634C">
        <w:trPr>
          <w:trHeight w:val="67"/>
        </w:trPr>
        <w:tc>
          <w:tcPr>
            <w:tcW w:w="2761" w:type="dxa"/>
            <w:tcBorders>
              <w:top w:val="single" w:sz="4" w:space="0" w:color="auto"/>
              <w:left w:val="single" w:sz="4" w:space="0" w:color="auto"/>
              <w:bottom w:val="single" w:sz="4" w:space="0" w:color="auto"/>
              <w:right w:val="single" w:sz="4" w:space="0" w:color="auto"/>
            </w:tcBorders>
            <w:vAlign w:val="center"/>
          </w:tcPr>
          <w:p w14:paraId="3A7734A6" w14:textId="44CCB185"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2022-05-12</w:t>
            </w:r>
          </w:p>
        </w:tc>
        <w:tc>
          <w:tcPr>
            <w:tcW w:w="2814" w:type="dxa"/>
            <w:tcBorders>
              <w:top w:val="single" w:sz="4" w:space="0" w:color="auto"/>
              <w:left w:val="single" w:sz="4" w:space="0" w:color="auto"/>
              <w:bottom w:val="single" w:sz="4" w:space="0" w:color="auto"/>
              <w:right w:val="single" w:sz="4" w:space="0" w:color="auto"/>
            </w:tcBorders>
            <w:vAlign w:val="center"/>
          </w:tcPr>
          <w:p w14:paraId="0A2B9754" w14:textId="0482C30E"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192,96</w:t>
            </w:r>
          </w:p>
        </w:tc>
        <w:tc>
          <w:tcPr>
            <w:tcW w:w="2471" w:type="dxa"/>
            <w:tcBorders>
              <w:top w:val="single" w:sz="4" w:space="0" w:color="auto"/>
              <w:left w:val="single" w:sz="4" w:space="0" w:color="auto"/>
              <w:bottom w:val="single" w:sz="4" w:space="0" w:color="auto"/>
              <w:right w:val="single" w:sz="4" w:space="0" w:color="auto"/>
            </w:tcBorders>
            <w:vAlign w:val="center"/>
          </w:tcPr>
          <w:p w14:paraId="45592EE2" w14:textId="3258A967"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0</w:t>
            </w:r>
          </w:p>
        </w:tc>
      </w:tr>
      <w:tr w:rsidR="004C5CBC" w:rsidRPr="00F679FF" w14:paraId="57F1E0A1" w14:textId="77777777" w:rsidTr="0017634C">
        <w:trPr>
          <w:trHeight w:val="67"/>
        </w:trPr>
        <w:tc>
          <w:tcPr>
            <w:tcW w:w="2761" w:type="dxa"/>
            <w:tcBorders>
              <w:top w:val="single" w:sz="4" w:space="0" w:color="auto"/>
              <w:left w:val="single" w:sz="4" w:space="0" w:color="auto"/>
              <w:bottom w:val="single" w:sz="4" w:space="0" w:color="auto"/>
              <w:right w:val="single" w:sz="4" w:space="0" w:color="auto"/>
            </w:tcBorders>
            <w:vAlign w:val="center"/>
          </w:tcPr>
          <w:p w14:paraId="1CE4D782" w14:textId="368FD9F3"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2023-04-26</w:t>
            </w:r>
          </w:p>
        </w:tc>
        <w:tc>
          <w:tcPr>
            <w:tcW w:w="2814" w:type="dxa"/>
            <w:tcBorders>
              <w:top w:val="single" w:sz="4" w:space="0" w:color="auto"/>
              <w:left w:val="single" w:sz="4" w:space="0" w:color="auto"/>
              <w:bottom w:val="single" w:sz="4" w:space="0" w:color="auto"/>
              <w:right w:val="single" w:sz="4" w:space="0" w:color="auto"/>
            </w:tcBorders>
            <w:vAlign w:val="center"/>
          </w:tcPr>
          <w:p w14:paraId="122C5252" w14:textId="47A903D6"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5 231,24</w:t>
            </w:r>
          </w:p>
        </w:tc>
        <w:tc>
          <w:tcPr>
            <w:tcW w:w="2471" w:type="dxa"/>
            <w:tcBorders>
              <w:top w:val="single" w:sz="4" w:space="0" w:color="auto"/>
              <w:left w:val="single" w:sz="4" w:space="0" w:color="auto"/>
              <w:bottom w:val="single" w:sz="4" w:space="0" w:color="auto"/>
              <w:right w:val="single" w:sz="4" w:space="0" w:color="auto"/>
            </w:tcBorders>
            <w:vAlign w:val="center"/>
          </w:tcPr>
          <w:p w14:paraId="495EE131" w14:textId="3A050A4D" w:rsidR="004C5CBC" w:rsidRPr="004C5CBC" w:rsidRDefault="004C5CBC" w:rsidP="004C5CBC">
            <w:pPr>
              <w:autoSpaceDE w:val="0"/>
              <w:autoSpaceDN w:val="0"/>
              <w:adjustRightInd w:val="0"/>
              <w:jc w:val="center"/>
              <w:rPr>
                <w:rFonts w:asciiTheme="majorHAnsi" w:hAnsiTheme="majorHAnsi" w:cstheme="majorHAnsi"/>
              </w:rPr>
            </w:pPr>
            <w:r w:rsidRPr="004C5CBC">
              <w:rPr>
                <w:rFonts w:ascii="Calibri" w:hAnsi="Calibri" w:cs="Calibri"/>
              </w:rPr>
              <w:t>1</w:t>
            </w:r>
          </w:p>
        </w:tc>
      </w:tr>
      <w:bookmarkEnd w:id="8"/>
    </w:tbl>
    <w:p w14:paraId="186D1AF8" w14:textId="75A81A40" w:rsidR="00371E7C" w:rsidRDefault="00371E7C" w:rsidP="00B957F6">
      <w:pPr>
        <w:spacing w:line="360" w:lineRule="auto"/>
        <w:jc w:val="both"/>
        <w:rPr>
          <w:rFonts w:asciiTheme="majorHAnsi" w:hAnsiTheme="majorHAnsi" w:cstheme="majorHAnsi"/>
          <w:color w:val="00B050"/>
        </w:rPr>
      </w:pPr>
    </w:p>
    <w:p w14:paraId="43C1AE0F" w14:textId="77777777" w:rsidR="00E7140E" w:rsidRDefault="00E7140E" w:rsidP="00B957F6">
      <w:pPr>
        <w:spacing w:line="360" w:lineRule="auto"/>
        <w:jc w:val="both"/>
        <w:rPr>
          <w:rFonts w:asciiTheme="majorHAnsi" w:hAnsiTheme="majorHAnsi" w:cstheme="majorHAnsi"/>
          <w:color w:val="00B050"/>
        </w:rPr>
      </w:pPr>
    </w:p>
    <w:p w14:paraId="65D9FD68" w14:textId="77777777" w:rsidR="004721F5" w:rsidRDefault="004721F5" w:rsidP="00B957F6">
      <w:pPr>
        <w:spacing w:line="360" w:lineRule="auto"/>
        <w:jc w:val="both"/>
        <w:rPr>
          <w:rFonts w:asciiTheme="majorHAnsi" w:hAnsiTheme="majorHAnsi" w:cstheme="majorHAnsi"/>
          <w:color w:val="00B050"/>
        </w:rPr>
      </w:pPr>
    </w:p>
    <w:p w14:paraId="37239550" w14:textId="77777777" w:rsidR="00C22490" w:rsidRDefault="00C22490" w:rsidP="00B957F6">
      <w:pPr>
        <w:spacing w:line="360" w:lineRule="auto"/>
        <w:jc w:val="both"/>
        <w:rPr>
          <w:rFonts w:asciiTheme="majorHAnsi" w:hAnsiTheme="majorHAnsi" w:cstheme="majorHAnsi"/>
          <w:color w:val="00B050"/>
        </w:rPr>
      </w:pPr>
    </w:p>
    <w:p w14:paraId="4B2B2F9A" w14:textId="77777777" w:rsidR="004C5CBC" w:rsidRDefault="004C5CBC" w:rsidP="00B957F6">
      <w:pPr>
        <w:spacing w:line="360" w:lineRule="auto"/>
        <w:jc w:val="both"/>
        <w:rPr>
          <w:rFonts w:asciiTheme="majorHAnsi" w:hAnsiTheme="majorHAnsi" w:cstheme="majorHAnsi"/>
          <w:color w:val="00B050"/>
        </w:rPr>
      </w:pPr>
    </w:p>
    <w:p w14:paraId="29253D8F" w14:textId="77777777" w:rsidR="00B24D42" w:rsidRDefault="00B24D42" w:rsidP="00B957F6">
      <w:pPr>
        <w:spacing w:line="360" w:lineRule="auto"/>
        <w:jc w:val="both"/>
        <w:rPr>
          <w:rFonts w:asciiTheme="majorHAnsi" w:hAnsiTheme="majorHAnsi" w:cstheme="majorHAnsi"/>
          <w:color w:val="00B050"/>
        </w:rPr>
      </w:pPr>
    </w:p>
    <w:p w14:paraId="5863F59C" w14:textId="77777777" w:rsidR="00B24D42" w:rsidRDefault="00B24D42" w:rsidP="00B957F6">
      <w:pPr>
        <w:spacing w:line="360" w:lineRule="auto"/>
        <w:jc w:val="both"/>
        <w:rPr>
          <w:rFonts w:asciiTheme="majorHAnsi" w:hAnsiTheme="majorHAnsi" w:cstheme="majorHAnsi"/>
          <w:color w:val="00B050"/>
        </w:rPr>
      </w:pPr>
    </w:p>
    <w:p w14:paraId="590D768C" w14:textId="77777777" w:rsidR="00B24D42" w:rsidRDefault="00B24D42" w:rsidP="00B957F6">
      <w:pPr>
        <w:spacing w:line="360" w:lineRule="auto"/>
        <w:jc w:val="both"/>
        <w:rPr>
          <w:rFonts w:asciiTheme="majorHAnsi" w:hAnsiTheme="majorHAnsi" w:cstheme="majorHAnsi"/>
          <w:color w:val="00B050"/>
        </w:rPr>
      </w:pPr>
    </w:p>
    <w:p w14:paraId="6581A1B1" w14:textId="77777777" w:rsidR="00B24D42" w:rsidRDefault="00B24D42" w:rsidP="00B957F6">
      <w:pPr>
        <w:spacing w:line="360" w:lineRule="auto"/>
        <w:jc w:val="both"/>
        <w:rPr>
          <w:rFonts w:asciiTheme="majorHAnsi" w:hAnsiTheme="majorHAnsi" w:cstheme="majorHAnsi"/>
          <w:color w:val="00B050"/>
        </w:rPr>
      </w:pPr>
    </w:p>
    <w:p w14:paraId="59C55766" w14:textId="77777777" w:rsidR="00B24D42" w:rsidRDefault="00B24D42" w:rsidP="00B957F6">
      <w:pPr>
        <w:spacing w:line="360" w:lineRule="auto"/>
        <w:jc w:val="both"/>
        <w:rPr>
          <w:rFonts w:asciiTheme="majorHAnsi" w:hAnsiTheme="majorHAnsi" w:cstheme="majorHAnsi"/>
          <w:color w:val="00B050"/>
        </w:rPr>
      </w:pPr>
    </w:p>
    <w:p w14:paraId="3A576C91" w14:textId="77777777" w:rsidR="00B24D42" w:rsidRDefault="00B24D42" w:rsidP="00B957F6">
      <w:pPr>
        <w:spacing w:line="360" w:lineRule="auto"/>
        <w:jc w:val="both"/>
        <w:rPr>
          <w:rFonts w:asciiTheme="majorHAnsi" w:hAnsiTheme="majorHAnsi" w:cstheme="majorHAnsi"/>
          <w:color w:val="00B050"/>
        </w:rPr>
      </w:pPr>
    </w:p>
    <w:p w14:paraId="05FCC126" w14:textId="77777777" w:rsidR="00B24D42" w:rsidRDefault="00B24D42" w:rsidP="00B957F6">
      <w:pPr>
        <w:spacing w:line="360" w:lineRule="auto"/>
        <w:jc w:val="both"/>
        <w:rPr>
          <w:rFonts w:asciiTheme="majorHAnsi" w:hAnsiTheme="majorHAnsi" w:cstheme="majorHAnsi"/>
          <w:color w:val="00B050"/>
        </w:rPr>
      </w:pPr>
    </w:p>
    <w:p w14:paraId="79C029CC" w14:textId="77777777" w:rsidR="00B24D42" w:rsidRDefault="00B24D42" w:rsidP="00B957F6">
      <w:pPr>
        <w:spacing w:line="360" w:lineRule="auto"/>
        <w:jc w:val="both"/>
        <w:rPr>
          <w:rFonts w:asciiTheme="majorHAnsi" w:hAnsiTheme="majorHAnsi" w:cstheme="majorHAnsi"/>
          <w:color w:val="00B050"/>
        </w:rPr>
      </w:pPr>
    </w:p>
    <w:p w14:paraId="7EBB2A03" w14:textId="77777777" w:rsidR="00B24D42" w:rsidRDefault="00B24D42" w:rsidP="00B957F6">
      <w:pPr>
        <w:spacing w:line="360" w:lineRule="auto"/>
        <w:jc w:val="both"/>
        <w:rPr>
          <w:rFonts w:asciiTheme="majorHAnsi" w:hAnsiTheme="majorHAnsi" w:cstheme="majorHAnsi"/>
          <w:color w:val="00B050"/>
        </w:rPr>
      </w:pPr>
    </w:p>
    <w:p w14:paraId="6FE693E3" w14:textId="77777777" w:rsidR="00B24D42" w:rsidRDefault="00B24D42" w:rsidP="00B957F6">
      <w:pPr>
        <w:spacing w:line="360" w:lineRule="auto"/>
        <w:jc w:val="both"/>
        <w:rPr>
          <w:rFonts w:asciiTheme="majorHAnsi" w:hAnsiTheme="majorHAnsi" w:cstheme="majorHAnsi"/>
          <w:color w:val="00B050"/>
        </w:rPr>
      </w:pPr>
    </w:p>
    <w:p w14:paraId="3A0449A0" w14:textId="77777777" w:rsidR="00B24D42" w:rsidRDefault="00B24D42" w:rsidP="00B957F6">
      <w:pPr>
        <w:spacing w:line="360" w:lineRule="auto"/>
        <w:jc w:val="both"/>
        <w:rPr>
          <w:rFonts w:asciiTheme="majorHAnsi" w:hAnsiTheme="majorHAnsi" w:cstheme="majorHAnsi"/>
          <w:color w:val="00B050"/>
        </w:rPr>
      </w:pPr>
    </w:p>
    <w:p w14:paraId="1E0CC30F" w14:textId="77777777" w:rsidR="00B24D42" w:rsidRDefault="00B24D42" w:rsidP="00B957F6">
      <w:pPr>
        <w:spacing w:line="360" w:lineRule="auto"/>
        <w:jc w:val="both"/>
        <w:rPr>
          <w:rFonts w:asciiTheme="majorHAnsi" w:hAnsiTheme="majorHAnsi" w:cstheme="majorHAnsi"/>
          <w:color w:val="00B050"/>
        </w:rPr>
      </w:pPr>
    </w:p>
    <w:p w14:paraId="2ACB00A6" w14:textId="77777777" w:rsidR="00B24D42" w:rsidRDefault="00B24D42" w:rsidP="00B957F6">
      <w:pPr>
        <w:spacing w:line="360" w:lineRule="auto"/>
        <w:jc w:val="both"/>
        <w:rPr>
          <w:rFonts w:asciiTheme="majorHAnsi" w:hAnsiTheme="majorHAnsi" w:cstheme="majorHAnsi"/>
          <w:color w:val="00B050"/>
        </w:rPr>
      </w:pPr>
    </w:p>
    <w:p w14:paraId="05AF9E31" w14:textId="77777777" w:rsidR="00B24D42" w:rsidRDefault="00B24D42" w:rsidP="00B957F6">
      <w:pPr>
        <w:spacing w:line="360" w:lineRule="auto"/>
        <w:jc w:val="both"/>
        <w:rPr>
          <w:rFonts w:asciiTheme="majorHAnsi" w:hAnsiTheme="majorHAnsi" w:cstheme="majorHAnsi"/>
          <w:color w:val="00B050"/>
        </w:rPr>
      </w:pPr>
    </w:p>
    <w:p w14:paraId="6C0EBC83" w14:textId="77777777" w:rsidR="00B24D42" w:rsidRDefault="00B24D42" w:rsidP="00B957F6">
      <w:pPr>
        <w:spacing w:line="360" w:lineRule="auto"/>
        <w:jc w:val="both"/>
        <w:rPr>
          <w:rFonts w:asciiTheme="majorHAnsi" w:hAnsiTheme="majorHAnsi" w:cstheme="majorHAnsi"/>
          <w:color w:val="00B050"/>
        </w:rPr>
      </w:pPr>
    </w:p>
    <w:p w14:paraId="4A8E5364" w14:textId="77777777" w:rsidR="00B24D42" w:rsidRDefault="00B24D42" w:rsidP="00B957F6">
      <w:pPr>
        <w:spacing w:line="360" w:lineRule="auto"/>
        <w:jc w:val="both"/>
        <w:rPr>
          <w:rFonts w:asciiTheme="majorHAnsi" w:hAnsiTheme="majorHAnsi" w:cstheme="majorHAnsi"/>
          <w:color w:val="00B050"/>
        </w:rPr>
      </w:pPr>
    </w:p>
    <w:p w14:paraId="1DA16753" w14:textId="77777777" w:rsidR="00B24D42" w:rsidRDefault="00B24D42" w:rsidP="00B957F6">
      <w:pPr>
        <w:spacing w:line="360" w:lineRule="auto"/>
        <w:jc w:val="both"/>
        <w:rPr>
          <w:rFonts w:asciiTheme="majorHAnsi" w:hAnsiTheme="majorHAnsi" w:cstheme="majorHAnsi"/>
          <w:color w:val="00B050"/>
        </w:rPr>
      </w:pPr>
    </w:p>
    <w:p w14:paraId="76C44B0F" w14:textId="77777777" w:rsidR="00B24D42" w:rsidRDefault="00B24D42" w:rsidP="00B957F6">
      <w:pPr>
        <w:spacing w:line="360" w:lineRule="auto"/>
        <w:jc w:val="both"/>
        <w:rPr>
          <w:rFonts w:asciiTheme="majorHAnsi" w:hAnsiTheme="majorHAnsi" w:cstheme="majorHAnsi"/>
          <w:color w:val="00B050"/>
        </w:rPr>
      </w:pPr>
    </w:p>
    <w:p w14:paraId="527C4A84" w14:textId="77777777" w:rsidR="00B24D42" w:rsidRDefault="00B24D42" w:rsidP="00B957F6">
      <w:pPr>
        <w:spacing w:line="360" w:lineRule="auto"/>
        <w:jc w:val="both"/>
        <w:rPr>
          <w:rFonts w:asciiTheme="majorHAnsi" w:hAnsiTheme="majorHAnsi" w:cstheme="majorHAnsi"/>
          <w:color w:val="00B050"/>
        </w:rPr>
      </w:pPr>
    </w:p>
    <w:p w14:paraId="0C1ADDCA" w14:textId="77777777" w:rsidR="00B24D42" w:rsidRDefault="00B24D42" w:rsidP="00B957F6">
      <w:pPr>
        <w:spacing w:line="360" w:lineRule="auto"/>
        <w:jc w:val="both"/>
        <w:rPr>
          <w:rFonts w:asciiTheme="majorHAnsi" w:hAnsiTheme="majorHAnsi" w:cstheme="majorHAnsi"/>
          <w:color w:val="00B050"/>
        </w:rPr>
      </w:pPr>
    </w:p>
    <w:p w14:paraId="14F13A0D" w14:textId="77777777" w:rsidR="00B24D42" w:rsidRDefault="00B24D42" w:rsidP="00B957F6">
      <w:pPr>
        <w:spacing w:line="360" w:lineRule="auto"/>
        <w:jc w:val="both"/>
        <w:rPr>
          <w:rFonts w:asciiTheme="majorHAnsi" w:hAnsiTheme="majorHAnsi" w:cstheme="majorHAnsi"/>
          <w:color w:val="00B050"/>
        </w:rPr>
      </w:pPr>
    </w:p>
    <w:p w14:paraId="6E8AA86F" w14:textId="77777777" w:rsidR="00B24D42" w:rsidRDefault="00B24D42" w:rsidP="00B957F6">
      <w:pPr>
        <w:spacing w:line="360" w:lineRule="auto"/>
        <w:jc w:val="both"/>
        <w:rPr>
          <w:rFonts w:asciiTheme="majorHAnsi" w:hAnsiTheme="majorHAnsi" w:cstheme="majorHAnsi"/>
          <w:color w:val="00B050"/>
        </w:rPr>
      </w:pPr>
    </w:p>
    <w:p w14:paraId="59A927E1" w14:textId="77777777" w:rsidR="00B24D42" w:rsidRDefault="00B24D42" w:rsidP="00B957F6">
      <w:pPr>
        <w:spacing w:line="360" w:lineRule="auto"/>
        <w:jc w:val="both"/>
        <w:rPr>
          <w:rFonts w:asciiTheme="majorHAnsi" w:hAnsiTheme="majorHAnsi" w:cstheme="majorHAnsi"/>
          <w:color w:val="00B050"/>
        </w:rPr>
      </w:pPr>
    </w:p>
    <w:p w14:paraId="453CAACA" w14:textId="77777777" w:rsidR="00B24D42" w:rsidRDefault="00B24D42" w:rsidP="00B957F6">
      <w:pPr>
        <w:spacing w:line="360" w:lineRule="auto"/>
        <w:jc w:val="both"/>
        <w:rPr>
          <w:rFonts w:asciiTheme="majorHAnsi" w:hAnsiTheme="majorHAnsi" w:cstheme="majorHAnsi"/>
          <w:color w:val="00B050"/>
        </w:rPr>
      </w:pPr>
    </w:p>
    <w:p w14:paraId="5F151B81" w14:textId="77777777" w:rsidR="00B24D42" w:rsidRDefault="00B24D42" w:rsidP="00B957F6">
      <w:pPr>
        <w:spacing w:line="360" w:lineRule="auto"/>
        <w:jc w:val="both"/>
        <w:rPr>
          <w:rFonts w:asciiTheme="majorHAnsi" w:hAnsiTheme="majorHAnsi" w:cstheme="majorHAnsi"/>
          <w:color w:val="00B050"/>
        </w:rPr>
      </w:pPr>
    </w:p>
    <w:p w14:paraId="1F2D888E" w14:textId="77777777" w:rsidR="00B24D42" w:rsidRDefault="00B24D42" w:rsidP="00B957F6">
      <w:pPr>
        <w:spacing w:line="360" w:lineRule="auto"/>
        <w:jc w:val="both"/>
        <w:rPr>
          <w:rFonts w:asciiTheme="majorHAnsi" w:hAnsiTheme="majorHAnsi" w:cstheme="majorHAnsi"/>
          <w:color w:val="00B050"/>
        </w:rPr>
      </w:pPr>
    </w:p>
    <w:p w14:paraId="1446B22A" w14:textId="77777777" w:rsidR="00B24D42" w:rsidRDefault="00B24D42" w:rsidP="00B957F6">
      <w:pPr>
        <w:spacing w:line="360" w:lineRule="auto"/>
        <w:jc w:val="both"/>
        <w:rPr>
          <w:rFonts w:asciiTheme="majorHAnsi" w:hAnsiTheme="majorHAnsi" w:cstheme="majorHAnsi"/>
          <w:color w:val="00B050"/>
        </w:rPr>
      </w:pPr>
    </w:p>
    <w:p w14:paraId="30584752" w14:textId="77777777" w:rsidR="00B24D42" w:rsidRDefault="00B24D42" w:rsidP="00B957F6">
      <w:pPr>
        <w:spacing w:line="360" w:lineRule="auto"/>
        <w:jc w:val="both"/>
        <w:rPr>
          <w:rFonts w:asciiTheme="majorHAnsi" w:hAnsiTheme="majorHAnsi" w:cstheme="majorHAnsi"/>
          <w:color w:val="00B050"/>
        </w:rPr>
      </w:pPr>
    </w:p>
    <w:p w14:paraId="46818733" w14:textId="77777777" w:rsidR="00B24D42" w:rsidRPr="00EC2918" w:rsidRDefault="00B24D42" w:rsidP="00B957F6">
      <w:pPr>
        <w:spacing w:line="360" w:lineRule="auto"/>
        <w:jc w:val="both"/>
        <w:rPr>
          <w:rFonts w:asciiTheme="majorHAnsi" w:hAnsiTheme="majorHAnsi" w:cstheme="majorHAnsi"/>
          <w:color w:val="00B050"/>
        </w:rPr>
      </w:pPr>
    </w:p>
    <w:p w14:paraId="4DA342C5" w14:textId="50817D4B" w:rsidR="00B957F6" w:rsidRPr="00BD685B" w:rsidRDefault="00B957F6" w:rsidP="00B957F6">
      <w:pPr>
        <w:suppressAutoHyphens/>
        <w:ind w:left="6663" w:hanging="6663"/>
        <w:jc w:val="right"/>
        <w:rPr>
          <w:rFonts w:asciiTheme="majorHAnsi" w:hAnsiTheme="majorHAnsi" w:cstheme="majorHAnsi"/>
          <w:b/>
          <w:iCs/>
        </w:rPr>
      </w:pPr>
      <w:r w:rsidRPr="00BD685B">
        <w:rPr>
          <w:rFonts w:asciiTheme="majorHAnsi" w:hAnsiTheme="majorHAnsi" w:cstheme="majorHAnsi"/>
          <w:b/>
          <w:iCs/>
        </w:rPr>
        <w:t>Załącznik Nr 2 do SWZ</w:t>
      </w:r>
      <w:r w:rsidR="005C1C7F" w:rsidRPr="00BD685B">
        <w:rPr>
          <w:rFonts w:asciiTheme="majorHAnsi" w:hAnsiTheme="majorHAnsi" w:cstheme="majorHAnsi"/>
          <w:b/>
          <w:iCs/>
        </w:rPr>
        <w:t>/umowy</w:t>
      </w:r>
    </w:p>
    <w:p w14:paraId="0B455477" w14:textId="77777777" w:rsidR="00B957F6" w:rsidRPr="00BD685B" w:rsidRDefault="00B957F6" w:rsidP="00B957F6">
      <w:pPr>
        <w:rPr>
          <w:rFonts w:asciiTheme="majorHAnsi" w:hAnsiTheme="majorHAnsi" w:cstheme="majorHAnsi"/>
        </w:rPr>
      </w:pPr>
    </w:p>
    <w:p w14:paraId="30BA3ABF" w14:textId="6B85BF5F" w:rsidR="00B957F6" w:rsidRPr="00BD685B" w:rsidRDefault="00B957F6" w:rsidP="00B957F6">
      <w:pPr>
        <w:pStyle w:val="Nagwek7"/>
        <w:suppressAutoHyphens/>
        <w:jc w:val="center"/>
        <w:rPr>
          <w:rFonts w:cstheme="majorHAnsi"/>
          <w:b/>
          <w:color w:val="auto"/>
          <w:u w:val="single"/>
        </w:rPr>
      </w:pPr>
      <w:r w:rsidRPr="00BD685B">
        <w:rPr>
          <w:rFonts w:cstheme="majorHAnsi"/>
          <w:b/>
          <w:color w:val="auto"/>
          <w:u w:val="single"/>
        </w:rPr>
        <w:t>FORMULARZ OFERTOWY</w:t>
      </w:r>
    </w:p>
    <w:p w14:paraId="736C8D52" w14:textId="77777777" w:rsidR="00B957F6" w:rsidRPr="00BD685B" w:rsidRDefault="00B957F6" w:rsidP="003414B5">
      <w:pPr>
        <w:pStyle w:val="Nagwek4"/>
        <w:keepNext w:val="0"/>
        <w:keepLines w:val="0"/>
        <w:numPr>
          <w:ilvl w:val="0"/>
          <w:numId w:val="2"/>
        </w:numPr>
        <w:suppressAutoHyphens/>
        <w:spacing w:before="0" w:after="0"/>
        <w:ind w:left="709" w:hanging="425"/>
        <w:jc w:val="both"/>
        <w:rPr>
          <w:rFonts w:asciiTheme="majorHAnsi" w:hAnsiTheme="majorHAnsi" w:cstheme="majorHAnsi"/>
          <w:color w:val="auto"/>
          <w:sz w:val="22"/>
          <w:szCs w:val="22"/>
        </w:rPr>
      </w:pPr>
      <w:r w:rsidRPr="00BD685B">
        <w:rPr>
          <w:rFonts w:asciiTheme="majorHAnsi" w:hAnsiTheme="majorHAnsi" w:cstheme="majorHAnsi"/>
          <w:color w:val="auto"/>
          <w:sz w:val="22"/>
          <w:szCs w:val="22"/>
        </w:rPr>
        <w:t>Wykonawca:</w:t>
      </w:r>
    </w:p>
    <w:tbl>
      <w:tblPr>
        <w:tblStyle w:val="Zwykatabela11"/>
        <w:tblpPr w:leftFromText="141" w:rightFromText="141" w:vertAnchor="text" w:horzAnchor="margin" w:tblpX="68" w:tblpY="115"/>
        <w:tblW w:w="4967" w:type="pct"/>
        <w:tblLook w:val="0020" w:firstRow="1" w:lastRow="0" w:firstColumn="0" w:lastColumn="0" w:noHBand="0" w:noVBand="0"/>
      </w:tblPr>
      <w:tblGrid>
        <w:gridCol w:w="2019"/>
        <w:gridCol w:w="7103"/>
      </w:tblGrid>
      <w:tr w:rsidR="00BD685B" w:rsidRPr="00BD685B" w14:paraId="393DC927" w14:textId="77777777" w:rsidTr="00B957F6">
        <w:trPr>
          <w:cnfStyle w:val="100000000000" w:firstRow="1" w:lastRow="0" w:firstColumn="0" w:lastColumn="0" w:oddVBand="0" w:evenVBand="0" w:oddHBand="0" w:evenHBand="0" w:firstRowFirstColumn="0" w:firstRowLastColumn="0" w:lastRowFirstColumn="0" w:lastRowLastColumn="0"/>
          <w:trHeight w:val="1124"/>
        </w:trPr>
        <w:tc>
          <w:tcPr>
            <w:cnfStyle w:val="000010000000" w:firstRow="0" w:lastRow="0" w:firstColumn="0" w:lastColumn="0" w:oddVBand="1" w:evenVBand="0" w:oddHBand="0" w:evenHBand="0" w:firstRowFirstColumn="0" w:firstRowLastColumn="0" w:lastRowFirstColumn="0" w:lastRowLastColumn="0"/>
            <w:tcW w:w="1207" w:type="pct"/>
          </w:tcPr>
          <w:p w14:paraId="26767E1F" w14:textId="77777777" w:rsidR="00B957F6" w:rsidRPr="00BD685B" w:rsidRDefault="00B957F6" w:rsidP="00B957F6">
            <w:pPr>
              <w:spacing w:line="276" w:lineRule="auto"/>
              <w:jc w:val="center"/>
              <w:rPr>
                <w:rFonts w:asciiTheme="majorHAnsi" w:hAnsiTheme="majorHAnsi" w:cstheme="majorHAnsi"/>
                <w:bCs w:val="0"/>
              </w:rPr>
            </w:pPr>
            <w:r w:rsidRPr="00BD685B">
              <w:rPr>
                <w:rFonts w:asciiTheme="majorHAnsi" w:hAnsiTheme="majorHAnsi" w:cstheme="majorHAnsi"/>
                <w:bCs w:val="0"/>
              </w:rPr>
              <w:t>Nazwa firmy</w:t>
            </w:r>
          </w:p>
        </w:tc>
        <w:tc>
          <w:tcPr>
            <w:tcW w:w="3793" w:type="pct"/>
          </w:tcPr>
          <w:p w14:paraId="2AD14481" w14:textId="77777777" w:rsidR="00B957F6" w:rsidRPr="00BD685B" w:rsidRDefault="00B957F6" w:rsidP="00B957F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6"/>
                <w:szCs w:val="16"/>
              </w:rPr>
            </w:pPr>
            <w:r w:rsidRPr="00BD685B">
              <w:rPr>
                <w:rFonts w:asciiTheme="majorHAnsi" w:hAnsiTheme="majorHAnsi" w:cstheme="majorHAnsi"/>
                <w:snapToGrid w:val="0"/>
                <w:sz w:val="16"/>
                <w:szCs w:val="16"/>
              </w:rPr>
              <w:t>(należy wypełnić)</w:t>
            </w:r>
          </w:p>
        </w:tc>
      </w:tr>
      <w:tr w:rsidR="00BD685B" w:rsidRPr="00BD685B" w14:paraId="333473F9" w14:textId="77777777" w:rsidTr="00B957F6">
        <w:trPr>
          <w:cnfStyle w:val="000000100000" w:firstRow="0" w:lastRow="0" w:firstColumn="0" w:lastColumn="0" w:oddVBand="0" w:evenVBand="0" w:oddHBand="1" w:evenHBand="0" w:firstRowFirstColumn="0" w:firstRowLastColumn="0" w:lastRowFirstColumn="0" w:lastRowLastColumn="0"/>
          <w:trHeight w:val="1132"/>
        </w:trPr>
        <w:tc>
          <w:tcPr>
            <w:cnfStyle w:val="000010000000" w:firstRow="0" w:lastRow="0" w:firstColumn="0" w:lastColumn="0" w:oddVBand="1" w:evenVBand="0" w:oddHBand="0" w:evenHBand="0" w:firstRowFirstColumn="0" w:firstRowLastColumn="0" w:lastRowFirstColumn="0" w:lastRowLastColumn="0"/>
            <w:tcW w:w="1207" w:type="pct"/>
          </w:tcPr>
          <w:p w14:paraId="125AB12A" w14:textId="2EBBD2FD"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Adres Wykonawcy</w:t>
            </w:r>
            <w:r w:rsidR="008A6D38" w:rsidRPr="00BD685B">
              <w:rPr>
                <w:rFonts w:asciiTheme="majorHAnsi" w:hAnsiTheme="majorHAnsi" w:cstheme="majorHAnsi"/>
                <w:b/>
              </w:rPr>
              <w:t xml:space="preserve"> wraz z nazwą województwa</w:t>
            </w:r>
          </w:p>
        </w:tc>
        <w:tc>
          <w:tcPr>
            <w:tcW w:w="3793" w:type="pct"/>
          </w:tcPr>
          <w:p w14:paraId="3C4B637D"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4FF0773A" w14:textId="77777777" w:rsidTr="00B957F6">
        <w:trPr>
          <w:trHeight w:val="965"/>
        </w:trPr>
        <w:tc>
          <w:tcPr>
            <w:cnfStyle w:val="000010000000" w:firstRow="0" w:lastRow="0" w:firstColumn="0" w:lastColumn="0" w:oddVBand="1" w:evenVBand="0" w:oddHBand="0" w:evenHBand="0" w:firstRowFirstColumn="0" w:firstRowLastColumn="0" w:lastRowFirstColumn="0" w:lastRowLastColumn="0"/>
            <w:tcW w:w="1207" w:type="pct"/>
          </w:tcPr>
          <w:p w14:paraId="7E51EED2"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Adres do korespondencji</w:t>
            </w:r>
          </w:p>
        </w:tc>
        <w:tc>
          <w:tcPr>
            <w:tcW w:w="3793" w:type="pct"/>
          </w:tcPr>
          <w:p w14:paraId="2843E68D"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831D8A7" w14:textId="77777777" w:rsidTr="00B957F6">
        <w:trPr>
          <w:cnfStyle w:val="000000100000" w:firstRow="0" w:lastRow="0" w:firstColumn="0" w:lastColumn="0" w:oddVBand="0" w:evenVBand="0" w:oddHBand="1" w:evenHBand="0"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1207" w:type="pct"/>
          </w:tcPr>
          <w:p w14:paraId="571ADB43"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NIP</w:t>
            </w:r>
          </w:p>
        </w:tc>
        <w:tc>
          <w:tcPr>
            <w:tcW w:w="3793" w:type="pct"/>
          </w:tcPr>
          <w:p w14:paraId="3C5A8876"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1B5A5EA" w14:textId="77777777" w:rsidTr="00B957F6">
        <w:trPr>
          <w:trHeight w:val="470"/>
        </w:trPr>
        <w:tc>
          <w:tcPr>
            <w:cnfStyle w:val="000010000000" w:firstRow="0" w:lastRow="0" w:firstColumn="0" w:lastColumn="0" w:oddVBand="1" w:evenVBand="0" w:oddHBand="0" w:evenHBand="0" w:firstRowFirstColumn="0" w:firstRowLastColumn="0" w:lastRowFirstColumn="0" w:lastRowLastColumn="0"/>
            <w:tcW w:w="1207" w:type="pct"/>
          </w:tcPr>
          <w:p w14:paraId="2B516AF1"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REGON</w:t>
            </w:r>
          </w:p>
        </w:tc>
        <w:tc>
          <w:tcPr>
            <w:tcW w:w="3793" w:type="pct"/>
          </w:tcPr>
          <w:p w14:paraId="6D806528"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7EE5F94" w14:textId="77777777" w:rsidTr="00B957F6">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207" w:type="pct"/>
          </w:tcPr>
          <w:p w14:paraId="60AB01E9"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Nr telefonu</w:t>
            </w:r>
          </w:p>
        </w:tc>
        <w:tc>
          <w:tcPr>
            <w:tcW w:w="3793" w:type="pct"/>
          </w:tcPr>
          <w:p w14:paraId="1B7523E2"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0D0B549D" w14:textId="77777777" w:rsidTr="00B957F6">
        <w:trPr>
          <w:trHeight w:val="543"/>
        </w:trPr>
        <w:tc>
          <w:tcPr>
            <w:cnfStyle w:val="000010000000" w:firstRow="0" w:lastRow="0" w:firstColumn="0" w:lastColumn="0" w:oddVBand="1" w:evenVBand="0" w:oddHBand="0" w:evenHBand="0" w:firstRowFirstColumn="0" w:firstRowLastColumn="0" w:lastRowFirstColumn="0" w:lastRowLastColumn="0"/>
            <w:tcW w:w="1207" w:type="pct"/>
          </w:tcPr>
          <w:p w14:paraId="0ED59FBD"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Adres e-mail</w:t>
            </w:r>
          </w:p>
        </w:tc>
        <w:tc>
          <w:tcPr>
            <w:tcW w:w="3793" w:type="pct"/>
          </w:tcPr>
          <w:p w14:paraId="345DC996"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4277A57C" w14:textId="77777777" w:rsidTr="00B957F6">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1207" w:type="pct"/>
          </w:tcPr>
          <w:p w14:paraId="06B9CBB4"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Osoba do kontaktu</w:t>
            </w:r>
          </w:p>
        </w:tc>
        <w:tc>
          <w:tcPr>
            <w:tcW w:w="3793" w:type="pct"/>
          </w:tcPr>
          <w:p w14:paraId="20C86281"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3A0AE916" w14:textId="77777777" w:rsidTr="00B957F6">
        <w:trPr>
          <w:trHeight w:val="126"/>
        </w:trPr>
        <w:tc>
          <w:tcPr>
            <w:cnfStyle w:val="000010000000" w:firstRow="0" w:lastRow="0" w:firstColumn="0" w:lastColumn="0" w:oddVBand="1" w:evenVBand="0" w:oddHBand="0" w:evenHBand="0" w:firstRowFirstColumn="0" w:firstRowLastColumn="0" w:lastRowFirstColumn="0" w:lastRowLastColumn="0"/>
            <w:tcW w:w="1207" w:type="pct"/>
          </w:tcPr>
          <w:p w14:paraId="03146FDA"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Kategoria przedsiębiorstwa</w:t>
            </w:r>
          </w:p>
        </w:tc>
        <w:tc>
          <w:tcPr>
            <w:tcW w:w="3793" w:type="pct"/>
          </w:tcPr>
          <w:p w14:paraId="2B55D0FE" w14:textId="77777777" w:rsidR="00B957F6" w:rsidRPr="00BD685B" w:rsidRDefault="00B957F6" w:rsidP="00B957F6">
            <w:pPr>
              <w:tabs>
                <w:tab w:val="left" w:pos="517"/>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p>
          <w:p w14:paraId="3B14453A" w14:textId="77705410" w:rsidR="00B957F6" w:rsidRPr="00BD685B" w:rsidRDefault="00B957F6" w:rsidP="00B957F6">
            <w:pPr>
              <w:tabs>
                <w:tab w:val="left" w:pos="517"/>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r w:rsidRPr="00BD685B">
              <w:rPr>
                <w:rFonts w:asciiTheme="majorHAnsi" w:hAnsiTheme="majorHAnsi" w:cstheme="majorHAnsi"/>
                <w:b/>
                <w:u w:val="single"/>
              </w:rPr>
              <w:t>……………………………………………………………………………………………………………………</w:t>
            </w:r>
          </w:p>
          <w:p w14:paraId="13B095EB" w14:textId="77777777" w:rsidR="00B957F6" w:rsidRPr="00BD685B" w:rsidRDefault="00B957F6" w:rsidP="00B957F6">
            <w:pPr>
              <w:tabs>
                <w:tab w:val="left" w:pos="517"/>
              </w:tabs>
              <w:spacing w:line="276" w:lineRule="auto"/>
              <w:ind w:left="517" w:hanging="425"/>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
                <w:iCs/>
                <w:sz w:val="16"/>
                <w:szCs w:val="16"/>
              </w:rPr>
            </w:pPr>
            <w:r w:rsidRPr="00BD685B">
              <w:rPr>
                <w:rFonts w:asciiTheme="majorHAnsi" w:hAnsiTheme="majorHAnsi" w:cstheme="majorHAnsi"/>
                <w:bCs/>
                <w:i/>
                <w:iCs/>
                <w:sz w:val="16"/>
                <w:szCs w:val="16"/>
              </w:rPr>
              <w:t>(wypełnić zgodnie z poniższymi kategoriami)</w:t>
            </w:r>
          </w:p>
          <w:p w14:paraId="787415A9" w14:textId="37139184" w:rsidR="00B957F6" w:rsidRPr="00BD685B"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D685B">
              <w:rPr>
                <w:rFonts w:asciiTheme="majorHAnsi" w:hAnsiTheme="majorHAnsi" w:cstheme="majorHAnsi"/>
                <w:b/>
                <w:u w:val="single"/>
              </w:rPr>
              <w:t>mikroprzedsiębiorstwo:</w:t>
            </w:r>
            <w:r w:rsidRPr="00BD685B">
              <w:rPr>
                <w:rFonts w:asciiTheme="majorHAnsi" w:hAnsiTheme="majorHAnsi" w:cstheme="majorHAnsi"/>
              </w:rPr>
              <w:t xml:space="preserve"> mniej niż 10 pracowników oraz roczny obrót lub całkowity bilans nie</w:t>
            </w:r>
            <w:r w:rsidR="005C1C7F" w:rsidRPr="00BD685B">
              <w:rPr>
                <w:rFonts w:asciiTheme="majorHAnsi" w:hAnsiTheme="majorHAnsi" w:cstheme="majorHAnsi"/>
              </w:rPr>
              <w:t xml:space="preserve"> </w:t>
            </w:r>
            <w:r w:rsidRPr="00BD685B">
              <w:rPr>
                <w:rFonts w:asciiTheme="majorHAnsi" w:hAnsiTheme="majorHAnsi" w:cstheme="majorHAnsi"/>
              </w:rPr>
              <w:t>przekraczający 2 mln Euro</w:t>
            </w:r>
          </w:p>
          <w:p w14:paraId="186FE491" w14:textId="298D3DF4" w:rsidR="00B957F6" w:rsidRPr="00BD685B" w:rsidRDefault="00B957F6" w:rsidP="00B957F6">
            <w:pPr>
              <w:tabs>
                <w:tab w:val="left" w:pos="496"/>
              </w:tabs>
              <w:spacing w:line="276" w:lineRule="auto"/>
              <w:ind w:left="496" w:hanging="40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D685B">
              <w:rPr>
                <w:rFonts w:asciiTheme="majorHAnsi" w:hAnsiTheme="majorHAnsi" w:cstheme="majorHAnsi"/>
                <w:b/>
                <w:u w:val="single"/>
              </w:rPr>
              <w:t>przedsiębiorstwo małe:</w:t>
            </w:r>
            <w:r w:rsidRPr="00BD685B">
              <w:rPr>
                <w:rFonts w:asciiTheme="majorHAnsi" w:hAnsiTheme="majorHAnsi" w:cstheme="majorHAnsi"/>
              </w:rPr>
              <w:t xml:space="preserve"> mniej niż 50 pracowników oraz roczny obrót nie przekraczający 10 mln Euro lub całkowity bilans roczny nie przekraczający 10 mln Euro</w:t>
            </w:r>
          </w:p>
          <w:p w14:paraId="17A03F02" w14:textId="001EF0D4" w:rsidR="00B957F6" w:rsidRPr="00BD685B"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D685B">
              <w:rPr>
                <w:rFonts w:asciiTheme="majorHAnsi" w:hAnsiTheme="majorHAnsi" w:cstheme="majorHAnsi"/>
                <w:b/>
                <w:u w:val="single"/>
              </w:rPr>
              <w:t>przedsiębiorstwo średnie:</w:t>
            </w:r>
            <w:r w:rsidRPr="00BD685B">
              <w:rPr>
                <w:rFonts w:asciiTheme="majorHAnsi" w:hAnsiTheme="majorHAnsi" w:cstheme="majorHAnsi"/>
              </w:rPr>
              <w:t xml:space="preserve"> mniej niż 250 pracowników oraz roczny obrót nie przekraczający</w:t>
            </w:r>
            <w:r w:rsidR="005C1C7F" w:rsidRPr="00BD685B">
              <w:rPr>
                <w:rFonts w:asciiTheme="majorHAnsi" w:hAnsiTheme="majorHAnsi" w:cstheme="majorHAnsi"/>
              </w:rPr>
              <w:t xml:space="preserve"> </w:t>
            </w:r>
            <w:r w:rsidRPr="00BD685B">
              <w:rPr>
                <w:rFonts w:asciiTheme="majorHAnsi" w:hAnsiTheme="majorHAnsi" w:cstheme="majorHAnsi"/>
              </w:rPr>
              <w:t>50 mln Euro lub całkowity bilans roczny nie przekraczający 43 mln Euro</w:t>
            </w:r>
          </w:p>
          <w:p w14:paraId="799DE945" w14:textId="77777777" w:rsidR="00B957F6" w:rsidRPr="00BD685B"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BD685B">
              <w:rPr>
                <w:rFonts w:asciiTheme="majorHAnsi" w:hAnsiTheme="majorHAnsi" w:cstheme="majorHAnsi"/>
                <w:b/>
                <w:u w:val="single"/>
              </w:rPr>
              <w:t>duże przedsiębiorstwo:</w:t>
            </w:r>
            <w:r w:rsidRPr="00BD685B">
              <w:rPr>
                <w:rFonts w:asciiTheme="majorHAnsi" w:hAnsiTheme="majorHAnsi" w:cstheme="majorHAnsi"/>
                <w:b/>
              </w:rPr>
              <w:t xml:space="preserve"> </w:t>
            </w:r>
            <w:r w:rsidRPr="00BD685B">
              <w:rPr>
                <w:rFonts w:asciiTheme="majorHAnsi" w:hAnsiTheme="majorHAnsi" w:cstheme="majorHAnsi"/>
              </w:rPr>
              <w:t>250 i więcej pracowników oraz roczny obrót przekraczający 50 mln Euro lub całkowity bilans roczny przekraczający 43 mln Euro</w:t>
            </w:r>
          </w:p>
        </w:tc>
      </w:tr>
    </w:tbl>
    <w:p w14:paraId="4F9CD5EC" w14:textId="77777777" w:rsidR="00B957F6" w:rsidRPr="00BD685B" w:rsidRDefault="00B957F6" w:rsidP="003414B5">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r w:rsidRPr="00BD685B">
        <w:rPr>
          <w:rFonts w:asciiTheme="majorHAnsi" w:hAnsiTheme="majorHAnsi" w:cstheme="majorHAnsi"/>
          <w:b/>
          <w:bCs/>
          <w:color w:val="auto"/>
          <w:sz w:val="22"/>
          <w:szCs w:val="22"/>
        </w:rPr>
        <w:t xml:space="preserve">Zamawiający: </w:t>
      </w:r>
    </w:p>
    <w:p w14:paraId="4EC78BE9" w14:textId="28CA74F5" w:rsidR="00B957F6" w:rsidRPr="00BD685B" w:rsidRDefault="00B957F6" w:rsidP="00B957F6">
      <w:pPr>
        <w:pStyle w:val="Akapitzlist"/>
        <w:suppressAutoHyphens/>
        <w:ind w:left="709"/>
        <w:rPr>
          <w:rFonts w:asciiTheme="majorHAnsi" w:hAnsiTheme="majorHAnsi" w:cstheme="majorHAnsi"/>
          <w:bCs/>
        </w:rPr>
      </w:pPr>
      <w:r w:rsidRPr="00BD685B">
        <w:rPr>
          <w:rFonts w:asciiTheme="majorHAnsi" w:hAnsiTheme="majorHAnsi" w:cstheme="majorHAnsi"/>
          <w:bCs/>
        </w:rPr>
        <w:t>Uniwersytet Łódzki, 90-136 Łódź, ul. Narutowicza 68.</w:t>
      </w:r>
    </w:p>
    <w:p w14:paraId="79F5A81A" w14:textId="77777777" w:rsidR="00B957F6" w:rsidRPr="00EC2918" w:rsidRDefault="00B957F6" w:rsidP="00B957F6">
      <w:pPr>
        <w:pStyle w:val="Akapitzlist"/>
        <w:suppressAutoHyphens/>
        <w:ind w:left="709"/>
        <w:rPr>
          <w:rFonts w:asciiTheme="majorHAnsi" w:hAnsiTheme="majorHAnsi" w:cstheme="majorHAnsi"/>
          <w:bCs/>
          <w:color w:val="00B050"/>
        </w:rPr>
      </w:pPr>
    </w:p>
    <w:p w14:paraId="584F46EE" w14:textId="77777777" w:rsidR="00B957F6" w:rsidRPr="00BD685B" w:rsidRDefault="00B957F6" w:rsidP="003414B5">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r w:rsidRPr="00BD685B">
        <w:rPr>
          <w:rFonts w:asciiTheme="majorHAnsi" w:hAnsiTheme="majorHAnsi" w:cstheme="majorHAnsi"/>
          <w:b/>
          <w:bCs/>
          <w:color w:val="auto"/>
          <w:sz w:val="22"/>
          <w:szCs w:val="22"/>
        </w:rPr>
        <w:t xml:space="preserve">Przedmiot zamówienia publicznego: </w:t>
      </w:r>
    </w:p>
    <w:p w14:paraId="7460F7C4" w14:textId="7CD0463C" w:rsidR="00B957F6" w:rsidRPr="00BD685B" w:rsidRDefault="00BD685B" w:rsidP="00B957F6">
      <w:pPr>
        <w:pStyle w:val="Akapitzlist"/>
        <w:suppressAutoHyphens/>
        <w:ind w:left="709"/>
        <w:jc w:val="both"/>
        <w:rPr>
          <w:rFonts w:asciiTheme="majorHAnsi" w:hAnsiTheme="majorHAnsi" w:cstheme="majorHAnsi"/>
          <w:b/>
          <w:snapToGrid w:val="0"/>
        </w:rPr>
      </w:pPr>
      <w:r w:rsidRPr="00BD685B">
        <w:rPr>
          <w:rFonts w:asciiTheme="majorHAnsi" w:hAnsiTheme="majorHAnsi" w:cstheme="majorHAnsi"/>
          <w:b/>
          <w:snapToGrid w:val="0"/>
        </w:rPr>
        <w:t>Ubezpieczenie kosztów leczenia i assistance, ubezpieczenie następstw nieszczęśliwych wypadków, odpowiedzialności cywilnej oraz ubezpieczenie bagażu pracowników</w:t>
      </w:r>
      <w:r w:rsidR="005C4490">
        <w:rPr>
          <w:rFonts w:asciiTheme="majorHAnsi" w:hAnsiTheme="majorHAnsi" w:cstheme="majorHAnsi"/>
          <w:b/>
          <w:snapToGrid w:val="0"/>
        </w:rPr>
        <w:t>, doktorantów i studentów</w:t>
      </w:r>
      <w:r w:rsidRPr="00BD685B">
        <w:rPr>
          <w:rFonts w:asciiTheme="majorHAnsi" w:hAnsiTheme="majorHAnsi" w:cstheme="majorHAnsi"/>
          <w:b/>
          <w:snapToGrid w:val="0"/>
        </w:rPr>
        <w:t xml:space="preserve"> Uniwersytetu Łódzkiego wyjeżdżających służbowo. </w:t>
      </w:r>
    </w:p>
    <w:p w14:paraId="795C518D" w14:textId="77777777" w:rsidR="00B957F6" w:rsidRPr="00BD685B" w:rsidRDefault="00B957F6" w:rsidP="00B957F6">
      <w:pPr>
        <w:pStyle w:val="Akapitzlist"/>
        <w:suppressAutoHyphens/>
        <w:ind w:left="1069"/>
        <w:jc w:val="both"/>
        <w:rPr>
          <w:rFonts w:asciiTheme="majorHAnsi" w:hAnsiTheme="majorHAnsi" w:cstheme="majorHAnsi"/>
          <w:bCs/>
          <w:snapToGrid w:val="0"/>
        </w:rPr>
      </w:pPr>
    </w:p>
    <w:p w14:paraId="035CD66E" w14:textId="534384DA" w:rsidR="00B957F6" w:rsidRPr="00BD685B" w:rsidRDefault="00B957F6" w:rsidP="003414B5">
      <w:pPr>
        <w:pStyle w:val="Nagwek4"/>
        <w:keepNext w:val="0"/>
        <w:keepLines w:val="0"/>
        <w:numPr>
          <w:ilvl w:val="0"/>
          <w:numId w:val="2"/>
        </w:numPr>
        <w:suppressAutoHyphens/>
        <w:spacing w:before="0" w:after="0"/>
        <w:ind w:left="709" w:hanging="425"/>
        <w:jc w:val="both"/>
        <w:rPr>
          <w:rFonts w:asciiTheme="majorHAnsi" w:hAnsiTheme="majorHAnsi" w:cstheme="majorHAnsi"/>
          <w:b/>
          <w:bCs/>
          <w:snapToGrid w:val="0"/>
          <w:color w:val="auto"/>
          <w:sz w:val="22"/>
          <w:szCs w:val="22"/>
        </w:rPr>
      </w:pPr>
      <w:r w:rsidRPr="00BD685B">
        <w:rPr>
          <w:rFonts w:asciiTheme="majorHAnsi" w:hAnsiTheme="majorHAnsi" w:cstheme="majorHAnsi"/>
          <w:b/>
          <w:bCs/>
          <w:snapToGrid w:val="0"/>
          <w:color w:val="auto"/>
          <w:sz w:val="22"/>
          <w:szCs w:val="22"/>
        </w:rPr>
        <w:t>Wartość oferty brutto w złotych polskich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248"/>
        <w:gridCol w:w="1575"/>
        <w:gridCol w:w="2838"/>
      </w:tblGrid>
      <w:tr w:rsidR="00BD685B" w:rsidRPr="000300D1" w14:paraId="5F39C005" w14:textId="77777777" w:rsidTr="004C0FA9">
        <w:tc>
          <w:tcPr>
            <w:tcW w:w="522" w:type="dxa"/>
            <w:shd w:val="clear" w:color="auto" w:fill="auto"/>
            <w:vAlign w:val="center"/>
          </w:tcPr>
          <w:p w14:paraId="2A672758" w14:textId="77777777" w:rsidR="00BD685B" w:rsidRPr="00E30219" w:rsidRDefault="00BD685B" w:rsidP="004C0FA9">
            <w:pPr>
              <w:tabs>
                <w:tab w:val="left" w:pos="284"/>
                <w:tab w:val="left" w:pos="567"/>
                <w:tab w:val="left" w:pos="993"/>
              </w:tabs>
              <w:jc w:val="center"/>
              <w:rPr>
                <w:rFonts w:asciiTheme="majorHAnsi" w:hAnsiTheme="majorHAnsi" w:cstheme="majorHAnsi"/>
                <w:b/>
              </w:rPr>
            </w:pPr>
            <w:r w:rsidRPr="00E30219">
              <w:rPr>
                <w:rFonts w:asciiTheme="majorHAnsi" w:hAnsiTheme="majorHAnsi" w:cstheme="majorHAnsi"/>
                <w:b/>
              </w:rPr>
              <w:t>Lp.</w:t>
            </w:r>
          </w:p>
        </w:tc>
        <w:tc>
          <w:tcPr>
            <w:tcW w:w="4248" w:type="dxa"/>
            <w:shd w:val="clear" w:color="auto" w:fill="auto"/>
            <w:vAlign w:val="center"/>
          </w:tcPr>
          <w:p w14:paraId="525D34A8" w14:textId="77777777" w:rsidR="00BD685B" w:rsidRPr="00E30219" w:rsidRDefault="00BD685B" w:rsidP="004C0FA9">
            <w:pPr>
              <w:tabs>
                <w:tab w:val="left" w:pos="284"/>
                <w:tab w:val="left" w:pos="567"/>
                <w:tab w:val="left" w:pos="993"/>
              </w:tabs>
              <w:jc w:val="center"/>
              <w:rPr>
                <w:rFonts w:asciiTheme="majorHAnsi" w:hAnsiTheme="majorHAnsi" w:cstheme="majorHAnsi"/>
                <w:b/>
              </w:rPr>
            </w:pPr>
            <w:r w:rsidRPr="00E30219">
              <w:rPr>
                <w:rFonts w:asciiTheme="majorHAnsi" w:hAnsiTheme="majorHAnsi" w:cstheme="majorHAnsi"/>
                <w:b/>
              </w:rPr>
              <w:t>Liczba osobodni (szt)</w:t>
            </w:r>
          </w:p>
        </w:tc>
        <w:tc>
          <w:tcPr>
            <w:tcW w:w="1575" w:type="dxa"/>
            <w:shd w:val="clear" w:color="auto" w:fill="auto"/>
            <w:vAlign w:val="center"/>
          </w:tcPr>
          <w:p w14:paraId="5CB9FB21" w14:textId="77777777" w:rsidR="00BD685B" w:rsidRPr="00E30219" w:rsidRDefault="00BD685B" w:rsidP="004C0FA9">
            <w:pPr>
              <w:tabs>
                <w:tab w:val="left" w:pos="284"/>
                <w:tab w:val="left" w:pos="567"/>
                <w:tab w:val="left" w:pos="993"/>
              </w:tabs>
              <w:jc w:val="center"/>
              <w:rPr>
                <w:rFonts w:asciiTheme="majorHAnsi" w:hAnsiTheme="majorHAnsi" w:cstheme="majorHAnsi"/>
                <w:b/>
              </w:rPr>
            </w:pPr>
            <w:r w:rsidRPr="00E30219">
              <w:rPr>
                <w:rFonts w:asciiTheme="majorHAnsi" w:hAnsiTheme="majorHAnsi" w:cstheme="majorHAnsi"/>
                <w:b/>
              </w:rPr>
              <w:t>Cena za</w:t>
            </w:r>
          </w:p>
          <w:p w14:paraId="65E4029E" w14:textId="77777777" w:rsidR="00BD685B" w:rsidRPr="00E30219" w:rsidRDefault="00BD685B" w:rsidP="004C0FA9">
            <w:pPr>
              <w:tabs>
                <w:tab w:val="left" w:pos="284"/>
                <w:tab w:val="left" w:pos="567"/>
                <w:tab w:val="left" w:pos="993"/>
              </w:tabs>
              <w:jc w:val="center"/>
              <w:rPr>
                <w:rFonts w:asciiTheme="majorHAnsi" w:hAnsiTheme="majorHAnsi" w:cstheme="majorHAnsi"/>
                <w:b/>
              </w:rPr>
            </w:pPr>
            <w:r w:rsidRPr="00E30219">
              <w:rPr>
                <w:rFonts w:asciiTheme="majorHAnsi" w:hAnsiTheme="majorHAnsi" w:cstheme="majorHAnsi"/>
                <w:b/>
              </w:rPr>
              <w:t>1 osobodzień</w:t>
            </w:r>
          </w:p>
          <w:p w14:paraId="77455B3C" w14:textId="77777777" w:rsidR="00BD685B" w:rsidRPr="00E30219" w:rsidRDefault="00BD685B" w:rsidP="004C0FA9">
            <w:pPr>
              <w:tabs>
                <w:tab w:val="left" w:pos="284"/>
                <w:tab w:val="left" w:pos="567"/>
                <w:tab w:val="left" w:pos="993"/>
              </w:tabs>
              <w:jc w:val="center"/>
              <w:rPr>
                <w:rFonts w:asciiTheme="majorHAnsi" w:hAnsiTheme="majorHAnsi" w:cstheme="majorHAnsi"/>
                <w:b/>
              </w:rPr>
            </w:pPr>
            <w:r w:rsidRPr="00E30219">
              <w:rPr>
                <w:rFonts w:asciiTheme="majorHAnsi" w:hAnsiTheme="majorHAnsi" w:cstheme="majorHAnsi"/>
                <w:b/>
              </w:rPr>
              <w:t>(zł)</w:t>
            </w:r>
          </w:p>
        </w:tc>
        <w:tc>
          <w:tcPr>
            <w:tcW w:w="3203" w:type="dxa"/>
            <w:shd w:val="clear" w:color="auto" w:fill="auto"/>
            <w:vAlign w:val="center"/>
          </w:tcPr>
          <w:p w14:paraId="3ACA05F5" w14:textId="77777777" w:rsidR="00BD685B" w:rsidRPr="00E30219" w:rsidRDefault="00BD685B" w:rsidP="004C0FA9">
            <w:pPr>
              <w:tabs>
                <w:tab w:val="left" w:pos="284"/>
                <w:tab w:val="left" w:pos="567"/>
                <w:tab w:val="left" w:pos="993"/>
              </w:tabs>
              <w:jc w:val="center"/>
              <w:rPr>
                <w:rFonts w:asciiTheme="majorHAnsi" w:hAnsiTheme="majorHAnsi" w:cstheme="majorHAnsi"/>
                <w:b/>
              </w:rPr>
            </w:pPr>
            <w:r w:rsidRPr="00E30219">
              <w:rPr>
                <w:rFonts w:asciiTheme="majorHAnsi" w:hAnsiTheme="majorHAnsi" w:cstheme="majorHAnsi"/>
                <w:b/>
              </w:rPr>
              <w:t>Wartość oferty brutto (zł)</w:t>
            </w:r>
          </w:p>
          <w:p w14:paraId="735356E7" w14:textId="77777777" w:rsidR="00BD685B" w:rsidRPr="00E30219" w:rsidRDefault="00BD685B" w:rsidP="004C0FA9">
            <w:pPr>
              <w:tabs>
                <w:tab w:val="left" w:pos="284"/>
                <w:tab w:val="left" w:pos="567"/>
                <w:tab w:val="left" w:pos="993"/>
              </w:tabs>
              <w:jc w:val="center"/>
              <w:rPr>
                <w:rFonts w:asciiTheme="majorHAnsi" w:hAnsiTheme="majorHAnsi" w:cstheme="majorHAnsi"/>
                <w:b/>
              </w:rPr>
            </w:pPr>
            <w:r w:rsidRPr="00E30219">
              <w:rPr>
                <w:rFonts w:asciiTheme="majorHAnsi" w:hAnsiTheme="majorHAnsi" w:cstheme="majorHAnsi"/>
                <w:b/>
              </w:rPr>
              <w:t>kol.2 x kol.3</w:t>
            </w:r>
          </w:p>
        </w:tc>
      </w:tr>
      <w:tr w:rsidR="00BD685B" w:rsidRPr="000300D1" w14:paraId="71D97FC9" w14:textId="77777777" w:rsidTr="004C0FA9">
        <w:tc>
          <w:tcPr>
            <w:tcW w:w="522" w:type="dxa"/>
            <w:shd w:val="clear" w:color="auto" w:fill="auto"/>
            <w:vAlign w:val="center"/>
          </w:tcPr>
          <w:p w14:paraId="4588736E" w14:textId="77777777" w:rsidR="00BD685B" w:rsidRPr="00E30219" w:rsidRDefault="00BD685B" w:rsidP="004C0FA9">
            <w:pPr>
              <w:tabs>
                <w:tab w:val="left" w:pos="284"/>
                <w:tab w:val="left" w:pos="567"/>
                <w:tab w:val="left" w:pos="993"/>
              </w:tabs>
              <w:jc w:val="center"/>
              <w:rPr>
                <w:rFonts w:asciiTheme="majorHAnsi" w:hAnsiTheme="majorHAnsi" w:cstheme="majorHAnsi"/>
              </w:rPr>
            </w:pPr>
            <w:r w:rsidRPr="00E30219">
              <w:rPr>
                <w:rFonts w:asciiTheme="majorHAnsi" w:hAnsiTheme="majorHAnsi" w:cstheme="majorHAnsi"/>
              </w:rPr>
              <w:t>1.</w:t>
            </w:r>
          </w:p>
        </w:tc>
        <w:tc>
          <w:tcPr>
            <w:tcW w:w="4248" w:type="dxa"/>
            <w:shd w:val="clear" w:color="auto" w:fill="auto"/>
            <w:vAlign w:val="center"/>
          </w:tcPr>
          <w:p w14:paraId="1EC12738" w14:textId="77777777" w:rsidR="00BD685B" w:rsidRPr="00E30219" w:rsidRDefault="00BD685B" w:rsidP="004C0FA9">
            <w:pPr>
              <w:tabs>
                <w:tab w:val="left" w:pos="284"/>
                <w:tab w:val="left" w:pos="567"/>
                <w:tab w:val="left" w:pos="993"/>
              </w:tabs>
              <w:jc w:val="center"/>
              <w:rPr>
                <w:rFonts w:asciiTheme="majorHAnsi" w:hAnsiTheme="majorHAnsi" w:cstheme="majorHAnsi"/>
              </w:rPr>
            </w:pPr>
            <w:r w:rsidRPr="00E30219">
              <w:rPr>
                <w:rFonts w:asciiTheme="majorHAnsi" w:hAnsiTheme="majorHAnsi" w:cstheme="majorHAnsi"/>
              </w:rPr>
              <w:t>2.</w:t>
            </w:r>
          </w:p>
        </w:tc>
        <w:tc>
          <w:tcPr>
            <w:tcW w:w="1575" w:type="dxa"/>
            <w:shd w:val="clear" w:color="auto" w:fill="auto"/>
            <w:vAlign w:val="center"/>
          </w:tcPr>
          <w:p w14:paraId="730A442A" w14:textId="77777777" w:rsidR="00BD685B" w:rsidRPr="00E30219" w:rsidRDefault="00BD685B" w:rsidP="004C0FA9">
            <w:pPr>
              <w:tabs>
                <w:tab w:val="left" w:pos="284"/>
                <w:tab w:val="left" w:pos="567"/>
                <w:tab w:val="left" w:pos="993"/>
              </w:tabs>
              <w:jc w:val="center"/>
              <w:rPr>
                <w:rFonts w:asciiTheme="majorHAnsi" w:hAnsiTheme="majorHAnsi" w:cstheme="majorHAnsi"/>
              </w:rPr>
            </w:pPr>
            <w:r w:rsidRPr="00E30219">
              <w:rPr>
                <w:rFonts w:asciiTheme="majorHAnsi" w:hAnsiTheme="majorHAnsi" w:cstheme="majorHAnsi"/>
              </w:rPr>
              <w:t>3.</w:t>
            </w:r>
          </w:p>
        </w:tc>
        <w:tc>
          <w:tcPr>
            <w:tcW w:w="3203" w:type="dxa"/>
            <w:shd w:val="clear" w:color="auto" w:fill="auto"/>
            <w:vAlign w:val="center"/>
          </w:tcPr>
          <w:p w14:paraId="6BE601A1" w14:textId="77777777" w:rsidR="00BD685B" w:rsidRPr="00E30219" w:rsidRDefault="00BD685B" w:rsidP="004C0FA9">
            <w:pPr>
              <w:tabs>
                <w:tab w:val="left" w:pos="284"/>
                <w:tab w:val="left" w:pos="567"/>
                <w:tab w:val="left" w:pos="993"/>
              </w:tabs>
              <w:jc w:val="center"/>
              <w:rPr>
                <w:rFonts w:asciiTheme="majorHAnsi" w:hAnsiTheme="majorHAnsi" w:cstheme="majorHAnsi"/>
              </w:rPr>
            </w:pPr>
            <w:r w:rsidRPr="00E30219">
              <w:rPr>
                <w:rFonts w:asciiTheme="majorHAnsi" w:hAnsiTheme="majorHAnsi" w:cstheme="majorHAnsi"/>
              </w:rPr>
              <w:t>4.</w:t>
            </w:r>
          </w:p>
        </w:tc>
      </w:tr>
      <w:tr w:rsidR="00BD685B" w:rsidRPr="000300D1" w14:paraId="506DC6D2" w14:textId="77777777" w:rsidTr="00BD685B">
        <w:trPr>
          <w:trHeight w:val="1099"/>
        </w:trPr>
        <w:tc>
          <w:tcPr>
            <w:tcW w:w="522" w:type="dxa"/>
            <w:shd w:val="clear" w:color="auto" w:fill="auto"/>
            <w:vAlign w:val="center"/>
          </w:tcPr>
          <w:p w14:paraId="40083D6D" w14:textId="77777777" w:rsidR="00BD685B" w:rsidRPr="00E30219" w:rsidRDefault="00BD685B" w:rsidP="00BD685B">
            <w:pPr>
              <w:tabs>
                <w:tab w:val="left" w:pos="284"/>
                <w:tab w:val="left" w:pos="567"/>
                <w:tab w:val="left" w:pos="993"/>
              </w:tabs>
              <w:jc w:val="center"/>
              <w:rPr>
                <w:rFonts w:asciiTheme="majorHAnsi" w:hAnsiTheme="majorHAnsi" w:cstheme="majorHAnsi"/>
                <w:b/>
              </w:rPr>
            </w:pPr>
            <w:r w:rsidRPr="00E30219">
              <w:rPr>
                <w:rFonts w:asciiTheme="majorHAnsi" w:hAnsiTheme="majorHAnsi" w:cstheme="majorHAnsi"/>
                <w:b/>
              </w:rPr>
              <w:t>1.</w:t>
            </w:r>
          </w:p>
        </w:tc>
        <w:tc>
          <w:tcPr>
            <w:tcW w:w="4248" w:type="dxa"/>
            <w:shd w:val="clear" w:color="auto" w:fill="auto"/>
            <w:vAlign w:val="center"/>
          </w:tcPr>
          <w:p w14:paraId="17295EBC" w14:textId="34D3183A" w:rsidR="00BD685B" w:rsidRPr="00E30219" w:rsidRDefault="003C083D" w:rsidP="00BD685B">
            <w:pPr>
              <w:tabs>
                <w:tab w:val="left" w:pos="284"/>
                <w:tab w:val="left" w:pos="567"/>
                <w:tab w:val="left" w:pos="993"/>
              </w:tabs>
              <w:jc w:val="center"/>
              <w:rPr>
                <w:rFonts w:asciiTheme="majorHAnsi" w:hAnsiTheme="majorHAnsi" w:cstheme="majorHAnsi"/>
                <w:b/>
              </w:rPr>
            </w:pPr>
            <w:r>
              <w:rPr>
                <w:rFonts w:asciiTheme="majorHAnsi" w:hAnsiTheme="majorHAnsi" w:cstheme="majorHAnsi"/>
                <w:b/>
              </w:rPr>
              <w:t xml:space="preserve">10 </w:t>
            </w:r>
            <w:r w:rsidR="005C4490">
              <w:rPr>
                <w:rFonts w:asciiTheme="majorHAnsi" w:hAnsiTheme="majorHAnsi" w:cstheme="majorHAnsi"/>
                <w:b/>
              </w:rPr>
              <w:t>5</w:t>
            </w:r>
            <w:r w:rsidR="00BD685B" w:rsidRPr="00E30219">
              <w:rPr>
                <w:rFonts w:asciiTheme="majorHAnsi" w:hAnsiTheme="majorHAnsi" w:cstheme="majorHAnsi"/>
                <w:b/>
              </w:rPr>
              <w:t>00</w:t>
            </w:r>
          </w:p>
        </w:tc>
        <w:tc>
          <w:tcPr>
            <w:tcW w:w="1575" w:type="dxa"/>
            <w:shd w:val="clear" w:color="auto" w:fill="auto"/>
            <w:vAlign w:val="center"/>
          </w:tcPr>
          <w:p w14:paraId="7EB47B1F" w14:textId="77777777" w:rsidR="00BD685B" w:rsidRPr="00E30219" w:rsidRDefault="00BD685B" w:rsidP="00BD685B">
            <w:pPr>
              <w:tabs>
                <w:tab w:val="left" w:pos="284"/>
                <w:tab w:val="left" w:pos="567"/>
                <w:tab w:val="left" w:pos="993"/>
              </w:tabs>
              <w:jc w:val="center"/>
              <w:rPr>
                <w:rFonts w:asciiTheme="majorHAnsi" w:hAnsiTheme="majorHAnsi" w:cstheme="majorHAnsi"/>
                <w:b/>
                <w:snapToGrid w:val="0"/>
                <w:sz w:val="16"/>
                <w:szCs w:val="16"/>
              </w:rPr>
            </w:pPr>
            <w:r w:rsidRPr="00E30219">
              <w:rPr>
                <w:rFonts w:asciiTheme="majorHAnsi" w:hAnsiTheme="majorHAnsi" w:cstheme="majorHAnsi"/>
                <w:b/>
                <w:snapToGrid w:val="0"/>
                <w:sz w:val="16"/>
                <w:szCs w:val="16"/>
              </w:rPr>
              <w:t>(należy wypełnić)</w:t>
            </w:r>
          </w:p>
          <w:p w14:paraId="0CC01F78" w14:textId="77777777" w:rsidR="00BD685B" w:rsidRPr="00E30219" w:rsidRDefault="00BD685B" w:rsidP="00BD685B">
            <w:pPr>
              <w:tabs>
                <w:tab w:val="left" w:pos="284"/>
                <w:tab w:val="left" w:pos="567"/>
                <w:tab w:val="left" w:pos="993"/>
              </w:tabs>
              <w:jc w:val="center"/>
              <w:rPr>
                <w:rFonts w:asciiTheme="majorHAnsi" w:hAnsiTheme="majorHAnsi" w:cstheme="majorHAnsi"/>
                <w:b/>
                <w:sz w:val="16"/>
                <w:szCs w:val="16"/>
              </w:rPr>
            </w:pPr>
          </w:p>
          <w:p w14:paraId="7E51E98D" w14:textId="77777777" w:rsidR="00BD685B" w:rsidRPr="00E30219" w:rsidRDefault="00BD685B" w:rsidP="00BD685B">
            <w:pPr>
              <w:tabs>
                <w:tab w:val="left" w:pos="284"/>
                <w:tab w:val="left" w:pos="567"/>
                <w:tab w:val="left" w:pos="993"/>
              </w:tabs>
              <w:jc w:val="center"/>
              <w:rPr>
                <w:rFonts w:asciiTheme="majorHAnsi" w:hAnsiTheme="majorHAnsi" w:cstheme="majorHAnsi"/>
                <w:b/>
                <w:sz w:val="16"/>
                <w:szCs w:val="16"/>
              </w:rPr>
            </w:pPr>
          </w:p>
          <w:p w14:paraId="06704D54" w14:textId="77777777" w:rsidR="00BD685B" w:rsidRPr="00E30219" w:rsidRDefault="00BD685B" w:rsidP="00BD685B">
            <w:pPr>
              <w:tabs>
                <w:tab w:val="left" w:pos="284"/>
                <w:tab w:val="left" w:pos="567"/>
                <w:tab w:val="left" w:pos="993"/>
              </w:tabs>
              <w:jc w:val="center"/>
              <w:rPr>
                <w:rFonts w:asciiTheme="majorHAnsi" w:hAnsiTheme="majorHAnsi" w:cstheme="majorHAnsi"/>
                <w:b/>
                <w:sz w:val="16"/>
                <w:szCs w:val="16"/>
              </w:rPr>
            </w:pPr>
          </w:p>
          <w:p w14:paraId="2924077F" w14:textId="2779CB13" w:rsidR="00BD685B" w:rsidRPr="00E30219" w:rsidRDefault="00BD685B" w:rsidP="00BD685B">
            <w:pPr>
              <w:tabs>
                <w:tab w:val="left" w:pos="284"/>
                <w:tab w:val="left" w:pos="567"/>
                <w:tab w:val="left" w:pos="993"/>
              </w:tabs>
              <w:jc w:val="center"/>
              <w:rPr>
                <w:rFonts w:asciiTheme="majorHAnsi" w:hAnsiTheme="majorHAnsi" w:cstheme="majorHAnsi"/>
                <w:b/>
              </w:rPr>
            </w:pPr>
          </w:p>
        </w:tc>
        <w:tc>
          <w:tcPr>
            <w:tcW w:w="3203" w:type="dxa"/>
            <w:shd w:val="clear" w:color="auto" w:fill="auto"/>
            <w:vAlign w:val="center"/>
          </w:tcPr>
          <w:p w14:paraId="212C1A32" w14:textId="77777777" w:rsidR="00BD685B" w:rsidRPr="00E30219" w:rsidRDefault="00BD685B" w:rsidP="00BD685B">
            <w:pPr>
              <w:tabs>
                <w:tab w:val="left" w:pos="284"/>
                <w:tab w:val="left" w:pos="567"/>
                <w:tab w:val="left" w:pos="993"/>
              </w:tabs>
              <w:jc w:val="center"/>
              <w:rPr>
                <w:rFonts w:asciiTheme="majorHAnsi" w:hAnsiTheme="majorHAnsi" w:cstheme="majorHAnsi"/>
                <w:b/>
                <w:snapToGrid w:val="0"/>
                <w:sz w:val="16"/>
                <w:szCs w:val="16"/>
              </w:rPr>
            </w:pPr>
            <w:r w:rsidRPr="00E30219">
              <w:rPr>
                <w:rFonts w:asciiTheme="majorHAnsi" w:hAnsiTheme="majorHAnsi" w:cstheme="majorHAnsi"/>
                <w:b/>
                <w:snapToGrid w:val="0"/>
                <w:sz w:val="16"/>
                <w:szCs w:val="16"/>
              </w:rPr>
              <w:t>(należy wypełnić)</w:t>
            </w:r>
          </w:p>
          <w:p w14:paraId="714BBF7B" w14:textId="77777777" w:rsidR="00BD685B" w:rsidRPr="00E30219" w:rsidRDefault="00BD685B" w:rsidP="00BD685B">
            <w:pPr>
              <w:tabs>
                <w:tab w:val="left" w:pos="284"/>
                <w:tab w:val="left" w:pos="567"/>
                <w:tab w:val="left" w:pos="993"/>
              </w:tabs>
              <w:jc w:val="center"/>
              <w:rPr>
                <w:rFonts w:asciiTheme="majorHAnsi" w:hAnsiTheme="majorHAnsi" w:cstheme="majorHAnsi"/>
                <w:b/>
                <w:sz w:val="16"/>
                <w:szCs w:val="16"/>
              </w:rPr>
            </w:pPr>
          </w:p>
          <w:p w14:paraId="7F89B8BB" w14:textId="77777777" w:rsidR="00BD685B" w:rsidRPr="00E30219" w:rsidRDefault="00BD685B" w:rsidP="00BD685B">
            <w:pPr>
              <w:tabs>
                <w:tab w:val="left" w:pos="284"/>
                <w:tab w:val="left" w:pos="567"/>
                <w:tab w:val="left" w:pos="993"/>
              </w:tabs>
              <w:jc w:val="center"/>
              <w:rPr>
                <w:rFonts w:asciiTheme="majorHAnsi" w:hAnsiTheme="majorHAnsi" w:cstheme="majorHAnsi"/>
                <w:b/>
                <w:sz w:val="16"/>
                <w:szCs w:val="16"/>
              </w:rPr>
            </w:pPr>
          </w:p>
          <w:p w14:paraId="58C5B91B" w14:textId="77777777" w:rsidR="00BD685B" w:rsidRPr="00E30219" w:rsidRDefault="00BD685B" w:rsidP="00BD685B">
            <w:pPr>
              <w:tabs>
                <w:tab w:val="left" w:pos="284"/>
                <w:tab w:val="left" w:pos="567"/>
                <w:tab w:val="left" w:pos="993"/>
              </w:tabs>
              <w:jc w:val="center"/>
              <w:rPr>
                <w:rFonts w:asciiTheme="majorHAnsi" w:hAnsiTheme="majorHAnsi" w:cstheme="majorHAnsi"/>
                <w:b/>
              </w:rPr>
            </w:pPr>
          </w:p>
          <w:p w14:paraId="66406BA0" w14:textId="0667D792" w:rsidR="00BD685B" w:rsidRPr="00E30219" w:rsidRDefault="00BD685B" w:rsidP="00BD685B">
            <w:pPr>
              <w:tabs>
                <w:tab w:val="left" w:pos="284"/>
                <w:tab w:val="left" w:pos="567"/>
                <w:tab w:val="left" w:pos="993"/>
              </w:tabs>
              <w:jc w:val="center"/>
              <w:rPr>
                <w:rFonts w:asciiTheme="majorHAnsi" w:hAnsiTheme="majorHAnsi" w:cstheme="majorHAnsi"/>
                <w:b/>
              </w:rPr>
            </w:pPr>
          </w:p>
        </w:tc>
      </w:tr>
      <w:tr w:rsidR="00BD685B" w:rsidRPr="000300D1" w14:paraId="2F1829C0" w14:textId="77777777" w:rsidTr="004C0FA9">
        <w:trPr>
          <w:trHeight w:val="566"/>
        </w:trPr>
        <w:tc>
          <w:tcPr>
            <w:tcW w:w="9548" w:type="dxa"/>
            <w:gridSpan w:val="4"/>
            <w:shd w:val="clear" w:color="auto" w:fill="auto"/>
            <w:vAlign w:val="center"/>
          </w:tcPr>
          <w:p w14:paraId="1E713D22" w14:textId="77777777" w:rsidR="00BD685B" w:rsidRPr="00E30219" w:rsidRDefault="00BD685B" w:rsidP="004C0FA9">
            <w:pPr>
              <w:tabs>
                <w:tab w:val="left" w:pos="284"/>
                <w:tab w:val="left" w:pos="567"/>
                <w:tab w:val="left" w:pos="993"/>
              </w:tabs>
              <w:jc w:val="both"/>
              <w:rPr>
                <w:rFonts w:asciiTheme="majorHAnsi" w:hAnsiTheme="majorHAnsi" w:cstheme="majorHAnsi"/>
                <w:b/>
              </w:rPr>
            </w:pPr>
          </w:p>
          <w:p w14:paraId="794308D4" w14:textId="1C6BE66A" w:rsidR="00BD685B" w:rsidRPr="00E30219" w:rsidRDefault="00BD685B" w:rsidP="004C0FA9">
            <w:pPr>
              <w:tabs>
                <w:tab w:val="left" w:pos="284"/>
                <w:tab w:val="left" w:pos="567"/>
                <w:tab w:val="left" w:pos="993"/>
              </w:tabs>
              <w:jc w:val="both"/>
              <w:rPr>
                <w:rFonts w:asciiTheme="majorHAnsi" w:hAnsiTheme="majorHAnsi" w:cstheme="majorHAnsi"/>
                <w:b/>
              </w:rPr>
            </w:pPr>
            <w:r w:rsidRPr="00E30219">
              <w:rPr>
                <w:rFonts w:asciiTheme="majorHAnsi" w:hAnsiTheme="majorHAnsi" w:cstheme="majorHAnsi"/>
                <w:b/>
              </w:rPr>
              <w:t>Wartość oferty brutto słownie: …………………………………………………………………………………….................</w:t>
            </w:r>
          </w:p>
          <w:p w14:paraId="1BB6B829" w14:textId="77777777" w:rsidR="00BD685B" w:rsidRPr="00E30219" w:rsidRDefault="00BD685B" w:rsidP="004C0FA9">
            <w:pPr>
              <w:tabs>
                <w:tab w:val="left" w:pos="284"/>
                <w:tab w:val="left" w:pos="567"/>
                <w:tab w:val="left" w:pos="993"/>
              </w:tabs>
              <w:jc w:val="both"/>
              <w:rPr>
                <w:rFonts w:asciiTheme="majorHAnsi" w:hAnsiTheme="majorHAnsi" w:cstheme="majorHAnsi"/>
                <w:b/>
              </w:rPr>
            </w:pPr>
          </w:p>
          <w:p w14:paraId="4BC3BC35" w14:textId="1B7376AF" w:rsidR="00BD685B" w:rsidRPr="00E30219" w:rsidRDefault="00BD685B" w:rsidP="004C0FA9">
            <w:pPr>
              <w:tabs>
                <w:tab w:val="left" w:pos="284"/>
                <w:tab w:val="left" w:pos="567"/>
                <w:tab w:val="left" w:pos="993"/>
              </w:tabs>
              <w:jc w:val="both"/>
              <w:rPr>
                <w:rFonts w:asciiTheme="majorHAnsi" w:hAnsiTheme="majorHAnsi" w:cstheme="majorHAnsi"/>
                <w:b/>
              </w:rPr>
            </w:pPr>
            <w:r w:rsidRPr="00E30219">
              <w:rPr>
                <w:rFonts w:asciiTheme="majorHAnsi" w:hAnsiTheme="majorHAnsi" w:cstheme="majorHAnsi"/>
                <w:b/>
              </w:rPr>
              <w:t>……………………………………………………………………………………………………………………………….....................…</w:t>
            </w:r>
          </w:p>
        </w:tc>
      </w:tr>
    </w:tbl>
    <w:p w14:paraId="16E3175B" w14:textId="77777777" w:rsidR="00362ECF" w:rsidRPr="00EC2918" w:rsidRDefault="00362ECF" w:rsidP="00BD685B">
      <w:pPr>
        <w:pStyle w:val="Nagwek4"/>
        <w:keepNext w:val="0"/>
        <w:keepLines w:val="0"/>
        <w:suppressAutoHyphens/>
        <w:spacing w:before="0" w:after="0"/>
        <w:jc w:val="both"/>
        <w:rPr>
          <w:rFonts w:asciiTheme="majorHAnsi" w:hAnsiTheme="majorHAnsi" w:cstheme="majorHAnsi"/>
          <w:color w:val="00B050"/>
          <w:sz w:val="22"/>
          <w:szCs w:val="22"/>
        </w:rPr>
      </w:pPr>
    </w:p>
    <w:p w14:paraId="756D397B" w14:textId="48F0EC33" w:rsidR="00362ECF" w:rsidRPr="00E30219" w:rsidRDefault="00BD685B" w:rsidP="003414B5">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r w:rsidRPr="00E30219">
        <w:rPr>
          <w:rFonts w:asciiTheme="majorHAnsi" w:hAnsiTheme="majorHAnsi" w:cstheme="majorHAnsi"/>
          <w:b/>
          <w:bCs/>
          <w:color w:val="auto"/>
          <w:sz w:val="22"/>
          <w:szCs w:val="22"/>
        </w:rPr>
        <w:t>Fakultatywne rozszerzenie ochrony:</w:t>
      </w:r>
    </w:p>
    <w:p w14:paraId="047E8BD7" w14:textId="77777777" w:rsidR="00BD685B" w:rsidRPr="00E30219" w:rsidRDefault="00BD685B" w:rsidP="00BD685B">
      <w:pPr>
        <w:pStyle w:val="Akapitzlist"/>
        <w:ind w:left="360"/>
        <w:jc w:val="both"/>
        <w:rPr>
          <w:rFonts w:asciiTheme="majorHAnsi" w:hAnsiTheme="majorHAnsi" w:cstheme="majorHAnsi"/>
          <w:b/>
          <w:i/>
        </w:rPr>
      </w:pPr>
    </w:p>
    <w:p w14:paraId="2B987F3B" w14:textId="2E68C5F1" w:rsidR="00BD685B" w:rsidRPr="00E30219" w:rsidRDefault="00BD685B" w:rsidP="00BD685B">
      <w:pPr>
        <w:pStyle w:val="Akapitzlist"/>
        <w:ind w:left="360"/>
        <w:jc w:val="both"/>
        <w:rPr>
          <w:rFonts w:asciiTheme="majorHAnsi" w:hAnsiTheme="majorHAnsi" w:cstheme="majorHAnsi"/>
          <w:b/>
        </w:rPr>
      </w:pPr>
      <w:r w:rsidRPr="00E30219">
        <w:rPr>
          <w:rFonts w:asciiTheme="majorHAnsi" w:hAnsiTheme="majorHAnsi" w:cstheme="majorHAnsi"/>
          <w:b/>
          <w:i/>
        </w:rPr>
        <w:t>5.1 Fakultatywne rozszerzenie ochrony w zakresie NNW</w:t>
      </w:r>
      <w:r w:rsidRPr="00E30219">
        <w:rPr>
          <w:rFonts w:asciiTheme="majorHAnsi" w:hAnsiTheme="majorHAnsi" w:cstheme="majorHAnsi"/>
          <w:b/>
        </w:rPr>
        <w:t xml:space="preserve"> </w:t>
      </w:r>
    </w:p>
    <w:p w14:paraId="1455B63B" w14:textId="77777777" w:rsidR="00BD685B" w:rsidRPr="00E30219" w:rsidRDefault="00BD685B" w:rsidP="00BD685B">
      <w:pPr>
        <w:pStyle w:val="Akapitzlist"/>
        <w:ind w:left="360"/>
        <w:jc w:val="both"/>
        <w:rPr>
          <w:rFonts w:asciiTheme="majorHAnsi" w:hAnsiTheme="majorHAnsi" w:cstheme="majorHAnsi"/>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808"/>
      </w:tblGrid>
      <w:tr w:rsidR="000B0A58" w:rsidRPr="00E30219" w14:paraId="5CD96FA8" w14:textId="77777777" w:rsidTr="004C0FA9">
        <w:tc>
          <w:tcPr>
            <w:tcW w:w="6345" w:type="dxa"/>
            <w:shd w:val="clear" w:color="auto" w:fill="auto"/>
            <w:vAlign w:val="center"/>
          </w:tcPr>
          <w:p w14:paraId="373CA6F6" w14:textId="77777777" w:rsidR="00BD685B" w:rsidRPr="00E30219" w:rsidRDefault="00BD685B" w:rsidP="004C0FA9">
            <w:pPr>
              <w:ind w:left="284"/>
              <w:jc w:val="both"/>
              <w:rPr>
                <w:rFonts w:asciiTheme="majorHAnsi" w:hAnsiTheme="majorHAnsi" w:cstheme="majorHAnsi"/>
              </w:rPr>
            </w:pPr>
            <w:r w:rsidRPr="00E30219">
              <w:rPr>
                <w:rFonts w:asciiTheme="majorHAnsi" w:hAnsiTheme="majorHAnsi" w:cstheme="majorHAnsi"/>
              </w:rPr>
              <w:t xml:space="preserve">Rozszerzenie odpowiedzialności odszkodowawczej w zakresie następstw nieszczęśliwych wypadków o zawał serca i udar </w:t>
            </w:r>
          </w:p>
        </w:tc>
        <w:tc>
          <w:tcPr>
            <w:tcW w:w="2919" w:type="dxa"/>
            <w:shd w:val="clear" w:color="auto" w:fill="auto"/>
            <w:vAlign w:val="center"/>
          </w:tcPr>
          <w:p w14:paraId="2CDE07AE" w14:textId="77777777" w:rsidR="00BD685B" w:rsidRPr="00E30219" w:rsidRDefault="00BD685B" w:rsidP="004C0FA9">
            <w:pPr>
              <w:jc w:val="center"/>
              <w:rPr>
                <w:rFonts w:asciiTheme="majorHAnsi" w:hAnsiTheme="majorHAnsi" w:cstheme="majorHAnsi"/>
                <w:b/>
              </w:rPr>
            </w:pPr>
            <w:r w:rsidRPr="00E30219">
              <w:rPr>
                <w:rFonts w:asciiTheme="majorHAnsi" w:hAnsiTheme="majorHAnsi" w:cstheme="majorHAnsi"/>
                <w:b/>
              </w:rPr>
              <w:t>TAK/NIE*</w:t>
            </w:r>
          </w:p>
        </w:tc>
      </w:tr>
    </w:tbl>
    <w:p w14:paraId="5E1A1453" w14:textId="77777777" w:rsidR="00BD685B" w:rsidRPr="00E30219" w:rsidRDefault="00BD685B" w:rsidP="00BD685B">
      <w:pPr>
        <w:jc w:val="both"/>
        <w:rPr>
          <w:rFonts w:asciiTheme="majorHAnsi" w:hAnsiTheme="majorHAnsi" w:cstheme="majorHAnsi"/>
        </w:rPr>
      </w:pPr>
    </w:p>
    <w:p w14:paraId="298AA525" w14:textId="644DE2BD" w:rsidR="00BD685B" w:rsidRPr="00E30219" w:rsidRDefault="00BD685B" w:rsidP="00BD685B">
      <w:pPr>
        <w:pStyle w:val="Akapitzlist"/>
        <w:tabs>
          <w:tab w:val="num" w:pos="1560"/>
        </w:tabs>
        <w:suppressAutoHyphens/>
        <w:ind w:left="360"/>
        <w:jc w:val="both"/>
        <w:rPr>
          <w:rFonts w:asciiTheme="majorHAnsi" w:hAnsiTheme="majorHAnsi" w:cstheme="majorHAnsi"/>
          <w:b/>
          <w:i/>
        </w:rPr>
      </w:pPr>
      <w:r w:rsidRPr="00E30219">
        <w:rPr>
          <w:rFonts w:asciiTheme="majorHAnsi" w:hAnsiTheme="majorHAnsi" w:cstheme="majorHAnsi"/>
          <w:b/>
          <w:i/>
        </w:rPr>
        <w:t>5.2 Fakultatywne rozszerzenie ochrony w zakresie KL/Assistance o:</w:t>
      </w:r>
    </w:p>
    <w:p w14:paraId="3FF25F85" w14:textId="657FB5F6" w:rsidR="00BD685B" w:rsidRPr="000B0A58" w:rsidRDefault="00BD685B" w:rsidP="00BD685B">
      <w:pPr>
        <w:pStyle w:val="Akapitzlist"/>
        <w:tabs>
          <w:tab w:val="num" w:pos="1560"/>
        </w:tabs>
        <w:suppressAutoHyphens/>
        <w:ind w:left="360"/>
        <w:jc w:val="both"/>
        <w:rPr>
          <w:rFonts w:asciiTheme="majorHAnsi" w:hAnsiTheme="majorHAnsi" w:cstheme="majorHAnsi"/>
          <w:color w:val="FF0000"/>
        </w:rPr>
      </w:pPr>
      <w:r w:rsidRPr="000B0A58">
        <w:rPr>
          <w:rFonts w:asciiTheme="majorHAnsi" w:hAnsiTheme="majorHAnsi" w:cstheme="majorHAnsi"/>
          <w:color w:val="FF000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2765"/>
      </w:tblGrid>
      <w:tr w:rsidR="00E30219" w:rsidRPr="00E30219" w14:paraId="76FAB33D" w14:textId="77777777" w:rsidTr="004C0FA9">
        <w:trPr>
          <w:trHeight w:hRule="exact" w:val="454"/>
        </w:trPr>
        <w:tc>
          <w:tcPr>
            <w:tcW w:w="6379" w:type="dxa"/>
            <w:shd w:val="clear" w:color="auto" w:fill="auto"/>
            <w:vAlign w:val="center"/>
          </w:tcPr>
          <w:p w14:paraId="50474037" w14:textId="77777777" w:rsidR="00BD685B" w:rsidRPr="00E30219" w:rsidRDefault="00BD685B" w:rsidP="004C0FA9">
            <w:pPr>
              <w:tabs>
                <w:tab w:val="num" w:pos="1560"/>
              </w:tabs>
              <w:suppressAutoHyphens/>
              <w:rPr>
                <w:rFonts w:asciiTheme="majorHAnsi" w:hAnsiTheme="majorHAnsi" w:cstheme="majorHAnsi"/>
              </w:rPr>
            </w:pPr>
            <w:bookmarkStart w:id="9" w:name="_Hlk8237806"/>
            <w:r w:rsidRPr="00E30219">
              <w:rPr>
                <w:rFonts w:asciiTheme="majorHAnsi" w:hAnsiTheme="majorHAnsi" w:cstheme="majorHAnsi"/>
              </w:rPr>
              <w:t>leczenie związane z ciążą i porodem</w:t>
            </w:r>
          </w:p>
        </w:tc>
        <w:tc>
          <w:tcPr>
            <w:tcW w:w="2843" w:type="dxa"/>
            <w:shd w:val="clear" w:color="auto" w:fill="auto"/>
            <w:vAlign w:val="center"/>
          </w:tcPr>
          <w:p w14:paraId="58776215"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7D71806F" w14:textId="77777777" w:rsidTr="004C0FA9">
        <w:trPr>
          <w:trHeight w:hRule="exact" w:val="454"/>
        </w:trPr>
        <w:tc>
          <w:tcPr>
            <w:tcW w:w="6379" w:type="dxa"/>
            <w:shd w:val="clear" w:color="auto" w:fill="auto"/>
            <w:vAlign w:val="center"/>
          </w:tcPr>
          <w:p w14:paraId="0ABB35C8"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koszty interwencji pogotowia ratunkowego</w:t>
            </w:r>
          </w:p>
        </w:tc>
        <w:tc>
          <w:tcPr>
            <w:tcW w:w="2843" w:type="dxa"/>
            <w:shd w:val="clear" w:color="auto" w:fill="auto"/>
            <w:vAlign w:val="center"/>
          </w:tcPr>
          <w:p w14:paraId="4B0AEEA1"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337C48B5" w14:textId="77777777" w:rsidTr="004C0FA9">
        <w:trPr>
          <w:trHeight w:hRule="exact" w:val="454"/>
        </w:trPr>
        <w:tc>
          <w:tcPr>
            <w:tcW w:w="6379" w:type="dxa"/>
            <w:shd w:val="clear" w:color="auto" w:fill="auto"/>
            <w:vAlign w:val="center"/>
          </w:tcPr>
          <w:p w14:paraId="06591C63"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telefoniczny tłumacz</w:t>
            </w:r>
          </w:p>
        </w:tc>
        <w:tc>
          <w:tcPr>
            <w:tcW w:w="2843" w:type="dxa"/>
            <w:shd w:val="clear" w:color="auto" w:fill="auto"/>
            <w:vAlign w:val="center"/>
          </w:tcPr>
          <w:p w14:paraId="23A2B166"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47DD7907" w14:textId="77777777" w:rsidTr="004C0FA9">
        <w:trPr>
          <w:trHeight w:hRule="exact" w:val="454"/>
        </w:trPr>
        <w:tc>
          <w:tcPr>
            <w:tcW w:w="6379" w:type="dxa"/>
            <w:shd w:val="clear" w:color="auto" w:fill="auto"/>
            <w:vAlign w:val="center"/>
          </w:tcPr>
          <w:p w14:paraId="41FE1980"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dosłanie niezbędnych przedmiotów osobistych lub służbowych</w:t>
            </w:r>
          </w:p>
        </w:tc>
        <w:tc>
          <w:tcPr>
            <w:tcW w:w="2843" w:type="dxa"/>
            <w:shd w:val="clear" w:color="auto" w:fill="auto"/>
            <w:vAlign w:val="center"/>
          </w:tcPr>
          <w:p w14:paraId="4C2523DB"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bookmarkEnd w:id="9"/>
      <w:tr w:rsidR="00E30219" w:rsidRPr="00E30219" w14:paraId="787874D3" w14:textId="77777777" w:rsidTr="00BD685B">
        <w:trPr>
          <w:trHeight w:hRule="exact" w:val="730"/>
        </w:trPr>
        <w:tc>
          <w:tcPr>
            <w:tcW w:w="6379" w:type="dxa"/>
            <w:shd w:val="clear" w:color="auto" w:fill="auto"/>
            <w:vAlign w:val="center"/>
          </w:tcPr>
          <w:p w14:paraId="1678CDAC"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wcześniejszy powrót ubezpieczonego do domu lub do miejsca zatrudnienia</w:t>
            </w:r>
          </w:p>
        </w:tc>
        <w:tc>
          <w:tcPr>
            <w:tcW w:w="2843" w:type="dxa"/>
            <w:shd w:val="clear" w:color="auto" w:fill="auto"/>
            <w:vAlign w:val="center"/>
          </w:tcPr>
          <w:p w14:paraId="337707F1"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29E012BA" w14:textId="77777777" w:rsidTr="004C0FA9">
        <w:trPr>
          <w:trHeight w:hRule="exact" w:val="564"/>
        </w:trPr>
        <w:tc>
          <w:tcPr>
            <w:tcW w:w="6379" w:type="dxa"/>
            <w:shd w:val="clear" w:color="auto" w:fill="auto"/>
            <w:vAlign w:val="center"/>
          </w:tcPr>
          <w:p w14:paraId="4026BF69"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pomoc informacyjna i finansowa w przypadku kradzieży dokumentów</w:t>
            </w:r>
          </w:p>
        </w:tc>
        <w:tc>
          <w:tcPr>
            <w:tcW w:w="2843" w:type="dxa"/>
            <w:shd w:val="clear" w:color="auto" w:fill="auto"/>
            <w:vAlign w:val="center"/>
          </w:tcPr>
          <w:p w14:paraId="2989E342"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4871FF6C" w14:textId="77777777" w:rsidTr="004C0FA9">
        <w:trPr>
          <w:trHeight w:hRule="exact" w:val="454"/>
        </w:trPr>
        <w:tc>
          <w:tcPr>
            <w:tcW w:w="6379" w:type="dxa"/>
            <w:shd w:val="clear" w:color="auto" w:fill="auto"/>
            <w:vAlign w:val="center"/>
          </w:tcPr>
          <w:p w14:paraId="143B2272"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zmiennik kierowcy</w:t>
            </w:r>
          </w:p>
        </w:tc>
        <w:tc>
          <w:tcPr>
            <w:tcW w:w="2843" w:type="dxa"/>
            <w:shd w:val="clear" w:color="auto" w:fill="auto"/>
            <w:vAlign w:val="center"/>
          </w:tcPr>
          <w:p w14:paraId="3BA51DB8"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28557A61" w14:textId="77777777" w:rsidTr="004C0FA9">
        <w:trPr>
          <w:trHeight w:hRule="exact" w:val="454"/>
        </w:trPr>
        <w:tc>
          <w:tcPr>
            <w:tcW w:w="6379" w:type="dxa"/>
            <w:shd w:val="clear" w:color="auto" w:fill="auto"/>
            <w:vAlign w:val="center"/>
          </w:tcPr>
          <w:p w14:paraId="5860BB6F"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zastępstwo w podróży służbowej</w:t>
            </w:r>
          </w:p>
        </w:tc>
        <w:tc>
          <w:tcPr>
            <w:tcW w:w="2843" w:type="dxa"/>
            <w:shd w:val="clear" w:color="auto" w:fill="auto"/>
            <w:vAlign w:val="center"/>
          </w:tcPr>
          <w:p w14:paraId="12036C11"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6F06CA6A" w14:textId="77777777" w:rsidTr="004C0FA9">
        <w:trPr>
          <w:trHeight w:hRule="exact" w:val="454"/>
        </w:trPr>
        <w:tc>
          <w:tcPr>
            <w:tcW w:w="6379" w:type="dxa"/>
            <w:shd w:val="clear" w:color="auto" w:fill="auto"/>
            <w:vAlign w:val="center"/>
          </w:tcPr>
          <w:p w14:paraId="7244A989"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pomoc w przekazaniu kaucji</w:t>
            </w:r>
          </w:p>
        </w:tc>
        <w:tc>
          <w:tcPr>
            <w:tcW w:w="2843" w:type="dxa"/>
            <w:shd w:val="clear" w:color="auto" w:fill="auto"/>
            <w:vAlign w:val="center"/>
          </w:tcPr>
          <w:p w14:paraId="4F28E5DA"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360BC8BF" w14:textId="77777777" w:rsidTr="004C0FA9">
        <w:trPr>
          <w:trHeight w:hRule="exact" w:val="454"/>
        </w:trPr>
        <w:tc>
          <w:tcPr>
            <w:tcW w:w="6379" w:type="dxa"/>
            <w:shd w:val="clear" w:color="auto" w:fill="auto"/>
            <w:vAlign w:val="center"/>
          </w:tcPr>
          <w:p w14:paraId="729025C3"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pomoc tłumacza w razie konfliktu z wymiarem sprawiedliwości</w:t>
            </w:r>
          </w:p>
        </w:tc>
        <w:tc>
          <w:tcPr>
            <w:tcW w:w="2843" w:type="dxa"/>
            <w:shd w:val="clear" w:color="auto" w:fill="auto"/>
            <w:vAlign w:val="center"/>
          </w:tcPr>
          <w:p w14:paraId="1F05A15A"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0CA94828" w14:textId="77777777" w:rsidTr="004C0FA9">
        <w:trPr>
          <w:trHeight w:hRule="exact" w:val="454"/>
        </w:trPr>
        <w:tc>
          <w:tcPr>
            <w:tcW w:w="6379" w:type="dxa"/>
            <w:shd w:val="clear" w:color="auto" w:fill="auto"/>
            <w:vAlign w:val="center"/>
          </w:tcPr>
          <w:p w14:paraId="7D211310"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pomoc prawna w razie konfliktu z wymiarem sprawiedliwości</w:t>
            </w:r>
          </w:p>
        </w:tc>
        <w:tc>
          <w:tcPr>
            <w:tcW w:w="2843" w:type="dxa"/>
            <w:shd w:val="clear" w:color="auto" w:fill="auto"/>
            <w:vAlign w:val="center"/>
          </w:tcPr>
          <w:p w14:paraId="78E5382E"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56EDA47A" w14:textId="77777777" w:rsidTr="004C0FA9">
        <w:trPr>
          <w:trHeight w:hRule="exact" w:val="454"/>
        </w:trPr>
        <w:tc>
          <w:tcPr>
            <w:tcW w:w="6379" w:type="dxa"/>
            <w:shd w:val="clear" w:color="auto" w:fill="auto"/>
            <w:vAlign w:val="center"/>
          </w:tcPr>
          <w:p w14:paraId="5541DB5B"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zwrot kosztów w związku z opóźnieniem podróży służbowej</w:t>
            </w:r>
          </w:p>
        </w:tc>
        <w:tc>
          <w:tcPr>
            <w:tcW w:w="2843" w:type="dxa"/>
            <w:shd w:val="clear" w:color="auto" w:fill="auto"/>
            <w:vAlign w:val="center"/>
          </w:tcPr>
          <w:p w14:paraId="5A890E12"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6DF8F53F" w14:textId="77777777" w:rsidTr="004C0FA9">
        <w:trPr>
          <w:trHeight w:hRule="exact" w:val="454"/>
        </w:trPr>
        <w:tc>
          <w:tcPr>
            <w:tcW w:w="6379" w:type="dxa"/>
            <w:shd w:val="clear" w:color="auto" w:fill="auto"/>
            <w:vAlign w:val="center"/>
          </w:tcPr>
          <w:p w14:paraId="75CBB149"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przekazanie wiadomości</w:t>
            </w:r>
          </w:p>
        </w:tc>
        <w:tc>
          <w:tcPr>
            <w:tcW w:w="2843" w:type="dxa"/>
            <w:shd w:val="clear" w:color="auto" w:fill="auto"/>
            <w:vAlign w:val="center"/>
          </w:tcPr>
          <w:p w14:paraId="225D3CFA"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E30219" w:rsidRPr="00E30219" w14:paraId="5EED083F" w14:textId="77777777" w:rsidTr="004C0FA9">
        <w:trPr>
          <w:trHeight w:hRule="exact" w:val="454"/>
        </w:trPr>
        <w:tc>
          <w:tcPr>
            <w:tcW w:w="6379" w:type="dxa"/>
            <w:shd w:val="clear" w:color="auto" w:fill="auto"/>
            <w:vAlign w:val="center"/>
          </w:tcPr>
          <w:p w14:paraId="02E55519"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organizacja przekazania gotówki dla Ubezpieczonego</w:t>
            </w:r>
          </w:p>
        </w:tc>
        <w:tc>
          <w:tcPr>
            <w:tcW w:w="2843" w:type="dxa"/>
            <w:shd w:val="clear" w:color="auto" w:fill="auto"/>
            <w:vAlign w:val="center"/>
          </w:tcPr>
          <w:p w14:paraId="32FE4014"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r w:rsidR="000B0A58" w:rsidRPr="00E30219" w14:paraId="3A0B4FF0" w14:textId="77777777" w:rsidTr="004C0FA9">
        <w:trPr>
          <w:trHeight w:hRule="exact" w:val="454"/>
        </w:trPr>
        <w:tc>
          <w:tcPr>
            <w:tcW w:w="6379" w:type="dxa"/>
            <w:shd w:val="clear" w:color="auto" w:fill="auto"/>
            <w:vAlign w:val="center"/>
          </w:tcPr>
          <w:p w14:paraId="46624695" w14:textId="77777777" w:rsidR="00BD685B" w:rsidRPr="00E30219" w:rsidRDefault="00BD685B" w:rsidP="004C0FA9">
            <w:pPr>
              <w:tabs>
                <w:tab w:val="num" w:pos="1560"/>
              </w:tabs>
              <w:suppressAutoHyphens/>
              <w:jc w:val="both"/>
              <w:rPr>
                <w:rFonts w:asciiTheme="majorHAnsi" w:hAnsiTheme="majorHAnsi" w:cstheme="majorHAnsi"/>
              </w:rPr>
            </w:pPr>
            <w:r w:rsidRPr="00E30219">
              <w:rPr>
                <w:rFonts w:asciiTheme="majorHAnsi" w:hAnsiTheme="majorHAnsi" w:cstheme="majorHAnsi"/>
              </w:rPr>
              <w:t>kontynuacja leczenia w Polsce po powrocie z podróży</w:t>
            </w:r>
          </w:p>
        </w:tc>
        <w:tc>
          <w:tcPr>
            <w:tcW w:w="2843" w:type="dxa"/>
            <w:shd w:val="clear" w:color="auto" w:fill="auto"/>
            <w:vAlign w:val="center"/>
          </w:tcPr>
          <w:p w14:paraId="433A98F9" w14:textId="77777777" w:rsidR="00BD685B" w:rsidRPr="00E30219" w:rsidRDefault="00BD685B" w:rsidP="004C0FA9">
            <w:pPr>
              <w:tabs>
                <w:tab w:val="num" w:pos="1560"/>
              </w:tabs>
              <w:suppressAutoHyphens/>
              <w:jc w:val="center"/>
              <w:rPr>
                <w:rFonts w:asciiTheme="majorHAnsi" w:hAnsiTheme="majorHAnsi" w:cstheme="majorHAnsi"/>
              </w:rPr>
            </w:pPr>
            <w:r w:rsidRPr="00E30219">
              <w:rPr>
                <w:rFonts w:asciiTheme="majorHAnsi" w:hAnsiTheme="majorHAnsi" w:cstheme="majorHAnsi"/>
                <w:b/>
              </w:rPr>
              <w:t>TAK/NIE*</w:t>
            </w:r>
          </w:p>
        </w:tc>
      </w:tr>
    </w:tbl>
    <w:p w14:paraId="49CCC568" w14:textId="77777777" w:rsidR="00BD685B" w:rsidRPr="00E30219" w:rsidRDefault="00BD685B" w:rsidP="00BD685B">
      <w:pPr>
        <w:tabs>
          <w:tab w:val="left" w:pos="5245"/>
        </w:tabs>
        <w:jc w:val="both"/>
        <w:rPr>
          <w:rFonts w:asciiTheme="majorHAnsi" w:hAnsiTheme="majorHAnsi" w:cstheme="majorHAnsi"/>
          <w:b/>
        </w:rPr>
      </w:pPr>
    </w:p>
    <w:p w14:paraId="4FBE0557" w14:textId="77777777" w:rsidR="00BD685B" w:rsidRPr="00E30219" w:rsidRDefault="00BD685B" w:rsidP="00BD685B">
      <w:pPr>
        <w:pStyle w:val="Akapitzlist"/>
        <w:tabs>
          <w:tab w:val="left" w:pos="5245"/>
        </w:tabs>
        <w:ind w:left="360"/>
        <w:jc w:val="both"/>
        <w:rPr>
          <w:rFonts w:asciiTheme="majorHAnsi" w:hAnsiTheme="majorHAnsi" w:cstheme="majorHAnsi"/>
          <w:b/>
          <w:i/>
        </w:rPr>
      </w:pPr>
      <w:r w:rsidRPr="00E30219">
        <w:rPr>
          <w:rFonts w:asciiTheme="majorHAnsi" w:hAnsiTheme="majorHAnsi" w:cstheme="majorHAnsi"/>
          <w:b/>
          <w:i/>
        </w:rPr>
        <w:t>5.3 Fakultatywne rozszerzenie ochrony w zakresie następstw wybuchu epidemii</w:t>
      </w:r>
    </w:p>
    <w:p w14:paraId="47DFBD49" w14:textId="77777777" w:rsidR="00BD685B" w:rsidRPr="00E30219" w:rsidRDefault="00BD685B" w:rsidP="00BD685B">
      <w:pPr>
        <w:pStyle w:val="Akapitzlist"/>
        <w:tabs>
          <w:tab w:val="left" w:pos="5245"/>
        </w:tabs>
        <w:ind w:left="360"/>
        <w:jc w:val="both"/>
        <w:rPr>
          <w:rFonts w:asciiTheme="majorHAnsi" w:hAnsiTheme="majorHAnsi" w:cstheme="majorHAnsi"/>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3"/>
        <w:gridCol w:w="2816"/>
      </w:tblGrid>
      <w:tr w:rsidR="000B0A58" w:rsidRPr="00E30219" w14:paraId="19A7C9D5" w14:textId="77777777" w:rsidTr="004C0FA9">
        <w:tc>
          <w:tcPr>
            <w:tcW w:w="6345" w:type="dxa"/>
            <w:shd w:val="clear" w:color="auto" w:fill="auto"/>
            <w:vAlign w:val="center"/>
          </w:tcPr>
          <w:p w14:paraId="6D6D7BD3" w14:textId="77777777" w:rsidR="00BD685B" w:rsidRPr="00E30219" w:rsidRDefault="00BD685B" w:rsidP="004C0FA9">
            <w:pPr>
              <w:ind w:left="284"/>
              <w:jc w:val="both"/>
              <w:rPr>
                <w:rFonts w:asciiTheme="majorHAnsi" w:hAnsiTheme="majorHAnsi" w:cstheme="majorHAnsi"/>
                <w:bCs/>
                <w:iCs/>
              </w:rPr>
            </w:pPr>
            <w:r w:rsidRPr="00E30219">
              <w:rPr>
                <w:rFonts w:asciiTheme="majorHAnsi" w:hAnsiTheme="majorHAnsi" w:cstheme="majorHAnsi"/>
                <w:bCs/>
                <w:iCs/>
              </w:rPr>
              <w:t>Fakultatywne rozszerzenie ochrony w zakresie następstw wybuchu epidemii</w:t>
            </w:r>
          </w:p>
        </w:tc>
        <w:tc>
          <w:tcPr>
            <w:tcW w:w="2919" w:type="dxa"/>
            <w:shd w:val="clear" w:color="auto" w:fill="auto"/>
            <w:vAlign w:val="center"/>
          </w:tcPr>
          <w:p w14:paraId="1C34337B" w14:textId="77777777" w:rsidR="00BD685B" w:rsidRPr="00E30219" w:rsidRDefault="00BD685B" w:rsidP="004C0FA9">
            <w:pPr>
              <w:jc w:val="center"/>
              <w:rPr>
                <w:rFonts w:asciiTheme="majorHAnsi" w:hAnsiTheme="majorHAnsi" w:cstheme="majorHAnsi"/>
                <w:b/>
              </w:rPr>
            </w:pPr>
            <w:r w:rsidRPr="00E30219">
              <w:rPr>
                <w:rFonts w:asciiTheme="majorHAnsi" w:hAnsiTheme="majorHAnsi" w:cstheme="majorHAnsi"/>
                <w:b/>
              </w:rPr>
              <w:t>TAK/NIE*</w:t>
            </w:r>
          </w:p>
        </w:tc>
      </w:tr>
    </w:tbl>
    <w:p w14:paraId="14DEFB66" w14:textId="77777777" w:rsidR="00BD685B" w:rsidRPr="00E30219" w:rsidRDefault="00BD685B" w:rsidP="00BD685B">
      <w:pPr>
        <w:tabs>
          <w:tab w:val="left" w:pos="5245"/>
        </w:tabs>
        <w:jc w:val="both"/>
        <w:rPr>
          <w:rFonts w:asciiTheme="majorHAnsi" w:hAnsiTheme="majorHAnsi" w:cstheme="majorHAnsi"/>
          <w:b/>
          <w:i/>
        </w:rPr>
      </w:pPr>
    </w:p>
    <w:p w14:paraId="62D3B50D" w14:textId="68F5CAF1" w:rsidR="00BD685B" w:rsidRPr="00E30219" w:rsidRDefault="00BD685B" w:rsidP="00BD685B">
      <w:pPr>
        <w:pStyle w:val="Akapitzlist"/>
        <w:tabs>
          <w:tab w:val="left" w:pos="5245"/>
        </w:tabs>
        <w:ind w:left="360"/>
        <w:jc w:val="both"/>
        <w:rPr>
          <w:rFonts w:asciiTheme="majorHAnsi" w:hAnsiTheme="majorHAnsi" w:cstheme="majorHAnsi"/>
        </w:rPr>
      </w:pPr>
      <w:r w:rsidRPr="00E30219">
        <w:rPr>
          <w:rFonts w:asciiTheme="majorHAnsi" w:hAnsiTheme="majorHAnsi" w:cstheme="majorHAnsi"/>
        </w:rPr>
        <w:t>* niepotrzebne skreślić</w:t>
      </w:r>
    </w:p>
    <w:p w14:paraId="6ED59F2B" w14:textId="11CA269B" w:rsidR="00BD685B" w:rsidRPr="00E30219" w:rsidRDefault="00BD685B" w:rsidP="00BD685B">
      <w:pPr>
        <w:pStyle w:val="Akapitzlist"/>
        <w:tabs>
          <w:tab w:val="left" w:pos="5245"/>
        </w:tabs>
        <w:ind w:left="360"/>
        <w:jc w:val="both"/>
        <w:rPr>
          <w:rFonts w:asciiTheme="majorHAnsi" w:hAnsiTheme="majorHAnsi" w:cstheme="majorHAnsi"/>
        </w:rPr>
      </w:pPr>
      <w:r w:rsidRPr="00E30219">
        <w:rPr>
          <w:rFonts w:asciiTheme="majorHAnsi" w:hAnsiTheme="majorHAnsi" w:cstheme="majorHAnsi"/>
          <w:b/>
        </w:rPr>
        <w:t xml:space="preserve">UWAGA: </w:t>
      </w:r>
      <w:r w:rsidRPr="00E30219">
        <w:rPr>
          <w:rFonts w:asciiTheme="majorHAnsi" w:hAnsiTheme="majorHAnsi" w:cstheme="majorHAnsi"/>
        </w:rPr>
        <w:t>Jeżeli Wykonawca nie dokona skreślenia, Zamawiający przyjmie, że zaznaczono opcję „NIE” co oznacza, że Wykonawca otrzyma 0 pkt w danym kryterium zgodnie z zasadami określonymi w pkt. 2</w:t>
      </w:r>
      <w:r w:rsidR="00371E7C">
        <w:rPr>
          <w:rFonts w:asciiTheme="majorHAnsi" w:hAnsiTheme="majorHAnsi" w:cstheme="majorHAnsi"/>
        </w:rPr>
        <w:t>1</w:t>
      </w:r>
      <w:r w:rsidRPr="00E30219">
        <w:rPr>
          <w:rFonts w:asciiTheme="majorHAnsi" w:hAnsiTheme="majorHAnsi" w:cstheme="majorHAnsi"/>
        </w:rPr>
        <w:t xml:space="preserve"> SWZ.  </w:t>
      </w:r>
    </w:p>
    <w:p w14:paraId="2342372B" w14:textId="77777777" w:rsidR="006153F6" w:rsidRPr="00E30219" w:rsidRDefault="006153F6" w:rsidP="00B957F6">
      <w:pPr>
        <w:widowControl w:val="0"/>
        <w:ind w:right="98"/>
        <w:jc w:val="both"/>
        <w:rPr>
          <w:rFonts w:asciiTheme="majorHAnsi" w:hAnsiTheme="majorHAnsi" w:cstheme="majorHAnsi"/>
          <w:b/>
          <w:bCs/>
          <w:snapToGrid w:val="0"/>
        </w:rPr>
      </w:pPr>
    </w:p>
    <w:p w14:paraId="3411CF78" w14:textId="77777777" w:rsidR="00B957F6" w:rsidRPr="007056DF" w:rsidRDefault="00B957F6" w:rsidP="003414B5">
      <w:pPr>
        <w:pStyle w:val="Nagwek4"/>
        <w:keepNext w:val="0"/>
        <w:keepLines w:val="0"/>
        <w:numPr>
          <w:ilvl w:val="0"/>
          <w:numId w:val="2"/>
        </w:numPr>
        <w:suppressAutoHyphens/>
        <w:spacing w:before="0" w:after="0"/>
        <w:ind w:left="709" w:hanging="425"/>
        <w:jc w:val="both"/>
        <w:rPr>
          <w:rFonts w:asciiTheme="majorHAnsi" w:hAnsiTheme="majorHAnsi" w:cstheme="majorHAnsi"/>
          <w:b/>
          <w:bCs/>
          <w:snapToGrid w:val="0"/>
          <w:color w:val="auto"/>
          <w:sz w:val="22"/>
          <w:szCs w:val="22"/>
        </w:rPr>
      </w:pPr>
      <w:r w:rsidRPr="007056DF">
        <w:rPr>
          <w:rFonts w:asciiTheme="majorHAnsi" w:hAnsiTheme="majorHAnsi" w:cstheme="majorHAnsi"/>
          <w:b/>
          <w:bCs/>
          <w:snapToGrid w:val="0"/>
          <w:color w:val="auto"/>
          <w:sz w:val="22"/>
          <w:szCs w:val="22"/>
        </w:rPr>
        <w:t>Termin realizacji zamówienia:</w:t>
      </w:r>
    </w:p>
    <w:p w14:paraId="75C1C359" w14:textId="66E35C12" w:rsidR="000C2AEB" w:rsidRDefault="007056DF" w:rsidP="000C2AEB">
      <w:pPr>
        <w:pStyle w:val="Akapitzlist"/>
        <w:widowControl w:val="0"/>
        <w:ind w:left="709" w:right="-2"/>
        <w:jc w:val="both"/>
        <w:rPr>
          <w:rFonts w:asciiTheme="majorHAnsi" w:hAnsiTheme="majorHAnsi" w:cstheme="majorHAnsi"/>
          <w:snapToGrid w:val="0"/>
        </w:rPr>
      </w:pPr>
      <w:r w:rsidRPr="007056DF">
        <w:rPr>
          <w:rFonts w:asciiTheme="majorHAnsi" w:hAnsiTheme="majorHAnsi" w:cstheme="majorHAnsi"/>
          <w:snapToGrid w:val="0"/>
        </w:rPr>
        <w:t xml:space="preserve">Zamówienie będzie zrealizowane przez okres 12 miesięcy </w:t>
      </w:r>
      <w:r w:rsidR="00377592">
        <w:rPr>
          <w:rFonts w:asciiTheme="majorHAnsi" w:hAnsiTheme="majorHAnsi" w:cstheme="majorHAnsi"/>
          <w:snapToGrid w:val="0"/>
        </w:rPr>
        <w:t>od daty zawarcia umowy.</w:t>
      </w:r>
    </w:p>
    <w:p w14:paraId="1E123C56" w14:textId="77777777" w:rsidR="000C2AEB" w:rsidRPr="00EC2918" w:rsidRDefault="000C2AEB" w:rsidP="000C2AEB">
      <w:pPr>
        <w:pStyle w:val="Akapitzlist"/>
        <w:widowControl w:val="0"/>
        <w:ind w:left="709" w:right="-2"/>
        <w:jc w:val="both"/>
        <w:rPr>
          <w:rFonts w:asciiTheme="majorHAnsi" w:hAnsiTheme="majorHAnsi" w:cstheme="majorHAnsi"/>
          <w:snapToGrid w:val="0"/>
          <w:color w:val="00B050"/>
        </w:rPr>
      </w:pPr>
    </w:p>
    <w:p w14:paraId="7EB25F0A" w14:textId="77777777" w:rsidR="00B957F6" w:rsidRPr="007056DF" w:rsidRDefault="00B957F6" w:rsidP="003414B5">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bookmarkStart w:id="10" w:name="OLE_LINK1"/>
      <w:r w:rsidRPr="007056DF">
        <w:rPr>
          <w:rFonts w:asciiTheme="majorHAnsi" w:hAnsiTheme="majorHAnsi" w:cstheme="majorHAnsi"/>
          <w:b/>
          <w:bCs/>
          <w:color w:val="auto"/>
          <w:sz w:val="22"/>
          <w:szCs w:val="22"/>
        </w:rPr>
        <w:t xml:space="preserve">Klauzula informacyjna: </w:t>
      </w:r>
    </w:p>
    <w:p w14:paraId="6FBDE08B" w14:textId="2515DAAE" w:rsidR="00071111" w:rsidRPr="00C2560D" w:rsidRDefault="00071111" w:rsidP="00071111">
      <w:pPr>
        <w:ind w:left="709" w:hanging="425"/>
        <w:jc w:val="both"/>
        <w:rPr>
          <w:rFonts w:asciiTheme="majorHAnsi" w:hAnsiTheme="majorHAnsi" w:cstheme="majorHAnsi"/>
        </w:rPr>
      </w:pPr>
      <w:r>
        <w:rPr>
          <w:rFonts w:asciiTheme="majorHAnsi" w:hAnsiTheme="majorHAnsi" w:cstheme="majorHAnsi"/>
        </w:rPr>
        <w:t>7</w:t>
      </w:r>
      <w:r w:rsidRPr="00C2560D">
        <w:rPr>
          <w:rFonts w:asciiTheme="majorHAnsi" w:hAnsiTheme="majorHAnsi" w:cstheme="majorHAnsi"/>
        </w:rPr>
        <w:t>.1. Oświadczam, że wypełniłem/-am obowiązki informacyjne przewidziane w art. 13 lub art.14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Dz. Urz. L 119 z 04.05.2016, str. 1), dalej „RODO”, wobec osób fizycznych, od których dane osobowe bezpośrednio lub pośrednio pozyskaliśmy w celu ubiegania się o udzielenie zamówienia publicznego w niniejszym postepowaniu. **</w:t>
      </w:r>
    </w:p>
    <w:p w14:paraId="625C2EA1" w14:textId="63F9C14E" w:rsidR="00071111" w:rsidRPr="00C2560D" w:rsidRDefault="00071111" w:rsidP="003414B5">
      <w:pPr>
        <w:pStyle w:val="Nagwek4"/>
        <w:keepNext w:val="0"/>
        <w:keepLines w:val="0"/>
        <w:numPr>
          <w:ilvl w:val="1"/>
          <w:numId w:val="17"/>
        </w:numPr>
        <w:suppressAutoHyphens/>
        <w:spacing w:before="0" w:after="0"/>
        <w:jc w:val="both"/>
        <w:rPr>
          <w:rFonts w:asciiTheme="majorHAnsi" w:hAnsiTheme="majorHAnsi" w:cstheme="majorHAnsi"/>
          <w:color w:val="auto"/>
          <w:sz w:val="22"/>
          <w:szCs w:val="22"/>
        </w:rPr>
      </w:pPr>
      <w:r w:rsidRPr="00C2560D">
        <w:rPr>
          <w:rFonts w:asciiTheme="majorHAnsi" w:hAnsiTheme="majorHAnsi" w:cstheme="majorHAnsi"/>
          <w:color w:val="auto"/>
          <w:sz w:val="22"/>
          <w:szCs w:val="22"/>
        </w:rPr>
        <w:t xml:space="preserve"> Przyjmuję do wiadomości i akceptuje zapisy poniższej klauzuli informacyjnej RODO. </w:t>
      </w:r>
    </w:p>
    <w:p w14:paraId="0575B354" w14:textId="147AD2C1" w:rsidR="00071111" w:rsidRPr="00071111" w:rsidRDefault="00071111" w:rsidP="003414B5">
      <w:pPr>
        <w:pStyle w:val="Akapitzlist"/>
        <w:widowControl w:val="0"/>
        <w:numPr>
          <w:ilvl w:val="2"/>
          <w:numId w:val="17"/>
        </w:numPr>
        <w:suppressAutoHyphens/>
        <w:spacing w:after="160"/>
        <w:ind w:left="993" w:hanging="199"/>
        <w:jc w:val="both"/>
        <w:rPr>
          <w:rFonts w:asciiTheme="majorHAnsi" w:hAnsiTheme="majorHAnsi" w:cstheme="majorHAnsi"/>
        </w:rPr>
      </w:pPr>
      <w:r w:rsidRPr="00071111">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F6D5305" w14:textId="77777777" w:rsidR="00071111" w:rsidRPr="00C2560D" w:rsidRDefault="00071111" w:rsidP="003414B5">
      <w:pPr>
        <w:pStyle w:val="Akapitzlist"/>
        <w:widowControl w:val="0"/>
        <w:numPr>
          <w:ilvl w:val="2"/>
          <w:numId w:val="17"/>
        </w:numPr>
        <w:suppressAutoHyphens/>
        <w:spacing w:after="160"/>
        <w:ind w:left="993" w:hanging="284"/>
        <w:jc w:val="both"/>
        <w:rPr>
          <w:rFonts w:asciiTheme="majorHAnsi" w:hAnsiTheme="majorHAnsi" w:cstheme="majorHAnsi"/>
        </w:rPr>
      </w:pPr>
      <w:r w:rsidRPr="00C2560D">
        <w:rPr>
          <w:rFonts w:asciiTheme="majorHAnsi" w:hAnsiTheme="majorHAnsi" w:cstheme="majorHAnsi"/>
        </w:rPr>
        <w:t>Administratorem Pani/Pana danych osobowych jest Uniwersytet Łódzki z siedzibą przy ul. Narutowicza 68, 90-136 Łódź;</w:t>
      </w:r>
    </w:p>
    <w:p w14:paraId="70168E73" w14:textId="77777777" w:rsidR="00071111" w:rsidRPr="00C2560D" w:rsidRDefault="00071111" w:rsidP="003414B5">
      <w:pPr>
        <w:pStyle w:val="Akapitzlist"/>
        <w:widowControl w:val="0"/>
        <w:numPr>
          <w:ilvl w:val="2"/>
          <w:numId w:val="17"/>
        </w:numPr>
        <w:suppressAutoHyphens/>
        <w:spacing w:after="160"/>
        <w:ind w:left="993" w:hanging="284"/>
        <w:jc w:val="both"/>
        <w:rPr>
          <w:rFonts w:asciiTheme="majorHAnsi" w:hAnsiTheme="majorHAnsi" w:cstheme="majorHAnsi"/>
        </w:rPr>
      </w:pPr>
      <w:r w:rsidRPr="00C2560D">
        <w:rPr>
          <w:rFonts w:asciiTheme="majorHAnsi" w:hAnsiTheme="majorHAnsi" w:cstheme="majorHAnsi"/>
        </w:rPr>
        <w:t>Administrator wyznaczył Inspektora Ochrony Danych, z którym można się kontaktować za pomocą poczty elektronicznej: iod@uni.lodz.pl;</w:t>
      </w:r>
    </w:p>
    <w:p w14:paraId="2C63D55A" w14:textId="503CB7A9" w:rsidR="00071111" w:rsidRPr="00C2560D" w:rsidRDefault="00071111" w:rsidP="003414B5">
      <w:pPr>
        <w:pStyle w:val="Akapitzlist"/>
        <w:widowControl w:val="0"/>
        <w:numPr>
          <w:ilvl w:val="2"/>
          <w:numId w:val="17"/>
        </w:numPr>
        <w:suppressAutoHyphens/>
        <w:spacing w:after="160"/>
        <w:ind w:left="993" w:hanging="284"/>
        <w:jc w:val="both"/>
        <w:rPr>
          <w:rFonts w:asciiTheme="majorHAnsi" w:hAnsiTheme="majorHAnsi" w:cstheme="majorHAnsi"/>
        </w:rPr>
      </w:pPr>
      <w:r w:rsidRPr="00C2560D">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003E4635" w:rsidRPr="00363C82">
        <w:rPr>
          <w:rFonts w:asciiTheme="majorHAnsi" w:hAnsiTheme="majorHAnsi" w:cstheme="majorHAnsi"/>
          <w:b/>
        </w:rPr>
        <w:t>Ubezpieczenie kosztów leczenia i assistance, ubezpieczenie następstw nieszczęśliwych wypadków, odpowiedzialności cywilnej oraz ubezpieczenie bagażu pracowników</w:t>
      </w:r>
      <w:r w:rsidR="005C4490">
        <w:rPr>
          <w:rFonts w:asciiTheme="majorHAnsi" w:hAnsiTheme="majorHAnsi" w:cstheme="majorHAnsi"/>
          <w:b/>
        </w:rPr>
        <w:t>, doktorantów i studentów</w:t>
      </w:r>
      <w:r w:rsidR="003E4635" w:rsidRPr="00363C82">
        <w:rPr>
          <w:rFonts w:asciiTheme="majorHAnsi" w:hAnsiTheme="majorHAnsi" w:cstheme="majorHAnsi"/>
          <w:b/>
        </w:rPr>
        <w:t xml:space="preserve"> Uniwersytetu Łódzkiego wyjeżdżających służbowo</w:t>
      </w:r>
      <w:r w:rsidR="003E4635" w:rsidRPr="00755124">
        <w:rPr>
          <w:rFonts w:asciiTheme="majorHAnsi" w:hAnsiTheme="majorHAnsi" w:cstheme="majorHAnsi"/>
          <w:b/>
        </w:rPr>
        <w:t xml:space="preserve"> </w:t>
      </w:r>
      <w:r w:rsidR="003E4635" w:rsidRPr="00755124">
        <w:rPr>
          <w:rFonts w:asciiTheme="majorHAnsi" w:hAnsiTheme="majorHAnsi" w:cstheme="majorHAnsi"/>
        </w:rPr>
        <w:t xml:space="preserve">- nr postępowania </w:t>
      </w:r>
      <w:r w:rsidR="003751FD">
        <w:rPr>
          <w:rFonts w:asciiTheme="majorHAnsi" w:hAnsiTheme="majorHAnsi" w:cstheme="majorHAnsi"/>
          <w:b/>
        </w:rPr>
        <w:t>4</w:t>
      </w:r>
      <w:r w:rsidR="00C25141">
        <w:rPr>
          <w:rFonts w:asciiTheme="majorHAnsi" w:hAnsiTheme="majorHAnsi" w:cstheme="majorHAnsi"/>
          <w:b/>
        </w:rPr>
        <w:t>8</w:t>
      </w:r>
      <w:r w:rsidR="003E4635" w:rsidRPr="00755124">
        <w:rPr>
          <w:rFonts w:asciiTheme="majorHAnsi" w:hAnsiTheme="majorHAnsi" w:cstheme="majorHAnsi"/>
          <w:b/>
        </w:rPr>
        <w:t>/ZP/202</w:t>
      </w:r>
      <w:r w:rsidR="003751FD">
        <w:rPr>
          <w:rFonts w:asciiTheme="majorHAnsi" w:hAnsiTheme="majorHAnsi" w:cstheme="majorHAnsi"/>
          <w:b/>
        </w:rPr>
        <w:t>3</w:t>
      </w:r>
      <w:r w:rsidR="003E4635" w:rsidRPr="00755124">
        <w:rPr>
          <w:rFonts w:asciiTheme="majorHAnsi" w:hAnsiTheme="majorHAnsi" w:cstheme="majorHAnsi"/>
        </w:rPr>
        <w:t xml:space="preserve"> </w:t>
      </w:r>
      <w:r w:rsidRPr="00C2560D">
        <w:rPr>
          <w:rFonts w:asciiTheme="majorHAnsi" w:hAnsiTheme="majorHAnsi" w:cstheme="majorHAnsi"/>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0CFCB60A" w14:textId="77777777" w:rsidR="00071111" w:rsidRPr="00C2560D" w:rsidRDefault="00071111" w:rsidP="003414B5">
      <w:pPr>
        <w:pStyle w:val="Akapitzlist"/>
        <w:widowControl w:val="0"/>
        <w:numPr>
          <w:ilvl w:val="2"/>
          <w:numId w:val="17"/>
        </w:numPr>
        <w:suppressAutoHyphens/>
        <w:spacing w:after="160"/>
        <w:ind w:left="993" w:hanging="284"/>
        <w:jc w:val="both"/>
        <w:rPr>
          <w:rFonts w:asciiTheme="majorHAnsi" w:hAnsiTheme="majorHAnsi" w:cstheme="majorHAnsi"/>
        </w:rPr>
      </w:pPr>
      <w:r w:rsidRPr="00C2560D">
        <w:rPr>
          <w:rFonts w:asciiTheme="majorHAnsi" w:hAnsiTheme="majorHAnsi" w:cstheme="majorHAnsi"/>
        </w:rPr>
        <w:t>odbiorcami Pani/Pana danych osobowych będą osoby lub podmioty, którym udostępniona zostanie dokumentacja postępowania w oparciu o art. 18 oraz 74 ustawy PZP;</w:t>
      </w:r>
    </w:p>
    <w:p w14:paraId="55E05707" w14:textId="77777777" w:rsidR="00071111" w:rsidRPr="00C2560D" w:rsidRDefault="00071111" w:rsidP="003414B5">
      <w:pPr>
        <w:pStyle w:val="Akapitzlist"/>
        <w:widowControl w:val="0"/>
        <w:numPr>
          <w:ilvl w:val="2"/>
          <w:numId w:val="17"/>
        </w:numPr>
        <w:suppressAutoHyphens/>
        <w:spacing w:after="160"/>
        <w:ind w:left="993" w:hanging="284"/>
        <w:jc w:val="both"/>
        <w:rPr>
          <w:rFonts w:asciiTheme="majorHAnsi" w:hAnsiTheme="majorHAnsi" w:cstheme="majorHAnsi"/>
        </w:rPr>
      </w:pPr>
      <w:r w:rsidRPr="00C2560D">
        <w:rPr>
          <w:rFonts w:asciiTheme="majorHAnsi" w:hAnsiTheme="majorHAnsi" w:cstheme="majorHAnsi"/>
        </w:rPr>
        <w:t>Okres przechowywania Pani/Pana danych osobowych wynosi odpowiednio:</w:t>
      </w:r>
    </w:p>
    <w:p w14:paraId="1A7786A1" w14:textId="0A8AB4BB" w:rsidR="00071111" w:rsidRPr="00C2560D" w:rsidRDefault="00071111" w:rsidP="00071111">
      <w:pPr>
        <w:pStyle w:val="Akapitzlist"/>
        <w:ind w:left="1224"/>
        <w:jc w:val="both"/>
        <w:rPr>
          <w:rFonts w:asciiTheme="majorHAnsi" w:hAnsiTheme="majorHAnsi" w:cstheme="majorHAnsi"/>
        </w:rPr>
      </w:pPr>
      <w:r w:rsidRPr="00C2560D">
        <w:rPr>
          <w:rFonts w:asciiTheme="majorHAnsi" w:hAnsiTheme="majorHAnsi" w:cstheme="majorHAnsi"/>
        </w:rPr>
        <w:t>- zgodnie z art. 78 ust. 1 ustawy PZP, przez okres 4 lat od dnia zakończenia postępowania o udzielenie zamówienia;</w:t>
      </w:r>
    </w:p>
    <w:p w14:paraId="76749538" w14:textId="77777777" w:rsidR="00071111" w:rsidRPr="00C2560D" w:rsidRDefault="00071111" w:rsidP="00071111">
      <w:pPr>
        <w:pStyle w:val="Akapitzlist"/>
        <w:ind w:left="1224"/>
        <w:jc w:val="both"/>
        <w:rPr>
          <w:rFonts w:asciiTheme="majorHAnsi" w:hAnsiTheme="majorHAnsi" w:cstheme="majorHAnsi"/>
        </w:rPr>
      </w:pPr>
      <w:r w:rsidRPr="00C2560D">
        <w:rPr>
          <w:rFonts w:asciiTheme="majorHAnsi" w:hAnsiTheme="majorHAnsi" w:cstheme="majorHAnsi"/>
        </w:rPr>
        <w:t>- jeżeli czas trwania umowy przekracza 4 lata, okres przechowywania obejmuje cały czas trwania umowy;</w:t>
      </w:r>
    </w:p>
    <w:p w14:paraId="718D712A" w14:textId="77777777" w:rsidR="00071111" w:rsidRPr="00C2560D" w:rsidRDefault="00071111" w:rsidP="00071111">
      <w:pPr>
        <w:pStyle w:val="Akapitzlist"/>
        <w:ind w:left="1224"/>
        <w:jc w:val="both"/>
        <w:rPr>
          <w:rFonts w:asciiTheme="majorHAnsi" w:hAnsiTheme="majorHAnsi" w:cstheme="majorHAnsi"/>
        </w:rPr>
      </w:pPr>
      <w:r w:rsidRPr="00C2560D">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5A3B40C8" w14:textId="77777777" w:rsidR="00071111" w:rsidRPr="00C2560D" w:rsidRDefault="00071111" w:rsidP="00071111">
      <w:pPr>
        <w:pStyle w:val="Akapitzlist"/>
        <w:ind w:left="1224"/>
        <w:jc w:val="both"/>
        <w:rPr>
          <w:rFonts w:asciiTheme="majorHAnsi" w:hAnsiTheme="majorHAnsi" w:cstheme="majorHAnsi"/>
        </w:rPr>
      </w:pPr>
      <w:r w:rsidRPr="00C2560D">
        <w:rPr>
          <w:rFonts w:asciiTheme="majorHAnsi" w:hAnsiTheme="majorHAnsi" w:cstheme="majorHAnsi"/>
        </w:rPr>
        <w:t>- okres przechowywania wynika również z ustawy z dnia 14 lipca 1983 r. o narodowym zasobie archiwalnym i archiwach.</w:t>
      </w:r>
    </w:p>
    <w:p w14:paraId="2E31217B" w14:textId="77777777" w:rsidR="00071111" w:rsidRPr="00C2560D" w:rsidRDefault="00071111" w:rsidP="003414B5">
      <w:pPr>
        <w:pStyle w:val="Akapitzlist"/>
        <w:widowControl w:val="0"/>
        <w:numPr>
          <w:ilvl w:val="2"/>
          <w:numId w:val="17"/>
        </w:numPr>
        <w:suppressAutoHyphens/>
        <w:spacing w:after="160"/>
        <w:ind w:left="993" w:hanging="284"/>
        <w:jc w:val="both"/>
        <w:rPr>
          <w:rFonts w:asciiTheme="majorHAnsi" w:hAnsiTheme="majorHAnsi" w:cstheme="majorHAnsi"/>
        </w:rPr>
      </w:pPr>
      <w:r w:rsidRPr="00C2560D">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DE49F2" w14:textId="640D1B11" w:rsidR="00071111" w:rsidRPr="00C2560D" w:rsidRDefault="00071111" w:rsidP="003414B5">
      <w:pPr>
        <w:pStyle w:val="Akapitzlist"/>
        <w:widowControl w:val="0"/>
        <w:numPr>
          <w:ilvl w:val="2"/>
          <w:numId w:val="17"/>
        </w:numPr>
        <w:suppressAutoHyphens/>
        <w:spacing w:after="160"/>
        <w:ind w:left="993" w:hanging="284"/>
        <w:jc w:val="both"/>
        <w:rPr>
          <w:rFonts w:asciiTheme="majorHAnsi" w:hAnsiTheme="majorHAnsi" w:cstheme="majorHAnsi"/>
        </w:rPr>
      </w:pPr>
      <w:r w:rsidRPr="00C2560D">
        <w:rPr>
          <w:rFonts w:asciiTheme="majorHAnsi" w:hAnsiTheme="majorHAnsi" w:cstheme="majorHAnsi"/>
        </w:rPr>
        <w:t xml:space="preserve">W odniesieniu do Pani/Pana danych osobowych decyzje nie będą podejmowane </w:t>
      </w:r>
      <w:r w:rsidR="00C915DE">
        <w:rPr>
          <w:rFonts w:asciiTheme="majorHAnsi" w:hAnsiTheme="majorHAnsi" w:cstheme="majorHAnsi"/>
        </w:rPr>
        <w:t xml:space="preserve">                              </w:t>
      </w:r>
      <w:r w:rsidRPr="00C2560D">
        <w:rPr>
          <w:rFonts w:asciiTheme="majorHAnsi" w:hAnsiTheme="majorHAnsi" w:cstheme="majorHAnsi"/>
        </w:rPr>
        <w:t>w sposób zautomatyzowany, stosownie do art. 22 RODO.</w:t>
      </w:r>
    </w:p>
    <w:p w14:paraId="43C78FB9" w14:textId="77777777" w:rsidR="00071111" w:rsidRPr="00C2560D" w:rsidRDefault="00071111" w:rsidP="003414B5">
      <w:pPr>
        <w:pStyle w:val="Akapitzlist"/>
        <w:widowControl w:val="0"/>
        <w:numPr>
          <w:ilvl w:val="2"/>
          <w:numId w:val="17"/>
        </w:numPr>
        <w:suppressAutoHyphens/>
        <w:spacing w:after="160"/>
        <w:ind w:left="993" w:hanging="284"/>
        <w:jc w:val="both"/>
        <w:rPr>
          <w:rFonts w:asciiTheme="majorHAnsi" w:hAnsiTheme="majorHAnsi" w:cstheme="majorHAnsi"/>
        </w:rPr>
      </w:pPr>
      <w:r w:rsidRPr="00C2560D">
        <w:rPr>
          <w:rFonts w:asciiTheme="majorHAnsi" w:hAnsiTheme="majorHAnsi" w:cstheme="majorHAnsi"/>
        </w:rPr>
        <w:t>posiada Pani/Pan:</w:t>
      </w:r>
    </w:p>
    <w:p w14:paraId="59E178A2" w14:textId="77777777" w:rsidR="00071111" w:rsidRPr="00C2560D" w:rsidRDefault="00071111" w:rsidP="003414B5">
      <w:pPr>
        <w:pStyle w:val="Akapitzlist"/>
        <w:widowControl w:val="0"/>
        <w:numPr>
          <w:ilvl w:val="3"/>
          <w:numId w:val="17"/>
        </w:numPr>
        <w:suppressAutoHyphens/>
        <w:spacing w:after="160"/>
        <w:ind w:left="1843" w:hanging="850"/>
        <w:jc w:val="both"/>
        <w:rPr>
          <w:rFonts w:asciiTheme="majorHAnsi" w:hAnsiTheme="majorHAnsi" w:cstheme="majorHAnsi"/>
        </w:rPr>
      </w:pPr>
      <w:r w:rsidRPr="00C2560D">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39DDC32E" w14:textId="77777777" w:rsidR="00071111" w:rsidRPr="00C2560D" w:rsidRDefault="00071111" w:rsidP="003414B5">
      <w:pPr>
        <w:pStyle w:val="Akapitzlist"/>
        <w:widowControl w:val="0"/>
        <w:numPr>
          <w:ilvl w:val="3"/>
          <w:numId w:val="17"/>
        </w:numPr>
        <w:suppressAutoHyphens/>
        <w:spacing w:after="160"/>
        <w:ind w:left="1843" w:hanging="850"/>
        <w:jc w:val="both"/>
        <w:rPr>
          <w:rFonts w:asciiTheme="majorHAnsi" w:hAnsiTheme="majorHAnsi" w:cstheme="majorHAnsi"/>
        </w:rPr>
      </w:pPr>
      <w:r w:rsidRPr="00C2560D">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B959DDF" w14:textId="77777777" w:rsidR="00071111" w:rsidRPr="00C2560D" w:rsidRDefault="00071111" w:rsidP="003414B5">
      <w:pPr>
        <w:pStyle w:val="Akapitzlist"/>
        <w:widowControl w:val="0"/>
        <w:numPr>
          <w:ilvl w:val="3"/>
          <w:numId w:val="17"/>
        </w:numPr>
        <w:suppressAutoHyphens/>
        <w:spacing w:after="160"/>
        <w:ind w:left="1843" w:hanging="850"/>
        <w:jc w:val="both"/>
        <w:rPr>
          <w:rFonts w:asciiTheme="majorHAnsi" w:hAnsiTheme="majorHAnsi" w:cstheme="majorHAnsi"/>
        </w:rPr>
      </w:pPr>
      <w:r w:rsidRPr="00C2560D">
        <w:rPr>
          <w:rFonts w:asciiTheme="majorHAnsi" w:hAnsiTheme="majorHAnsi" w:cstheme="maj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5D6258B" w14:textId="77777777" w:rsidR="00071111" w:rsidRPr="00C2560D" w:rsidRDefault="00071111" w:rsidP="003414B5">
      <w:pPr>
        <w:pStyle w:val="Akapitzlist"/>
        <w:widowControl w:val="0"/>
        <w:numPr>
          <w:ilvl w:val="3"/>
          <w:numId w:val="17"/>
        </w:numPr>
        <w:suppressAutoHyphens/>
        <w:spacing w:after="160"/>
        <w:ind w:left="1843" w:hanging="850"/>
        <w:jc w:val="both"/>
        <w:rPr>
          <w:rFonts w:asciiTheme="majorHAnsi" w:hAnsiTheme="majorHAnsi" w:cstheme="majorHAnsi"/>
        </w:rPr>
      </w:pPr>
      <w:r w:rsidRPr="00C2560D">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036AFB73" w14:textId="77777777" w:rsidR="00071111" w:rsidRPr="00C2560D" w:rsidRDefault="00071111" w:rsidP="003414B5">
      <w:pPr>
        <w:pStyle w:val="Akapitzlist"/>
        <w:widowControl w:val="0"/>
        <w:numPr>
          <w:ilvl w:val="2"/>
          <w:numId w:val="17"/>
        </w:numPr>
        <w:suppressAutoHyphens/>
        <w:spacing w:after="160"/>
        <w:ind w:left="851" w:hanging="567"/>
        <w:jc w:val="both"/>
        <w:rPr>
          <w:rFonts w:asciiTheme="majorHAnsi" w:hAnsiTheme="majorHAnsi" w:cstheme="majorHAnsi"/>
        </w:rPr>
      </w:pPr>
      <w:r w:rsidRPr="00C2560D">
        <w:rPr>
          <w:rFonts w:asciiTheme="majorHAnsi" w:hAnsiTheme="majorHAnsi" w:cstheme="majorHAnsi"/>
        </w:rPr>
        <w:t>nie przysługuje Pani/Panu:</w:t>
      </w:r>
    </w:p>
    <w:p w14:paraId="3A3D15DD" w14:textId="77777777" w:rsidR="00071111" w:rsidRPr="00C2560D" w:rsidRDefault="00071111" w:rsidP="003414B5">
      <w:pPr>
        <w:pStyle w:val="Akapitzlist"/>
        <w:widowControl w:val="0"/>
        <w:numPr>
          <w:ilvl w:val="3"/>
          <w:numId w:val="17"/>
        </w:numPr>
        <w:suppressAutoHyphens/>
        <w:spacing w:after="160"/>
        <w:ind w:left="1843" w:hanging="992"/>
        <w:jc w:val="both"/>
        <w:rPr>
          <w:rFonts w:asciiTheme="majorHAnsi" w:hAnsiTheme="majorHAnsi" w:cstheme="majorHAnsi"/>
        </w:rPr>
      </w:pPr>
      <w:r w:rsidRPr="00C2560D">
        <w:rPr>
          <w:rFonts w:asciiTheme="majorHAnsi" w:hAnsiTheme="majorHAnsi" w:cstheme="majorHAnsi"/>
        </w:rPr>
        <w:t>w związku z art. 17 ust. 3 lit. b, d lub e RODO prawo do usunięcia danych osobowych;</w:t>
      </w:r>
    </w:p>
    <w:p w14:paraId="547C83C5" w14:textId="77777777" w:rsidR="00071111" w:rsidRPr="00C2560D" w:rsidRDefault="00071111" w:rsidP="003414B5">
      <w:pPr>
        <w:pStyle w:val="Akapitzlist"/>
        <w:widowControl w:val="0"/>
        <w:numPr>
          <w:ilvl w:val="3"/>
          <w:numId w:val="17"/>
        </w:numPr>
        <w:suppressAutoHyphens/>
        <w:spacing w:after="160"/>
        <w:ind w:left="1985" w:hanging="992"/>
        <w:jc w:val="both"/>
        <w:rPr>
          <w:rFonts w:asciiTheme="majorHAnsi" w:hAnsiTheme="majorHAnsi" w:cstheme="majorHAnsi"/>
        </w:rPr>
      </w:pPr>
      <w:r w:rsidRPr="00C2560D">
        <w:rPr>
          <w:rFonts w:asciiTheme="majorHAnsi" w:hAnsiTheme="majorHAnsi" w:cstheme="majorHAnsi"/>
        </w:rPr>
        <w:t>prawo do przenoszenia danych osobowych, o którym mowa w art. 20 RODO;</w:t>
      </w:r>
    </w:p>
    <w:p w14:paraId="47D7F728" w14:textId="77777777" w:rsidR="00071111" w:rsidRPr="00C2560D" w:rsidRDefault="00071111" w:rsidP="003414B5">
      <w:pPr>
        <w:pStyle w:val="Akapitzlist"/>
        <w:widowControl w:val="0"/>
        <w:numPr>
          <w:ilvl w:val="3"/>
          <w:numId w:val="17"/>
        </w:numPr>
        <w:suppressAutoHyphens/>
        <w:spacing w:after="160"/>
        <w:ind w:left="1985" w:hanging="992"/>
        <w:jc w:val="both"/>
        <w:rPr>
          <w:rFonts w:asciiTheme="majorHAnsi" w:hAnsiTheme="majorHAnsi" w:cstheme="majorHAnsi"/>
        </w:rPr>
      </w:pPr>
      <w:r w:rsidRPr="00C2560D">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43318429" w14:textId="77777777" w:rsidR="00071111" w:rsidRPr="00C2560D" w:rsidRDefault="00071111" w:rsidP="003414B5">
      <w:pPr>
        <w:pStyle w:val="Akapitzlist"/>
        <w:widowControl w:val="0"/>
        <w:numPr>
          <w:ilvl w:val="1"/>
          <w:numId w:val="17"/>
        </w:numPr>
        <w:suppressAutoHyphens/>
        <w:ind w:left="709" w:hanging="283"/>
        <w:jc w:val="both"/>
        <w:rPr>
          <w:rFonts w:asciiTheme="majorHAnsi" w:hAnsiTheme="majorHAnsi" w:cstheme="majorHAnsi"/>
        </w:rPr>
      </w:pPr>
      <w:r w:rsidRPr="00C2560D">
        <w:rPr>
          <w:rFonts w:asciiTheme="majorHAnsi" w:hAnsiTheme="majorHAnsi" w:cstheme="majorHAnsi"/>
        </w:rPr>
        <w:t>Podanie danych jest niezbędne do przeprowadzenia niniejszego postępowania. Niepodanie ich skutkuje brakiem możliwości rozpatrzenia oferty.</w:t>
      </w:r>
    </w:p>
    <w:p w14:paraId="5BCD2B4D" w14:textId="77777777" w:rsidR="00377592" w:rsidRPr="00EC2918" w:rsidRDefault="00377592" w:rsidP="000C2AEB">
      <w:pPr>
        <w:pStyle w:val="Akapitzlist"/>
        <w:widowControl w:val="0"/>
        <w:suppressAutoHyphens/>
        <w:ind w:left="792"/>
        <w:jc w:val="both"/>
        <w:rPr>
          <w:rFonts w:asciiTheme="majorHAnsi" w:hAnsiTheme="majorHAnsi" w:cstheme="majorHAnsi"/>
          <w:color w:val="00B050"/>
        </w:rPr>
      </w:pPr>
    </w:p>
    <w:bookmarkEnd w:id="10"/>
    <w:p w14:paraId="490FC182" w14:textId="77777777" w:rsidR="00B957F6" w:rsidRPr="007056DF" w:rsidRDefault="00B957F6" w:rsidP="003414B5">
      <w:pPr>
        <w:pStyle w:val="Nagwek4"/>
        <w:keepNext w:val="0"/>
        <w:keepLines w:val="0"/>
        <w:numPr>
          <w:ilvl w:val="0"/>
          <w:numId w:val="17"/>
        </w:numPr>
        <w:suppressAutoHyphens/>
        <w:spacing w:before="0" w:after="0"/>
        <w:ind w:left="709" w:hanging="425"/>
        <w:jc w:val="both"/>
        <w:rPr>
          <w:rFonts w:asciiTheme="majorHAnsi" w:hAnsiTheme="majorHAnsi" w:cstheme="majorHAnsi"/>
          <w:b/>
          <w:bCs/>
          <w:color w:val="auto"/>
          <w:sz w:val="22"/>
          <w:szCs w:val="22"/>
        </w:rPr>
      </w:pPr>
      <w:r w:rsidRPr="007056DF">
        <w:rPr>
          <w:rFonts w:asciiTheme="majorHAnsi" w:hAnsiTheme="majorHAnsi" w:cstheme="majorHAnsi"/>
          <w:b/>
          <w:bCs/>
          <w:color w:val="auto"/>
          <w:sz w:val="22"/>
          <w:szCs w:val="22"/>
        </w:rPr>
        <w:t xml:space="preserve">Oświadczenia Wykonawcy: </w:t>
      </w:r>
    </w:p>
    <w:p w14:paraId="7C7F80C0" w14:textId="34B7EC42" w:rsidR="00B957F6" w:rsidRPr="007056DF" w:rsidRDefault="00C80323" w:rsidP="003414B5">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Zapoznałem/-am się i w pełni oraz bez żadnych zastrzeżeń akceptuję treść SWZ wraz                        z załącznikami.</w:t>
      </w:r>
      <w:r w:rsidRPr="007056DF">
        <w:rPr>
          <w:rFonts w:asciiTheme="majorHAnsi" w:hAnsiTheme="majorHAnsi" w:cstheme="majorHAnsi"/>
        </w:rPr>
        <w:t xml:space="preserve"> </w:t>
      </w:r>
    </w:p>
    <w:p w14:paraId="427B2E80" w14:textId="2EE557DA" w:rsidR="00B957F6" w:rsidRPr="007056DF" w:rsidRDefault="00C80323" w:rsidP="003414B5">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Oferuję wykonanie przedmiotu zamówienia zgodnie z warunkami zapisanymi w SWZ                             i załącznikami do SWZ.</w:t>
      </w:r>
    </w:p>
    <w:p w14:paraId="0AB3BBF2" w14:textId="44A3DAA8" w:rsidR="00B957F6" w:rsidRPr="007056DF" w:rsidRDefault="00CF1742" w:rsidP="003414B5">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W pełni i bez żadnych zastrzeżeń akceptuję warunki umowy na wykonanie zamówienia zapisane w SWZ wraz z załącznikami i w przypadku wyboru mojej oferty zobowiązuję się do zawarcia umowy na proponowanych w nim warunkach wskazanych przez Zamawiającego.</w:t>
      </w:r>
    </w:p>
    <w:p w14:paraId="2C3DE56B" w14:textId="77777777" w:rsidR="00B957F6" w:rsidRPr="007056DF" w:rsidRDefault="00B957F6" w:rsidP="003414B5">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rPr>
        <w:t>Wszystkie wymagane w niniejszym postępowaniu oświadczenia składam ze świadomością odpowiedzialności karnej za składanie fałszywych oświadczeń w celu uzyskania korzyści majątkowych.</w:t>
      </w:r>
    </w:p>
    <w:p w14:paraId="5D96FDAE" w14:textId="56C86ECD" w:rsidR="00B957F6" w:rsidRPr="007056DF" w:rsidRDefault="00CF1742" w:rsidP="003414B5">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Akceptuję 30-dniowy termin związania ofertą liczony</w:t>
      </w:r>
      <w:r w:rsidR="005C1C7F" w:rsidRPr="007056DF">
        <w:rPr>
          <w:rFonts w:asciiTheme="majorHAnsi" w:hAnsiTheme="majorHAnsi" w:cstheme="majorHAnsi"/>
          <w:lang w:val="pl-PL"/>
        </w:rPr>
        <w:t xml:space="preserve"> </w:t>
      </w:r>
      <w:r w:rsidRPr="007056DF">
        <w:rPr>
          <w:rFonts w:asciiTheme="majorHAnsi" w:hAnsiTheme="majorHAnsi" w:cstheme="majorHAnsi"/>
          <w:lang w:val="pl-PL"/>
        </w:rPr>
        <w:t>od daty ostatecznego terminu składania ofert</w:t>
      </w:r>
      <w:r w:rsidR="004F7328">
        <w:rPr>
          <w:rFonts w:asciiTheme="majorHAnsi" w:hAnsiTheme="majorHAnsi" w:cstheme="majorHAnsi"/>
          <w:lang w:val="pl-PL"/>
        </w:rPr>
        <w:t>.</w:t>
      </w:r>
    </w:p>
    <w:p w14:paraId="048EE4D1" w14:textId="528FF22B" w:rsidR="00B957F6" w:rsidRPr="007056DF" w:rsidRDefault="00B957F6" w:rsidP="003414B5">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rPr>
        <w:t xml:space="preserve">Akceptuję projekt umowy i w przypadku wybrania oferty zobowiązuję się do zawarcia umowy w terminie i miejscu wyznaczonym przez Zamawiającego (wg. </w:t>
      </w:r>
      <w:r w:rsidRPr="007056DF">
        <w:rPr>
          <w:rFonts w:asciiTheme="majorHAnsi" w:hAnsiTheme="majorHAnsi" w:cstheme="majorHAnsi"/>
          <w:i/>
        </w:rPr>
        <w:t>projektu umowy</w:t>
      </w:r>
      <w:r w:rsidRPr="007056DF">
        <w:rPr>
          <w:rFonts w:asciiTheme="majorHAnsi" w:hAnsiTheme="majorHAnsi" w:cstheme="majorHAnsi"/>
        </w:rPr>
        <w:t xml:space="preserve">, jak w </w:t>
      </w:r>
      <w:r w:rsidR="007A4B5E" w:rsidRPr="007056DF">
        <w:rPr>
          <w:rFonts w:asciiTheme="majorHAnsi" w:hAnsiTheme="majorHAnsi" w:cstheme="majorHAnsi"/>
        </w:rPr>
        <w:t>Z</w:t>
      </w:r>
      <w:r w:rsidRPr="007056DF">
        <w:rPr>
          <w:rFonts w:asciiTheme="majorHAnsi" w:hAnsiTheme="majorHAnsi" w:cstheme="majorHAnsi"/>
        </w:rPr>
        <w:t>ałączniku nr 5 do SWZ).</w:t>
      </w:r>
    </w:p>
    <w:p w14:paraId="2EE4B28B" w14:textId="35E875A0" w:rsidR="00B957F6" w:rsidRPr="007056DF" w:rsidRDefault="00B957F6" w:rsidP="003414B5">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rPr>
        <w:t xml:space="preserve">Akceptuję warunki korzystania z Platformy Zakupowej określone w Regulaminie platformazakupowa.pl dla Użytkowników (Wykonawców) zamieszczonym na stronie internetowej pod linkiem </w:t>
      </w:r>
      <w:hyperlink r:id="rId9" w:history="1">
        <w:r w:rsidRPr="007056DF">
          <w:rPr>
            <w:rStyle w:val="Hipercze"/>
            <w:rFonts w:asciiTheme="majorHAnsi" w:hAnsiTheme="majorHAnsi" w:cstheme="majorHAnsi"/>
            <w:color w:val="auto"/>
          </w:rPr>
          <w:t>https://platformazakupowa.pl/strona/1-regulamin</w:t>
        </w:r>
      </w:hyperlink>
      <w:r w:rsidRPr="007056DF">
        <w:rPr>
          <w:rFonts w:asciiTheme="majorHAnsi" w:hAnsiTheme="majorHAnsi" w:cstheme="majorHAnsi"/>
        </w:rPr>
        <w:t xml:space="preserve"> w zakładce „Regulamin” oraz uznaje go za wiążący</w:t>
      </w:r>
      <w:r w:rsidR="00CF1742" w:rsidRPr="007056DF">
        <w:rPr>
          <w:rFonts w:asciiTheme="majorHAnsi" w:hAnsiTheme="majorHAnsi" w:cstheme="majorHAnsi"/>
        </w:rPr>
        <w:t>.</w:t>
      </w:r>
    </w:p>
    <w:p w14:paraId="6AFBC5BE" w14:textId="5E53102C" w:rsidR="00B957F6" w:rsidRPr="007056DF" w:rsidRDefault="00CF1742" w:rsidP="003414B5">
      <w:pPr>
        <w:numPr>
          <w:ilvl w:val="0"/>
          <w:numId w:val="3"/>
        </w:numPr>
        <w:suppressLineNumbers/>
        <w:ind w:left="1134" w:hanging="425"/>
        <w:jc w:val="both"/>
        <w:rPr>
          <w:rFonts w:asciiTheme="majorHAnsi" w:hAnsiTheme="majorHAnsi" w:cstheme="majorHAnsi"/>
          <w:bCs/>
        </w:rPr>
      </w:pPr>
      <w:r w:rsidRPr="007056DF">
        <w:rPr>
          <w:rFonts w:asciiTheme="majorHAnsi" w:hAnsiTheme="majorHAnsi" w:cstheme="majorHAnsi"/>
          <w:bCs/>
          <w:lang w:val="pl-PL"/>
        </w:rPr>
        <w:t>Oświadczam,</w:t>
      </w:r>
      <w:r w:rsidRPr="007056DF">
        <w:rPr>
          <w:rFonts w:asciiTheme="majorHAnsi" w:hAnsiTheme="majorHAnsi" w:cstheme="majorHAnsi"/>
          <w:b/>
          <w:lang w:val="pl-PL"/>
        </w:rPr>
        <w:t xml:space="preserve"> że zamierzam / nie zamierzam* </w:t>
      </w:r>
      <w:r w:rsidRPr="007056DF">
        <w:rPr>
          <w:rFonts w:asciiTheme="majorHAnsi" w:hAnsiTheme="majorHAnsi" w:cstheme="majorHAnsi"/>
          <w:bCs/>
          <w:lang w:val="pl-PL"/>
        </w:rPr>
        <w:t>powierzyć wykonanie następujących części zamówienia …………………..……………… następującym podwykonawcom: …………………………              (w przypadku udziału podwykonawców w realizacji zamówienia, Zamawiający żąda wskazania części zamówienia powierzonej podwykonawcom i podania przez wykonawcę firm podwykonawców)</w:t>
      </w:r>
    </w:p>
    <w:p w14:paraId="4897E7E1" w14:textId="77777777" w:rsidR="00CF1742" w:rsidRPr="007056DF" w:rsidRDefault="00CF1742" w:rsidP="003414B5">
      <w:pPr>
        <w:numPr>
          <w:ilvl w:val="0"/>
          <w:numId w:val="3"/>
        </w:numPr>
        <w:suppressLineNumbers/>
        <w:ind w:left="1134" w:hanging="425"/>
        <w:jc w:val="both"/>
        <w:rPr>
          <w:rFonts w:asciiTheme="majorHAnsi" w:hAnsiTheme="majorHAnsi" w:cstheme="majorHAnsi"/>
          <w:bCs/>
        </w:rPr>
      </w:pPr>
      <w:r w:rsidRPr="007056DF">
        <w:rPr>
          <w:rFonts w:asciiTheme="majorHAnsi" w:hAnsiTheme="majorHAnsi" w:cstheme="majorHAnsi"/>
          <w:bCs/>
          <w:lang w:val="pl-PL"/>
        </w:rPr>
        <w:t>Akceptuję termin realizacji zamówienia, termin wystawienia faktury oraz termin płatności faktury.</w:t>
      </w:r>
    </w:p>
    <w:p w14:paraId="57DDFB64" w14:textId="7B923848" w:rsidR="00B957F6" w:rsidRPr="007056DF" w:rsidRDefault="00B957F6" w:rsidP="003414B5">
      <w:pPr>
        <w:numPr>
          <w:ilvl w:val="0"/>
          <w:numId w:val="3"/>
        </w:numPr>
        <w:suppressLineNumbers/>
        <w:ind w:left="1134" w:hanging="425"/>
        <w:jc w:val="both"/>
        <w:rPr>
          <w:rFonts w:asciiTheme="majorHAnsi" w:hAnsiTheme="majorHAnsi" w:cstheme="majorHAnsi"/>
          <w:bCs/>
        </w:rPr>
      </w:pPr>
      <w:r w:rsidRPr="007056DF">
        <w:rPr>
          <w:rFonts w:asciiTheme="majorHAnsi" w:hAnsiTheme="majorHAnsi" w:cstheme="majorHAnsi"/>
        </w:rPr>
        <w:t>Wybór mojej oferty będzie prowadził do powstania u zamawiającego obowiązku podatkowego zgodnie z ustawą z dnia 11 marca 2004</w:t>
      </w:r>
      <w:r w:rsidR="005C1C7F" w:rsidRPr="007056DF">
        <w:rPr>
          <w:rFonts w:asciiTheme="majorHAnsi" w:hAnsiTheme="majorHAnsi" w:cstheme="majorHAnsi"/>
        </w:rPr>
        <w:t xml:space="preserve"> </w:t>
      </w:r>
      <w:r w:rsidRPr="007056DF">
        <w:rPr>
          <w:rFonts w:asciiTheme="majorHAnsi" w:hAnsiTheme="majorHAnsi" w:cstheme="majorHAnsi"/>
        </w:rPr>
        <w:t>r. o podatku od towarów i usług (Dz.U. z 202</w:t>
      </w:r>
      <w:r w:rsidR="004F7328">
        <w:rPr>
          <w:rFonts w:asciiTheme="majorHAnsi" w:hAnsiTheme="majorHAnsi" w:cstheme="majorHAnsi"/>
        </w:rPr>
        <w:t>2</w:t>
      </w:r>
      <w:r w:rsidR="005C1C7F" w:rsidRPr="007056DF">
        <w:rPr>
          <w:rFonts w:asciiTheme="majorHAnsi" w:hAnsiTheme="majorHAnsi" w:cstheme="majorHAnsi"/>
        </w:rPr>
        <w:t xml:space="preserve"> </w:t>
      </w:r>
      <w:r w:rsidRPr="007056DF">
        <w:rPr>
          <w:rFonts w:asciiTheme="majorHAnsi" w:hAnsiTheme="majorHAnsi" w:cstheme="majorHAnsi"/>
        </w:rPr>
        <w:t xml:space="preserve">r. poz. </w:t>
      </w:r>
      <w:r w:rsidR="004F7328">
        <w:rPr>
          <w:rFonts w:asciiTheme="majorHAnsi" w:hAnsiTheme="majorHAnsi" w:cstheme="majorHAnsi"/>
        </w:rPr>
        <w:t>931</w:t>
      </w:r>
      <w:r w:rsidRPr="007056DF">
        <w:rPr>
          <w:rFonts w:asciiTheme="majorHAnsi" w:hAnsiTheme="majorHAnsi" w:cstheme="majorHAnsi"/>
        </w:rPr>
        <w:t xml:space="preserve"> z późn. zm.)  w zakresie </w:t>
      </w:r>
      <w:r w:rsidR="00CF1742" w:rsidRPr="007056DF">
        <w:rPr>
          <w:rFonts w:asciiTheme="majorHAnsi" w:hAnsiTheme="majorHAnsi" w:cstheme="majorHAnsi"/>
        </w:rPr>
        <w:t>....................................</w:t>
      </w:r>
      <w:r w:rsidRPr="007056DF">
        <w:rPr>
          <w:rFonts w:asciiTheme="majorHAnsi" w:hAnsiTheme="majorHAnsi" w:cstheme="majorHAnsi"/>
        </w:rPr>
        <w:t xml:space="preserve">(należy wskazać nazwę (rodzaj) towaru lub usługi, których dostawa lub świadczenie będą prowadziły do powstania obowiązku podatkowego) o wartości </w:t>
      </w:r>
      <w:r w:rsidR="00CF1742" w:rsidRPr="007056DF">
        <w:rPr>
          <w:rFonts w:asciiTheme="majorHAnsi" w:hAnsiTheme="majorHAnsi" w:cstheme="majorHAnsi"/>
        </w:rPr>
        <w:t>...............................</w:t>
      </w:r>
      <w:r w:rsidRPr="007056DF">
        <w:rPr>
          <w:rFonts w:asciiTheme="majorHAnsi" w:hAnsiTheme="majorHAnsi" w:cstheme="majorHAnsi"/>
        </w:rPr>
        <w:t xml:space="preserve">(należy wskazać wartość towaru lub usługi objętego obowiązkiem podatkowym zamawiającego, bez kwoty podatku) przy czym stawka podatku od towaru i usług, która zgodnie z wiedzą wykonawcy, będzie miała zastosowanie wynosi </w:t>
      </w:r>
      <w:r w:rsidR="00CF1742" w:rsidRPr="007056DF">
        <w:rPr>
          <w:rFonts w:asciiTheme="majorHAnsi" w:hAnsiTheme="majorHAnsi" w:cstheme="majorHAnsi"/>
        </w:rPr>
        <w:t>...................................</w:t>
      </w:r>
      <w:r w:rsidRPr="007056DF">
        <w:rPr>
          <w:rFonts w:asciiTheme="majorHAnsi" w:hAnsiTheme="majorHAnsi" w:cstheme="majorHAnsi"/>
        </w:rPr>
        <w:t xml:space="preserve"> (wskazać stawkę podatku)</w:t>
      </w:r>
    </w:p>
    <w:p w14:paraId="7A01FE6C" w14:textId="02F4E556" w:rsidR="00B957F6" w:rsidRDefault="00B957F6" w:rsidP="00B957F6">
      <w:pPr>
        <w:pStyle w:val="Akapitzlist"/>
        <w:ind w:left="1418" w:hanging="502"/>
        <w:jc w:val="both"/>
        <w:rPr>
          <w:rFonts w:asciiTheme="majorHAnsi" w:hAnsiTheme="majorHAnsi" w:cstheme="majorHAnsi"/>
          <w:b/>
          <w:bCs/>
        </w:rPr>
      </w:pPr>
      <w:r w:rsidRPr="007056DF">
        <w:rPr>
          <w:rFonts w:asciiTheme="majorHAnsi" w:hAnsiTheme="majorHAnsi" w:cstheme="majorHAnsi"/>
          <w:b/>
          <w:bCs/>
        </w:rPr>
        <w:t>UWAGA.</w:t>
      </w:r>
      <w:r w:rsidRPr="007056DF">
        <w:rPr>
          <w:rFonts w:asciiTheme="majorHAnsi" w:hAnsiTheme="majorHAnsi" w:cstheme="majorHAnsi"/>
        </w:rPr>
        <w:t xml:space="preserve"> </w:t>
      </w:r>
      <w:r w:rsidRPr="007056DF">
        <w:rPr>
          <w:rFonts w:asciiTheme="majorHAnsi" w:hAnsiTheme="majorHAnsi" w:cstheme="majorHAnsi"/>
          <w:b/>
          <w:bCs/>
        </w:rPr>
        <w:t xml:space="preserve">Punkt </w:t>
      </w:r>
      <w:r w:rsidR="008F1CE0">
        <w:rPr>
          <w:rFonts w:asciiTheme="majorHAnsi" w:hAnsiTheme="majorHAnsi" w:cstheme="majorHAnsi"/>
          <w:b/>
          <w:bCs/>
        </w:rPr>
        <w:t>8.</w:t>
      </w:r>
      <w:r w:rsidRPr="007056DF">
        <w:rPr>
          <w:rFonts w:asciiTheme="majorHAnsi" w:hAnsiTheme="majorHAnsi" w:cstheme="majorHAnsi"/>
          <w:b/>
          <w:bCs/>
        </w:rPr>
        <w:t>1</w:t>
      </w:r>
      <w:r w:rsidR="00A96A04">
        <w:rPr>
          <w:rFonts w:asciiTheme="majorHAnsi" w:hAnsiTheme="majorHAnsi" w:cstheme="majorHAnsi"/>
          <w:b/>
          <w:bCs/>
        </w:rPr>
        <w:t>0</w:t>
      </w:r>
      <w:r w:rsidR="008F1CE0">
        <w:rPr>
          <w:rFonts w:asciiTheme="majorHAnsi" w:hAnsiTheme="majorHAnsi" w:cstheme="majorHAnsi"/>
          <w:b/>
          <w:bCs/>
        </w:rPr>
        <w:t>)</w:t>
      </w:r>
      <w:r w:rsidRPr="007056DF">
        <w:rPr>
          <w:rFonts w:asciiTheme="majorHAnsi" w:hAnsiTheme="majorHAnsi" w:cstheme="majorHAnsi"/>
          <w:b/>
          <w:bCs/>
        </w:rPr>
        <w:t xml:space="preserve"> Wykonawca wypełnia jedynie w przypadku powstawania </w:t>
      </w:r>
      <w:r w:rsidR="000C2AEB" w:rsidRPr="007056DF">
        <w:rPr>
          <w:rFonts w:asciiTheme="majorHAnsi" w:hAnsiTheme="majorHAnsi" w:cstheme="majorHAnsi"/>
          <w:b/>
          <w:bCs/>
        </w:rPr>
        <w:t xml:space="preserve">                                               </w:t>
      </w:r>
      <w:r w:rsidRPr="007056DF">
        <w:rPr>
          <w:rFonts w:asciiTheme="majorHAnsi" w:hAnsiTheme="majorHAnsi" w:cstheme="majorHAnsi"/>
          <w:b/>
          <w:bCs/>
        </w:rPr>
        <w:t xml:space="preserve">u Zamawiającego obowiązku podatkowego. </w:t>
      </w:r>
    </w:p>
    <w:p w14:paraId="33D60DD1" w14:textId="77777777" w:rsidR="00A96A04" w:rsidRPr="004C0FA9" w:rsidRDefault="00A96A04" w:rsidP="00050D34">
      <w:pPr>
        <w:tabs>
          <w:tab w:val="left" w:pos="720"/>
        </w:tabs>
        <w:ind w:left="1134" w:hanging="414"/>
        <w:rPr>
          <w:rFonts w:asciiTheme="majorHAnsi" w:hAnsiTheme="majorHAnsi" w:cstheme="majorHAnsi"/>
        </w:rPr>
      </w:pPr>
      <w:r>
        <w:rPr>
          <w:rFonts w:asciiTheme="majorHAnsi" w:hAnsiTheme="majorHAnsi" w:cstheme="majorHAnsi"/>
          <w:b/>
          <w:bCs/>
        </w:rPr>
        <w:t xml:space="preserve"> </w:t>
      </w:r>
      <w:r w:rsidRPr="00A96A04">
        <w:rPr>
          <w:rFonts w:asciiTheme="majorHAnsi" w:hAnsiTheme="majorHAnsi" w:cstheme="majorHAnsi"/>
        </w:rPr>
        <w:t>11)</w:t>
      </w:r>
      <w:r w:rsidRPr="00A96A04">
        <w:rPr>
          <w:rFonts w:ascii="Verdana" w:eastAsia="Arial Unicode MS" w:hAnsi="Verdana" w:cs="Arial Unicode MS"/>
          <w:b/>
          <w:bCs/>
          <w:sz w:val="18"/>
          <w:szCs w:val="18"/>
          <w:shd w:val="clear" w:color="auto" w:fill="FFFFFF"/>
          <w:lang w:eastAsia="zh-CN"/>
        </w:rPr>
        <w:t xml:space="preserve"> </w:t>
      </w:r>
      <w:r w:rsidRPr="004C0FA9">
        <w:rPr>
          <w:rFonts w:asciiTheme="majorHAnsi" w:hAnsiTheme="majorHAnsi" w:cstheme="majorHAnsi"/>
        </w:rPr>
        <w:t xml:space="preserve">Oświadczenie zgodnie z art. 117 ust. 4 ustawy Pzp Wykonawców wspólnie ubiegających się o udzielenie niniejszego zamówienia publicznego. </w:t>
      </w:r>
    </w:p>
    <w:p w14:paraId="69F40BFE" w14:textId="1FD18EFB" w:rsidR="00A96A04" w:rsidRPr="004C0FA9" w:rsidRDefault="00A96A04" w:rsidP="00A96A04">
      <w:pPr>
        <w:ind w:left="1134"/>
        <w:rPr>
          <w:rFonts w:asciiTheme="majorHAnsi" w:hAnsiTheme="majorHAnsi" w:cstheme="majorHAnsi"/>
        </w:rPr>
      </w:pPr>
      <w:r w:rsidRPr="004C0FA9">
        <w:rPr>
          <w:rFonts w:asciiTheme="majorHAnsi" w:hAnsiTheme="majorHAnsi" w:cstheme="majorHAnsi"/>
        </w:rPr>
        <w:t xml:space="preserve"> 11.1.) Oświadczam(amy), że warunek dotyczący uprawnień do prowadzenia określonej działalności gospodarczej l</w:t>
      </w:r>
      <w:r w:rsidR="004C0FA9" w:rsidRPr="004C0FA9">
        <w:rPr>
          <w:rFonts w:asciiTheme="majorHAnsi" w:hAnsiTheme="majorHAnsi" w:cstheme="majorHAnsi"/>
        </w:rPr>
        <w:t>ub zawodowej określony w pkt. 8</w:t>
      </w:r>
      <w:r w:rsidRPr="004C0FA9">
        <w:rPr>
          <w:rFonts w:asciiTheme="majorHAnsi" w:hAnsiTheme="majorHAnsi" w:cstheme="majorHAnsi"/>
        </w:rPr>
        <w:t>.</w:t>
      </w:r>
      <w:r w:rsidR="004C0FA9" w:rsidRPr="004C0FA9">
        <w:rPr>
          <w:rFonts w:asciiTheme="majorHAnsi" w:hAnsiTheme="majorHAnsi" w:cstheme="majorHAnsi"/>
        </w:rPr>
        <w:t>2.</w:t>
      </w:r>
      <w:r w:rsidRPr="004C0FA9">
        <w:rPr>
          <w:rFonts w:asciiTheme="majorHAnsi" w:hAnsiTheme="majorHAnsi" w:cstheme="majorHAnsi"/>
        </w:rPr>
        <w:t>2. SWZ spełnia(ją) w naszym imieniu nw. Wykonawca(y):</w:t>
      </w:r>
    </w:p>
    <w:tbl>
      <w:tblPr>
        <w:tblStyle w:val="Tabela-Siatka"/>
        <w:tblW w:w="0" w:type="auto"/>
        <w:tblInd w:w="419" w:type="dxa"/>
        <w:tblLook w:val="04A0" w:firstRow="1" w:lastRow="0" w:firstColumn="1" w:lastColumn="0" w:noHBand="0" w:noVBand="1"/>
      </w:tblPr>
      <w:tblGrid>
        <w:gridCol w:w="1555"/>
        <w:gridCol w:w="2126"/>
        <w:gridCol w:w="2835"/>
        <w:gridCol w:w="1984"/>
      </w:tblGrid>
      <w:tr w:rsidR="004C0FA9" w:rsidRPr="004C0FA9" w14:paraId="53273307" w14:textId="77777777" w:rsidTr="00050D34">
        <w:tc>
          <w:tcPr>
            <w:tcW w:w="1555" w:type="dxa"/>
            <w:shd w:val="clear" w:color="auto" w:fill="FFFFFF" w:themeFill="background1"/>
          </w:tcPr>
          <w:p w14:paraId="527CFDCB" w14:textId="77777777" w:rsidR="00A96A04" w:rsidRPr="004C0FA9" w:rsidRDefault="00A96A04" w:rsidP="00050D34">
            <w:pPr>
              <w:spacing w:line="276" w:lineRule="auto"/>
              <w:jc w:val="center"/>
              <w:rPr>
                <w:rFonts w:asciiTheme="majorHAnsi" w:hAnsiTheme="majorHAnsi" w:cstheme="majorHAnsi"/>
                <w:b/>
                <w:bCs/>
              </w:rPr>
            </w:pPr>
            <w:r w:rsidRPr="004C0FA9">
              <w:rPr>
                <w:rFonts w:asciiTheme="majorHAnsi" w:hAnsiTheme="majorHAnsi" w:cstheme="majorHAnsi"/>
                <w:b/>
                <w:bCs/>
              </w:rPr>
              <w:t>Pełna nazwa Wykonawcy</w:t>
            </w:r>
          </w:p>
        </w:tc>
        <w:tc>
          <w:tcPr>
            <w:tcW w:w="2126" w:type="dxa"/>
            <w:shd w:val="clear" w:color="auto" w:fill="FFFFFF" w:themeFill="background1"/>
          </w:tcPr>
          <w:p w14:paraId="20212B84" w14:textId="699012C2" w:rsidR="00A96A04" w:rsidRPr="004C0FA9" w:rsidRDefault="00A96A04" w:rsidP="00050D34">
            <w:pPr>
              <w:spacing w:line="276" w:lineRule="auto"/>
              <w:jc w:val="center"/>
              <w:rPr>
                <w:rFonts w:asciiTheme="majorHAnsi" w:hAnsiTheme="majorHAnsi" w:cstheme="majorHAnsi"/>
                <w:b/>
                <w:bCs/>
              </w:rPr>
            </w:pPr>
            <w:r w:rsidRPr="004C0FA9">
              <w:rPr>
                <w:rFonts w:asciiTheme="majorHAnsi" w:hAnsiTheme="majorHAnsi" w:cstheme="majorHAnsi"/>
                <w:b/>
                <w:bCs/>
              </w:rPr>
              <w:t>Siedziba</w:t>
            </w:r>
          </w:p>
          <w:p w14:paraId="338F2778" w14:textId="77777777" w:rsidR="00A96A04" w:rsidRPr="004C0FA9" w:rsidRDefault="00A96A04" w:rsidP="00050D34">
            <w:pPr>
              <w:spacing w:line="276" w:lineRule="auto"/>
              <w:jc w:val="center"/>
              <w:rPr>
                <w:rFonts w:asciiTheme="majorHAnsi" w:hAnsiTheme="majorHAnsi" w:cstheme="majorHAnsi"/>
                <w:b/>
                <w:bCs/>
              </w:rPr>
            </w:pPr>
            <w:r w:rsidRPr="004C0FA9">
              <w:rPr>
                <w:rFonts w:asciiTheme="majorHAnsi" w:hAnsiTheme="majorHAnsi" w:cstheme="majorHAnsi"/>
                <w:b/>
                <w:bCs/>
              </w:rPr>
              <w:t>(ulica, miejscowość)</w:t>
            </w:r>
          </w:p>
        </w:tc>
        <w:tc>
          <w:tcPr>
            <w:tcW w:w="2835" w:type="dxa"/>
            <w:shd w:val="clear" w:color="auto" w:fill="FFFFFF" w:themeFill="background1"/>
          </w:tcPr>
          <w:p w14:paraId="15E9E922" w14:textId="77777777" w:rsidR="00A96A04" w:rsidRPr="004C0FA9" w:rsidRDefault="00A96A04" w:rsidP="00050D34">
            <w:pPr>
              <w:spacing w:line="276" w:lineRule="auto"/>
              <w:jc w:val="center"/>
              <w:rPr>
                <w:rFonts w:asciiTheme="majorHAnsi" w:hAnsiTheme="majorHAnsi" w:cstheme="majorHAnsi"/>
                <w:b/>
                <w:bCs/>
              </w:rPr>
            </w:pPr>
            <w:r w:rsidRPr="004C0FA9">
              <w:rPr>
                <w:rFonts w:asciiTheme="majorHAnsi" w:hAnsiTheme="majorHAnsi" w:cstheme="majorHAnsi"/>
                <w:b/>
                <w:bCs/>
              </w:rPr>
              <w:t>Uprawnienia</w:t>
            </w:r>
          </w:p>
        </w:tc>
        <w:tc>
          <w:tcPr>
            <w:tcW w:w="1984" w:type="dxa"/>
            <w:shd w:val="clear" w:color="auto" w:fill="FFFFFF" w:themeFill="background1"/>
          </w:tcPr>
          <w:p w14:paraId="49A17C37" w14:textId="77777777" w:rsidR="00A96A04" w:rsidRPr="004C0FA9" w:rsidRDefault="00A96A04" w:rsidP="00050D34">
            <w:pPr>
              <w:spacing w:line="276" w:lineRule="auto"/>
              <w:jc w:val="center"/>
              <w:rPr>
                <w:rFonts w:asciiTheme="majorHAnsi" w:hAnsiTheme="majorHAnsi" w:cstheme="majorHAnsi"/>
                <w:b/>
                <w:bCs/>
              </w:rPr>
            </w:pPr>
            <w:r w:rsidRPr="004C0FA9">
              <w:rPr>
                <w:rFonts w:asciiTheme="majorHAnsi" w:hAnsiTheme="majorHAnsi" w:cstheme="majorHAnsi"/>
                <w:b/>
                <w:bCs/>
              </w:rPr>
              <w:t>Usługi, które będą wykonywane przez Wykonawcę</w:t>
            </w:r>
            <w:r w:rsidRPr="004C0FA9">
              <w:rPr>
                <w:rFonts w:asciiTheme="majorHAnsi" w:hAnsiTheme="majorHAnsi" w:cstheme="majorHAnsi"/>
                <w:b/>
                <w:bCs/>
                <w:vertAlign w:val="superscript"/>
              </w:rPr>
              <w:t>1</w:t>
            </w:r>
          </w:p>
        </w:tc>
      </w:tr>
      <w:tr w:rsidR="004C0FA9" w:rsidRPr="004C0FA9" w14:paraId="2AB9646E" w14:textId="77777777" w:rsidTr="00050D34">
        <w:tc>
          <w:tcPr>
            <w:tcW w:w="1555" w:type="dxa"/>
          </w:tcPr>
          <w:p w14:paraId="21DD86B6" w14:textId="77777777" w:rsidR="00A96A04" w:rsidRPr="004C0FA9" w:rsidRDefault="00A96A04" w:rsidP="00A96A04">
            <w:pPr>
              <w:spacing w:line="276" w:lineRule="auto"/>
              <w:jc w:val="both"/>
              <w:rPr>
                <w:rFonts w:asciiTheme="majorHAnsi" w:hAnsiTheme="majorHAnsi" w:cstheme="majorHAnsi"/>
              </w:rPr>
            </w:pPr>
          </w:p>
        </w:tc>
        <w:tc>
          <w:tcPr>
            <w:tcW w:w="2126" w:type="dxa"/>
          </w:tcPr>
          <w:p w14:paraId="4A85AE90" w14:textId="77777777" w:rsidR="00A96A04" w:rsidRPr="004C0FA9" w:rsidRDefault="00A96A04" w:rsidP="00A96A04">
            <w:pPr>
              <w:spacing w:line="276" w:lineRule="auto"/>
              <w:jc w:val="both"/>
              <w:rPr>
                <w:rFonts w:asciiTheme="majorHAnsi" w:hAnsiTheme="majorHAnsi" w:cstheme="majorHAnsi"/>
              </w:rPr>
            </w:pPr>
          </w:p>
        </w:tc>
        <w:tc>
          <w:tcPr>
            <w:tcW w:w="2835" w:type="dxa"/>
          </w:tcPr>
          <w:p w14:paraId="058697DE" w14:textId="77777777" w:rsidR="00A96A04" w:rsidRPr="004C0FA9" w:rsidRDefault="00A96A04" w:rsidP="00A96A04">
            <w:pPr>
              <w:spacing w:line="276" w:lineRule="auto"/>
              <w:jc w:val="both"/>
              <w:rPr>
                <w:rFonts w:asciiTheme="majorHAnsi" w:hAnsiTheme="majorHAnsi" w:cstheme="majorHAnsi"/>
              </w:rPr>
            </w:pPr>
          </w:p>
        </w:tc>
        <w:tc>
          <w:tcPr>
            <w:tcW w:w="1984" w:type="dxa"/>
          </w:tcPr>
          <w:p w14:paraId="177CD30D" w14:textId="77777777" w:rsidR="00A96A04" w:rsidRPr="004C0FA9" w:rsidRDefault="00A96A04" w:rsidP="00A96A04">
            <w:pPr>
              <w:spacing w:line="276" w:lineRule="auto"/>
              <w:jc w:val="both"/>
              <w:rPr>
                <w:rFonts w:asciiTheme="majorHAnsi" w:hAnsiTheme="majorHAnsi" w:cstheme="majorHAnsi"/>
              </w:rPr>
            </w:pPr>
          </w:p>
        </w:tc>
      </w:tr>
      <w:tr w:rsidR="004C0FA9" w:rsidRPr="004C0FA9" w14:paraId="1718E64B" w14:textId="77777777" w:rsidTr="00050D34">
        <w:tc>
          <w:tcPr>
            <w:tcW w:w="1555" w:type="dxa"/>
          </w:tcPr>
          <w:p w14:paraId="254E871C" w14:textId="77777777" w:rsidR="00A96A04" w:rsidRPr="004C0FA9" w:rsidRDefault="00A96A04" w:rsidP="00A96A04">
            <w:pPr>
              <w:spacing w:line="276" w:lineRule="auto"/>
              <w:jc w:val="both"/>
              <w:rPr>
                <w:rFonts w:asciiTheme="majorHAnsi" w:hAnsiTheme="majorHAnsi" w:cstheme="majorHAnsi"/>
              </w:rPr>
            </w:pPr>
          </w:p>
        </w:tc>
        <w:tc>
          <w:tcPr>
            <w:tcW w:w="2126" w:type="dxa"/>
          </w:tcPr>
          <w:p w14:paraId="50A20B06" w14:textId="77777777" w:rsidR="00A96A04" w:rsidRPr="004C0FA9" w:rsidRDefault="00A96A04" w:rsidP="00A96A04">
            <w:pPr>
              <w:spacing w:line="276" w:lineRule="auto"/>
              <w:jc w:val="both"/>
              <w:rPr>
                <w:rFonts w:asciiTheme="majorHAnsi" w:hAnsiTheme="majorHAnsi" w:cstheme="majorHAnsi"/>
              </w:rPr>
            </w:pPr>
          </w:p>
        </w:tc>
        <w:tc>
          <w:tcPr>
            <w:tcW w:w="2835" w:type="dxa"/>
          </w:tcPr>
          <w:p w14:paraId="738DB473" w14:textId="77777777" w:rsidR="00A96A04" w:rsidRPr="004C0FA9" w:rsidRDefault="00A96A04" w:rsidP="00A96A04">
            <w:pPr>
              <w:spacing w:line="276" w:lineRule="auto"/>
              <w:jc w:val="both"/>
              <w:rPr>
                <w:rFonts w:asciiTheme="majorHAnsi" w:hAnsiTheme="majorHAnsi" w:cstheme="majorHAnsi"/>
              </w:rPr>
            </w:pPr>
          </w:p>
        </w:tc>
        <w:tc>
          <w:tcPr>
            <w:tcW w:w="1984" w:type="dxa"/>
          </w:tcPr>
          <w:p w14:paraId="1E50A6BA" w14:textId="77777777" w:rsidR="00A96A04" w:rsidRPr="004C0FA9" w:rsidRDefault="00A96A04" w:rsidP="00A96A04">
            <w:pPr>
              <w:spacing w:line="276" w:lineRule="auto"/>
              <w:jc w:val="both"/>
              <w:rPr>
                <w:rFonts w:asciiTheme="majorHAnsi" w:hAnsiTheme="majorHAnsi" w:cstheme="majorHAnsi"/>
              </w:rPr>
            </w:pPr>
          </w:p>
        </w:tc>
      </w:tr>
      <w:tr w:rsidR="004C0FA9" w:rsidRPr="004C0FA9" w14:paraId="52C76890" w14:textId="77777777" w:rsidTr="00050D34">
        <w:tc>
          <w:tcPr>
            <w:tcW w:w="1555" w:type="dxa"/>
          </w:tcPr>
          <w:p w14:paraId="314791FB" w14:textId="77777777" w:rsidR="00A96A04" w:rsidRPr="004C0FA9" w:rsidRDefault="00A96A04" w:rsidP="00A96A04">
            <w:pPr>
              <w:spacing w:line="276" w:lineRule="auto"/>
              <w:jc w:val="both"/>
              <w:rPr>
                <w:rFonts w:asciiTheme="majorHAnsi" w:hAnsiTheme="majorHAnsi" w:cstheme="majorHAnsi"/>
              </w:rPr>
            </w:pPr>
          </w:p>
        </w:tc>
        <w:tc>
          <w:tcPr>
            <w:tcW w:w="2126" w:type="dxa"/>
          </w:tcPr>
          <w:p w14:paraId="21B80FA5" w14:textId="77777777" w:rsidR="00A96A04" w:rsidRPr="004C0FA9" w:rsidRDefault="00A96A04" w:rsidP="00A96A04">
            <w:pPr>
              <w:spacing w:line="276" w:lineRule="auto"/>
              <w:jc w:val="both"/>
              <w:rPr>
                <w:rFonts w:asciiTheme="majorHAnsi" w:hAnsiTheme="majorHAnsi" w:cstheme="majorHAnsi"/>
              </w:rPr>
            </w:pPr>
          </w:p>
        </w:tc>
        <w:tc>
          <w:tcPr>
            <w:tcW w:w="2835" w:type="dxa"/>
          </w:tcPr>
          <w:p w14:paraId="2D3CEF08" w14:textId="77777777" w:rsidR="00A96A04" w:rsidRPr="004C0FA9" w:rsidRDefault="00A96A04" w:rsidP="00A96A04">
            <w:pPr>
              <w:spacing w:line="276" w:lineRule="auto"/>
              <w:jc w:val="both"/>
              <w:rPr>
                <w:rFonts w:asciiTheme="majorHAnsi" w:hAnsiTheme="majorHAnsi" w:cstheme="majorHAnsi"/>
              </w:rPr>
            </w:pPr>
          </w:p>
        </w:tc>
        <w:tc>
          <w:tcPr>
            <w:tcW w:w="1984" w:type="dxa"/>
          </w:tcPr>
          <w:p w14:paraId="15AAC154" w14:textId="77777777" w:rsidR="00A96A04" w:rsidRPr="004C0FA9" w:rsidRDefault="00A96A04" w:rsidP="00A96A04">
            <w:pPr>
              <w:spacing w:line="276" w:lineRule="auto"/>
              <w:jc w:val="both"/>
              <w:rPr>
                <w:rFonts w:asciiTheme="majorHAnsi" w:hAnsiTheme="majorHAnsi" w:cstheme="majorHAnsi"/>
              </w:rPr>
            </w:pPr>
          </w:p>
        </w:tc>
      </w:tr>
    </w:tbl>
    <w:p w14:paraId="31752087" w14:textId="3C6AEEF6" w:rsidR="00A96A04" w:rsidRPr="004C0FA9" w:rsidRDefault="00A96A04" w:rsidP="00050D34">
      <w:pPr>
        <w:ind w:left="284"/>
        <w:jc w:val="both"/>
        <w:rPr>
          <w:rFonts w:asciiTheme="majorHAnsi" w:hAnsiTheme="majorHAnsi" w:cstheme="majorHAnsi"/>
          <w:b/>
          <w:bCs/>
        </w:rPr>
      </w:pPr>
      <w:r w:rsidRPr="004C0FA9">
        <w:rPr>
          <w:rFonts w:asciiTheme="majorHAnsi" w:hAnsiTheme="majorHAnsi" w:cstheme="majorHAnsi"/>
          <w:b/>
          <w:bCs/>
        </w:rPr>
        <w:t xml:space="preserve">UWAGA: Punkt </w:t>
      </w:r>
      <w:r w:rsidR="004F7328">
        <w:rPr>
          <w:rFonts w:asciiTheme="majorHAnsi" w:hAnsiTheme="majorHAnsi" w:cstheme="majorHAnsi"/>
          <w:b/>
          <w:bCs/>
        </w:rPr>
        <w:t>8.</w:t>
      </w:r>
      <w:r w:rsidRPr="004C0FA9">
        <w:rPr>
          <w:rFonts w:asciiTheme="majorHAnsi" w:hAnsiTheme="majorHAnsi" w:cstheme="majorHAnsi"/>
          <w:b/>
          <w:bCs/>
        </w:rPr>
        <w:t>1</w:t>
      </w:r>
      <w:r w:rsidR="00050D34" w:rsidRPr="004C0FA9">
        <w:rPr>
          <w:rFonts w:asciiTheme="majorHAnsi" w:hAnsiTheme="majorHAnsi" w:cstheme="majorHAnsi"/>
          <w:b/>
          <w:bCs/>
        </w:rPr>
        <w:t>1</w:t>
      </w:r>
      <w:r w:rsidRPr="004C0FA9">
        <w:rPr>
          <w:rFonts w:asciiTheme="majorHAnsi" w:hAnsiTheme="majorHAnsi" w:cstheme="majorHAnsi"/>
          <w:b/>
          <w:bCs/>
        </w:rPr>
        <w:t xml:space="preserve"> Wypełniają jedynie Wykonawcy wspólnie ubiegający się o zamówienia.</w:t>
      </w:r>
    </w:p>
    <w:p w14:paraId="398A5FEF" w14:textId="77777777" w:rsidR="00B957F6" w:rsidRPr="007056DF" w:rsidRDefault="00B957F6" w:rsidP="00B957F6">
      <w:pPr>
        <w:suppressLineNumbers/>
        <w:rPr>
          <w:rFonts w:asciiTheme="majorHAnsi" w:hAnsiTheme="majorHAnsi" w:cstheme="majorHAnsi"/>
          <w:i/>
        </w:rPr>
      </w:pPr>
    </w:p>
    <w:p w14:paraId="0C8F207B" w14:textId="16028599" w:rsidR="00B957F6" w:rsidRPr="007056DF" w:rsidRDefault="00B957F6" w:rsidP="00B957F6">
      <w:pPr>
        <w:suppressLineNumbers/>
        <w:rPr>
          <w:rFonts w:asciiTheme="majorHAnsi" w:hAnsiTheme="majorHAnsi" w:cstheme="majorHAnsi"/>
          <w:i/>
        </w:rPr>
      </w:pPr>
      <w:r w:rsidRPr="007056DF">
        <w:rPr>
          <w:rFonts w:asciiTheme="majorHAnsi" w:hAnsiTheme="majorHAnsi" w:cstheme="majorHAnsi"/>
          <w:i/>
        </w:rPr>
        <w:t>[* niepotrzebne skreślić</w:t>
      </w:r>
      <w:r w:rsidR="007F7AE3">
        <w:rPr>
          <w:rFonts w:asciiTheme="majorHAnsi" w:hAnsiTheme="majorHAnsi" w:cstheme="majorHAnsi"/>
          <w:i/>
        </w:rPr>
        <w:t xml:space="preserve"> lub wykasować</w:t>
      </w:r>
      <w:r w:rsidRPr="007056DF">
        <w:rPr>
          <w:rFonts w:asciiTheme="majorHAnsi" w:hAnsiTheme="majorHAnsi" w:cstheme="majorHAnsi"/>
          <w:i/>
        </w:rPr>
        <w:t>]</w:t>
      </w:r>
    </w:p>
    <w:p w14:paraId="7DFE58B6" w14:textId="184B37B6" w:rsidR="005D245C" w:rsidRPr="007056DF" w:rsidRDefault="005D245C" w:rsidP="005D245C">
      <w:pPr>
        <w:suppressLineNumbers/>
        <w:jc w:val="both"/>
        <w:rPr>
          <w:rFonts w:asciiTheme="majorHAnsi" w:hAnsiTheme="majorHAnsi" w:cstheme="majorHAnsi"/>
          <w:i/>
        </w:rPr>
      </w:pPr>
      <w:r w:rsidRPr="007056DF">
        <w:rPr>
          <w:rFonts w:asciiTheme="majorHAnsi" w:hAnsiTheme="majorHAnsi" w:cstheme="majorHAnsi"/>
          <w:i/>
        </w:rPr>
        <w:t>[**</w:t>
      </w:r>
      <w:r w:rsidRPr="007056DF">
        <w:rPr>
          <w:rFonts w:asciiTheme="majorHAnsi" w:hAnsiTheme="majorHAnsi" w:cstheme="majorHAnsi"/>
          <w:i/>
          <w:lang w:val="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9DDBB30" w14:textId="587EB2FA" w:rsidR="00B957F6" w:rsidRPr="007056DF" w:rsidRDefault="00BC6970" w:rsidP="00BC6970">
      <w:pPr>
        <w:tabs>
          <w:tab w:val="left" w:pos="3686"/>
        </w:tabs>
        <w:ind w:left="5245" w:right="98"/>
        <w:jc w:val="both"/>
        <w:rPr>
          <w:rFonts w:asciiTheme="majorHAnsi" w:hAnsiTheme="majorHAnsi" w:cstheme="majorHAnsi"/>
          <w:color w:val="FF0000"/>
        </w:rPr>
      </w:pPr>
      <w:r w:rsidRPr="007056DF">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 imieniu Wykonawcy </w:t>
      </w:r>
    </w:p>
    <w:p w14:paraId="7A631C97" w14:textId="66119C55" w:rsidR="00B957F6" w:rsidRDefault="00B957F6" w:rsidP="00B957F6">
      <w:pPr>
        <w:spacing w:after="200"/>
        <w:rPr>
          <w:rFonts w:asciiTheme="majorHAnsi" w:eastAsia="Times New Roman" w:hAnsiTheme="majorHAnsi" w:cstheme="majorHAnsi"/>
          <w:b/>
          <w:snapToGrid w:val="0"/>
          <w:color w:val="FF0000"/>
        </w:rPr>
      </w:pPr>
    </w:p>
    <w:p w14:paraId="4CA754ED" w14:textId="4A71DF17" w:rsidR="003E4635" w:rsidRDefault="003E4635" w:rsidP="00B957F6">
      <w:pPr>
        <w:spacing w:after="200"/>
        <w:rPr>
          <w:rFonts w:asciiTheme="majorHAnsi" w:eastAsia="Times New Roman" w:hAnsiTheme="majorHAnsi" w:cstheme="majorHAnsi"/>
          <w:b/>
          <w:snapToGrid w:val="0"/>
          <w:color w:val="FF0000"/>
        </w:rPr>
      </w:pPr>
    </w:p>
    <w:p w14:paraId="0D884AC7" w14:textId="40A96A77" w:rsidR="003E4635" w:rsidRDefault="003E4635" w:rsidP="00B957F6">
      <w:pPr>
        <w:spacing w:after="200"/>
        <w:rPr>
          <w:rFonts w:asciiTheme="majorHAnsi" w:eastAsia="Times New Roman" w:hAnsiTheme="majorHAnsi" w:cstheme="majorHAnsi"/>
          <w:b/>
          <w:snapToGrid w:val="0"/>
          <w:color w:val="FF0000"/>
        </w:rPr>
      </w:pPr>
    </w:p>
    <w:p w14:paraId="3E663D95" w14:textId="73555B9C" w:rsidR="003E4635" w:rsidRDefault="003E4635" w:rsidP="00B957F6">
      <w:pPr>
        <w:spacing w:after="200"/>
        <w:rPr>
          <w:rFonts w:asciiTheme="majorHAnsi" w:eastAsia="Times New Roman" w:hAnsiTheme="majorHAnsi" w:cstheme="majorHAnsi"/>
          <w:b/>
          <w:snapToGrid w:val="0"/>
          <w:color w:val="FF0000"/>
        </w:rPr>
      </w:pPr>
    </w:p>
    <w:p w14:paraId="2CA871C0" w14:textId="552092D0" w:rsidR="003E4635" w:rsidRDefault="003E4635" w:rsidP="00B957F6">
      <w:pPr>
        <w:spacing w:after="200"/>
        <w:rPr>
          <w:rFonts w:asciiTheme="majorHAnsi" w:eastAsia="Times New Roman" w:hAnsiTheme="majorHAnsi" w:cstheme="majorHAnsi"/>
          <w:b/>
          <w:snapToGrid w:val="0"/>
          <w:color w:val="FF0000"/>
        </w:rPr>
      </w:pPr>
    </w:p>
    <w:p w14:paraId="5DAD1B04" w14:textId="54F2400B" w:rsidR="003E4635" w:rsidRDefault="003E4635" w:rsidP="00B957F6">
      <w:pPr>
        <w:spacing w:after="200"/>
        <w:rPr>
          <w:rFonts w:asciiTheme="majorHAnsi" w:eastAsia="Times New Roman" w:hAnsiTheme="majorHAnsi" w:cstheme="majorHAnsi"/>
          <w:b/>
          <w:snapToGrid w:val="0"/>
          <w:color w:val="FF0000"/>
        </w:rPr>
      </w:pPr>
    </w:p>
    <w:p w14:paraId="6C8FCCCC" w14:textId="63B0900A" w:rsidR="003E4635" w:rsidRDefault="003E4635" w:rsidP="00B957F6">
      <w:pPr>
        <w:spacing w:after="200"/>
        <w:rPr>
          <w:rFonts w:asciiTheme="majorHAnsi" w:eastAsia="Times New Roman" w:hAnsiTheme="majorHAnsi" w:cstheme="majorHAnsi"/>
          <w:b/>
          <w:snapToGrid w:val="0"/>
          <w:color w:val="FF0000"/>
        </w:rPr>
      </w:pPr>
    </w:p>
    <w:p w14:paraId="0792B910" w14:textId="22D23DBB" w:rsidR="003E4635" w:rsidRDefault="003E4635" w:rsidP="00B957F6">
      <w:pPr>
        <w:spacing w:after="200"/>
        <w:rPr>
          <w:rFonts w:asciiTheme="majorHAnsi" w:eastAsia="Times New Roman" w:hAnsiTheme="majorHAnsi" w:cstheme="majorHAnsi"/>
          <w:b/>
          <w:snapToGrid w:val="0"/>
          <w:color w:val="FF0000"/>
        </w:rPr>
      </w:pPr>
    </w:p>
    <w:p w14:paraId="7696FB22" w14:textId="192D3D24" w:rsidR="003E4635" w:rsidRDefault="003E4635" w:rsidP="00B957F6">
      <w:pPr>
        <w:spacing w:after="200"/>
        <w:rPr>
          <w:rFonts w:asciiTheme="majorHAnsi" w:eastAsia="Times New Roman" w:hAnsiTheme="majorHAnsi" w:cstheme="majorHAnsi"/>
          <w:b/>
          <w:snapToGrid w:val="0"/>
          <w:color w:val="FF0000"/>
        </w:rPr>
      </w:pPr>
    </w:p>
    <w:p w14:paraId="778F563B" w14:textId="50EC1290" w:rsidR="003E4635" w:rsidRDefault="003E4635" w:rsidP="00B957F6">
      <w:pPr>
        <w:spacing w:after="200"/>
        <w:rPr>
          <w:rFonts w:asciiTheme="majorHAnsi" w:eastAsia="Times New Roman" w:hAnsiTheme="majorHAnsi" w:cstheme="majorHAnsi"/>
          <w:b/>
          <w:snapToGrid w:val="0"/>
          <w:color w:val="FF0000"/>
        </w:rPr>
      </w:pPr>
    </w:p>
    <w:p w14:paraId="0B910558" w14:textId="5586AB14" w:rsidR="003E4635" w:rsidRDefault="003E4635" w:rsidP="00B957F6">
      <w:pPr>
        <w:spacing w:after="200"/>
        <w:rPr>
          <w:rFonts w:asciiTheme="majorHAnsi" w:eastAsia="Times New Roman" w:hAnsiTheme="majorHAnsi" w:cstheme="majorHAnsi"/>
          <w:b/>
          <w:snapToGrid w:val="0"/>
          <w:color w:val="FF0000"/>
        </w:rPr>
      </w:pPr>
    </w:p>
    <w:p w14:paraId="2A5DFB41" w14:textId="727CB00C" w:rsidR="003E4635" w:rsidRDefault="003E4635" w:rsidP="00B957F6">
      <w:pPr>
        <w:spacing w:after="200"/>
        <w:rPr>
          <w:rFonts w:asciiTheme="majorHAnsi" w:eastAsia="Times New Roman" w:hAnsiTheme="majorHAnsi" w:cstheme="majorHAnsi"/>
          <w:b/>
          <w:snapToGrid w:val="0"/>
          <w:color w:val="FF0000"/>
        </w:rPr>
      </w:pPr>
    </w:p>
    <w:p w14:paraId="347AA87B" w14:textId="609E54B8" w:rsidR="003E4635" w:rsidRDefault="003E4635" w:rsidP="00B957F6">
      <w:pPr>
        <w:spacing w:after="200"/>
        <w:rPr>
          <w:rFonts w:asciiTheme="majorHAnsi" w:eastAsia="Times New Roman" w:hAnsiTheme="majorHAnsi" w:cstheme="majorHAnsi"/>
          <w:b/>
          <w:snapToGrid w:val="0"/>
          <w:color w:val="FF0000"/>
        </w:rPr>
      </w:pPr>
    </w:p>
    <w:p w14:paraId="3524EF1C" w14:textId="64F5DDF6" w:rsidR="003E4635" w:rsidRDefault="003E4635" w:rsidP="00B957F6">
      <w:pPr>
        <w:spacing w:after="200"/>
        <w:rPr>
          <w:rFonts w:asciiTheme="majorHAnsi" w:eastAsia="Times New Roman" w:hAnsiTheme="majorHAnsi" w:cstheme="majorHAnsi"/>
          <w:b/>
          <w:snapToGrid w:val="0"/>
          <w:color w:val="FF0000"/>
        </w:rPr>
      </w:pPr>
    </w:p>
    <w:p w14:paraId="47510992" w14:textId="0AE912C3" w:rsidR="003E4635" w:rsidRDefault="003E4635" w:rsidP="00B957F6">
      <w:pPr>
        <w:spacing w:after="200"/>
        <w:rPr>
          <w:rFonts w:asciiTheme="majorHAnsi" w:eastAsia="Times New Roman" w:hAnsiTheme="majorHAnsi" w:cstheme="majorHAnsi"/>
          <w:b/>
          <w:snapToGrid w:val="0"/>
          <w:color w:val="FF0000"/>
        </w:rPr>
      </w:pPr>
    </w:p>
    <w:p w14:paraId="1EF7B945" w14:textId="77777777" w:rsidR="00B4154B" w:rsidRDefault="00B4154B" w:rsidP="00B957F6">
      <w:pPr>
        <w:spacing w:after="200"/>
        <w:rPr>
          <w:rFonts w:asciiTheme="majorHAnsi" w:eastAsia="Times New Roman" w:hAnsiTheme="majorHAnsi" w:cstheme="majorHAnsi"/>
          <w:b/>
          <w:snapToGrid w:val="0"/>
          <w:color w:val="FF0000"/>
        </w:rPr>
      </w:pPr>
    </w:p>
    <w:p w14:paraId="7FACBE3E" w14:textId="77777777" w:rsidR="005C4490" w:rsidRPr="007056DF" w:rsidRDefault="005C4490" w:rsidP="00B957F6">
      <w:pPr>
        <w:spacing w:after="200"/>
        <w:rPr>
          <w:rFonts w:asciiTheme="majorHAnsi" w:eastAsia="Times New Roman" w:hAnsiTheme="majorHAnsi" w:cstheme="majorHAnsi"/>
          <w:b/>
          <w:bCs/>
          <w:snapToGrid w:val="0"/>
          <w:color w:val="FF0000"/>
        </w:rPr>
      </w:pPr>
    </w:p>
    <w:p w14:paraId="474CCC3C" w14:textId="296C4659" w:rsidR="00B957F6" w:rsidRPr="007056DF" w:rsidRDefault="00B957F6" w:rsidP="00B957F6">
      <w:pPr>
        <w:widowControl w:val="0"/>
        <w:tabs>
          <w:tab w:val="left" w:pos="6804"/>
        </w:tabs>
        <w:ind w:right="98"/>
        <w:jc w:val="right"/>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Załącznik nr 3</w:t>
      </w:r>
      <w:r w:rsidR="000C2AEB" w:rsidRPr="007056DF">
        <w:rPr>
          <w:rFonts w:asciiTheme="majorHAnsi" w:eastAsia="Times New Roman" w:hAnsiTheme="majorHAnsi" w:cstheme="majorHAnsi"/>
          <w:b/>
          <w:snapToGrid w:val="0"/>
        </w:rPr>
        <w:t>.1.</w:t>
      </w:r>
      <w:r w:rsidRPr="007056DF">
        <w:rPr>
          <w:rFonts w:asciiTheme="majorHAnsi" w:eastAsia="Times New Roman" w:hAnsiTheme="majorHAnsi" w:cstheme="majorHAnsi"/>
          <w:b/>
          <w:snapToGrid w:val="0"/>
        </w:rPr>
        <w:t xml:space="preserve"> do SWZ</w:t>
      </w:r>
    </w:p>
    <w:p w14:paraId="6843EB8B" w14:textId="77777777" w:rsidR="00B957F6" w:rsidRPr="007056DF" w:rsidRDefault="00B957F6" w:rsidP="00B957F6">
      <w:pPr>
        <w:ind w:left="6379"/>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10B013DB" w14:textId="77777777" w:rsidR="00B957F6" w:rsidRPr="007056DF" w:rsidRDefault="00B957F6" w:rsidP="00B957F6">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4DF682AA" w14:textId="77777777" w:rsidR="00B957F6" w:rsidRPr="007056DF" w:rsidRDefault="00B957F6" w:rsidP="00B957F6">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04FF7FE4" w14:textId="77777777" w:rsidR="00B957F6" w:rsidRPr="007056DF" w:rsidRDefault="00B957F6" w:rsidP="00B957F6">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58D9EFEB" w14:textId="5A8B400A" w:rsidR="00B957F6" w:rsidRPr="007056DF" w:rsidRDefault="00B957F6" w:rsidP="00B957F6">
      <w:pPr>
        <w:ind w:right="4217"/>
        <w:jc w:val="both"/>
        <w:rPr>
          <w:rFonts w:asciiTheme="majorHAnsi" w:eastAsia="Times New Roman" w:hAnsiTheme="majorHAnsi" w:cstheme="majorHAnsi"/>
          <w:b/>
        </w:rPr>
      </w:pPr>
      <w:r w:rsidRPr="007056DF">
        <w:rPr>
          <w:rFonts w:asciiTheme="majorHAnsi" w:eastAsia="Times New Roman" w:hAnsiTheme="majorHAnsi" w:cstheme="majorHAnsi"/>
          <w:b/>
        </w:rPr>
        <w:t>Wykonawca</w:t>
      </w:r>
    </w:p>
    <w:p w14:paraId="1B58327C" w14:textId="5021F4A0" w:rsidR="00B957F6" w:rsidRPr="00B4154B"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r w:rsidRPr="007056DF">
        <w:rPr>
          <w:rFonts w:asciiTheme="majorHAnsi" w:eastAsia="Times New Roman" w:hAnsiTheme="majorHAnsi" w:cstheme="majorHAnsi"/>
        </w:rPr>
        <w:br/>
        <w:t>(Pełna nazwa/firma w zależności od podmiotu: NIP/PESEL)</w:t>
      </w:r>
    </w:p>
    <w:p w14:paraId="21958315" w14:textId="77777777" w:rsidR="00B957F6" w:rsidRPr="007056DF" w:rsidRDefault="00B957F6" w:rsidP="00B957F6">
      <w:pPr>
        <w:ind w:right="4217"/>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7FD293C4"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44E4652E"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090A6464" w14:textId="77777777" w:rsidR="00B957F6" w:rsidRPr="007056DF" w:rsidRDefault="00B957F6" w:rsidP="00B957F6">
      <w:pPr>
        <w:ind w:right="4217"/>
        <w:jc w:val="both"/>
        <w:rPr>
          <w:rFonts w:asciiTheme="majorHAnsi" w:eastAsia="Times New Roman" w:hAnsiTheme="majorHAnsi" w:cstheme="majorHAnsi"/>
        </w:rPr>
      </w:pPr>
    </w:p>
    <w:p w14:paraId="6EB9F929" w14:textId="77777777" w:rsidR="00B957F6" w:rsidRPr="007056DF" w:rsidRDefault="00B957F6" w:rsidP="00B957F6">
      <w:pPr>
        <w:jc w:val="center"/>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t>
      </w:r>
    </w:p>
    <w:p w14:paraId="6F9899DF" w14:textId="77777777" w:rsidR="00B957F6" w:rsidRPr="007056DF" w:rsidRDefault="00B957F6" w:rsidP="00B957F6">
      <w:pPr>
        <w:jc w:val="center"/>
        <w:rPr>
          <w:rFonts w:asciiTheme="majorHAnsi" w:eastAsia="Times New Roman" w:hAnsiTheme="majorHAnsi" w:cstheme="majorHAnsi"/>
          <w:b/>
        </w:rPr>
      </w:pPr>
      <w:r w:rsidRPr="007056DF">
        <w:rPr>
          <w:rFonts w:asciiTheme="majorHAnsi" w:eastAsia="Times New Roman" w:hAnsiTheme="majorHAnsi" w:cstheme="majorHAnsi"/>
          <w:b/>
        </w:rPr>
        <w:t xml:space="preserve">składane na podstawie art. 125 ust. 1. ustawy z dnia 11 września 2019 r. – </w:t>
      </w:r>
    </w:p>
    <w:p w14:paraId="4C53E324" w14:textId="1A7701F8" w:rsidR="00B957F6" w:rsidRPr="007056DF" w:rsidRDefault="00B957F6" w:rsidP="00B957F6">
      <w:pPr>
        <w:jc w:val="center"/>
        <w:rPr>
          <w:rFonts w:asciiTheme="majorHAnsi" w:eastAsia="Times New Roman" w:hAnsiTheme="majorHAnsi" w:cstheme="majorHAnsi"/>
          <w:b/>
        </w:rPr>
      </w:pPr>
      <w:r w:rsidRPr="007056DF">
        <w:rPr>
          <w:rFonts w:asciiTheme="majorHAnsi" w:eastAsia="Times New Roman" w:hAnsiTheme="majorHAnsi" w:cstheme="majorHAnsi"/>
          <w:b/>
        </w:rPr>
        <w:t>Prawo zamówień publicznych (Dz.U. z 20</w:t>
      </w:r>
      <w:r w:rsidR="0023266D">
        <w:rPr>
          <w:rFonts w:asciiTheme="majorHAnsi" w:eastAsia="Times New Roman" w:hAnsiTheme="majorHAnsi" w:cstheme="majorHAnsi"/>
          <w:b/>
        </w:rPr>
        <w:t>2</w:t>
      </w:r>
      <w:r w:rsidR="000D57F7">
        <w:rPr>
          <w:rFonts w:asciiTheme="majorHAnsi" w:eastAsia="Times New Roman" w:hAnsiTheme="majorHAnsi" w:cstheme="majorHAnsi"/>
          <w:b/>
        </w:rPr>
        <w:t>3</w:t>
      </w:r>
      <w:r w:rsidRPr="007056DF">
        <w:rPr>
          <w:rFonts w:asciiTheme="majorHAnsi" w:eastAsia="Times New Roman" w:hAnsiTheme="majorHAnsi" w:cstheme="majorHAnsi"/>
          <w:b/>
        </w:rPr>
        <w:t xml:space="preserve"> r., poz. </w:t>
      </w:r>
      <w:r w:rsidR="0023266D">
        <w:rPr>
          <w:rFonts w:asciiTheme="majorHAnsi" w:eastAsia="Times New Roman" w:hAnsiTheme="majorHAnsi" w:cstheme="majorHAnsi"/>
          <w:b/>
        </w:rPr>
        <w:t>1</w:t>
      </w:r>
      <w:r w:rsidR="000D57F7">
        <w:rPr>
          <w:rFonts w:asciiTheme="majorHAnsi" w:eastAsia="Times New Roman" w:hAnsiTheme="majorHAnsi" w:cstheme="majorHAnsi"/>
          <w:b/>
        </w:rPr>
        <w:t>605</w:t>
      </w:r>
      <w:r w:rsidRPr="007056DF">
        <w:rPr>
          <w:rFonts w:asciiTheme="majorHAnsi" w:eastAsia="Times New Roman" w:hAnsiTheme="majorHAnsi" w:cstheme="majorHAnsi"/>
          <w:b/>
        </w:rPr>
        <w:t>, dalej jako: ustawa P</w:t>
      </w:r>
      <w:r w:rsidR="004363F4">
        <w:rPr>
          <w:rFonts w:asciiTheme="majorHAnsi" w:eastAsia="Times New Roman" w:hAnsiTheme="majorHAnsi" w:cstheme="majorHAnsi"/>
          <w:b/>
        </w:rPr>
        <w:t>ZP</w:t>
      </w:r>
      <w:r w:rsidRPr="007056DF">
        <w:rPr>
          <w:rFonts w:asciiTheme="majorHAnsi" w:eastAsia="Times New Roman" w:hAnsiTheme="majorHAnsi" w:cstheme="majorHAnsi"/>
          <w:b/>
        </w:rPr>
        <w:t>)</w:t>
      </w:r>
    </w:p>
    <w:p w14:paraId="493DC1E8" w14:textId="77777777" w:rsidR="00B957F6" w:rsidRPr="007056DF" w:rsidRDefault="00B957F6" w:rsidP="00B957F6">
      <w:pPr>
        <w:jc w:val="center"/>
        <w:rPr>
          <w:rFonts w:asciiTheme="majorHAnsi" w:eastAsia="Times New Roman" w:hAnsiTheme="majorHAnsi" w:cstheme="majorHAnsi"/>
          <w:b/>
        </w:rPr>
      </w:pPr>
    </w:p>
    <w:p w14:paraId="23EE0FE5" w14:textId="210B578C" w:rsidR="00B957F6" w:rsidRPr="005C4490" w:rsidRDefault="00B957F6" w:rsidP="005C4490">
      <w:pPr>
        <w:jc w:val="center"/>
        <w:rPr>
          <w:rFonts w:asciiTheme="majorHAnsi" w:eastAsia="Times New Roman" w:hAnsiTheme="majorHAnsi" w:cstheme="majorHAnsi"/>
        </w:rPr>
      </w:pPr>
      <w:r w:rsidRPr="007056DF">
        <w:rPr>
          <w:rFonts w:asciiTheme="majorHAnsi" w:eastAsia="Times New Roman" w:hAnsiTheme="majorHAnsi" w:cstheme="majorHAnsi"/>
          <w:b/>
          <w:u w:val="single"/>
        </w:rPr>
        <w:t>DOTYCZĄCE PRZESŁANEK WYKLUCZENIA Z POSTĘPOWANIA O UDZIELENIE ZAMÓWIENIA</w:t>
      </w:r>
    </w:p>
    <w:p w14:paraId="7EE481A1" w14:textId="6102D984" w:rsidR="00B957F6" w:rsidRPr="007056DF" w:rsidRDefault="00B957F6" w:rsidP="00B957F6">
      <w:pPr>
        <w:suppressAutoHyphens/>
        <w:jc w:val="both"/>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potrzeby postępowania o udzielenie zamówienia publicznego pn. </w:t>
      </w:r>
      <w:r w:rsidR="007056DF" w:rsidRPr="007056DF">
        <w:rPr>
          <w:rFonts w:asciiTheme="majorHAnsi" w:eastAsia="Times New Roman" w:hAnsiTheme="majorHAnsi" w:cstheme="majorHAnsi"/>
          <w:b/>
        </w:rPr>
        <w:t>Ubezpieczenie kosztów leczenia             i assistance, ubezpieczenie następstw nieszczęśliwych wypadków, odpowiedzialności cywilnej oraz ubezpieczenie bagażu pracowników</w:t>
      </w:r>
      <w:r w:rsidR="005C4490">
        <w:rPr>
          <w:rFonts w:asciiTheme="majorHAnsi" w:eastAsia="Times New Roman" w:hAnsiTheme="majorHAnsi" w:cstheme="majorHAnsi"/>
          <w:b/>
        </w:rPr>
        <w:t>, doktorantów i studentów</w:t>
      </w:r>
      <w:r w:rsidR="007056DF" w:rsidRPr="007056DF">
        <w:rPr>
          <w:rFonts w:asciiTheme="majorHAnsi" w:eastAsia="Times New Roman" w:hAnsiTheme="majorHAnsi" w:cstheme="majorHAnsi"/>
          <w:b/>
        </w:rPr>
        <w:t xml:space="preserve"> Uniwersytetu Łódzkiego wyjeżdżających służbowo    </w:t>
      </w:r>
      <w:r w:rsidR="007056DF" w:rsidRPr="007056DF">
        <w:rPr>
          <w:rFonts w:asciiTheme="majorHAnsi" w:eastAsia="Times New Roman" w:hAnsiTheme="majorHAnsi" w:cstheme="majorHAnsi"/>
        </w:rPr>
        <w:t xml:space="preserve"> </w:t>
      </w:r>
      <w:r w:rsidRPr="007056DF">
        <w:rPr>
          <w:rFonts w:asciiTheme="majorHAnsi" w:eastAsia="Times New Roman" w:hAnsiTheme="majorHAnsi" w:cstheme="majorHAnsi"/>
        </w:rPr>
        <w:t>prowadzonego przez Uniwersytet Łódzki, 90-136 Łódź, ul. Narutowicza 68, oświadczam, co następuje:</w:t>
      </w:r>
    </w:p>
    <w:p w14:paraId="1F4DFB98" w14:textId="77777777" w:rsidR="00B957F6" w:rsidRPr="007056DF" w:rsidRDefault="00B957F6" w:rsidP="00B957F6">
      <w:pPr>
        <w:suppressLineNumbers/>
        <w:overflowPunct w:val="0"/>
        <w:autoSpaceDE w:val="0"/>
        <w:autoSpaceDN w:val="0"/>
        <w:adjustRightInd w:val="0"/>
        <w:ind w:right="-26"/>
        <w:jc w:val="both"/>
        <w:rPr>
          <w:rFonts w:asciiTheme="majorHAnsi" w:eastAsia="Times New Roman" w:hAnsiTheme="majorHAnsi" w:cstheme="majorHAnsi"/>
          <w:b/>
          <w:kern w:val="24"/>
          <w:u w:val="single"/>
        </w:rPr>
      </w:pPr>
    </w:p>
    <w:p w14:paraId="67555986" w14:textId="77777777" w:rsidR="003E4635" w:rsidRPr="00C2560D" w:rsidRDefault="003E4635" w:rsidP="003E4635">
      <w:pPr>
        <w:suppressLineNumbers/>
        <w:overflowPunct w:val="0"/>
        <w:autoSpaceDE w:val="0"/>
        <w:autoSpaceDN w:val="0"/>
        <w:adjustRightInd w:val="0"/>
        <w:ind w:right="-26"/>
        <w:jc w:val="both"/>
        <w:rPr>
          <w:rFonts w:asciiTheme="majorHAnsi" w:eastAsia="Times New Roman" w:hAnsiTheme="majorHAnsi" w:cstheme="majorHAnsi"/>
          <w:b/>
          <w:kern w:val="24"/>
          <w:u w:val="single"/>
        </w:rPr>
      </w:pPr>
      <w:r w:rsidRPr="00C2560D">
        <w:rPr>
          <w:rFonts w:asciiTheme="majorHAnsi" w:eastAsia="Times New Roman" w:hAnsiTheme="majorHAnsi" w:cstheme="majorHAnsi"/>
          <w:b/>
          <w:kern w:val="24"/>
          <w:u w:val="single"/>
        </w:rPr>
        <w:t>I.</w:t>
      </w:r>
    </w:p>
    <w:p w14:paraId="67311F52" w14:textId="1687B499" w:rsidR="003E4635" w:rsidRPr="00C2560D" w:rsidRDefault="003E4635" w:rsidP="00241CFC">
      <w:pPr>
        <w:suppressLineNumbers/>
        <w:overflowPunct w:val="0"/>
        <w:autoSpaceDE w:val="0"/>
        <w:autoSpaceDN w:val="0"/>
        <w:adjustRightInd w:val="0"/>
        <w:ind w:left="142" w:right="-26" w:hanging="142"/>
        <w:jc w:val="both"/>
        <w:rPr>
          <w:rFonts w:asciiTheme="majorHAnsi" w:eastAsia="Times New Roman" w:hAnsiTheme="majorHAnsi" w:cstheme="majorHAnsi"/>
          <w:kern w:val="24"/>
        </w:rPr>
      </w:pPr>
      <w:r w:rsidRPr="00C2560D">
        <w:rPr>
          <w:rFonts w:asciiTheme="majorHAnsi" w:eastAsia="Times New Roman" w:hAnsiTheme="majorHAnsi" w:cstheme="majorHAnsi"/>
          <w:kern w:val="24"/>
        </w:rPr>
        <w:t xml:space="preserve">* Oświadczam, </w:t>
      </w:r>
      <w:r w:rsidRPr="00C2560D">
        <w:rPr>
          <w:rFonts w:asciiTheme="majorHAnsi" w:eastAsia="Times New Roman" w:hAnsiTheme="majorHAnsi" w:cstheme="majorHAnsi"/>
          <w:b/>
          <w:kern w:val="24"/>
        </w:rPr>
        <w:t>że na dzień składania ofert nie podlegam wykluczeniu</w:t>
      </w:r>
      <w:r w:rsidRPr="00C2560D">
        <w:rPr>
          <w:rFonts w:asciiTheme="majorHAnsi" w:eastAsia="Times New Roman" w:hAnsiTheme="majorHAnsi" w:cstheme="majorHAnsi"/>
          <w:kern w:val="24"/>
        </w:rPr>
        <w:t xml:space="preserve"> z postępowania na podstawie art. 108 ust. 1 i art.109.ust.1 pkt 4 Ustawy Pzp.</w:t>
      </w:r>
    </w:p>
    <w:p w14:paraId="5263A20F" w14:textId="77777777" w:rsidR="00241CFC" w:rsidRDefault="00241CFC" w:rsidP="00241CFC">
      <w:pPr>
        <w:suppressLineNumbers/>
        <w:overflowPunct w:val="0"/>
        <w:autoSpaceDE w:val="0"/>
        <w:autoSpaceDN w:val="0"/>
        <w:adjustRightInd w:val="0"/>
        <w:ind w:left="709" w:right="-26"/>
        <w:jc w:val="both"/>
        <w:rPr>
          <w:rFonts w:asciiTheme="majorHAnsi" w:eastAsia="Times New Roman" w:hAnsiTheme="majorHAnsi" w:cstheme="majorHAnsi"/>
          <w:kern w:val="24"/>
        </w:rPr>
      </w:pPr>
    </w:p>
    <w:p w14:paraId="1AD2CA4F" w14:textId="310CD5C8" w:rsidR="003E4635" w:rsidRDefault="00241CFC" w:rsidP="00241CFC">
      <w:pPr>
        <w:suppressLineNumbers/>
        <w:overflowPunct w:val="0"/>
        <w:autoSpaceDE w:val="0"/>
        <w:autoSpaceDN w:val="0"/>
        <w:adjustRightInd w:val="0"/>
        <w:ind w:left="709" w:right="-26"/>
        <w:jc w:val="both"/>
        <w:rPr>
          <w:rFonts w:asciiTheme="majorHAnsi" w:eastAsia="Times New Roman" w:hAnsiTheme="majorHAnsi" w:cstheme="majorHAnsi"/>
          <w:kern w:val="24"/>
        </w:rPr>
      </w:pPr>
      <w:r w:rsidRPr="00C2560D">
        <w:rPr>
          <w:rFonts w:asciiTheme="majorHAnsi" w:eastAsia="Times New Roman" w:hAnsiTheme="majorHAnsi" w:cstheme="majorHAnsi"/>
          <w:kern w:val="24"/>
        </w:rPr>
        <w:t>L</w:t>
      </w:r>
      <w:r w:rsidR="003E4635" w:rsidRPr="00C2560D">
        <w:rPr>
          <w:rFonts w:asciiTheme="majorHAnsi" w:eastAsia="Times New Roman" w:hAnsiTheme="majorHAnsi" w:cstheme="majorHAnsi"/>
          <w:kern w:val="24"/>
        </w:rPr>
        <w:t>ub</w:t>
      </w:r>
    </w:p>
    <w:p w14:paraId="4AA82959" w14:textId="77777777" w:rsidR="00241CFC" w:rsidRPr="00C2560D" w:rsidRDefault="00241CFC" w:rsidP="00241CFC">
      <w:pPr>
        <w:suppressLineNumbers/>
        <w:overflowPunct w:val="0"/>
        <w:autoSpaceDE w:val="0"/>
        <w:autoSpaceDN w:val="0"/>
        <w:adjustRightInd w:val="0"/>
        <w:ind w:left="709" w:right="-26"/>
        <w:jc w:val="both"/>
        <w:rPr>
          <w:rFonts w:asciiTheme="majorHAnsi" w:eastAsia="Times New Roman" w:hAnsiTheme="majorHAnsi" w:cstheme="majorHAnsi"/>
          <w:kern w:val="24"/>
        </w:rPr>
      </w:pPr>
    </w:p>
    <w:p w14:paraId="23A7E5CF" w14:textId="77777777" w:rsidR="003E4635" w:rsidRPr="00C2560D" w:rsidRDefault="003E4635" w:rsidP="003E4635">
      <w:pPr>
        <w:tabs>
          <w:tab w:val="left" w:pos="3686"/>
        </w:tabs>
        <w:ind w:left="142" w:right="98" w:hanging="142"/>
        <w:contextualSpacing/>
        <w:jc w:val="both"/>
        <w:rPr>
          <w:rFonts w:asciiTheme="majorHAnsi" w:eastAsia="Times New Roman" w:hAnsiTheme="majorHAnsi" w:cstheme="majorHAnsi"/>
        </w:rPr>
      </w:pPr>
      <w:r w:rsidRPr="00C2560D">
        <w:rPr>
          <w:rFonts w:asciiTheme="majorHAnsi" w:eastAsia="Times New Roman" w:hAnsiTheme="majorHAnsi" w:cstheme="majorHAnsi"/>
        </w:rPr>
        <w:t xml:space="preserve">* Oświadczam, że na dzień składania ofert zachodzą w stosunku do mnie podstawy wykluczenia z postępowania na podstawie art. ……… ustawy Pzp </w:t>
      </w:r>
      <w:r w:rsidRPr="00C2560D">
        <w:rPr>
          <w:rFonts w:asciiTheme="majorHAnsi" w:eastAsia="Times New Roman" w:hAnsiTheme="majorHAnsi" w:cstheme="majorHAnsi"/>
          <w:i/>
        </w:rPr>
        <w:t>(podać mającą zastosowanie podstawę wykluczenia spośród wymienionych w art.108 ust.1 lub art. 109 ust.1 pkt 4 ustawy Pzp)</w:t>
      </w:r>
      <w:r w:rsidRPr="00C2560D">
        <w:rPr>
          <w:rFonts w:asciiTheme="majorHAnsi" w:eastAsia="Times New Roman" w:hAnsiTheme="majorHAnsi" w:cstheme="majorHAnsi"/>
        </w:rPr>
        <w:t>. Jednocześnie oświadczam, że w związku z ww. okolicznością, na podstawie art. 110 ust. 2 ustawy Pzp** podjąłem następujące czynności: .........................................................................................................................</w:t>
      </w:r>
    </w:p>
    <w:p w14:paraId="7B27F702" w14:textId="77777777" w:rsidR="003E4635" w:rsidRPr="00C2560D" w:rsidRDefault="003E4635" w:rsidP="003E4635">
      <w:pPr>
        <w:tabs>
          <w:tab w:val="left" w:pos="3686"/>
        </w:tabs>
        <w:ind w:right="98"/>
        <w:jc w:val="both"/>
        <w:rPr>
          <w:rFonts w:asciiTheme="majorHAnsi" w:eastAsia="Times New Roman" w:hAnsiTheme="majorHAnsi" w:cstheme="majorHAnsi"/>
        </w:rPr>
      </w:pPr>
    </w:p>
    <w:p w14:paraId="473C0C80" w14:textId="77777777" w:rsidR="003E4635" w:rsidRPr="00C2560D" w:rsidRDefault="003E4635" w:rsidP="003E4635">
      <w:pPr>
        <w:tabs>
          <w:tab w:val="left" w:pos="3686"/>
        </w:tabs>
        <w:ind w:right="98"/>
        <w:jc w:val="both"/>
        <w:rPr>
          <w:rFonts w:asciiTheme="majorHAnsi" w:eastAsia="Times New Roman" w:hAnsiTheme="majorHAnsi" w:cstheme="majorHAnsi"/>
          <w:b/>
          <w:bCs/>
          <w:u w:val="single"/>
        </w:rPr>
      </w:pPr>
      <w:r w:rsidRPr="00C2560D">
        <w:rPr>
          <w:rFonts w:asciiTheme="majorHAnsi" w:eastAsia="Times New Roman" w:hAnsiTheme="majorHAnsi" w:cstheme="majorHAnsi"/>
          <w:b/>
          <w:bCs/>
          <w:u w:val="single"/>
        </w:rPr>
        <w:t>II.</w:t>
      </w:r>
    </w:p>
    <w:p w14:paraId="65B85F3E" w14:textId="3E70849F" w:rsidR="003E4635" w:rsidRPr="00C2560D" w:rsidRDefault="003E4635" w:rsidP="003E4635">
      <w:pPr>
        <w:tabs>
          <w:tab w:val="left" w:pos="3686"/>
        </w:tabs>
        <w:ind w:right="98"/>
        <w:jc w:val="both"/>
        <w:rPr>
          <w:rFonts w:asciiTheme="majorHAnsi" w:eastAsia="Times New Roman" w:hAnsiTheme="majorHAnsi" w:cstheme="majorHAnsi"/>
        </w:rPr>
      </w:pPr>
      <w:r w:rsidRPr="00C2560D">
        <w:rPr>
          <w:rFonts w:asciiTheme="majorHAnsi" w:eastAsia="Times New Roman" w:hAnsiTheme="majorHAnsi" w:cstheme="majorHAnsi"/>
        </w:rPr>
        <w:t>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w:t>
      </w:r>
      <w:r w:rsidR="004363F4">
        <w:rPr>
          <w:rFonts w:asciiTheme="majorHAnsi" w:eastAsia="Times New Roman" w:hAnsiTheme="majorHAnsi" w:cstheme="majorHAnsi"/>
        </w:rPr>
        <w:t>3</w:t>
      </w:r>
      <w:r w:rsidRPr="00C2560D">
        <w:rPr>
          <w:rFonts w:asciiTheme="majorHAnsi" w:eastAsia="Times New Roman" w:hAnsiTheme="majorHAnsi" w:cstheme="majorHAnsi"/>
        </w:rPr>
        <w:t xml:space="preserve"> r. poz. </w:t>
      </w:r>
      <w:r w:rsidR="00B4154B">
        <w:rPr>
          <w:rFonts w:asciiTheme="majorHAnsi" w:eastAsia="Times New Roman" w:hAnsiTheme="majorHAnsi" w:cstheme="majorHAnsi"/>
        </w:rPr>
        <w:t>129, 185</w:t>
      </w:r>
      <w:r w:rsidRPr="00C2560D">
        <w:rPr>
          <w:rFonts w:asciiTheme="majorHAnsi" w:eastAsia="Times New Roman" w:hAnsiTheme="majorHAnsi" w:cstheme="majorHAnsi"/>
        </w:rPr>
        <w:t>) ****</w:t>
      </w:r>
    </w:p>
    <w:p w14:paraId="75CF3E04" w14:textId="77777777" w:rsidR="00B4154B" w:rsidRPr="007056DF" w:rsidRDefault="00B4154B" w:rsidP="00B957F6">
      <w:pPr>
        <w:tabs>
          <w:tab w:val="left" w:pos="3686"/>
        </w:tabs>
        <w:ind w:right="98"/>
        <w:jc w:val="both"/>
        <w:rPr>
          <w:rFonts w:asciiTheme="majorHAnsi" w:eastAsia="Times New Roman" w:hAnsiTheme="majorHAnsi" w:cstheme="majorHAnsi"/>
        </w:rPr>
      </w:pPr>
    </w:p>
    <w:p w14:paraId="31C2F8F6" w14:textId="3293425D" w:rsidR="00B957F6" w:rsidRPr="007056DF" w:rsidRDefault="00B957F6" w:rsidP="00B957F6">
      <w:pPr>
        <w:suppressLineNumbers/>
        <w:overflowPunct w:val="0"/>
        <w:autoSpaceDE w:val="0"/>
        <w:autoSpaceDN w:val="0"/>
        <w:adjustRightInd w:val="0"/>
        <w:ind w:right="-28"/>
        <w:jc w:val="both"/>
        <w:rPr>
          <w:rFonts w:asciiTheme="majorHAnsi" w:eastAsia="Times New Roman" w:hAnsiTheme="majorHAnsi" w:cstheme="majorHAnsi"/>
          <w:kern w:val="24"/>
        </w:rPr>
      </w:pPr>
      <w:r w:rsidRPr="007056DF">
        <w:rPr>
          <w:rFonts w:asciiTheme="majorHAnsi" w:eastAsia="Times New Roman" w:hAnsiTheme="majorHAnsi" w:cstheme="majorHAnsi"/>
          <w:b/>
          <w:kern w:val="24"/>
          <w:u w:val="single"/>
        </w:rPr>
        <w:t xml:space="preserve">OŚWIADCZENIE DOTYCZĄCE PODANYCH INFORMACJI: </w:t>
      </w:r>
    </w:p>
    <w:p w14:paraId="6932EDA6" w14:textId="34EEB4C5" w:rsidR="00B957F6" w:rsidRPr="007056DF" w:rsidRDefault="00B957F6" w:rsidP="00FF729F">
      <w:pPr>
        <w:jc w:val="both"/>
        <w:rPr>
          <w:rFonts w:asciiTheme="majorHAnsi" w:eastAsia="Times New Roman" w:hAnsiTheme="majorHAnsi" w:cstheme="majorHAnsi"/>
        </w:rPr>
      </w:pPr>
      <w:r w:rsidRPr="007056DF">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58499594" w14:textId="77777777" w:rsidR="003E4635" w:rsidRPr="00C2560D" w:rsidRDefault="003E4635" w:rsidP="003E4635">
      <w:pPr>
        <w:suppressLineNumbers/>
        <w:overflowPunct w:val="0"/>
        <w:autoSpaceDE w:val="0"/>
        <w:autoSpaceDN w:val="0"/>
        <w:adjustRightInd w:val="0"/>
        <w:ind w:right="-26"/>
        <w:jc w:val="both"/>
        <w:rPr>
          <w:rFonts w:asciiTheme="majorHAnsi" w:eastAsia="Times New Roman" w:hAnsiTheme="majorHAnsi" w:cstheme="majorHAnsi"/>
          <w:iCs/>
          <w:kern w:val="24"/>
        </w:rPr>
      </w:pPr>
      <w:r w:rsidRPr="00C2560D">
        <w:rPr>
          <w:rFonts w:asciiTheme="majorHAnsi" w:eastAsia="Times New Roman" w:hAnsiTheme="majorHAnsi" w:cstheme="majorHAnsi"/>
          <w:iCs/>
          <w:kern w:val="24"/>
        </w:rPr>
        <w:t>***</w:t>
      </w:r>
      <w:r w:rsidRPr="00C2560D">
        <w:rPr>
          <w:rFonts w:asciiTheme="majorHAnsi" w:eastAsia="Times New Roman" w:hAnsiTheme="majorHAnsi" w:cstheme="majorHAnsi"/>
          <w:iCs/>
          <w:kern w:val="24"/>
          <w:u w:val="single"/>
        </w:rPr>
        <w:t>Jednocześnie informuje, że podmiotowy środek dowodowy dotyczący przesłanki wykluczenia określonej w art. 109 ust. 1 pkt 4 ustawy Pzp Zamawiający może uzyskać za pomocą bezpłatnej                                i ogólnodostępnej bazy danych dostępnej pod adresem (wskazać jaki) ...................................................., jako dane identyfikujące Wykonawcę w bazie należy podać następujące dane: .....................................................</w:t>
      </w:r>
    </w:p>
    <w:p w14:paraId="27C85E4F" w14:textId="77777777" w:rsidR="00B957F6" w:rsidRPr="007056DF" w:rsidRDefault="00B957F6" w:rsidP="00B957F6">
      <w:pPr>
        <w:tabs>
          <w:tab w:val="left" w:pos="3686"/>
        </w:tabs>
        <w:ind w:left="6096" w:right="98"/>
        <w:jc w:val="both"/>
        <w:rPr>
          <w:rFonts w:asciiTheme="majorHAnsi" w:eastAsia="Times New Roman" w:hAnsiTheme="majorHAnsi" w:cstheme="majorHAnsi"/>
          <w:kern w:val="24"/>
        </w:rPr>
      </w:pPr>
    </w:p>
    <w:p w14:paraId="4CD6C2D5" w14:textId="2B24A7A3" w:rsidR="00B957F6" w:rsidRPr="007056DF" w:rsidRDefault="00B957F6" w:rsidP="00B957F6">
      <w:pPr>
        <w:tabs>
          <w:tab w:val="left" w:pos="3686"/>
        </w:tabs>
        <w:ind w:left="5245" w:right="98"/>
        <w:jc w:val="both"/>
        <w:rPr>
          <w:rFonts w:asciiTheme="majorHAnsi" w:eastAsia="Times New Roman" w:hAnsiTheme="majorHAnsi" w:cstheme="majorHAnsi"/>
          <w:color w:val="FF0000"/>
          <w:kern w:val="24"/>
        </w:rPr>
      </w:pPr>
      <w:bookmarkStart w:id="11" w:name="_Hlk71547643"/>
      <w:r w:rsidRPr="007056DF">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 imieniu Wykonawcy </w:t>
      </w:r>
    </w:p>
    <w:bookmarkEnd w:id="11"/>
    <w:p w14:paraId="65FD3FD1" w14:textId="77777777" w:rsidR="00B957F6" w:rsidRPr="007056DF" w:rsidRDefault="00B957F6" w:rsidP="00B957F6">
      <w:pPr>
        <w:tabs>
          <w:tab w:val="left" w:pos="3686"/>
        </w:tabs>
        <w:ind w:left="5245" w:right="98"/>
        <w:jc w:val="both"/>
        <w:rPr>
          <w:rFonts w:asciiTheme="majorHAnsi" w:eastAsia="Times New Roman" w:hAnsiTheme="majorHAnsi" w:cstheme="majorHAnsi"/>
          <w:i/>
        </w:rPr>
      </w:pPr>
    </w:p>
    <w:p w14:paraId="15A7DD6A" w14:textId="77777777" w:rsidR="003E4635" w:rsidRPr="00C2560D" w:rsidRDefault="003E4635" w:rsidP="003E4635">
      <w:pPr>
        <w:jc w:val="both"/>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xml:space="preserve">* niepotrzebne skreślić </w:t>
      </w:r>
    </w:p>
    <w:p w14:paraId="63E5F4C9" w14:textId="77777777" w:rsidR="003E4635" w:rsidRPr="00C2560D" w:rsidRDefault="003E4635" w:rsidP="003E4635">
      <w:pPr>
        <w:jc w:val="both"/>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dotyczy jedynie podstaw wykluczenia określonych w art. 108 ust 1 pkt 1,2 lub 5 i art. 109 ust. 1 pkt 4 ustawy Pzp</w:t>
      </w:r>
    </w:p>
    <w:p w14:paraId="07ECB597" w14:textId="77777777" w:rsidR="003E4635" w:rsidRPr="00C2560D" w:rsidRDefault="003E4635" w:rsidP="003E4635">
      <w:pPr>
        <w:jc w:val="both"/>
        <w:rPr>
          <w:rFonts w:asciiTheme="majorHAnsi" w:eastAsia="Times New Roman" w:hAnsiTheme="majorHAnsi" w:cstheme="majorHAnsi"/>
          <w:bCs/>
          <w:snapToGrid w:val="0"/>
          <w:u w:val="single"/>
        </w:rPr>
      </w:pPr>
      <w:r w:rsidRPr="00C2560D">
        <w:rPr>
          <w:rFonts w:asciiTheme="majorHAnsi" w:eastAsia="Times New Roman" w:hAnsiTheme="majorHAnsi" w:cstheme="majorHAnsi"/>
          <w:bCs/>
          <w:snapToGrid w:val="0"/>
          <w:u w:val="single"/>
        </w:rPr>
        <w:t>*** dotyczy Wykonawców mających siedzibę lub miejsce zamieszkania poza terytorium Rzeczypospolitej Polskiej</w:t>
      </w:r>
    </w:p>
    <w:p w14:paraId="1EFF0AEB" w14:textId="14C8A3B9" w:rsidR="003E4635" w:rsidRPr="00C2560D" w:rsidRDefault="003E4635" w:rsidP="003E4635">
      <w:pPr>
        <w:jc w:val="both"/>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Zamawiający, na podstawie przepisów art. 7.1 Ustawy z dnia 13 kwietnia 2022 r. o szczególnych rozwiązaniach w zakresie przeciwdziałania wspierania agresji na Ukrainę oraz służących ochronie bezpieczeństwa narodowego (Dz.U. z 202</w:t>
      </w:r>
      <w:r w:rsidR="00A10CB1">
        <w:rPr>
          <w:rFonts w:asciiTheme="majorHAnsi" w:eastAsia="Times New Roman" w:hAnsiTheme="majorHAnsi" w:cstheme="majorHAnsi"/>
          <w:bCs/>
          <w:snapToGrid w:val="0"/>
        </w:rPr>
        <w:t>3</w:t>
      </w:r>
      <w:r w:rsidRPr="00C2560D">
        <w:rPr>
          <w:rFonts w:asciiTheme="majorHAnsi" w:eastAsia="Times New Roman" w:hAnsiTheme="majorHAnsi" w:cstheme="majorHAnsi"/>
          <w:bCs/>
          <w:snapToGrid w:val="0"/>
        </w:rPr>
        <w:t xml:space="preserve"> r. poz. </w:t>
      </w:r>
      <w:r w:rsidR="00A10CB1">
        <w:rPr>
          <w:rFonts w:asciiTheme="majorHAnsi" w:eastAsia="Times New Roman" w:hAnsiTheme="majorHAnsi" w:cstheme="majorHAnsi"/>
          <w:bCs/>
          <w:snapToGrid w:val="0"/>
        </w:rPr>
        <w:t>129, 185</w:t>
      </w:r>
      <w:r w:rsidRPr="00C2560D">
        <w:rPr>
          <w:rFonts w:asciiTheme="majorHAnsi" w:eastAsia="Times New Roman" w:hAnsiTheme="majorHAnsi" w:cstheme="majorHAnsi"/>
          <w:bCs/>
          <w:snapToGrid w:val="0"/>
        </w:rPr>
        <w:t xml:space="preserve">) zwanej dalej „Ustawą W” wykluczy                                              z postępowania: </w:t>
      </w:r>
    </w:p>
    <w:p w14:paraId="3952A187" w14:textId="0A9B1E69" w:rsidR="003E4635" w:rsidRPr="00780CE4" w:rsidRDefault="003E4635" w:rsidP="00780CE4">
      <w:pPr>
        <w:pStyle w:val="Akapitzlist"/>
        <w:numPr>
          <w:ilvl w:val="2"/>
          <w:numId w:val="1"/>
        </w:numPr>
        <w:jc w:val="both"/>
        <w:rPr>
          <w:rFonts w:asciiTheme="majorHAnsi" w:eastAsia="Times New Roman" w:hAnsiTheme="majorHAnsi" w:cstheme="majorHAnsi"/>
          <w:bCs/>
          <w:snapToGrid w:val="0"/>
        </w:rPr>
      </w:pPr>
      <w:r w:rsidRPr="00780CE4">
        <w:rPr>
          <w:rFonts w:asciiTheme="majorHAnsi" w:eastAsia="Times New Roman" w:hAnsiTheme="majorHAnsi" w:cstheme="majorHAnsi"/>
          <w:bCs/>
          <w:snapToGrid w:val="0"/>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w:t>
      </w:r>
      <w:r w:rsidR="00946B0A" w:rsidRPr="00780CE4">
        <w:rPr>
          <w:rFonts w:asciiTheme="majorHAnsi" w:eastAsia="Times New Roman" w:hAnsiTheme="majorHAnsi" w:cstheme="majorHAnsi"/>
          <w:bCs/>
          <w:snapToGrid w:val="0"/>
        </w:rPr>
        <w:t>o szczególnych rozwiązaniach</w:t>
      </w:r>
      <w:r w:rsidRPr="00780CE4">
        <w:rPr>
          <w:rFonts w:asciiTheme="majorHAnsi" w:eastAsia="Times New Roman" w:hAnsiTheme="majorHAnsi" w:cstheme="majorHAnsi"/>
          <w:bCs/>
          <w:snapToGrid w:val="0"/>
        </w:rPr>
        <w:t>;</w:t>
      </w:r>
    </w:p>
    <w:p w14:paraId="320B8ED0" w14:textId="5D570A88" w:rsidR="003E4635" w:rsidRPr="00C2560D" w:rsidRDefault="003E4635" w:rsidP="003414B5">
      <w:pPr>
        <w:numPr>
          <w:ilvl w:val="2"/>
          <w:numId w:val="1"/>
        </w:numPr>
        <w:jc w:val="both"/>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00A11422">
        <w:rPr>
          <w:rFonts w:asciiTheme="majorHAnsi" w:eastAsia="Times New Roman" w:hAnsiTheme="majorHAnsi" w:cstheme="majorHAnsi"/>
          <w:bCs/>
          <w:snapToGrid w:val="0"/>
        </w:rPr>
        <w:t>o szczególnych rozwiązaniach</w:t>
      </w:r>
      <w:r w:rsidRPr="00C2560D">
        <w:rPr>
          <w:rFonts w:asciiTheme="majorHAnsi" w:eastAsia="Times New Roman" w:hAnsiTheme="majorHAnsi" w:cstheme="majorHAnsi"/>
          <w:bCs/>
          <w:snapToGrid w:val="0"/>
        </w:rPr>
        <w:t>;</w:t>
      </w:r>
    </w:p>
    <w:p w14:paraId="00728214" w14:textId="23417CBB" w:rsidR="003E4635" w:rsidRPr="00C2560D" w:rsidRDefault="003E4635" w:rsidP="003414B5">
      <w:pPr>
        <w:numPr>
          <w:ilvl w:val="2"/>
          <w:numId w:val="1"/>
        </w:numPr>
        <w:jc w:val="both"/>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A11422">
        <w:rPr>
          <w:rFonts w:asciiTheme="majorHAnsi" w:eastAsia="Times New Roman" w:hAnsiTheme="majorHAnsi" w:cstheme="majorHAnsi"/>
          <w:bCs/>
          <w:snapToGrid w:val="0"/>
        </w:rPr>
        <w:t xml:space="preserve">                                       o szczególnych rozwiązaniach</w:t>
      </w:r>
      <w:r w:rsidRPr="00C2560D">
        <w:rPr>
          <w:rFonts w:asciiTheme="majorHAnsi" w:eastAsia="Times New Roman" w:hAnsiTheme="majorHAnsi" w:cstheme="majorHAnsi"/>
          <w:bCs/>
          <w:snapToGrid w:val="0"/>
        </w:rPr>
        <w:t>.</w:t>
      </w:r>
    </w:p>
    <w:p w14:paraId="1652D6F9" w14:textId="232E9836" w:rsidR="00B957F6" w:rsidRDefault="00B957F6" w:rsidP="00241CFC">
      <w:pPr>
        <w:jc w:val="both"/>
        <w:rPr>
          <w:rFonts w:asciiTheme="majorHAnsi" w:eastAsia="Times New Roman" w:hAnsiTheme="majorHAnsi" w:cstheme="majorHAnsi"/>
          <w:bCs/>
          <w:snapToGrid w:val="0"/>
        </w:rPr>
      </w:pPr>
      <w:bookmarkStart w:id="12" w:name="_Hlk64970065"/>
    </w:p>
    <w:p w14:paraId="4D92159A" w14:textId="77777777" w:rsidR="00241CFC" w:rsidRPr="007056DF" w:rsidRDefault="00241CFC" w:rsidP="00241CFC">
      <w:pPr>
        <w:jc w:val="both"/>
        <w:rPr>
          <w:rFonts w:asciiTheme="majorHAnsi" w:eastAsia="Times New Roman" w:hAnsiTheme="majorHAnsi" w:cstheme="majorHAnsi"/>
          <w:b/>
          <w:snapToGrid w:val="0"/>
        </w:rPr>
      </w:pPr>
    </w:p>
    <w:p w14:paraId="030DB952" w14:textId="66C579BA" w:rsidR="00B957F6" w:rsidRPr="007056DF" w:rsidRDefault="00B957F6" w:rsidP="00B957F6">
      <w:pPr>
        <w:jc w:val="right"/>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Załącznik nr 3</w:t>
      </w:r>
      <w:r w:rsidR="00FF729F" w:rsidRPr="007056DF">
        <w:rPr>
          <w:rFonts w:asciiTheme="majorHAnsi" w:eastAsia="Times New Roman" w:hAnsiTheme="majorHAnsi" w:cstheme="majorHAnsi"/>
          <w:b/>
          <w:snapToGrid w:val="0"/>
        </w:rPr>
        <w:t>.2.</w:t>
      </w:r>
      <w:r w:rsidRPr="007056DF">
        <w:rPr>
          <w:rFonts w:asciiTheme="majorHAnsi" w:eastAsia="Times New Roman" w:hAnsiTheme="majorHAnsi" w:cstheme="majorHAnsi"/>
          <w:b/>
          <w:snapToGrid w:val="0"/>
        </w:rPr>
        <w:t xml:space="preserve"> do SWZ</w:t>
      </w:r>
    </w:p>
    <w:p w14:paraId="408B2E5E" w14:textId="77777777" w:rsidR="00B957F6" w:rsidRPr="007056DF" w:rsidRDefault="00B957F6" w:rsidP="00B957F6">
      <w:pPr>
        <w:widowControl w:val="0"/>
        <w:ind w:left="5664" w:firstLine="708"/>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367EB31A" w14:textId="77777777" w:rsidR="00B957F6" w:rsidRPr="007056DF" w:rsidRDefault="00B957F6" w:rsidP="00B957F6">
      <w:pPr>
        <w:widowControl w:val="0"/>
        <w:ind w:left="5664" w:firstLine="70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35A9CCF4" w14:textId="77777777" w:rsidR="00B957F6" w:rsidRPr="007056DF" w:rsidRDefault="00B957F6" w:rsidP="00B957F6">
      <w:pPr>
        <w:widowControl w:val="0"/>
        <w:ind w:left="5954" w:firstLine="41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4E2884AE" w14:textId="77777777" w:rsidR="00B957F6" w:rsidRPr="007056DF" w:rsidRDefault="00B957F6" w:rsidP="00B957F6">
      <w:pPr>
        <w:widowControl w:val="0"/>
        <w:ind w:left="5954" w:firstLine="41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0376F177" w14:textId="77777777" w:rsidR="00B957F6" w:rsidRPr="007056DF" w:rsidRDefault="00B957F6" w:rsidP="00B957F6">
      <w:pPr>
        <w:rPr>
          <w:rFonts w:asciiTheme="majorHAnsi" w:eastAsia="Times New Roman" w:hAnsiTheme="majorHAnsi" w:cstheme="majorHAnsi"/>
          <w:b/>
        </w:rPr>
      </w:pPr>
      <w:r w:rsidRPr="007056DF">
        <w:rPr>
          <w:rFonts w:asciiTheme="majorHAnsi" w:eastAsia="Times New Roman" w:hAnsiTheme="majorHAnsi" w:cstheme="majorHAnsi"/>
          <w:b/>
        </w:rPr>
        <w:t>Wykonawca</w:t>
      </w:r>
    </w:p>
    <w:p w14:paraId="051A0513"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52416F23"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r w:rsidRPr="007056DF">
        <w:rPr>
          <w:rFonts w:asciiTheme="majorHAnsi" w:eastAsia="Times New Roman" w:hAnsiTheme="majorHAnsi" w:cstheme="majorHAnsi"/>
        </w:rPr>
        <w:br/>
        <w:t xml:space="preserve">(Pełna nazwa/firma w zależności od podmiotu: </w:t>
      </w:r>
    </w:p>
    <w:p w14:paraId="33516543" w14:textId="3C15C32F" w:rsidR="00B957F6" w:rsidRPr="007056DF" w:rsidRDefault="00B957F6" w:rsidP="00B957F6">
      <w:pPr>
        <w:ind w:right="4217"/>
        <w:jc w:val="both"/>
        <w:rPr>
          <w:rFonts w:asciiTheme="majorHAnsi" w:eastAsia="Times New Roman" w:hAnsiTheme="majorHAnsi" w:cstheme="majorHAnsi"/>
          <w:i/>
        </w:rPr>
      </w:pPr>
      <w:r w:rsidRPr="007056DF">
        <w:rPr>
          <w:rFonts w:asciiTheme="majorHAnsi" w:eastAsia="Times New Roman" w:hAnsiTheme="majorHAnsi" w:cstheme="majorHAnsi"/>
        </w:rPr>
        <w:t>NIP/PESEL)</w:t>
      </w:r>
    </w:p>
    <w:p w14:paraId="54A6831F" w14:textId="77777777" w:rsidR="00B957F6" w:rsidRPr="007056DF" w:rsidRDefault="00B957F6" w:rsidP="00B957F6">
      <w:pPr>
        <w:ind w:right="4217"/>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1301168E"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2BCAF458"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240C94A2"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11AEDB54" w14:textId="77777777" w:rsidR="00B957F6" w:rsidRPr="007056DF" w:rsidRDefault="00B957F6" w:rsidP="00B957F6">
      <w:pPr>
        <w:rPr>
          <w:rFonts w:asciiTheme="majorHAnsi" w:eastAsia="Times New Roman" w:hAnsiTheme="majorHAnsi" w:cstheme="majorHAnsi"/>
          <w:b/>
          <w:u w:val="single"/>
        </w:rPr>
      </w:pPr>
    </w:p>
    <w:p w14:paraId="7C20DC23" w14:textId="77777777" w:rsidR="00B957F6" w:rsidRPr="007056DF" w:rsidRDefault="00B957F6" w:rsidP="00B957F6">
      <w:pPr>
        <w:jc w:val="center"/>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WYKONAWCY </w:t>
      </w:r>
    </w:p>
    <w:p w14:paraId="13AA1484" w14:textId="77777777" w:rsidR="00B957F6" w:rsidRPr="007056DF" w:rsidRDefault="00B957F6" w:rsidP="00B957F6">
      <w:pPr>
        <w:jc w:val="center"/>
        <w:rPr>
          <w:rFonts w:asciiTheme="majorHAnsi" w:eastAsia="Times New Roman" w:hAnsiTheme="majorHAnsi" w:cstheme="majorHAnsi"/>
          <w:b/>
          <w:u w:val="single"/>
        </w:rPr>
      </w:pPr>
    </w:p>
    <w:p w14:paraId="7EE1D1B5" w14:textId="77777777" w:rsidR="00B957F6" w:rsidRPr="007056DF" w:rsidRDefault="00B957F6" w:rsidP="00B957F6">
      <w:pPr>
        <w:jc w:val="center"/>
        <w:rPr>
          <w:rFonts w:asciiTheme="majorHAnsi" w:eastAsia="Times New Roman" w:hAnsiTheme="majorHAnsi" w:cstheme="majorHAnsi"/>
          <w:b/>
        </w:rPr>
      </w:pPr>
      <w:r w:rsidRPr="007056DF">
        <w:rPr>
          <w:rFonts w:asciiTheme="majorHAnsi" w:eastAsia="Times New Roman" w:hAnsiTheme="majorHAnsi" w:cstheme="majorHAnsi"/>
          <w:b/>
        </w:rPr>
        <w:t>składane na podstawie art. 125 ust. 1. ustawy z dnia 11 września 2019 r.</w:t>
      </w:r>
    </w:p>
    <w:p w14:paraId="38371114" w14:textId="2100EFDF" w:rsidR="00B957F6" w:rsidRPr="007056DF" w:rsidRDefault="00B957F6" w:rsidP="00B957F6">
      <w:pPr>
        <w:jc w:val="center"/>
        <w:rPr>
          <w:rFonts w:asciiTheme="majorHAnsi" w:eastAsia="Times New Roman" w:hAnsiTheme="majorHAnsi" w:cstheme="majorHAnsi"/>
          <w:b/>
        </w:rPr>
      </w:pPr>
      <w:r w:rsidRPr="007056DF">
        <w:rPr>
          <w:rFonts w:asciiTheme="majorHAnsi" w:eastAsia="Times New Roman" w:hAnsiTheme="majorHAnsi" w:cstheme="majorHAnsi"/>
          <w:b/>
        </w:rPr>
        <w:t>Prawo zamówień publicznych (Dz.U. z 20</w:t>
      </w:r>
      <w:r w:rsidR="0023266D">
        <w:rPr>
          <w:rFonts w:asciiTheme="majorHAnsi" w:eastAsia="Times New Roman" w:hAnsiTheme="majorHAnsi" w:cstheme="majorHAnsi"/>
          <w:b/>
        </w:rPr>
        <w:t>2</w:t>
      </w:r>
      <w:r w:rsidR="005E5557">
        <w:rPr>
          <w:rFonts w:asciiTheme="majorHAnsi" w:eastAsia="Times New Roman" w:hAnsiTheme="majorHAnsi" w:cstheme="majorHAnsi"/>
          <w:b/>
        </w:rPr>
        <w:t>3</w:t>
      </w:r>
      <w:r w:rsidRPr="007056DF">
        <w:rPr>
          <w:rFonts w:asciiTheme="majorHAnsi" w:eastAsia="Times New Roman" w:hAnsiTheme="majorHAnsi" w:cstheme="majorHAnsi"/>
          <w:b/>
        </w:rPr>
        <w:t xml:space="preserve"> r., poz. </w:t>
      </w:r>
      <w:r w:rsidR="0023266D">
        <w:rPr>
          <w:rFonts w:asciiTheme="majorHAnsi" w:eastAsia="Times New Roman" w:hAnsiTheme="majorHAnsi" w:cstheme="majorHAnsi"/>
          <w:b/>
        </w:rPr>
        <w:t>1</w:t>
      </w:r>
      <w:r w:rsidR="005E5557">
        <w:rPr>
          <w:rFonts w:asciiTheme="majorHAnsi" w:eastAsia="Times New Roman" w:hAnsiTheme="majorHAnsi" w:cstheme="majorHAnsi"/>
          <w:b/>
        </w:rPr>
        <w:t>605</w:t>
      </w:r>
      <w:r w:rsidRPr="007056DF">
        <w:rPr>
          <w:rFonts w:asciiTheme="majorHAnsi" w:eastAsia="Times New Roman" w:hAnsiTheme="majorHAnsi" w:cstheme="majorHAnsi"/>
          <w:b/>
        </w:rPr>
        <w:t>), dalej jako: ustawa Pzp</w:t>
      </w:r>
    </w:p>
    <w:p w14:paraId="3396FDB7" w14:textId="77777777" w:rsidR="00B957F6" w:rsidRPr="007056DF" w:rsidRDefault="00B957F6" w:rsidP="00B957F6">
      <w:pPr>
        <w:rPr>
          <w:rFonts w:asciiTheme="majorHAnsi" w:eastAsia="Times New Roman" w:hAnsiTheme="majorHAnsi" w:cstheme="majorHAnsi"/>
          <w:b/>
          <w:u w:val="single"/>
        </w:rPr>
      </w:pPr>
    </w:p>
    <w:p w14:paraId="429019F7" w14:textId="77777777" w:rsidR="00B957F6" w:rsidRPr="007056DF" w:rsidRDefault="00B957F6" w:rsidP="00B957F6">
      <w:pPr>
        <w:jc w:val="center"/>
        <w:rPr>
          <w:rFonts w:asciiTheme="majorHAnsi" w:eastAsia="Times New Roman" w:hAnsiTheme="majorHAnsi" w:cstheme="majorHAnsi"/>
          <w:u w:val="single"/>
        </w:rPr>
      </w:pPr>
      <w:r w:rsidRPr="007056DF">
        <w:rPr>
          <w:rFonts w:asciiTheme="majorHAnsi" w:eastAsia="Times New Roman" w:hAnsiTheme="majorHAnsi" w:cstheme="majorHAnsi"/>
          <w:b/>
          <w:u w:val="single"/>
        </w:rPr>
        <w:t>DOTYCZĄCE SPEŁNIANIA WARUNKÓW UDZIAŁU W POSTĘPOWANIU</w:t>
      </w:r>
    </w:p>
    <w:p w14:paraId="2D40F352" w14:textId="77777777" w:rsidR="00B957F6" w:rsidRPr="007056DF" w:rsidRDefault="00B957F6" w:rsidP="00B957F6">
      <w:pPr>
        <w:suppressLineNumbers/>
        <w:overflowPunct w:val="0"/>
        <w:autoSpaceDE w:val="0"/>
        <w:autoSpaceDN w:val="0"/>
        <w:adjustRightInd w:val="0"/>
        <w:ind w:right="-26"/>
        <w:jc w:val="both"/>
        <w:rPr>
          <w:rFonts w:asciiTheme="majorHAnsi" w:eastAsia="Times New Roman" w:hAnsiTheme="majorHAnsi" w:cstheme="majorHAnsi"/>
          <w:kern w:val="24"/>
        </w:rPr>
      </w:pPr>
    </w:p>
    <w:p w14:paraId="2FC35B6B" w14:textId="568DDB34" w:rsidR="00B957F6" w:rsidRPr="007056DF" w:rsidRDefault="00B957F6" w:rsidP="00B957F6">
      <w:pPr>
        <w:suppressAutoHyphens/>
        <w:ind w:right="-26"/>
        <w:jc w:val="both"/>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potrzeby postępowania o udzielenie zamówienia publicznego pn. </w:t>
      </w:r>
      <w:bookmarkStart w:id="13" w:name="_Hlk71200319"/>
      <w:r w:rsidR="007056DF" w:rsidRPr="007056DF">
        <w:rPr>
          <w:rFonts w:asciiTheme="majorHAnsi" w:eastAsia="Times New Roman" w:hAnsiTheme="majorHAnsi" w:cstheme="majorHAnsi"/>
          <w:b/>
        </w:rPr>
        <w:t>Ubezpieczenie kosztów leczenia             i assistance, ubezpieczenie następstw nieszczęśliwych wypadków, odpowiedzialności cywilnej oraz ubezpieczenie bagażu pracowników</w:t>
      </w:r>
      <w:r w:rsidR="005C4490">
        <w:rPr>
          <w:rFonts w:asciiTheme="majorHAnsi" w:eastAsia="Times New Roman" w:hAnsiTheme="majorHAnsi" w:cstheme="majorHAnsi"/>
          <w:b/>
        </w:rPr>
        <w:t>, doktorantów i studentów</w:t>
      </w:r>
      <w:r w:rsidR="007056DF" w:rsidRPr="007056DF">
        <w:rPr>
          <w:rFonts w:asciiTheme="majorHAnsi" w:eastAsia="Times New Roman" w:hAnsiTheme="majorHAnsi" w:cstheme="majorHAnsi"/>
          <w:b/>
        </w:rPr>
        <w:t xml:space="preserve"> Uniwersytetu Łódzkiego wyjeżdżających służbowo</w:t>
      </w:r>
      <w:r w:rsidR="00FF729F" w:rsidRPr="007056DF">
        <w:rPr>
          <w:rFonts w:asciiTheme="majorHAnsi" w:eastAsia="Times New Roman" w:hAnsiTheme="majorHAnsi" w:cstheme="majorHAnsi"/>
          <w:b/>
          <w:snapToGrid w:val="0"/>
        </w:rPr>
        <w:t xml:space="preserve"> </w:t>
      </w:r>
      <w:bookmarkEnd w:id="13"/>
      <w:r w:rsidRPr="007056DF">
        <w:rPr>
          <w:rFonts w:asciiTheme="majorHAnsi" w:eastAsia="Times New Roman" w:hAnsiTheme="majorHAnsi" w:cstheme="majorHAnsi"/>
        </w:rPr>
        <w:t xml:space="preserve">prowadzonego przez Uniwersytet Łódzki, 90 136 Łódź, ul. Narutowicza 68, oświadczam, co następuje: </w:t>
      </w:r>
    </w:p>
    <w:p w14:paraId="7496EE69" w14:textId="77777777" w:rsidR="00B957F6" w:rsidRPr="007056DF" w:rsidRDefault="00B957F6" w:rsidP="00B957F6">
      <w:pPr>
        <w:suppressLineNumbers/>
        <w:overflowPunct w:val="0"/>
        <w:autoSpaceDE w:val="0"/>
        <w:autoSpaceDN w:val="0"/>
        <w:adjustRightInd w:val="0"/>
        <w:ind w:right="-26"/>
        <w:jc w:val="both"/>
        <w:rPr>
          <w:rFonts w:asciiTheme="majorHAnsi" w:eastAsia="Times New Roman" w:hAnsiTheme="majorHAnsi" w:cstheme="majorHAnsi"/>
          <w:b/>
          <w:kern w:val="24"/>
          <w:u w:val="single"/>
        </w:rPr>
      </w:pPr>
    </w:p>
    <w:p w14:paraId="1CC5CE8E" w14:textId="0C276069" w:rsidR="007056DF" w:rsidRPr="007056DF" w:rsidRDefault="007056DF" w:rsidP="007056DF">
      <w:pPr>
        <w:suppressLineNumbers/>
        <w:overflowPunct w:val="0"/>
        <w:autoSpaceDE w:val="0"/>
        <w:autoSpaceDN w:val="0"/>
        <w:adjustRightInd w:val="0"/>
        <w:ind w:right="-26"/>
        <w:jc w:val="both"/>
        <w:rPr>
          <w:rFonts w:asciiTheme="majorHAnsi" w:eastAsia="Times New Roman" w:hAnsiTheme="majorHAnsi" w:cstheme="majorHAnsi"/>
          <w:kern w:val="24"/>
          <w:lang w:val="pl-PL"/>
        </w:rPr>
      </w:pPr>
      <w:r w:rsidRPr="007056DF">
        <w:rPr>
          <w:rFonts w:asciiTheme="majorHAnsi" w:eastAsia="Times New Roman" w:hAnsiTheme="majorHAnsi" w:cstheme="majorHAnsi"/>
          <w:kern w:val="24"/>
          <w:lang w:val="pl-PL"/>
        </w:rPr>
        <w:t>* Oświadczam, że na dzień składania ofert spełniam warunki udziału w postępowaniu określone przez Zamawiającego w pkt. 8.2. SWZ, o których mowa w art. 112 ust.2 ustawy Pzp.</w:t>
      </w:r>
    </w:p>
    <w:p w14:paraId="6B91EE5B" w14:textId="77777777" w:rsidR="007056DF" w:rsidRPr="007056DF" w:rsidRDefault="007056DF" w:rsidP="007056DF">
      <w:pPr>
        <w:suppressLineNumbers/>
        <w:overflowPunct w:val="0"/>
        <w:autoSpaceDE w:val="0"/>
        <w:autoSpaceDN w:val="0"/>
        <w:adjustRightInd w:val="0"/>
        <w:ind w:right="-26"/>
        <w:jc w:val="both"/>
        <w:rPr>
          <w:rFonts w:asciiTheme="majorHAnsi" w:eastAsia="Times New Roman" w:hAnsiTheme="majorHAnsi" w:cstheme="majorHAnsi"/>
          <w:kern w:val="24"/>
          <w:lang w:val="pl-PL"/>
        </w:rPr>
      </w:pPr>
    </w:p>
    <w:p w14:paraId="69AC1935" w14:textId="77777777" w:rsidR="007056DF" w:rsidRPr="007056DF" w:rsidRDefault="007056DF" w:rsidP="00B957F6">
      <w:pPr>
        <w:suppressLineNumbers/>
        <w:overflowPunct w:val="0"/>
        <w:autoSpaceDE w:val="0"/>
        <w:autoSpaceDN w:val="0"/>
        <w:adjustRightInd w:val="0"/>
        <w:ind w:right="-28"/>
        <w:jc w:val="both"/>
        <w:rPr>
          <w:rFonts w:asciiTheme="majorHAnsi" w:eastAsia="Times New Roman" w:hAnsiTheme="majorHAnsi" w:cstheme="majorHAnsi"/>
          <w:kern w:val="24"/>
        </w:rPr>
      </w:pPr>
    </w:p>
    <w:p w14:paraId="2A03F889" w14:textId="5DAA4F2B" w:rsidR="00B957F6" w:rsidRPr="007056DF" w:rsidRDefault="00B957F6" w:rsidP="00B957F6">
      <w:pPr>
        <w:suppressLineNumbers/>
        <w:overflowPunct w:val="0"/>
        <w:autoSpaceDE w:val="0"/>
        <w:autoSpaceDN w:val="0"/>
        <w:adjustRightInd w:val="0"/>
        <w:ind w:right="-28"/>
        <w:jc w:val="both"/>
        <w:rPr>
          <w:rFonts w:asciiTheme="majorHAnsi" w:eastAsia="Times New Roman" w:hAnsiTheme="majorHAnsi" w:cstheme="majorHAnsi"/>
          <w:b/>
          <w:kern w:val="24"/>
          <w:u w:val="single"/>
        </w:rPr>
      </w:pPr>
      <w:r w:rsidRPr="007056DF">
        <w:rPr>
          <w:rFonts w:asciiTheme="majorHAnsi" w:eastAsia="Times New Roman" w:hAnsiTheme="majorHAnsi" w:cstheme="majorHAnsi"/>
          <w:b/>
          <w:kern w:val="24"/>
          <w:u w:val="single"/>
        </w:rPr>
        <w:t xml:space="preserve">OŚWIADCZENIE DOTYCZĄCE PODANYCH INFORMACJI: </w:t>
      </w:r>
    </w:p>
    <w:p w14:paraId="75625916" w14:textId="77777777" w:rsidR="00B957F6" w:rsidRPr="007056DF" w:rsidRDefault="00B957F6" w:rsidP="00B957F6">
      <w:pPr>
        <w:jc w:val="both"/>
        <w:rPr>
          <w:rFonts w:asciiTheme="majorHAnsi" w:eastAsia="Times New Roman" w:hAnsiTheme="majorHAnsi" w:cstheme="majorHAnsi"/>
        </w:rPr>
      </w:pPr>
      <w:r w:rsidRPr="007056DF">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59009F78" w14:textId="77777777" w:rsidR="00B957F6" w:rsidRPr="007056DF" w:rsidRDefault="00B957F6" w:rsidP="00B957F6">
      <w:pPr>
        <w:tabs>
          <w:tab w:val="left" w:pos="3686"/>
        </w:tabs>
        <w:ind w:left="4961" w:right="96"/>
        <w:jc w:val="both"/>
        <w:rPr>
          <w:rFonts w:asciiTheme="majorHAnsi" w:eastAsia="Times New Roman" w:hAnsiTheme="majorHAnsi" w:cstheme="majorHAnsi"/>
          <w:i/>
          <w:color w:val="FF0000"/>
        </w:rPr>
      </w:pPr>
      <w:r w:rsidRPr="007056DF">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t>
      </w:r>
      <w:r w:rsidRPr="00031F6B">
        <w:rPr>
          <w:rFonts w:asciiTheme="majorHAnsi" w:eastAsia="Times New Roman" w:hAnsiTheme="majorHAnsi" w:cstheme="majorHAnsi"/>
          <w:color w:val="FF0000"/>
          <w:kern w:val="24"/>
        </w:rPr>
        <w:t xml:space="preserve">w imieniu Wykonawcy </w:t>
      </w:r>
    </w:p>
    <w:bookmarkEnd w:id="12"/>
    <w:p w14:paraId="7600B75C" w14:textId="77777777" w:rsidR="00371E7C" w:rsidRDefault="00371E7C" w:rsidP="004657ED">
      <w:pPr>
        <w:rPr>
          <w:rFonts w:asciiTheme="majorHAnsi" w:eastAsia="Times New Roman" w:hAnsiTheme="majorHAnsi" w:cstheme="majorHAnsi"/>
          <w:color w:val="00B050"/>
          <w:kern w:val="24"/>
        </w:rPr>
      </w:pPr>
    </w:p>
    <w:p w14:paraId="58B8CB47" w14:textId="77777777" w:rsidR="00935DEA" w:rsidRDefault="00935DEA" w:rsidP="004657ED">
      <w:pPr>
        <w:rPr>
          <w:rFonts w:asciiTheme="majorHAnsi" w:hAnsiTheme="majorHAnsi" w:cstheme="majorHAnsi"/>
          <w:color w:val="FF0000"/>
        </w:rPr>
      </w:pPr>
    </w:p>
    <w:p w14:paraId="7E6DCABD" w14:textId="77777777" w:rsidR="00935DEA" w:rsidRDefault="00935DEA" w:rsidP="004657ED">
      <w:pPr>
        <w:rPr>
          <w:rFonts w:asciiTheme="majorHAnsi" w:hAnsiTheme="majorHAnsi" w:cstheme="majorHAnsi"/>
          <w:color w:val="FF0000"/>
        </w:rPr>
      </w:pPr>
    </w:p>
    <w:p w14:paraId="22C97E96" w14:textId="77777777" w:rsidR="00935DEA" w:rsidRDefault="00935DEA" w:rsidP="004657ED">
      <w:pPr>
        <w:rPr>
          <w:rFonts w:asciiTheme="majorHAnsi" w:hAnsiTheme="majorHAnsi" w:cstheme="majorHAnsi"/>
          <w:color w:val="FF0000"/>
        </w:rPr>
      </w:pPr>
    </w:p>
    <w:p w14:paraId="442EDF46" w14:textId="77777777" w:rsidR="00935DEA" w:rsidRDefault="00935DEA" w:rsidP="004657ED">
      <w:pPr>
        <w:rPr>
          <w:rFonts w:asciiTheme="majorHAnsi" w:hAnsiTheme="majorHAnsi" w:cstheme="majorHAnsi"/>
          <w:color w:val="FF0000"/>
        </w:rPr>
      </w:pPr>
    </w:p>
    <w:p w14:paraId="6E6D34EB" w14:textId="77777777" w:rsidR="00935DEA" w:rsidRDefault="00935DEA" w:rsidP="004657ED">
      <w:pPr>
        <w:rPr>
          <w:rFonts w:asciiTheme="majorHAnsi" w:hAnsiTheme="majorHAnsi" w:cstheme="majorHAnsi"/>
          <w:color w:val="FF0000"/>
        </w:rPr>
      </w:pPr>
    </w:p>
    <w:p w14:paraId="75157E44" w14:textId="55385DA4" w:rsidR="004657ED" w:rsidRPr="00371E7C" w:rsidRDefault="00B957F6" w:rsidP="004657ED">
      <w:pPr>
        <w:rPr>
          <w:rFonts w:asciiTheme="majorHAnsi" w:eastAsia="Times New Roman" w:hAnsiTheme="majorHAnsi" w:cstheme="majorHAnsi"/>
          <w:b/>
          <w:snapToGrid w:val="0"/>
          <w:color w:val="FF0000"/>
        </w:rPr>
      </w:pPr>
      <w:r w:rsidRPr="00371E7C">
        <w:rPr>
          <w:rFonts w:asciiTheme="majorHAnsi" w:hAnsiTheme="majorHAnsi" w:cstheme="majorHAnsi"/>
          <w:color w:val="FF0000"/>
        </w:rPr>
        <w:t xml:space="preserve">UWAGA: Niniejszego oświadczenia </w:t>
      </w:r>
      <w:r w:rsidRPr="00241CFC">
        <w:rPr>
          <w:rFonts w:asciiTheme="majorHAnsi" w:hAnsiTheme="majorHAnsi" w:cstheme="majorHAnsi"/>
          <w:b/>
          <w:bCs/>
          <w:i/>
          <w:iCs/>
          <w:color w:val="FF0000"/>
          <w:u w:val="single"/>
        </w:rPr>
        <w:t>nie należy składać</w:t>
      </w:r>
      <w:r w:rsidRPr="00371E7C">
        <w:rPr>
          <w:rFonts w:asciiTheme="majorHAnsi" w:hAnsiTheme="majorHAnsi" w:cstheme="majorHAnsi"/>
          <w:color w:val="FF0000"/>
        </w:rPr>
        <w:t xml:space="preserve"> razem z ofertą. Składane jest tylko na wezwanie Zamawiającego przez Wykonawcę, którego oferta zostanie najwyżej oceniona.</w:t>
      </w:r>
    </w:p>
    <w:p w14:paraId="3DC24992" w14:textId="23545389" w:rsidR="00B957F6" w:rsidRPr="00031F6B" w:rsidRDefault="00B957F6" w:rsidP="004657ED">
      <w:pPr>
        <w:jc w:val="right"/>
        <w:rPr>
          <w:rFonts w:asciiTheme="majorHAnsi" w:eastAsia="Times New Roman" w:hAnsiTheme="majorHAnsi" w:cstheme="majorHAnsi"/>
          <w:b/>
          <w:snapToGrid w:val="0"/>
        </w:rPr>
      </w:pPr>
      <w:r w:rsidRPr="00031F6B">
        <w:rPr>
          <w:rFonts w:asciiTheme="majorHAnsi" w:eastAsia="Times New Roman" w:hAnsiTheme="majorHAnsi" w:cstheme="majorHAnsi"/>
          <w:b/>
          <w:snapToGrid w:val="0"/>
        </w:rPr>
        <w:t>Załącznik nr 4 do SWZ</w:t>
      </w:r>
    </w:p>
    <w:p w14:paraId="618D451F" w14:textId="77777777" w:rsidR="00B957F6" w:rsidRPr="00031F6B" w:rsidRDefault="00B957F6" w:rsidP="00B957F6">
      <w:pPr>
        <w:ind w:right="98"/>
        <w:rPr>
          <w:rFonts w:asciiTheme="majorHAnsi" w:hAnsiTheme="majorHAnsi" w:cstheme="majorHAnsi"/>
          <w:b/>
        </w:rPr>
      </w:pPr>
    </w:p>
    <w:p w14:paraId="03A1A35C" w14:textId="77777777" w:rsidR="00B957F6" w:rsidRPr="00031F6B" w:rsidRDefault="00B957F6" w:rsidP="003414B5">
      <w:pPr>
        <w:numPr>
          <w:ilvl w:val="0"/>
          <w:numId w:val="4"/>
        </w:numPr>
        <w:suppressAutoHyphens/>
        <w:jc w:val="center"/>
        <w:rPr>
          <w:rFonts w:asciiTheme="majorHAnsi" w:hAnsiTheme="majorHAnsi" w:cstheme="majorHAnsi"/>
          <w:b/>
        </w:rPr>
      </w:pPr>
      <w:r w:rsidRPr="00031F6B">
        <w:rPr>
          <w:rFonts w:asciiTheme="majorHAnsi" w:hAnsiTheme="majorHAnsi" w:cstheme="majorHAnsi"/>
          <w:b/>
        </w:rPr>
        <w:t>Oświadczenie Wykonawcy*</w:t>
      </w:r>
    </w:p>
    <w:p w14:paraId="6B04C5E1" w14:textId="77777777" w:rsidR="00B957F6" w:rsidRPr="00031F6B" w:rsidRDefault="00B957F6" w:rsidP="003414B5">
      <w:pPr>
        <w:numPr>
          <w:ilvl w:val="0"/>
          <w:numId w:val="4"/>
        </w:numPr>
        <w:suppressAutoHyphens/>
        <w:jc w:val="center"/>
        <w:rPr>
          <w:rFonts w:asciiTheme="majorHAnsi" w:hAnsiTheme="majorHAnsi" w:cstheme="majorHAnsi"/>
          <w:b/>
        </w:rPr>
      </w:pPr>
      <w:r w:rsidRPr="00031F6B">
        <w:rPr>
          <w:rFonts w:asciiTheme="majorHAnsi" w:hAnsiTheme="majorHAnsi" w:cstheme="majorHAnsi"/>
          <w:b/>
        </w:rPr>
        <w:t>o przynależności lub braku przynależności do grupy kapitałowej,</w:t>
      </w:r>
    </w:p>
    <w:p w14:paraId="31283131" w14:textId="77777777" w:rsidR="00B957F6" w:rsidRPr="00031F6B" w:rsidRDefault="00B957F6" w:rsidP="003414B5">
      <w:pPr>
        <w:numPr>
          <w:ilvl w:val="0"/>
          <w:numId w:val="4"/>
        </w:numPr>
        <w:suppressAutoHyphens/>
        <w:jc w:val="center"/>
        <w:rPr>
          <w:rFonts w:asciiTheme="majorHAnsi" w:hAnsiTheme="majorHAnsi" w:cstheme="majorHAnsi"/>
          <w:b/>
        </w:rPr>
      </w:pPr>
      <w:r w:rsidRPr="00031F6B">
        <w:rPr>
          <w:rFonts w:asciiTheme="majorHAnsi" w:hAnsiTheme="majorHAnsi" w:cstheme="majorHAnsi"/>
          <w:b/>
        </w:rPr>
        <w:t xml:space="preserve">o której mowa w </w:t>
      </w:r>
      <w:r w:rsidRPr="00031F6B">
        <w:rPr>
          <w:rFonts w:asciiTheme="majorHAnsi" w:hAnsiTheme="majorHAnsi" w:cstheme="majorHAnsi"/>
          <w:b/>
          <w:bCs/>
        </w:rPr>
        <w:t>art. 108 ust. 1 pkt. 5 Ustawy</w:t>
      </w:r>
      <w:r w:rsidRPr="00031F6B">
        <w:rPr>
          <w:rFonts w:asciiTheme="majorHAnsi" w:hAnsiTheme="majorHAnsi" w:cstheme="majorHAnsi"/>
          <w:b/>
        </w:rPr>
        <w:t xml:space="preserve">  </w:t>
      </w:r>
      <w:r w:rsidRPr="00031F6B">
        <w:rPr>
          <w:rFonts w:asciiTheme="majorHAnsi" w:hAnsiTheme="majorHAnsi" w:cstheme="majorHAnsi"/>
          <w:b/>
        </w:rPr>
        <w:br/>
        <w:t>Prawo zamówień publicznych</w:t>
      </w:r>
    </w:p>
    <w:p w14:paraId="6DF3E05E" w14:textId="77777777" w:rsidR="00B957F6" w:rsidRPr="00031F6B" w:rsidRDefault="00B957F6" w:rsidP="003414B5">
      <w:pPr>
        <w:numPr>
          <w:ilvl w:val="0"/>
          <w:numId w:val="4"/>
        </w:numPr>
        <w:suppressAutoHyphens/>
        <w:rPr>
          <w:rFonts w:asciiTheme="majorHAnsi" w:hAnsiTheme="majorHAnsi" w:cstheme="majorHAnsi"/>
          <w:b/>
        </w:rPr>
      </w:pPr>
    </w:p>
    <w:p w14:paraId="76A373F5" w14:textId="0CAE36A0" w:rsidR="00B957F6" w:rsidRPr="00031F6B" w:rsidRDefault="00B957F6" w:rsidP="003414B5">
      <w:pPr>
        <w:pStyle w:val="Tekstpodstawowy35"/>
        <w:numPr>
          <w:ilvl w:val="0"/>
          <w:numId w:val="4"/>
        </w:numPr>
        <w:suppressLineNumbers/>
        <w:tabs>
          <w:tab w:val="left" w:pos="1440"/>
        </w:tabs>
        <w:spacing w:line="276" w:lineRule="auto"/>
        <w:ind w:left="0" w:firstLine="0"/>
        <w:jc w:val="both"/>
        <w:rPr>
          <w:rFonts w:asciiTheme="majorHAnsi" w:hAnsiTheme="majorHAnsi" w:cstheme="majorHAnsi"/>
          <w:i/>
          <w:iCs/>
          <w:sz w:val="22"/>
          <w:szCs w:val="22"/>
        </w:rPr>
      </w:pPr>
      <w:r w:rsidRPr="00031F6B">
        <w:rPr>
          <w:rFonts w:asciiTheme="majorHAnsi" w:hAnsiTheme="majorHAnsi" w:cstheme="majorHAnsi"/>
          <w:b/>
          <w:bCs/>
          <w:sz w:val="22"/>
          <w:szCs w:val="22"/>
        </w:rPr>
        <w:t xml:space="preserve">Przystępując do postępowania o zamówienie publiczne  w trybie </w:t>
      </w:r>
      <w:r w:rsidRPr="00031F6B">
        <w:rPr>
          <w:rFonts w:asciiTheme="majorHAnsi" w:hAnsiTheme="majorHAnsi" w:cstheme="majorHAnsi"/>
          <w:b/>
          <w:bCs/>
          <w:sz w:val="22"/>
          <w:szCs w:val="22"/>
          <w:lang w:val="pl-PL"/>
        </w:rPr>
        <w:t xml:space="preserve">podstawowym </w:t>
      </w:r>
      <w:r w:rsidRPr="00031F6B">
        <w:rPr>
          <w:rFonts w:asciiTheme="majorHAnsi" w:hAnsiTheme="majorHAnsi" w:cstheme="majorHAnsi"/>
          <w:b/>
          <w:bCs/>
          <w:sz w:val="22"/>
          <w:szCs w:val="22"/>
        </w:rPr>
        <w:t>na</w:t>
      </w:r>
      <w:r w:rsidRPr="00031F6B">
        <w:rPr>
          <w:rFonts w:asciiTheme="majorHAnsi" w:hAnsiTheme="majorHAnsi" w:cstheme="majorHAnsi"/>
          <w:b/>
          <w:bCs/>
          <w:i/>
          <w:iCs/>
          <w:sz w:val="22"/>
          <w:szCs w:val="22"/>
        </w:rPr>
        <w:t>:</w:t>
      </w:r>
      <w:r w:rsidRPr="00031F6B">
        <w:rPr>
          <w:rFonts w:asciiTheme="majorHAnsi" w:hAnsiTheme="majorHAnsi" w:cstheme="majorHAnsi"/>
          <w:b/>
          <w:i/>
          <w:iCs/>
          <w:snapToGrid w:val="0"/>
          <w:sz w:val="22"/>
          <w:szCs w:val="22"/>
        </w:rPr>
        <w:t xml:space="preserve"> </w:t>
      </w:r>
      <w:r w:rsidRPr="00031F6B">
        <w:rPr>
          <w:rFonts w:asciiTheme="majorHAnsi" w:hAnsiTheme="majorHAnsi" w:cstheme="majorHAnsi"/>
          <w:b/>
          <w:i/>
          <w:iCs/>
          <w:snapToGrid w:val="0"/>
          <w:sz w:val="22"/>
          <w:szCs w:val="22"/>
          <w:lang w:val="pl-PL"/>
        </w:rPr>
        <w:t>„</w:t>
      </w:r>
      <w:r w:rsidR="00031F6B" w:rsidRPr="00031F6B">
        <w:rPr>
          <w:rFonts w:asciiTheme="majorHAnsi" w:hAnsiTheme="majorHAnsi" w:cstheme="majorHAnsi"/>
          <w:b/>
          <w:i/>
          <w:iCs/>
          <w:snapToGrid w:val="0"/>
          <w:sz w:val="22"/>
          <w:szCs w:val="22"/>
          <w:lang w:val="pl"/>
        </w:rPr>
        <w:t>Ubezpieczenie kosztów leczenia i assistance, ubezpieczenie następstw nieszczęśliwych wypadków, odpowiedzialności cywilnej oraz ubezpieczenie bagażu pracowników</w:t>
      </w:r>
      <w:r w:rsidR="005C4490">
        <w:rPr>
          <w:rFonts w:asciiTheme="majorHAnsi" w:hAnsiTheme="majorHAnsi" w:cstheme="majorHAnsi"/>
          <w:b/>
          <w:i/>
          <w:iCs/>
          <w:snapToGrid w:val="0"/>
          <w:sz w:val="22"/>
          <w:szCs w:val="22"/>
          <w:lang w:val="pl"/>
        </w:rPr>
        <w:t>, doktorantów i studentów</w:t>
      </w:r>
      <w:r w:rsidR="00031F6B" w:rsidRPr="00031F6B">
        <w:rPr>
          <w:rFonts w:asciiTheme="majorHAnsi" w:hAnsiTheme="majorHAnsi" w:cstheme="majorHAnsi"/>
          <w:b/>
          <w:i/>
          <w:iCs/>
          <w:snapToGrid w:val="0"/>
          <w:sz w:val="22"/>
          <w:szCs w:val="22"/>
          <w:lang w:val="pl"/>
        </w:rPr>
        <w:t xml:space="preserve"> Uniwersytetu Łódzkiego wyjeżdżających służbowo</w:t>
      </w:r>
      <w:r w:rsidRPr="00031F6B">
        <w:rPr>
          <w:rFonts w:asciiTheme="majorHAnsi" w:hAnsiTheme="majorHAnsi" w:cstheme="majorHAnsi"/>
          <w:b/>
          <w:i/>
          <w:iCs/>
          <w:snapToGrid w:val="0"/>
          <w:sz w:val="22"/>
          <w:szCs w:val="22"/>
          <w:lang w:val="pl-PL"/>
        </w:rPr>
        <w:t>”</w:t>
      </w:r>
    </w:p>
    <w:p w14:paraId="7D342171" w14:textId="6A57805D" w:rsidR="00B957F6" w:rsidRPr="00031F6B" w:rsidRDefault="00B957F6" w:rsidP="004657ED">
      <w:pPr>
        <w:suppressLineNumbers/>
        <w:tabs>
          <w:tab w:val="left" w:pos="1440"/>
        </w:tabs>
        <w:rPr>
          <w:rFonts w:asciiTheme="majorHAnsi" w:hAnsiTheme="majorHAnsi" w:cstheme="majorHAnsi"/>
        </w:rPr>
      </w:pPr>
      <w:r w:rsidRPr="00031F6B">
        <w:rPr>
          <w:rFonts w:asciiTheme="majorHAnsi" w:hAnsiTheme="majorHAnsi" w:cstheme="majorHAnsi"/>
        </w:rPr>
        <w:t xml:space="preserve">Reprezentując Wykonawcę </w:t>
      </w:r>
    </w:p>
    <w:p w14:paraId="53F3ECDA" w14:textId="7EC15C05" w:rsidR="00B957F6" w:rsidRPr="00031F6B" w:rsidRDefault="00B957F6" w:rsidP="003414B5">
      <w:pPr>
        <w:numPr>
          <w:ilvl w:val="0"/>
          <w:numId w:val="4"/>
        </w:numPr>
        <w:suppressAutoHyphens/>
        <w:jc w:val="center"/>
        <w:rPr>
          <w:rFonts w:asciiTheme="majorHAnsi" w:eastAsia="Tahoma" w:hAnsiTheme="majorHAnsi" w:cstheme="majorHAnsi"/>
        </w:rPr>
      </w:pPr>
      <w:r w:rsidRPr="00031F6B">
        <w:rPr>
          <w:rFonts w:asciiTheme="majorHAnsi" w:eastAsia="Tahoma" w:hAnsiTheme="majorHAnsi" w:cstheme="majorHAnsi"/>
        </w:rPr>
        <w:t>…</w:t>
      </w:r>
      <w:r w:rsidRPr="00031F6B">
        <w:rPr>
          <w:rFonts w:asciiTheme="majorHAnsi" w:hAnsiTheme="majorHAnsi" w:cstheme="majorHAnsi"/>
        </w:rPr>
        <w:t>..................................................................................................................................................................</w:t>
      </w:r>
    </w:p>
    <w:p w14:paraId="4FD24A53" w14:textId="77777777" w:rsidR="00B957F6" w:rsidRPr="00031F6B" w:rsidRDefault="00B957F6" w:rsidP="00B957F6">
      <w:pPr>
        <w:suppressAutoHyphens/>
        <w:jc w:val="center"/>
        <w:rPr>
          <w:rFonts w:asciiTheme="majorHAnsi" w:eastAsia="Times New Roman" w:hAnsiTheme="majorHAnsi" w:cstheme="majorHAnsi"/>
          <w:i/>
        </w:rPr>
      </w:pPr>
      <w:r w:rsidRPr="00031F6B">
        <w:rPr>
          <w:rFonts w:asciiTheme="majorHAnsi" w:hAnsiTheme="majorHAnsi" w:cstheme="majorHAnsi"/>
          <w:i/>
        </w:rPr>
        <w:t>pełna nazwa i adres Wykonawcy</w:t>
      </w:r>
    </w:p>
    <w:p w14:paraId="517A37E7" w14:textId="77777777" w:rsidR="00B957F6" w:rsidRPr="00031F6B" w:rsidRDefault="00B957F6" w:rsidP="003414B5">
      <w:pPr>
        <w:numPr>
          <w:ilvl w:val="0"/>
          <w:numId w:val="4"/>
        </w:numPr>
        <w:suppressAutoHyphens/>
        <w:jc w:val="center"/>
        <w:rPr>
          <w:rFonts w:asciiTheme="majorHAnsi" w:hAnsiTheme="majorHAnsi" w:cstheme="majorHAnsi"/>
        </w:rPr>
      </w:pPr>
    </w:p>
    <w:p w14:paraId="58BF8C62" w14:textId="77777777" w:rsidR="00B957F6" w:rsidRPr="00031F6B" w:rsidRDefault="00B957F6" w:rsidP="003414B5">
      <w:pPr>
        <w:numPr>
          <w:ilvl w:val="0"/>
          <w:numId w:val="4"/>
        </w:numPr>
        <w:suppressAutoHyphens/>
        <w:rPr>
          <w:rFonts w:asciiTheme="majorHAnsi" w:hAnsiTheme="majorHAnsi" w:cstheme="majorHAnsi"/>
        </w:rPr>
      </w:pPr>
      <w:r w:rsidRPr="00031F6B">
        <w:rPr>
          <w:rFonts w:asciiTheme="majorHAnsi" w:hAnsiTheme="majorHAnsi" w:cstheme="majorHAnsi"/>
          <w:b/>
        </w:rPr>
        <w:t>i będąc należycie upoważnionym do jego reprezentowania</w:t>
      </w:r>
      <w:r w:rsidRPr="00031F6B">
        <w:rPr>
          <w:rFonts w:asciiTheme="majorHAnsi" w:hAnsiTheme="majorHAnsi" w:cstheme="majorHAnsi"/>
        </w:rPr>
        <w:t xml:space="preserve"> </w:t>
      </w:r>
      <w:r w:rsidRPr="00031F6B">
        <w:rPr>
          <w:rFonts w:asciiTheme="majorHAnsi" w:hAnsiTheme="majorHAnsi" w:cstheme="majorHAnsi"/>
          <w:b/>
          <w:bCs/>
        </w:rPr>
        <w:t>oświadczam, że:</w:t>
      </w:r>
      <w:r w:rsidRPr="00031F6B">
        <w:rPr>
          <w:rFonts w:asciiTheme="majorHAnsi" w:hAnsiTheme="majorHAnsi" w:cstheme="majorHAnsi"/>
        </w:rPr>
        <w:t xml:space="preserve"> </w:t>
      </w:r>
    </w:p>
    <w:p w14:paraId="477961EB" w14:textId="77777777" w:rsidR="00B957F6" w:rsidRPr="00031F6B" w:rsidRDefault="00B957F6" w:rsidP="00B957F6">
      <w:pPr>
        <w:pStyle w:val="Akapitzlist"/>
        <w:rPr>
          <w:rFonts w:asciiTheme="majorHAnsi" w:hAnsiTheme="majorHAnsi" w:cstheme="majorHAnsi"/>
        </w:rPr>
      </w:pPr>
    </w:p>
    <w:p w14:paraId="16AE57CE" w14:textId="164FAEF5" w:rsidR="00B957F6" w:rsidRPr="00031F6B" w:rsidRDefault="00B957F6" w:rsidP="00B957F6">
      <w:pPr>
        <w:pStyle w:val="Akapitzlist"/>
        <w:ind w:left="426"/>
        <w:jc w:val="both"/>
        <w:rPr>
          <w:rFonts w:asciiTheme="majorHAnsi" w:hAnsiTheme="majorHAnsi" w:cstheme="majorHAnsi"/>
          <w:b/>
        </w:rPr>
      </w:pPr>
      <w:r w:rsidRPr="00031F6B">
        <w:rPr>
          <w:rFonts w:asciiTheme="majorHAnsi" w:hAnsiTheme="majorHAnsi" w:cstheme="majorHAnsi"/>
        </w:rPr>
        <w:t xml:space="preserve">● Wykonawca </w:t>
      </w:r>
      <w:r w:rsidRPr="00031F6B">
        <w:rPr>
          <w:rFonts w:asciiTheme="majorHAnsi" w:hAnsiTheme="majorHAnsi" w:cstheme="majorHAnsi"/>
          <w:b/>
        </w:rPr>
        <w:t>nie należy do grupy kapitałowej</w:t>
      </w:r>
      <w:r w:rsidRPr="00031F6B">
        <w:rPr>
          <w:rFonts w:asciiTheme="majorHAnsi" w:hAnsiTheme="majorHAnsi" w:cstheme="majorHAnsi"/>
        </w:rPr>
        <w:t xml:space="preserve"> ** w rozumieniu ustawy z dnia 16 lutego 2017 r. o ochronie konkurencji i konsumentów (Dz.U. 202</w:t>
      </w:r>
      <w:r w:rsidR="00371E7C">
        <w:rPr>
          <w:rFonts w:asciiTheme="majorHAnsi" w:hAnsiTheme="majorHAnsi" w:cstheme="majorHAnsi"/>
        </w:rPr>
        <w:t>1</w:t>
      </w:r>
      <w:r w:rsidRPr="00031F6B">
        <w:rPr>
          <w:rFonts w:asciiTheme="majorHAnsi" w:hAnsiTheme="majorHAnsi" w:cstheme="majorHAnsi"/>
        </w:rPr>
        <w:t xml:space="preserve"> r. poz. </w:t>
      </w:r>
      <w:r w:rsidR="00371E7C">
        <w:rPr>
          <w:rFonts w:asciiTheme="majorHAnsi" w:hAnsiTheme="majorHAnsi" w:cstheme="majorHAnsi"/>
        </w:rPr>
        <w:t>275</w:t>
      </w:r>
      <w:r w:rsidRPr="00031F6B">
        <w:rPr>
          <w:rFonts w:asciiTheme="majorHAnsi" w:hAnsiTheme="majorHAnsi" w:cstheme="majorHAnsi"/>
        </w:rPr>
        <w:t xml:space="preserve">) </w:t>
      </w:r>
      <w:r w:rsidRPr="00031F6B">
        <w:rPr>
          <w:rFonts w:asciiTheme="majorHAnsi" w:hAnsiTheme="majorHAnsi" w:cstheme="majorHAnsi"/>
          <w:b/>
        </w:rPr>
        <w:t>z innymi Wykonawcami, którzy złożyli odrębne oferty w przedmiotowym postępowaniu o udzielenie zamówienia</w:t>
      </w:r>
    </w:p>
    <w:p w14:paraId="396B2EBC" w14:textId="77777777" w:rsidR="00B957F6" w:rsidRPr="00031F6B" w:rsidRDefault="00B957F6" w:rsidP="00B957F6">
      <w:pPr>
        <w:pStyle w:val="Akapitzlist"/>
        <w:ind w:left="426"/>
        <w:jc w:val="both"/>
        <w:rPr>
          <w:rFonts w:asciiTheme="majorHAnsi" w:hAnsiTheme="majorHAnsi" w:cstheme="majorHAnsi"/>
        </w:rPr>
      </w:pPr>
    </w:p>
    <w:p w14:paraId="5FECC547" w14:textId="2CD8FD2B" w:rsidR="00B957F6" w:rsidRPr="00031F6B" w:rsidRDefault="00B957F6" w:rsidP="00B957F6">
      <w:pPr>
        <w:pStyle w:val="Akapitzlist"/>
        <w:ind w:left="426"/>
        <w:jc w:val="both"/>
        <w:rPr>
          <w:rFonts w:asciiTheme="majorHAnsi" w:hAnsiTheme="majorHAnsi" w:cstheme="majorHAnsi"/>
        </w:rPr>
      </w:pPr>
      <w:r w:rsidRPr="00031F6B">
        <w:rPr>
          <w:rFonts w:asciiTheme="majorHAnsi" w:hAnsiTheme="majorHAnsi" w:cstheme="majorHAnsi"/>
        </w:rPr>
        <w:t xml:space="preserve">● Wykonawca </w:t>
      </w:r>
      <w:r w:rsidRPr="00031F6B">
        <w:rPr>
          <w:rFonts w:asciiTheme="majorHAnsi" w:hAnsiTheme="majorHAnsi" w:cstheme="majorHAnsi"/>
          <w:b/>
        </w:rPr>
        <w:t>należy do grupy kapitałowej</w:t>
      </w:r>
      <w:r w:rsidRPr="00031F6B">
        <w:rPr>
          <w:rFonts w:asciiTheme="majorHAnsi" w:hAnsiTheme="majorHAnsi" w:cstheme="majorHAnsi"/>
        </w:rPr>
        <w:t xml:space="preserve"> ** w rozumieniu ustawy z dnia 16 lutego 2017 r. o ochronie konkurencji i konsumentów (Dz.U. 202</w:t>
      </w:r>
      <w:r w:rsidR="00371E7C">
        <w:rPr>
          <w:rFonts w:asciiTheme="majorHAnsi" w:hAnsiTheme="majorHAnsi" w:cstheme="majorHAnsi"/>
        </w:rPr>
        <w:t>1</w:t>
      </w:r>
      <w:r w:rsidRPr="00031F6B">
        <w:rPr>
          <w:rFonts w:asciiTheme="majorHAnsi" w:hAnsiTheme="majorHAnsi" w:cstheme="majorHAnsi"/>
        </w:rPr>
        <w:t xml:space="preserve"> r. poz. </w:t>
      </w:r>
      <w:r w:rsidR="00371E7C">
        <w:rPr>
          <w:rFonts w:asciiTheme="majorHAnsi" w:hAnsiTheme="majorHAnsi" w:cstheme="majorHAnsi"/>
        </w:rPr>
        <w:t>275</w:t>
      </w:r>
      <w:r w:rsidRPr="00031F6B">
        <w:rPr>
          <w:rFonts w:asciiTheme="majorHAnsi" w:hAnsiTheme="majorHAnsi" w:cstheme="majorHAnsi"/>
        </w:rPr>
        <w:t xml:space="preserve">) </w:t>
      </w:r>
      <w:r w:rsidRPr="00031F6B">
        <w:rPr>
          <w:rFonts w:asciiTheme="majorHAnsi" w:hAnsiTheme="majorHAnsi" w:cstheme="majorHAnsi"/>
          <w:b/>
        </w:rPr>
        <w:t>z następującymi Wykonawcami, którzy złożyli odrębne oferty w przedmiotowym postępowaniu o udzielenie zamówienia:</w:t>
      </w:r>
    </w:p>
    <w:p w14:paraId="19590C9D" w14:textId="77777777" w:rsidR="00B957F6" w:rsidRPr="00031F6B" w:rsidRDefault="00B957F6" w:rsidP="003414B5">
      <w:pPr>
        <w:pStyle w:val="Akapitzlist"/>
        <w:numPr>
          <w:ilvl w:val="0"/>
          <w:numId w:val="5"/>
        </w:numPr>
        <w:suppressAutoHyphens/>
        <w:ind w:left="851"/>
        <w:contextualSpacing w:val="0"/>
        <w:jc w:val="both"/>
        <w:rPr>
          <w:rFonts w:asciiTheme="majorHAnsi" w:hAnsiTheme="majorHAnsi" w:cstheme="majorHAnsi"/>
        </w:rPr>
      </w:pPr>
      <w:r w:rsidRPr="00031F6B">
        <w:rPr>
          <w:rFonts w:asciiTheme="majorHAnsi" w:hAnsiTheme="majorHAnsi" w:cstheme="majorHAnsi"/>
        </w:rPr>
        <w:t>……………………………………………………………………………………………………………………………………….</w:t>
      </w:r>
    </w:p>
    <w:p w14:paraId="08459205" w14:textId="77777777" w:rsidR="00B957F6" w:rsidRPr="00031F6B" w:rsidRDefault="00B957F6" w:rsidP="003414B5">
      <w:pPr>
        <w:pStyle w:val="Akapitzlist"/>
        <w:numPr>
          <w:ilvl w:val="0"/>
          <w:numId w:val="5"/>
        </w:numPr>
        <w:suppressAutoHyphens/>
        <w:ind w:left="851"/>
        <w:contextualSpacing w:val="0"/>
        <w:jc w:val="both"/>
        <w:rPr>
          <w:rFonts w:asciiTheme="majorHAnsi" w:hAnsiTheme="majorHAnsi" w:cstheme="majorHAnsi"/>
        </w:rPr>
      </w:pPr>
      <w:r w:rsidRPr="00031F6B">
        <w:rPr>
          <w:rFonts w:asciiTheme="majorHAnsi" w:hAnsiTheme="majorHAnsi" w:cstheme="majorHAnsi"/>
        </w:rPr>
        <w:t>……………………………………………………………………………………………………………………………………….</w:t>
      </w:r>
    </w:p>
    <w:p w14:paraId="6FFF7905" w14:textId="77777777" w:rsidR="00B957F6" w:rsidRPr="00031F6B" w:rsidRDefault="00B957F6" w:rsidP="00B957F6">
      <w:pPr>
        <w:ind w:left="425"/>
        <w:jc w:val="both"/>
        <w:rPr>
          <w:rFonts w:asciiTheme="majorHAnsi" w:hAnsiTheme="majorHAnsi" w:cstheme="majorHAnsi"/>
          <w:b/>
        </w:rPr>
      </w:pPr>
      <w:r w:rsidRPr="00031F6B">
        <w:rPr>
          <w:rFonts w:asciiTheme="majorHAnsi" w:hAnsiTheme="majorHAnsi" w:cstheme="majorHAnsi"/>
          <w:b/>
        </w:rPr>
        <w:t>Jednocześnie przedstawiam w załączeniu następujące dokumenty i informacje potwierdzające przygotowanie oferty w postępowaniu niezależnie od innego wykonawcy nalężącego do tej samej grupy kapitałowej:</w:t>
      </w:r>
    </w:p>
    <w:p w14:paraId="36D29F4A" w14:textId="14874C7F" w:rsidR="00B957F6" w:rsidRPr="00031F6B" w:rsidRDefault="00B957F6" w:rsidP="00B957F6">
      <w:pPr>
        <w:ind w:left="426"/>
        <w:jc w:val="both"/>
        <w:rPr>
          <w:rFonts w:asciiTheme="majorHAnsi" w:hAnsiTheme="majorHAnsi" w:cstheme="majorHAnsi"/>
        </w:rPr>
      </w:pPr>
      <w:r w:rsidRPr="00031F6B">
        <w:rPr>
          <w:rFonts w:asciiTheme="majorHAnsi" w:hAnsiTheme="majorHAnsi" w:cstheme="majorHAnsi"/>
        </w:rPr>
        <w:t>………………………………………………………………………………………………………………………………………………………</w:t>
      </w:r>
    </w:p>
    <w:p w14:paraId="4935B811" w14:textId="77777777" w:rsidR="00B957F6" w:rsidRPr="00031F6B" w:rsidRDefault="00B957F6" w:rsidP="00B957F6">
      <w:pPr>
        <w:rPr>
          <w:rFonts w:asciiTheme="majorHAnsi" w:hAnsiTheme="majorHAnsi" w:cstheme="majorHAnsi"/>
        </w:rPr>
      </w:pPr>
    </w:p>
    <w:p w14:paraId="26A93BCA" w14:textId="32BFC1DC" w:rsidR="00B957F6" w:rsidRPr="00031F6B" w:rsidRDefault="00B957F6" w:rsidP="003414B5">
      <w:pPr>
        <w:numPr>
          <w:ilvl w:val="0"/>
          <w:numId w:val="4"/>
        </w:numPr>
        <w:suppressAutoHyphens/>
        <w:ind w:left="0" w:firstLine="0"/>
        <w:jc w:val="both"/>
        <w:rPr>
          <w:rFonts w:asciiTheme="majorHAnsi" w:hAnsiTheme="majorHAnsi" w:cstheme="majorHAnsi"/>
          <w:b/>
        </w:rPr>
      </w:pPr>
      <w:r w:rsidRPr="00031F6B">
        <w:rPr>
          <w:rFonts w:asciiTheme="majorHAnsi" w:hAnsiTheme="majorHAnsi" w:cstheme="majorHAnsi"/>
          <w:b/>
        </w:rPr>
        <w:t>Jednocześnie oświadczam, że jestem świadom odpowiedzialności karnej za składanie fałszywych oświadczeń. Prawdziwość powyższych danych potwierdzam podpisem świadom odpowiedzialności karnej.</w:t>
      </w:r>
    </w:p>
    <w:p w14:paraId="456771F9" w14:textId="3BCB7CE1" w:rsidR="00B957F6" w:rsidRPr="00031F6B" w:rsidRDefault="00B957F6" w:rsidP="00B957F6">
      <w:pPr>
        <w:tabs>
          <w:tab w:val="left" w:pos="3686"/>
        </w:tabs>
        <w:ind w:left="3969" w:right="96"/>
        <w:jc w:val="both"/>
        <w:rPr>
          <w:rFonts w:asciiTheme="majorHAnsi" w:eastAsia="Times New Roman" w:hAnsiTheme="majorHAnsi" w:cstheme="majorHAnsi"/>
          <w:i/>
          <w:color w:val="FF0000"/>
        </w:rPr>
      </w:pPr>
      <w:r w:rsidRPr="00031F6B">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t>
      </w:r>
      <w:r w:rsidR="005C1C7F" w:rsidRPr="00031F6B">
        <w:rPr>
          <w:rFonts w:asciiTheme="majorHAnsi" w:eastAsia="Times New Roman" w:hAnsiTheme="majorHAnsi" w:cstheme="majorHAnsi"/>
          <w:color w:val="FF0000"/>
          <w:kern w:val="24"/>
        </w:rPr>
        <w:t xml:space="preserve">             </w:t>
      </w:r>
      <w:r w:rsidRPr="00031F6B">
        <w:rPr>
          <w:rFonts w:asciiTheme="majorHAnsi" w:eastAsia="Times New Roman" w:hAnsiTheme="majorHAnsi" w:cstheme="majorHAnsi"/>
          <w:color w:val="FF0000"/>
          <w:kern w:val="24"/>
        </w:rPr>
        <w:t xml:space="preserve">w imieniu Wykonawcy </w:t>
      </w:r>
    </w:p>
    <w:p w14:paraId="2C8C4323" w14:textId="77777777" w:rsidR="00B957F6" w:rsidRPr="00031F6B" w:rsidRDefault="00B957F6" w:rsidP="003414B5">
      <w:pPr>
        <w:numPr>
          <w:ilvl w:val="0"/>
          <w:numId w:val="4"/>
        </w:numPr>
        <w:suppressAutoHyphens/>
        <w:rPr>
          <w:rFonts w:asciiTheme="majorHAnsi" w:hAnsiTheme="majorHAnsi" w:cstheme="majorHAnsi"/>
        </w:rPr>
      </w:pPr>
    </w:p>
    <w:p w14:paraId="1346F2FF" w14:textId="77777777" w:rsidR="004657ED" w:rsidRPr="00031F6B" w:rsidRDefault="00B957F6" w:rsidP="003414B5">
      <w:pPr>
        <w:numPr>
          <w:ilvl w:val="0"/>
          <w:numId w:val="4"/>
        </w:numPr>
        <w:suppressAutoHyphens/>
        <w:ind w:left="0" w:firstLine="0"/>
        <w:jc w:val="both"/>
        <w:rPr>
          <w:rFonts w:asciiTheme="majorHAnsi" w:hAnsiTheme="majorHAnsi" w:cstheme="majorHAnsi"/>
        </w:rPr>
      </w:pPr>
      <w:r w:rsidRPr="00031F6B">
        <w:rPr>
          <w:rFonts w:asciiTheme="majorHAnsi" w:hAnsiTheme="majorHAnsi" w:cstheme="majorHAnsi"/>
        </w:rPr>
        <w:t>*w przypadku Wykonawców wspólnie ubiegających się o zamówienie (np. konsorcjum, spółka cywilna) powyższy dokument składa każdy z partnerów konsorcjum w imieniu swojej firmy, a w przypadku spółki cywilnej każdy ze wspólników spółki cywilnej</w:t>
      </w:r>
      <w:r w:rsidR="004657ED" w:rsidRPr="00031F6B">
        <w:rPr>
          <w:rFonts w:asciiTheme="majorHAnsi" w:hAnsiTheme="majorHAnsi" w:cstheme="majorHAnsi"/>
        </w:rPr>
        <w:t xml:space="preserve"> </w:t>
      </w:r>
    </w:p>
    <w:p w14:paraId="26ED740B" w14:textId="77777777" w:rsidR="00CC5FA0" w:rsidRDefault="00B957F6" w:rsidP="00CC5FA0">
      <w:pPr>
        <w:numPr>
          <w:ilvl w:val="0"/>
          <w:numId w:val="4"/>
        </w:numPr>
        <w:suppressAutoHyphens/>
        <w:ind w:left="0" w:firstLine="0"/>
        <w:rPr>
          <w:rFonts w:asciiTheme="majorHAnsi" w:hAnsiTheme="majorHAnsi" w:cstheme="majorHAnsi"/>
        </w:rPr>
      </w:pPr>
      <w:r w:rsidRPr="00031F6B">
        <w:rPr>
          <w:rFonts w:asciiTheme="majorHAnsi" w:hAnsiTheme="majorHAnsi" w:cstheme="majorHAnsi"/>
          <w:b/>
        </w:rPr>
        <w:t>** niepotrzebne skreślić</w:t>
      </w:r>
    </w:p>
    <w:p w14:paraId="21E86E46" w14:textId="78AD2EE8" w:rsidR="00B957F6" w:rsidRPr="00CC5FA0" w:rsidRDefault="00B957F6" w:rsidP="00CC5FA0">
      <w:pPr>
        <w:numPr>
          <w:ilvl w:val="0"/>
          <w:numId w:val="4"/>
        </w:numPr>
        <w:suppressAutoHyphens/>
        <w:ind w:left="0" w:firstLine="0"/>
        <w:jc w:val="right"/>
        <w:rPr>
          <w:rFonts w:asciiTheme="majorHAnsi" w:hAnsiTheme="majorHAnsi" w:cstheme="majorHAnsi"/>
        </w:rPr>
      </w:pPr>
      <w:r w:rsidRPr="00CC5FA0">
        <w:rPr>
          <w:rFonts w:asciiTheme="majorHAnsi" w:hAnsiTheme="majorHAnsi" w:cstheme="majorHAnsi"/>
          <w:b/>
        </w:rPr>
        <w:t xml:space="preserve"> Załącznik nr 5 do SWZ</w:t>
      </w:r>
    </w:p>
    <w:p w14:paraId="6CDB301F" w14:textId="76385DF9" w:rsidR="00B957F6" w:rsidRPr="00B9571C" w:rsidRDefault="00B957F6" w:rsidP="00CC5FA0">
      <w:pPr>
        <w:tabs>
          <w:tab w:val="center" w:pos="4536"/>
          <w:tab w:val="left" w:pos="6420"/>
        </w:tabs>
        <w:autoSpaceDE w:val="0"/>
        <w:autoSpaceDN w:val="0"/>
        <w:jc w:val="center"/>
        <w:rPr>
          <w:rFonts w:asciiTheme="majorHAnsi" w:hAnsiTheme="majorHAnsi" w:cstheme="majorHAnsi"/>
          <w:b/>
        </w:rPr>
      </w:pPr>
      <w:bookmarkStart w:id="14" w:name="_Toc274285643"/>
      <w:r w:rsidRPr="00B9571C">
        <w:rPr>
          <w:rFonts w:asciiTheme="majorHAnsi" w:hAnsiTheme="majorHAnsi" w:cstheme="majorHAnsi"/>
          <w:b/>
        </w:rPr>
        <w:t xml:space="preserve">UMOWA </w:t>
      </w:r>
      <w:r w:rsidR="00D453A0" w:rsidRPr="00B9571C">
        <w:rPr>
          <w:rFonts w:asciiTheme="majorHAnsi" w:hAnsiTheme="majorHAnsi" w:cstheme="majorHAnsi"/>
          <w:b/>
        </w:rPr>
        <w:t>(</w:t>
      </w:r>
      <w:r w:rsidR="00241CFC">
        <w:rPr>
          <w:rFonts w:asciiTheme="majorHAnsi" w:hAnsiTheme="majorHAnsi" w:cstheme="majorHAnsi"/>
          <w:b/>
        </w:rPr>
        <w:t>projekt</w:t>
      </w:r>
      <w:r w:rsidR="00D453A0" w:rsidRPr="00B9571C">
        <w:rPr>
          <w:rFonts w:asciiTheme="majorHAnsi" w:hAnsiTheme="majorHAnsi" w:cstheme="majorHAnsi"/>
          <w:b/>
        </w:rPr>
        <w:t>)</w:t>
      </w:r>
    </w:p>
    <w:p w14:paraId="248C41A9" w14:textId="4FD77C59" w:rsidR="00B957F6" w:rsidRPr="00B9571C" w:rsidRDefault="00B957F6" w:rsidP="00CC5FA0">
      <w:pPr>
        <w:tabs>
          <w:tab w:val="right" w:leader="dot" w:pos="7308"/>
        </w:tabs>
        <w:autoSpaceDE w:val="0"/>
        <w:autoSpaceDN w:val="0"/>
        <w:rPr>
          <w:rFonts w:asciiTheme="majorHAnsi" w:hAnsiTheme="majorHAnsi" w:cstheme="majorHAnsi"/>
        </w:rPr>
      </w:pPr>
      <w:r w:rsidRPr="00B9571C">
        <w:rPr>
          <w:rFonts w:asciiTheme="majorHAnsi" w:hAnsiTheme="majorHAnsi" w:cstheme="majorHAnsi"/>
        </w:rPr>
        <w:t xml:space="preserve">zawarta w dniu </w:t>
      </w:r>
      <w:r w:rsidRPr="00B9571C">
        <w:rPr>
          <w:rFonts w:asciiTheme="majorHAnsi" w:hAnsiTheme="majorHAnsi" w:cstheme="majorHAnsi"/>
          <w:b/>
        </w:rPr>
        <w:t>…………………</w:t>
      </w:r>
      <w:r w:rsidR="00D453A0" w:rsidRPr="00B9571C">
        <w:rPr>
          <w:rFonts w:asciiTheme="majorHAnsi" w:hAnsiTheme="majorHAnsi" w:cstheme="majorHAnsi"/>
          <w:b/>
        </w:rPr>
        <w:t>.....</w:t>
      </w:r>
      <w:r w:rsidRPr="00B9571C">
        <w:rPr>
          <w:rFonts w:asciiTheme="majorHAnsi" w:hAnsiTheme="majorHAnsi" w:cstheme="majorHAnsi"/>
          <w:b/>
        </w:rPr>
        <w:t xml:space="preserve">. </w:t>
      </w:r>
      <w:r w:rsidRPr="00B9571C">
        <w:rPr>
          <w:rFonts w:asciiTheme="majorHAnsi" w:hAnsiTheme="majorHAnsi" w:cstheme="majorHAnsi"/>
        </w:rPr>
        <w:t>roku pomiędzy</w:t>
      </w:r>
      <w:r w:rsidR="00D453A0" w:rsidRPr="00B9571C">
        <w:rPr>
          <w:rFonts w:asciiTheme="majorHAnsi" w:hAnsiTheme="majorHAnsi" w:cstheme="majorHAnsi"/>
        </w:rPr>
        <w:t>:</w:t>
      </w:r>
    </w:p>
    <w:p w14:paraId="33BFA6F2" w14:textId="5E8F9357" w:rsidR="00B957F6" w:rsidRPr="00B9571C" w:rsidRDefault="00B957F6" w:rsidP="00CC5FA0">
      <w:pPr>
        <w:autoSpaceDE w:val="0"/>
        <w:autoSpaceDN w:val="0"/>
        <w:jc w:val="both"/>
        <w:rPr>
          <w:rFonts w:asciiTheme="majorHAnsi" w:eastAsia="Lucida Sans Unicode" w:hAnsiTheme="majorHAnsi" w:cstheme="majorHAnsi"/>
          <w:bCs/>
          <w:kern w:val="3"/>
        </w:rPr>
      </w:pPr>
      <w:r w:rsidRPr="00B9571C">
        <w:rPr>
          <w:rFonts w:asciiTheme="majorHAnsi" w:eastAsia="Lucida Sans Unicode" w:hAnsiTheme="majorHAnsi" w:cstheme="majorHAnsi"/>
          <w:b/>
          <w:bCs/>
          <w:kern w:val="3"/>
        </w:rPr>
        <w:t>Uniwersytetem Łódzkim</w:t>
      </w:r>
      <w:r w:rsidRPr="00B9571C">
        <w:rPr>
          <w:rFonts w:asciiTheme="majorHAnsi" w:eastAsia="Lucida Sans Unicode" w:hAnsiTheme="majorHAnsi" w:cstheme="majorHAnsi"/>
          <w:bCs/>
          <w:kern w:val="3"/>
        </w:rPr>
        <w:t xml:space="preserve"> z siedzibą przy ul. Narutowicza 68, 90-136 Łódź, NIP 724-000-32-43,</w:t>
      </w:r>
    </w:p>
    <w:p w14:paraId="5A744E61" w14:textId="77777777" w:rsidR="00B957F6" w:rsidRPr="00B9571C" w:rsidRDefault="00B957F6" w:rsidP="00CC5FA0">
      <w:pPr>
        <w:autoSpaceDE w:val="0"/>
        <w:autoSpaceDN w:val="0"/>
        <w:jc w:val="both"/>
        <w:rPr>
          <w:rFonts w:asciiTheme="majorHAnsi" w:eastAsia="Lucida Sans Unicode" w:hAnsiTheme="majorHAnsi" w:cstheme="majorHAnsi"/>
          <w:bCs/>
          <w:kern w:val="3"/>
        </w:rPr>
      </w:pPr>
      <w:r w:rsidRPr="00B9571C">
        <w:rPr>
          <w:rFonts w:asciiTheme="majorHAnsi" w:eastAsia="Lucida Sans Unicode" w:hAnsiTheme="majorHAnsi" w:cstheme="majorHAnsi"/>
          <w:bCs/>
          <w:kern w:val="3"/>
        </w:rPr>
        <w:t>reprezentowanym przez:</w:t>
      </w:r>
    </w:p>
    <w:p w14:paraId="3AEFCF7B" w14:textId="5F6DFA76" w:rsidR="00B957F6" w:rsidRPr="00B9571C" w:rsidRDefault="00B957F6" w:rsidP="00CC5FA0">
      <w:pPr>
        <w:autoSpaceDE w:val="0"/>
        <w:autoSpaceDN w:val="0"/>
        <w:jc w:val="both"/>
        <w:rPr>
          <w:rFonts w:asciiTheme="majorHAnsi" w:eastAsia="Lucida Sans Unicode" w:hAnsiTheme="majorHAnsi" w:cstheme="majorHAnsi"/>
          <w:bCs/>
          <w:kern w:val="3"/>
        </w:rPr>
      </w:pPr>
      <w:r w:rsidRPr="00B9571C">
        <w:rPr>
          <w:rFonts w:asciiTheme="majorHAnsi" w:eastAsia="Lucida Sans Unicode" w:hAnsiTheme="majorHAnsi" w:cstheme="majorHAnsi"/>
          <w:bCs/>
          <w:kern w:val="3"/>
        </w:rPr>
        <w:t>……………….</w:t>
      </w:r>
      <w:r w:rsidR="00D453A0" w:rsidRPr="00B9571C">
        <w:rPr>
          <w:rFonts w:asciiTheme="majorHAnsi" w:eastAsia="Lucida Sans Unicode" w:hAnsiTheme="majorHAnsi" w:cstheme="majorHAnsi"/>
          <w:bCs/>
          <w:kern w:val="3"/>
        </w:rPr>
        <w:t>-.....................................</w:t>
      </w:r>
    </w:p>
    <w:p w14:paraId="1CF77F46" w14:textId="4A37ECD6" w:rsidR="00B957F6" w:rsidRPr="00B9571C" w:rsidRDefault="00B957F6" w:rsidP="00CC5FA0">
      <w:pPr>
        <w:autoSpaceDE w:val="0"/>
        <w:autoSpaceDN w:val="0"/>
        <w:jc w:val="both"/>
        <w:rPr>
          <w:rFonts w:asciiTheme="majorHAnsi" w:eastAsia="Lucida Sans Unicode" w:hAnsiTheme="majorHAnsi" w:cstheme="majorHAnsi"/>
          <w:bCs/>
          <w:kern w:val="3"/>
        </w:rPr>
      </w:pPr>
      <w:r w:rsidRPr="00B9571C">
        <w:rPr>
          <w:rFonts w:asciiTheme="majorHAnsi" w:eastAsia="Lucida Sans Unicode" w:hAnsiTheme="majorHAnsi" w:cstheme="majorHAnsi"/>
          <w:bCs/>
          <w:kern w:val="3"/>
        </w:rPr>
        <w:t>……………….</w:t>
      </w:r>
      <w:r w:rsidR="00D453A0" w:rsidRPr="00B9571C">
        <w:rPr>
          <w:rFonts w:asciiTheme="majorHAnsi" w:eastAsia="Lucida Sans Unicode" w:hAnsiTheme="majorHAnsi" w:cstheme="majorHAnsi"/>
          <w:bCs/>
          <w:kern w:val="3"/>
        </w:rPr>
        <w:t>-.....................................</w:t>
      </w:r>
    </w:p>
    <w:p w14:paraId="6B53A225" w14:textId="57A939C3" w:rsidR="00D453A0" w:rsidRPr="00B9571C" w:rsidRDefault="00D453A0" w:rsidP="00CC5FA0">
      <w:pPr>
        <w:autoSpaceDE w:val="0"/>
        <w:autoSpaceDN w:val="0"/>
        <w:jc w:val="both"/>
        <w:rPr>
          <w:rFonts w:asciiTheme="majorHAnsi" w:eastAsia="Lucida Sans Unicode" w:hAnsiTheme="majorHAnsi" w:cstheme="majorHAnsi"/>
          <w:bCs/>
          <w:kern w:val="3"/>
        </w:rPr>
      </w:pPr>
      <w:r w:rsidRPr="00B9571C">
        <w:rPr>
          <w:rFonts w:asciiTheme="majorHAnsi" w:eastAsia="Lucida Sans Unicode" w:hAnsiTheme="majorHAnsi" w:cstheme="majorHAnsi"/>
          <w:bCs/>
          <w:kern w:val="3"/>
        </w:rPr>
        <w:t xml:space="preserve">zwanym w dalszej części umowy </w:t>
      </w:r>
      <w:r w:rsidRPr="00B9571C">
        <w:rPr>
          <w:rFonts w:asciiTheme="majorHAnsi" w:eastAsia="Lucida Sans Unicode" w:hAnsiTheme="majorHAnsi" w:cstheme="majorHAnsi"/>
          <w:b/>
          <w:kern w:val="3"/>
        </w:rPr>
        <w:t>Zamawiającym</w:t>
      </w:r>
      <w:r w:rsidRPr="00B9571C">
        <w:rPr>
          <w:rFonts w:asciiTheme="majorHAnsi" w:eastAsia="Lucida Sans Unicode" w:hAnsiTheme="majorHAnsi" w:cstheme="majorHAnsi"/>
          <w:bCs/>
          <w:kern w:val="3"/>
        </w:rPr>
        <w:t>,</w:t>
      </w:r>
    </w:p>
    <w:p w14:paraId="5DDA4EE2" w14:textId="33351C29" w:rsidR="00B957F6" w:rsidRPr="00B9571C" w:rsidRDefault="00B957F6" w:rsidP="00CC5FA0">
      <w:pPr>
        <w:autoSpaceDE w:val="0"/>
        <w:autoSpaceDN w:val="0"/>
        <w:jc w:val="both"/>
        <w:rPr>
          <w:rFonts w:asciiTheme="majorHAnsi" w:eastAsia="Lucida Sans Unicode" w:hAnsiTheme="majorHAnsi" w:cstheme="majorHAnsi"/>
          <w:bCs/>
          <w:kern w:val="3"/>
        </w:rPr>
      </w:pPr>
      <w:r w:rsidRPr="00B9571C">
        <w:rPr>
          <w:rFonts w:asciiTheme="majorHAnsi" w:eastAsia="Lucida Sans Unicode" w:hAnsiTheme="majorHAnsi" w:cstheme="majorHAnsi"/>
          <w:bCs/>
          <w:kern w:val="3"/>
        </w:rPr>
        <w:t>a</w:t>
      </w:r>
      <w:r w:rsidR="00D453A0" w:rsidRPr="00B9571C">
        <w:rPr>
          <w:rFonts w:asciiTheme="majorHAnsi" w:eastAsia="Lucida Sans Unicode" w:hAnsiTheme="majorHAnsi" w:cstheme="majorHAnsi"/>
          <w:bCs/>
          <w:kern w:val="3"/>
        </w:rPr>
        <w:t>,</w:t>
      </w:r>
    </w:p>
    <w:p w14:paraId="1B11259F" w14:textId="2F9D54F1" w:rsidR="00B957F6" w:rsidRPr="00B9571C" w:rsidRDefault="00D453A0" w:rsidP="00CC5FA0">
      <w:pPr>
        <w:autoSpaceDE w:val="0"/>
        <w:autoSpaceDN w:val="0"/>
        <w:jc w:val="both"/>
        <w:rPr>
          <w:rFonts w:asciiTheme="majorHAnsi" w:eastAsia="Lucida Sans Unicode" w:hAnsiTheme="majorHAnsi" w:cstheme="majorHAnsi"/>
          <w:bCs/>
          <w:kern w:val="3"/>
        </w:rPr>
      </w:pPr>
      <w:r w:rsidRPr="00B9571C">
        <w:rPr>
          <w:rFonts w:asciiTheme="majorHAnsi" w:eastAsia="Lucida Sans Unicode" w:hAnsiTheme="majorHAnsi" w:cstheme="majorHAnsi"/>
          <w:bCs/>
          <w:kern w:val="3"/>
        </w:rPr>
        <w:t>.....................................................................................................................................................................</w:t>
      </w:r>
      <w:r w:rsidR="00B957F6" w:rsidRPr="00B9571C">
        <w:rPr>
          <w:rFonts w:asciiTheme="majorHAnsi" w:eastAsia="Lucida Sans Unicode" w:hAnsiTheme="majorHAnsi" w:cstheme="majorHAnsi"/>
          <w:bCs/>
          <w:kern w:val="3"/>
        </w:rPr>
        <w:t>reprezentowan</w:t>
      </w:r>
      <w:r w:rsidRPr="00B9571C">
        <w:rPr>
          <w:rFonts w:asciiTheme="majorHAnsi" w:eastAsia="Lucida Sans Unicode" w:hAnsiTheme="majorHAnsi" w:cstheme="majorHAnsi"/>
          <w:bCs/>
          <w:kern w:val="3"/>
        </w:rPr>
        <w:t>ym</w:t>
      </w:r>
      <w:r w:rsidR="00B957F6" w:rsidRPr="00B9571C">
        <w:rPr>
          <w:rFonts w:asciiTheme="majorHAnsi" w:eastAsia="Lucida Sans Unicode" w:hAnsiTheme="majorHAnsi" w:cstheme="majorHAnsi"/>
          <w:bCs/>
          <w:kern w:val="3"/>
        </w:rPr>
        <w:t xml:space="preserve"> przez:</w:t>
      </w:r>
    </w:p>
    <w:p w14:paraId="7BDCFF5A" w14:textId="77777777" w:rsidR="00B957F6" w:rsidRPr="00B9571C" w:rsidRDefault="00B957F6" w:rsidP="00CC5FA0">
      <w:pPr>
        <w:autoSpaceDE w:val="0"/>
        <w:autoSpaceDN w:val="0"/>
        <w:jc w:val="both"/>
        <w:rPr>
          <w:rFonts w:asciiTheme="majorHAnsi" w:eastAsia="Lucida Sans Unicode" w:hAnsiTheme="majorHAnsi" w:cstheme="majorHAnsi"/>
          <w:bCs/>
          <w:kern w:val="3"/>
        </w:rPr>
      </w:pPr>
      <w:r w:rsidRPr="00B9571C">
        <w:rPr>
          <w:rFonts w:asciiTheme="majorHAnsi" w:eastAsia="Lucida Sans Unicode" w:hAnsiTheme="majorHAnsi" w:cstheme="majorHAnsi"/>
          <w:bCs/>
          <w:kern w:val="3"/>
        </w:rPr>
        <w:t>………………………… - …………………………………………………………………</w:t>
      </w:r>
    </w:p>
    <w:p w14:paraId="683D218B" w14:textId="37E5D8AA" w:rsidR="00B957F6" w:rsidRPr="00B9571C" w:rsidRDefault="00D453A0" w:rsidP="00CC5FA0">
      <w:pPr>
        <w:autoSpaceDE w:val="0"/>
        <w:autoSpaceDN w:val="0"/>
        <w:jc w:val="both"/>
        <w:rPr>
          <w:rFonts w:asciiTheme="majorHAnsi" w:hAnsiTheme="majorHAnsi" w:cstheme="majorHAnsi"/>
        </w:rPr>
      </w:pPr>
      <w:r w:rsidRPr="00B9571C">
        <w:rPr>
          <w:rFonts w:asciiTheme="majorHAnsi" w:eastAsia="Lucida Sans Unicode" w:hAnsiTheme="majorHAnsi" w:cstheme="majorHAnsi"/>
          <w:bCs/>
          <w:kern w:val="3"/>
        </w:rPr>
        <w:t>z</w:t>
      </w:r>
      <w:r w:rsidR="00B957F6" w:rsidRPr="00B9571C">
        <w:rPr>
          <w:rFonts w:asciiTheme="majorHAnsi" w:eastAsia="Lucida Sans Unicode" w:hAnsiTheme="majorHAnsi" w:cstheme="majorHAnsi"/>
          <w:bCs/>
          <w:kern w:val="3"/>
        </w:rPr>
        <w:t>wanym</w:t>
      </w:r>
      <w:r w:rsidRPr="00B9571C">
        <w:rPr>
          <w:rFonts w:asciiTheme="majorHAnsi" w:eastAsia="Lucida Sans Unicode" w:hAnsiTheme="majorHAnsi" w:cstheme="majorHAnsi"/>
          <w:bCs/>
          <w:kern w:val="3"/>
        </w:rPr>
        <w:t xml:space="preserve"> w dalszej części umowy </w:t>
      </w:r>
      <w:r w:rsidRPr="00B9571C">
        <w:rPr>
          <w:rFonts w:asciiTheme="majorHAnsi" w:eastAsia="Lucida Sans Unicode" w:hAnsiTheme="majorHAnsi" w:cstheme="majorHAnsi"/>
          <w:b/>
          <w:kern w:val="3"/>
        </w:rPr>
        <w:t>Wykonawcą</w:t>
      </w:r>
      <w:r w:rsidR="00A84C9C" w:rsidRPr="00B9571C">
        <w:rPr>
          <w:rFonts w:asciiTheme="majorHAnsi" w:eastAsia="Lucida Sans Unicode" w:hAnsiTheme="majorHAnsi" w:cstheme="majorHAnsi"/>
          <w:bCs/>
          <w:kern w:val="3"/>
        </w:rPr>
        <w:t>.</w:t>
      </w:r>
    </w:p>
    <w:p w14:paraId="13095FEE" w14:textId="77777777" w:rsidR="00B957F6" w:rsidRPr="00B9571C" w:rsidRDefault="00B957F6" w:rsidP="00CC406E">
      <w:pPr>
        <w:autoSpaceDE w:val="0"/>
        <w:autoSpaceDN w:val="0"/>
        <w:jc w:val="both"/>
        <w:rPr>
          <w:rFonts w:asciiTheme="majorHAnsi" w:hAnsiTheme="majorHAnsi" w:cstheme="majorHAnsi"/>
        </w:rPr>
      </w:pPr>
    </w:p>
    <w:p w14:paraId="69B1D971" w14:textId="08901429" w:rsidR="00B957F6" w:rsidRPr="00B9571C" w:rsidRDefault="00B957F6" w:rsidP="00CC406E">
      <w:pPr>
        <w:autoSpaceDE w:val="0"/>
        <w:autoSpaceDN w:val="0"/>
        <w:jc w:val="both"/>
        <w:rPr>
          <w:rFonts w:asciiTheme="majorHAnsi" w:hAnsiTheme="majorHAnsi" w:cstheme="majorHAnsi"/>
        </w:rPr>
      </w:pPr>
      <w:r w:rsidRPr="00B9571C">
        <w:rPr>
          <w:rFonts w:asciiTheme="majorHAnsi" w:hAnsiTheme="majorHAnsi" w:cstheme="majorHAnsi"/>
        </w:rPr>
        <w:t>Umowa została zawarta</w:t>
      </w:r>
      <w:r w:rsidR="00D453A0" w:rsidRPr="00B9571C">
        <w:rPr>
          <w:rFonts w:asciiTheme="majorHAnsi" w:hAnsiTheme="majorHAnsi" w:cstheme="majorHAnsi"/>
        </w:rPr>
        <w:t xml:space="preserve"> w wyniku przeprowadzonego postępowania o zamówienie publiczne zgodnie            </w:t>
      </w:r>
      <w:r w:rsidR="00241CFC" w:rsidRPr="00B9571C">
        <w:rPr>
          <w:rFonts w:asciiTheme="majorHAnsi" w:hAnsiTheme="majorHAnsi" w:cstheme="majorHAnsi"/>
        </w:rPr>
        <w:t>z art.</w:t>
      </w:r>
      <w:r w:rsidRPr="00B9571C">
        <w:rPr>
          <w:rFonts w:asciiTheme="majorHAnsi" w:hAnsiTheme="majorHAnsi" w:cstheme="majorHAnsi"/>
        </w:rPr>
        <w:t xml:space="preserve"> 275 pkt 1</w:t>
      </w:r>
      <w:r w:rsidR="00241CFC" w:rsidRPr="00B9571C">
        <w:rPr>
          <w:rFonts w:asciiTheme="majorHAnsi" w:hAnsiTheme="majorHAnsi" w:cstheme="majorHAnsi"/>
        </w:rPr>
        <w:t>) ustawy</w:t>
      </w:r>
      <w:r w:rsidRPr="00B9571C">
        <w:rPr>
          <w:rFonts w:asciiTheme="majorHAnsi" w:hAnsiTheme="majorHAnsi" w:cstheme="majorHAnsi"/>
        </w:rPr>
        <w:t xml:space="preserve"> z dnia 11 września 20219 r. - Prawo zamówień publicznych (Dz. U. z 20</w:t>
      </w:r>
      <w:r w:rsidR="007F7AE3">
        <w:rPr>
          <w:rFonts w:asciiTheme="majorHAnsi" w:hAnsiTheme="majorHAnsi" w:cstheme="majorHAnsi"/>
        </w:rPr>
        <w:t>2</w:t>
      </w:r>
      <w:r w:rsidR="005C7ADF">
        <w:rPr>
          <w:rFonts w:asciiTheme="majorHAnsi" w:hAnsiTheme="majorHAnsi" w:cstheme="majorHAnsi"/>
        </w:rPr>
        <w:t>3</w:t>
      </w:r>
      <w:r w:rsidRPr="00B9571C">
        <w:rPr>
          <w:rFonts w:asciiTheme="majorHAnsi" w:hAnsiTheme="majorHAnsi" w:cstheme="majorHAnsi"/>
        </w:rPr>
        <w:t xml:space="preserve"> r. poz. </w:t>
      </w:r>
      <w:r w:rsidR="007F7AE3">
        <w:rPr>
          <w:rFonts w:asciiTheme="majorHAnsi" w:hAnsiTheme="majorHAnsi" w:cstheme="majorHAnsi"/>
        </w:rPr>
        <w:t>1</w:t>
      </w:r>
      <w:r w:rsidR="005C7ADF">
        <w:rPr>
          <w:rFonts w:asciiTheme="majorHAnsi" w:hAnsiTheme="majorHAnsi" w:cstheme="majorHAnsi"/>
        </w:rPr>
        <w:t>605</w:t>
      </w:r>
      <w:r w:rsidRPr="00B9571C">
        <w:rPr>
          <w:rFonts w:asciiTheme="majorHAnsi" w:hAnsiTheme="majorHAnsi" w:cstheme="majorHAnsi"/>
        </w:rPr>
        <w:t>)</w:t>
      </w:r>
      <w:r w:rsidR="00D453A0" w:rsidRPr="00B9571C">
        <w:rPr>
          <w:rFonts w:asciiTheme="majorHAnsi" w:hAnsiTheme="majorHAnsi" w:cstheme="majorHAnsi"/>
        </w:rPr>
        <w:t xml:space="preserve"> </w:t>
      </w:r>
      <w:r w:rsidR="00F40F3D">
        <w:rPr>
          <w:rFonts w:asciiTheme="majorHAnsi" w:hAnsiTheme="majorHAnsi" w:cstheme="majorHAnsi"/>
        </w:rPr>
        <w:t xml:space="preserve">(zwanej dalej Ustawą) </w:t>
      </w:r>
      <w:r w:rsidR="00D453A0" w:rsidRPr="00B9571C">
        <w:rPr>
          <w:rFonts w:asciiTheme="majorHAnsi" w:hAnsiTheme="majorHAnsi" w:cstheme="majorHAnsi"/>
        </w:rPr>
        <w:t>w trybie podstawowym (bez negocjacji)</w:t>
      </w:r>
      <w:r w:rsidRPr="00B9571C">
        <w:rPr>
          <w:rFonts w:asciiTheme="majorHAnsi" w:hAnsiTheme="majorHAnsi" w:cstheme="majorHAnsi"/>
        </w:rPr>
        <w:t xml:space="preserve">, nr postępowania </w:t>
      </w:r>
      <w:r w:rsidR="00B70F03">
        <w:rPr>
          <w:rFonts w:asciiTheme="majorHAnsi" w:hAnsiTheme="majorHAnsi" w:cstheme="majorHAnsi"/>
        </w:rPr>
        <w:t>4</w:t>
      </w:r>
      <w:r w:rsidR="00C25141">
        <w:rPr>
          <w:rFonts w:asciiTheme="majorHAnsi" w:hAnsiTheme="majorHAnsi" w:cstheme="majorHAnsi"/>
        </w:rPr>
        <w:t>8</w:t>
      </w:r>
      <w:r w:rsidRPr="00B9571C">
        <w:rPr>
          <w:rFonts w:asciiTheme="majorHAnsi" w:hAnsiTheme="majorHAnsi" w:cstheme="majorHAnsi"/>
        </w:rPr>
        <w:t>/ZP/202</w:t>
      </w:r>
      <w:r w:rsidR="00B70F03">
        <w:rPr>
          <w:rFonts w:asciiTheme="majorHAnsi" w:hAnsiTheme="majorHAnsi" w:cstheme="majorHAnsi"/>
        </w:rPr>
        <w:t>3</w:t>
      </w:r>
      <w:r w:rsidR="00D453A0" w:rsidRPr="00B9571C">
        <w:rPr>
          <w:rFonts w:asciiTheme="majorHAnsi" w:hAnsiTheme="majorHAnsi" w:cstheme="majorHAnsi"/>
        </w:rPr>
        <w:t>.</w:t>
      </w:r>
    </w:p>
    <w:p w14:paraId="512A26ED" w14:textId="1CA5A660" w:rsidR="00D453A0" w:rsidRPr="00B9571C" w:rsidRDefault="00D453A0" w:rsidP="00CC406E">
      <w:pPr>
        <w:autoSpaceDE w:val="0"/>
        <w:autoSpaceDN w:val="0"/>
        <w:jc w:val="both"/>
        <w:rPr>
          <w:rFonts w:asciiTheme="majorHAnsi" w:hAnsiTheme="majorHAnsi" w:cstheme="majorHAnsi"/>
        </w:rPr>
      </w:pPr>
      <w:r w:rsidRPr="00B9571C">
        <w:rPr>
          <w:rFonts w:asciiTheme="majorHAnsi" w:hAnsiTheme="majorHAnsi" w:cstheme="majorHAnsi"/>
        </w:rPr>
        <w:t>Integralną częścią umowy jest SWZ</w:t>
      </w:r>
      <w:r w:rsidR="004C0FA9" w:rsidRPr="00B9571C">
        <w:rPr>
          <w:rFonts w:asciiTheme="majorHAnsi" w:hAnsiTheme="majorHAnsi" w:cstheme="majorHAnsi"/>
        </w:rPr>
        <w:t xml:space="preserve"> wraz z załącznikami oraz oferta Wykonawcy.</w:t>
      </w:r>
    </w:p>
    <w:p w14:paraId="66EFB5CA" w14:textId="77777777" w:rsidR="00B957F6" w:rsidRPr="00B9571C" w:rsidRDefault="00B957F6" w:rsidP="00CC406E">
      <w:pPr>
        <w:autoSpaceDE w:val="0"/>
        <w:autoSpaceDN w:val="0"/>
        <w:jc w:val="both"/>
        <w:rPr>
          <w:rFonts w:asciiTheme="majorHAnsi" w:hAnsiTheme="majorHAnsi" w:cstheme="majorHAnsi"/>
          <w:color w:val="00B050"/>
        </w:rPr>
      </w:pPr>
    </w:p>
    <w:p w14:paraId="151DFC3F" w14:textId="77777777" w:rsidR="00B957F6" w:rsidRPr="00B9571C" w:rsidRDefault="00B957F6" w:rsidP="00CC406E">
      <w:pPr>
        <w:widowControl w:val="0"/>
        <w:overflowPunct w:val="0"/>
        <w:autoSpaceDE w:val="0"/>
        <w:autoSpaceDN w:val="0"/>
        <w:adjustRightInd w:val="0"/>
        <w:jc w:val="center"/>
        <w:rPr>
          <w:rFonts w:asciiTheme="majorHAnsi" w:hAnsiTheme="majorHAnsi" w:cstheme="majorHAnsi"/>
          <w:lang w:val="pl-PL"/>
        </w:rPr>
      </w:pPr>
      <w:r w:rsidRPr="00B9571C">
        <w:rPr>
          <w:rFonts w:asciiTheme="majorHAnsi" w:hAnsiTheme="majorHAnsi" w:cstheme="majorHAnsi"/>
          <w:b/>
          <w:bCs/>
          <w:lang w:val="pl-PL"/>
        </w:rPr>
        <w:t>§1</w:t>
      </w:r>
    </w:p>
    <w:p w14:paraId="3A62CC03" w14:textId="77777777" w:rsidR="00B957F6" w:rsidRPr="00B9571C" w:rsidRDefault="00B957F6" w:rsidP="00CC406E">
      <w:pPr>
        <w:autoSpaceDE w:val="0"/>
        <w:autoSpaceDN w:val="0"/>
        <w:adjustRightInd w:val="0"/>
        <w:jc w:val="center"/>
        <w:rPr>
          <w:rFonts w:asciiTheme="majorHAnsi" w:hAnsiTheme="majorHAnsi" w:cstheme="majorHAnsi"/>
          <w:b/>
          <w:bCs/>
          <w:lang w:val="pl-PL"/>
        </w:rPr>
      </w:pPr>
      <w:r w:rsidRPr="00B9571C">
        <w:rPr>
          <w:rFonts w:asciiTheme="majorHAnsi" w:hAnsiTheme="majorHAnsi" w:cstheme="majorHAnsi"/>
          <w:b/>
          <w:bCs/>
          <w:lang w:val="pl-PL"/>
        </w:rPr>
        <w:t xml:space="preserve">Przedmiot realizacji Umowy </w:t>
      </w:r>
    </w:p>
    <w:p w14:paraId="7B3961BC" w14:textId="5C1CB329" w:rsidR="00B957F6" w:rsidRPr="00B9571C" w:rsidRDefault="00EF4CE1" w:rsidP="003414B5">
      <w:pPr>
        <w:pStyle w:val="Akapitzlist"/>
        <w:numPr>
          <w:ilvl w:val="0"/>
          <w:numId w:val="8"/>
        </w:numPr>
        <w:spacing w:after="160"/>
        <w:ind w:left="357" w:hanging="357"/>
        <w:contextualSpacing w:val="0"/>
        <w:jc w:val="both"/>
        <w:rPr>
          <w:rFonts w:asciiTheme="majorHAnsi" w:hAnsiTheme="majorHAnsi" w:cstheme="majorHAnsi"/>
          <w:bCs/>
          <w:lang w:val="pl-PL" w:eastAsia="x-none"/>
        </w:rPr>
      </w:pPr>
      <w:r w:rsidRPr="00B9571C">
        <w:rPr>
          <w:rFonts w:asciiTheme="majorHAnsi" w:hAnsiTheme="majorHAnsi" w:cstheme="majorHAnsi"/>
          <w:bCs/>
          <w:lang w:val="pl-PL" w:eastAsia="x-none"/>
        </w:rPr>
        <w:t>Przedmiotem niniejszej umowy jest ubezpieczenie kosztów leczenia i assistance, ubezpieczenie następstw nieszczęśliwych wypadków, odpowiedzialności cywilnej oraz ubezpieczenie bagażu pracowników</w:t>
      </w:r>
      <w:r w:rsidR="005C4490">
        <w:rPr>
          <w:rFonts w:asciiTheme="majorHAnsi" w:hAnsiTheme="majorHAnsi" w:cstheme="majorHAnsi"/>
          <w:bCs/>
          <w:lang w:val="pl-PL" w:eastAsia="x-none"/>
        </w:rPr>
        <w:t>, doktorantów i studentów</w:t>
      </w:r>
      <w:r w:rsidRPr="00B9571C">
        <w:rPr>
          <w:rFonts w:asciiTheme="majorHAnsi" w:hAnsiTheme="majorHAnsi" w:cstheme="majorHAnsi"/>
          <w:bCs/>
          <w:lang w:val="pl-PL" w:eastAsia="x-none"/>
        </w:rPr>
        <w:t xml:space="preserve"> Uniwersytetu Łódzkiego wyjeżdżających służbowo. </w:t>
      </w:r>
    </w:p>
    <w:p w14:paraId="0484745F" w14:textId="29F06524" w:rsidR="00A1013D" w:rsidRPr="00B9571C" w:rsidRDefault="00EF4CE1" w:rsidP="003414B5">
      <w:pPr>
        <w:numPr>
          <w:ilvl w:val="0"/>
          <w:numId w:val="8"/>
        </w:numPr>
        <w:autoSpaceDE w:val="0"/>
        <w:autoSpaceDN w:val="0"/>
        <w:adjustRightInd w:val="0"/>
        <w:spacing w:before="90"/>
        <w:ind w:left="357" w:hanging="357"/>
        <w:jc w:val="both"/>
        <w:rPr>
          <w:rFonts w:asciiTheme="majorHAnsi" w:hAnsiTheme="majorHAnsi" w:cstheme="majorHAnsi"/>
          <w:b/>
          <w:bCs/>
          <w:lang w:val="pl-PL"/>
        </w:rPr>
      </w:pPr>
      <w:r w:rsidRPr="00B9571C">
        <w:rPr>
          <w:rFonts w:asciiTheme="majorHAnsi" w:hAnsiTheme="majorHAnsi" w:cstheme="majorHAnsi"/>
          <w:b/>
          <w:bCs/>
          <w:lang w:val="pl-PL"/>
        </w:rPr>
        <w:t xml:space="preserve">Szczegółowe informacje na temat zakresu i warunków ubezpieczenia zawarty jest w Załączniku nr 1 do </w:t>
      </w:r>
      <w:r w:rsidR="00241CFC">
        <w:rPr>
          <w:rFonts w:asciiTheme="majorHAnsi" w:hAnsiTheme="majorHAnsi" w:cstheme="majorHAnsi"/>
          <w:b/>
          <w:bCs/>
          <w:lang w:val="pl-PL"/>
        </w:rPr>
        <w:t>u</w:t>
      </w:r>
      <w:r w:rsidRPr="00B9571C">
        <w:rPr>
          <w:rFonts w:asciiTheme="majorHAnsi" w:hAnsiTheme="majorHAnsi" w:cstheme="majorHAnsi"/>
          <w:b/>
          <w:bCs/>
          <w:lang w:val="pl-PL"/>
        </w:rPr>
        <w:t xml:space="preserve">mowy (szczegółowy opis przedmiotu Zamówienia) oraz w Załączniku nr 2 do </w:t>
      </w:r>
      <w:r w:rsidR="00241CFC">
        <w:rPr>
          <w:rFonts w:asciiTheme="majorHAnsi" w:hAnsiTheme="majorHAnsi" w:cstheme="majorHAnsi"/>
          <w:b/>
          <w:bCs/>
          <w:lang w:val="pl-PL"/>
        </w:rPr>
        <w:t>u</w:t>
      </w:r>
      <w:r w:rsidRPr="00B9571C">
        <w:rPr>
          <w:rFonts w:asciiTheme="majorHAnsi" w:hAnsiTheme="majorHAnsi" w:cstheme="majorHAnsi"/>
          <w:b/>
          <w:bCs/>
          <w:lang w:val="pl-PL"/>
        </w:rPr>
        <w:t>mowy (Formularz oferty).</w:t>
      </w:r>
      <w:r w:rsidR="00A1013D" w:rsidRPr="00B9571C">
        <w:rPr>
          <w:rFonts w:asciiTheme="majorHAnsi" w:hAnsiTheme="majorHAnsi" w:cstheme="majorHAnsi"/>
          <w:b/>
          <w:bCs/>
          <w:lang w:val="pl-PL"/>
        </w:rPr>
        <w:t xml:space="preserve"> </w:t>
      </w:r>
    </w:p>
    <w:p w14:paraId="7659D685" w14:textId="11CD206C" w:rsidR="00A84C9C" w:rsidRPr="00B9571C" w:rsidRDefault="00EF4CE1" w:rsidP="003414B5">
      <w:pPr>
        <w:numPr>
          <w:ilvl w:val="0"/>
          <w:numId w:val="8"/>
        </w:numPr>
        <w:autoSpaceDE w:val="0"/>
        <w:autoSpaceDN w:val="0"/>
        <w:adjustRightInd w:val="0"/>
        <w:spacing w:before="90"/>
        <w:ind w:left="357" w:hanging="357"/>
        <w:jc w:val="both"/>
        <w:rPr>
          <w:rFonts w:asciiTheme="majorHAnsi" w:hAnsiTheme="majorHAnsi" w:cstheme="majorHAnsi"/>
          <w:lang w:val="pl-PL"/>
        </w:rPr>
      </w:pPr>
      <w:r w:rsidRPr="00B9571C">
        <w:rPr>
          <w:rFonts w:asciiTheme="majorHAnsi" w:hAnsiTheme="majorHAnsi" w:cstheme="majorHAnsi"/>
          <w:lang w:val="pl-PL"/>
        </w:rPr>
        <w:t xml:space="preserve">Integralną częścią umowy jest </w:t>
      </w:r>
      <w:r w:rsidR="00DC1E27">
        <w:rPr>
          <w:rFonts w:asciiTheme="majorHAnsi" w:hAnsiTheme="majorHAnsi" w:cstheme="majorHAnsi"/>
          <w:lang w:val="pl-PL"/>
        </w:rPr>
        <w:t>S</w:t>
      </w:r>
      <w:r w:rsidRPr="00B9571C">
        <w:rPr>
          <w:rFonts w:asciiTheme="majorHAnsi" w:hAnsiTheme="majorHAnsi" w:cstheme="majorHAnsi"/>
          <w:lang w:val="pl-PL"/>
        </w:rPr>
        <w:t>pecyfikacja warunków</w:t>
      </w:r>
      <w:r w:rsidR="004C0FA9" w:rsidRPr="00B9571C">
        <w:rPr>
          <w:rFonts w:asciiTheme="majorHAnsi" w:hAnsiTheme="majorHAnsi" w:cstheme="majorHAnsi"/>
          <w:lang w:val="pl-PL"/>
        </w:rPr>
        <w:t xml:space="preserve"> zamówienia wraz z załącznikami oraz oferta Wykonawcy.</w:t>
      </w:r>
    </w:p>
    <w:p w14:paraId="2291B4F3" w14:textId="610AD425" w:rsidR="00B957F6" w:rsidRPr="00B9571C" w:rsidRDefault="00B957F6" w:rsidP="00CC406E">
      <w:pPr>
        <w:autoSpaceDE w:val="0"/>
        <w:autoSpaceDN w:val="0"/>
        <w:ind w:left="360"/>
        <w:jc w:val="center"/>
        <w:rPr>
          <w:rFonts w:asciiTheme="majorHAnsi" w:hAnsiTheme="majorHAnsi" w:cstheme="majorHAnsi"/>
          <w:b/>
          <w:bCs/>
          <w:lang w:val="pl-PL"/>
        </w:rPr>
      </w:pPr>
      <w:r w:rsidRPr="00B9571C">
        <w:rPr>
          <w:rFonts w:asciiTheme="majorHAnsi" w:hAnsiTheme="majorHAnsi" w:cstheme="majorHAnsi"/>
          <w:b/>
          <w:bCs/>
          <w:lang w:val="pl-PL"/>
        </w:rPr>
        <w:t>§</w:t>
      </w:r>
      <w:r w:rsidR="00A1013D" w:rsidRPr="00B9571C">
        <w:rPr>
          <w:rFonts w:asciiTheme="majorHAnsi" w:hAnsiTheme="majorHAnsi" w:cstheme="majorHAnsi"/>
          <w:b/>
          <w:bCs/>
          <w:lang w:val="pl-PL"/>
        </w:rPr>
        <w:t>2</w:t>
      </w:r>
    </w:p>
    <w:p w14:paraId="4AD78A72" w14:textId="77777777" w:rsidR="00B957F6" w:rsidRPr="00B9571C" w:rsidRDefault="00B957F6" w:rsidP="00CC406E">
      <w:pPr>
        <w:autoSpaceDE w:val="0"/>
        <w:autoSpaceDN w:val="0"/>
        <w:adjustRightInd w:val="0"/>
        <w:jc w:val="center"/>
        <w:rPr>
          <w:rFonts w:asciiTheme="majorHAnsi" w:hAnsiTheme="majorHAnsi" w:cstheme="majorHAnsi"/>
          <w:b/>
          <w:bCs/>
          <w:lang w:val="pl-PL"/>
        </w:rPr>
      </w:pPr>
      <w:r w:rsidRPr="00B9571C">
        <w:rPr>
          <w:rFonts w:asciiTheme="majorHAnsi" w:hAnsiTheme="majorHAnsi" w:cstheme="majorHAnsi"/>
          <w:b/>
          <w:bCs/>
          <w:lang w:val="pl-PL"/>
        </w:rPr>
        <w:t>Wynagrodzenie i warunki płatności</w:t>
      </w:r>
    </w:p>
    <w:p w14:paraId="04128B50" w14:textId="77777777" w:rsidR="003831C9" w:rsidRPr="003831C9" w:rsidRDefault="003831C9" w:rsidP="003414B5">
      <w:pPr>
        <w:pStyle w:val="Akapitzlist"/>
        <w:numPr>
          <w:ilvl w:val="0"/>
          <w:numId w:val="7"/>
        </w:numPr>
        <w:jc w:val="both"/>
        <w:rPr>
          <w:rFonts w:asciiTheme="majorHAnsi" w:hAnsiTheme="majorHAnsi" w:cstheme="majorHAnsi"/>
          <w:lang w:val="pl-PL"/>
        </w:rPr>
      </w:pPr>
      <w:r w:rsidRPr="003831C9">
        <w:rPr>
          <w:rFonts w:asciiTheme="majorHAnsi" w:hAnsiTheme="majorHAnsi" w:cstheme="majorHAnsi"/>
          <w:lang w:val="pl-PL"/>
        </w:rPr>
        <w:t>Składka z tytułu zawarcia umowy ubezpieczenia dotycząca zamówienia wynosi ………………………………………………….. słownie: ………………………………………………………………………</w:t>
      </w:r>
    </w:p>
    <w:p w14:paraId="56772FB0" w14:textId="77777777" w:rsidR="003831C9" w:rsidRPr="003831C9" w:rsidRDefault="003831C9" w:rsidP="003414B5">
      <w:pPr>
        <w:pStyle w:val="Akapitzlist"/>
        <w:numPr>
          <w:ilvl w:val="0"/>
          <w:numId w:val="7"/>
        </w:numPr>
        <w:jc w:val="both"/>
        <w:rPr>
          <w:rFonts w:asciiTheme="majorHAnsi" w:hAnsiTheme="majorHAnsi" w:cstheme="majorHAnsi"/>
          <w:lang w:val="pl-PL"/>
        </w:rPr>
      </w:pPr>
      <w:r w:rsidRPr="003831C9">
        <w:rPr>
          <w:rFonts w:asciiTheme="majorHAnsi" w:hAnsiTheme="majorHAnsi" w:cstheme="majorHAnsi"/>
          <w:lang w:val="pl-PL"/>
        </w:rPr>
        <w:t>Wysokość stawki ubezpieczeniowej za 1 osobodzień wynosi ………………………………….. słownie: …………………………………………….</w:t>
      </w:r>
    </w:p>
    <w:p w14:paraId="356D528C" w14:textId="77777777" w:rsidR="003831C9" w:rsidRPr="003831C9" w:rsidRDefault="003831C9" w:rsidP="003414B5">
      <w:pPr>
        <w:pStyle w:val="Akapitzlist"/>
        <w:numPr>
          <w:ilvl w:val="0"/>
          <w:numId w:val="7"/>
        </w:numPr>
        <w:jc w:val="both"/>
        <w:rPr>
          <w:rFonts w:asciiTheme="majorHAnsi" w:hAnsiTheme="majorHAnsi" w:cstheme="majorHAnsi"/>
          <w:lang w:val="pl-PL"/>
        </w:rPr>
      </w:pPr>
      <w:r w:rsidRPr="003831C9">
        <w:rPr>
          <w:rFonts w:asciiTheme="majorHAnsi" w:hAnsiTheme="majorHAnsi" w:cstheme="majorHAnsi"/>
          <w:lang w:val="pl-PL"/>
        </w:rPr>
        <w:t xml:space="preserve">Składka, o której mowa w pkt. 1 niniejszej umowy, zostanie zapłacona w dwóch półrocznych ratach </w:t>
      </w:r>
      <w:bookmarkStart w:id="15" w:name="_Hlk72759381"/>
      <w:r w:rsidRPr="003831C9">
        <w:rPr>
          <w:rFonts w:asciiTheme="majorHAnsi" w:hAnsiTheme="majorHAnsi" w:cstheme="majorHAnsi"/>
          <w:lang w:val="pl-PL"/>
        </w:rPr>
        <w:t>w oparciu o faktyczna liczbę wykorzystanych osobodni</w:t>
      </w:r>
      <w:bookmarkEnd w:id="15"/>
      <w:r w:rsidRPr="003831C9">
        <w:rPr>
          <w:rFonts w:asciiTheme="majorHAnsi" w:hAnsiTheme="majorHAnsi" w:cstheme="majorHAnsi"/>
          <w:lang w:val="pl-PL"/>
        </w:rPr>
        <w:t xml:space="preserve"> na rachunek ……………………………………..................................wg następującego harmonogramu:</w:t>
      </w:r>
    </w:p>
    <w:p w14:paraId="3E049602" w14:textId="77777777" w:rsidR="003831C9" w:rsidRPr="003831C9" w:rsidRDefault="003831C9" w:rsidP="003831C9">
      <w:pPr>
        <w:pStyle w:val="Akapitzlist"/>
        <w:ind w:left="360"/>
        <w:jc w:val="both"/>
        <w:rPr>
          <w:rFonts w:asciiTheme="majorHAnsi" w:hAnsiTheme="majorHAnsi" w:cstheme="majorHAnsi"/>
          <w:lang w:val="pl-PL"/>
        </w:rPr>
      </w:pPr>
      <w:r w:rsidRPr="003831C9">
        <w:rPr>
          <w:rFonts w:asciiTheme="majorHAnsi" w:hAnsiTheme="majorHAnsi" w:cstheme="majorHAnsi"/>
          <w:lang w:val="pl-PL"/>
        </w:rPr>
        <w:t>- I rata – 6 miesięcy od podpisania umowy,</w:t>
      </w:r>
    </w:p>
    <w:p w14:paraId="50FB99B3" w14:textId="77777777" w:rsidR="003831C9" w:rsidRPr="003831C9" w:rsidRDefault="003831C9" w:rsidP="003831C9">
      <w:pPr>
        <w:pStyle w:val="Akapitzlist"/>
        <w:ind w:left="360"/>
        <w:jc w:val="both"/>
        <w:rPr>
          <w:rFonts w:asciiTheme="majorHAnsi" w:hAnsiTheme="majorHAnsi" w:cstheme="majorHAnsi"/>
          <w:lang w:val="pl-PL"/>
        </w:rPr>
      </w:pPr>
      <w:r w:rsidRPr="003831C9">
        <w:rPr>
          <w:rFonts w:asciiTheme="majorHAnsi" w:hAnsiTheme="majorHAnsi" w:cstheme="majorHAnsi"/>
          <w:lang w:val="pl-PL"/>
        </w:rPr>
        <w:t>- II rata – 12 miesięcy od podpisania umowy.</w:t>
      </w:r>
    </w:p>
    <w:p w14:paraId="5F445319" w14:textId="77777777" w:rsidR="003831C9" w:rsidRPr="003831C9" w:rsidRDefault="003831C9" w:rsidP="003414B5">
      <w:pPr>
        <w:pStyle w:val="Akapitzlist"/>
        <w:numPr>
          <w:ilvl w:val="0"/>
          <w:numId w:val="7"/>
        </w:numPr>
        <w:jc w:val="both"/>
        <w:rPr>
          <w:rFonts w:asciiTheme="majorHAnsi" w:hAnsiTheme="majorHAnsi" w:cstheme="majorHAnsi"/>
          <w:lang w:val="pl-PL"/>
        </w:rPr>
      </w:pPr>
      <w:r w:rsidRPr="003831C9">
        <w:rPr>
          <w:rFonts w:asciiTheme="majorHAnsi" w:hAnsiTheme="majorHAnsi" w:cstheme="majorHAnsi"/>
          <w:lang w:val="pl-PL"/>
        </w:rPr>
        <w:t>Zamawiający dopuszcza możliwość niezrealizowania pełnej liczby planowanych osobodni, których nie mógł przewidzieć w chwili zawarcia umowy, a nie powstałych z winy Zamawiającego. Zamawiający zobowiązuje się do wykorzystania nie mniej niż 70 % planowanej liczby osobodni.</w:t>
      </w:r>
    </w:p>
    <w:p w14:paraId="5B34D593" w14:textId="77777777" w:rsidR="003831C9" w:rsidRPr="003831C9" w:rsidRDefault="003831C9" w:rsidP="003414B5">
      <w:pPr>
        <w:pStyle w:val="Akapitzlist"/>
        <w:numPr>
          <w:ilvl w:val="0"/>
          <w:numId w:val="7"/>
        </w:numPr>
        <w:jc w:val="both"/>
        <w:rPr>
          <w:rFonts w:asciiTheme="majorHAnsi" w:hAnsiTheme="majorHAnsi" w:cstheme="majorHAnsi"/>
          <w:lang w:val="pl-PL"/>
        </w:rPr>
      </w:pPr>
      <w:r w:rsidRPr="003831C9">
        <w:rPr>
          <w:rFonts w:asciiTheme="majorHAnsi" w:hAnsiTheme="majorHAnsi" w:cstheme="majorHAnsi"/>
          <w:lang w:val="pl-PL"/>
        </w:rPr>
        <w:t>Zamawiający zobowiązuje się do zapłaty należności wg harmonogramu rat z pkt 3. Za dzień zapłaty uważa się datę obciążenia rachunku bankowego Zamawiającego.</w:t>
      </w:r>
    </w:p>
    <w:p w14:paraId="25354C64" w14:textId="16C37098" w:rsidR="00A84C9C" w:rsidRPr="00B9571C" w:rsidRDefault="00A84C9C" w:rsidP="003414B5">
      <w:pPr>
        <w:pStyle w:val="Akapitzlist"/>
        <w:numPr>
          <w:ilvl w:val="0"/>
          <w:numId w:val="7"/>
        </w:numPr>
        <w:jc w:val="both"/>
        <w:rPr>
          <w:rFonts w:asciiTheme="majorHAnsi" w:hAnsiTheme="majorHAnsi" w:cstheme="majorHAnsi"/>
          <w:lang w:val="pl-PL"/>
        </w:rPr>
      </w:pPr>
      <w:r w:rsidRPr="00B9571C">
        <w:rPr>
          <w:rFonts w:asciiTheme="majorHAnsi" w:hAnsiTheme="majorHAnsi" w:cstheme="majorHAnsi"/>
          <w:lang w:val="pl-PL"/>
        </w:rPr>
        <w:t>Zamawiający dopuszcza możliwość przesyłania ustrukturyzowanych faktur elektronicznych na konto Zamawiającego utworzone na platformie utworzonej w trybie ustawy z dnia 9 listopada 2018</w:t>
      </w:r>
      <w:r w:rsidR="005C1C7F" w:rsidRPr="00B9571C">
        <w:rPr>
          <w:rFonts w:asciiTheme="majorHAnsi" w:hAnsiTheme="majorHAnsi" w:cstheme="majorHAnsi"/>
          <w:lang w:val="pl-PL"/>
        </w:rPr>
        <w:t xml:space="preserve"> </w:t>
      </w:r>
      <w:r w:rsidRPr="00B9571C">
        <w:rPr>
          <w:rFonts w:asciiTheme="majorHAnsi" w:hAnsiTheme="majorHAnsi" w:cstheme="majorHAnsi"/>
          <w:lang w:val="pl-PL"/>
        </w:rPr>
        <w:t xml:space="preserve">r. </w:t>
      </w:r>
      <w:r w:rsidR="005C1C7F" w:rsidRPr="00B9571C">
        <w:rPr>
          <w:rFonts w:asciiTheme="majorHAnsi" w:hAnsiTheme="majorHAnsi" w:cstheme="majorHAnsi"/>
          <w:lang w:val="pl-PL"/>
        </w:rPr>
        <w:t xml:space="preserve">                    </w:t>
      </w:r>
      <w:r w:rsidRPr="00B9571C">
        <w:rPr>
          <w:rFonts w:asciiTheme="majorHAnsi" w:hAnsiTheme="majorHAnsi" w:cstheme="majorHAnsi"/>
          <w:lang w:val="pl-PL"/>
        </w:rPr>
        <w:t>o elektronicznym fakturowaniu w zamówieniach publicznych, koncesjach na roboty budowlane lub usługi oraz partnerstwie publiczno-prywatnym (Dz. U. z 202</w:t>
      </w:r>
      <w:r w:rsidR="00F40F3D">
        <w:rPr>
          <w:rFonts w:asciiTheme="majorHAnsi" w:hAnsiTheme="majorHAnsi" w:cstheme="majorHAnsi"/>
          <w:lang w:val="pl-PL"/>
        </w:rPr>
        <w:t>2</w:t>
      </w:r>
      <w:r w:rsidR="00241CFC">
        <w:rPr>
          <w:rFonts w:asciiTheme="majorHAnsi" w:hAnsiTheme="majorHAnsi" w:cstheme="majorHAnsi"/>
          <w:lang w:val="pl-PL"/>
        </w:rPr>
        <w:t xml:space="preserve"> </w:t>
      </w:r>
      <w:r w:rsidRPr="00B9571C">
        <w:rPr>
          <w:rFonts w:asciiTheme="majorHAnsi" w:hAnsiTheme="majorHAnsi" w:cstheme="majorHAnsi"/>
          <w:lang w:val="pl-PL"/>
        </w:rPr>
        <w:t>r. poz. 1666</w:t>
      </w:r>
      <w:r w:rsidR="00F40F3D">
        <w:rPr>
          <w:rFonts w:asciiTheme="majorHAnsi" w:hAnsiTheme="majorHAnsi" w:cstheme="majorHAnsi"/>
          <w:lang w:val="pl-PL"/>
        </w:rPr>
        <w:t xml:space="preserve"> z późn. zm.</w:t>
      </w:r>
      <w:r w:rsidRPr="00B9571C">
        <w:rPr>
          <w:rFonts w:asciiTheme="majorHAnsi" w:hAnsiTheme="majorHAnsi" w:cstheme="majorHAnsi"/>
          <w:lang w:val="pl-PL"/>
        </w:rPr>
        <w:t>)</w:t>
      </w:r>
    </w:p>
    <w:p w14:paraId="4B42BC51" w14:textId="6B0A968D" w:rsidR="00B957F6" w:rsidRPr="00B9571C" w:rsidRDefault="00A1013D" w:rsidP="003414B5">
      <w:pPr>
        <w:pStyle w:val="Akapitzlist"/>
        <w:numPr>
          <w:ilvl w:val="0"/>
          <w:numId w:val="7"/>
        </w:numPr>
        <w:spacing w:after="160"/>
        <w:jc w:val="both"/>
        <w:rPr>
          <w:rFonts w:asciiTheme="majorHAnsi" w:hAnsiTheme="majorHAnsi" w:cstheme="majorHAnsi"/>
          <w:lang w:val="pl-PL"/>
        </w:rPr>
      </w:pPr>
      <w:r w:rsidRPr="00B9571C">
        <w:rPr>
          <w:rFonts w:asciiTheme="majorHAnsi" w:hAnsiTheme="majorHAnsi" w:cstheme="majorHAnsi"/>
          <w:lang w:val="pl-PL"/>
        </w:rPr>
        <w:t>Zamawiający oświadcza, że będzie realizować płatności z</w:t>
      </w:r>
      <w:r w:rsidR="00935DEA">
        <w:rPr>
          <w:rFonts w:asciiTheme="majorHAnsi" w:hAnsiTheme="majorHAnsi" w:cstheme="majorHAnsi"/>
          <w:lang w:val="pl-PL"/>
        </w:rPr>
        <w:t>a</w:t>
      </w:r>
      <w:r w:rsidRPr="00B9571C">
        <w:rPr>
          <w:rFonts w:asciiTheme="majorHAnsi" w:hAnsiTheme="majorHAnsi" w:cstheme="majorHAnsi"/>
          <w:lang w:val="pl-PL"/>
        </w:rPr>
        <w:t xml:space="preserve"> z zastosowaniem mechanizmu podzielonej płatności tzw. split payment. </w:t>
      </w:r>
    </w:p>
    <w:p w14:paraId="7E4EEBE2" w14:textId="4EAF8255" w:rsidR="00B957F6" w:rsidRPr="00B9571C" w:rsidRDefault="00A5237D" w:rsidP="003414B5">
      <w:pPr>
        <w:pStyle w:val="Akapitzlist"/>
        <w:numPr>
          <w:ilvl w:val="0"/>
          <w:numId w:val="7"/>
        </w:numPr>
        <w:spacing w:after="160"/>
        <w:jc w:val="both"/>
        <w:rPr>
          <w:rFonts w:asciiTheme="majorHAnsi" w:hAnsiTheme="majorHAnsi" w:cstheme="majorHAnsi"/>
          <w:lang w:val="pl-PL"/>
        </w:rPr>
      </w:pPr>
      <w:r w:rsidRPr="00B9571C">
        <w:rPr>
          <w:rFonts w:asciiTheme="majorHAnsi" w:hAnsiTheme="majorHAnsi" w:cstheme="majorHAnsi"/>
          <w:lang w:val="pl-PL"/>
        </w:rPr>
        <w:t xml:space="preserve">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t>
      </w:r>
      <w:r w:rsidR="005C1C7F" w:rsidRPr="00B9571C">
        <w:rPr>
          <w:rFonts w:asciiTheme="majorHAnsi" w:hAnsiTheme="majorHAnsi" w:cstheme="majorHAnsi"/>
          <w:lang w:val="pl-PL"/>
        </w:rPr>
        <w:t xml:space="preserve">                           </w:t>
      </w:r>
      <w:r w:rsidRPr="00B9571C">
        <w:rPr>
          <w:rFonts w:asciiTheme="majorHAnsi" w:hAnsiTheme="majorHAnsi" w:cstheme="majorHAnsi"/>
          <w:lang w:val="pl-PL"/>
        </w:rPr>
        <w:t>w przypadku</w:t>
      </w:r>
      <w:r w:rsidR="004F1612" w:rsidRPr="00B9571C">
        <w:rPr>
          <w:rFonts w:asciiTheme="majorHAnsi" w:hAnsiTheme="majorHAnsi" w:cstheme="majorHAnsi"/>
          <w:lang w:val="pl-PL"/>
        </w:rPr>
        <w:t>,</w:t>
      </w:r>
      <w:r w:rsidRPr="00B9571C">
        <w:rPr>
          <w:rFonts w:asciiTheme="majorHAnsi" w:hAnsiTheme="majorHAnsi" w:cstheme="majorHAnsi"/>
          <w:lang w:val="pl-PL"/>
        </w:rPr>
        <w:t xml:space="preserve"> o którym mowa powyżej nie jest traktowane jako opóźnienie Zamawiającego </w:t>
      </w:r>
      <w:r w:rsidR="004F1612" w:rsidRPr="00B9571C">
        <w:rPr>
          <w:rFonts w:asciiTheme="majorHAnsi" w:hAnsiTheme="majorHAnsi" w:cstheme="majorHAnsi"/>
          <w:lang w:val="pl-PL"/>
        </w:rPr>
        <w:t xml:space="preserve">                           </w:t>
      </w:r>
      <w:r w:rsidRPr="00B9571C">
        <w:rPr>
          <w:rFonts w:asciiTheme="majorHAnsi" w:hAnsiTheme="majorHAnsi" w:cstheme="majorHAnsi"/>
          <w:lang w:val="pl-PL"/>
        </w:rPr>
        <w:t>w zapłacie należnego wynagrodzenia i w takim przypadku nie będą naliczane za ten okres odsetki za opóźnienie w wysokości odsetek ustawowych, jak i uznaje się, że wynagrodzenie nie jest jeszcze należne Wykonawcy w tym okresie.</w:t>
      </w:r>
    </w:p>
    <w:p w14:paraId="0128B97A" w14:textId="3B182BE3" w:rsidR="00A84C9C" w:rsidRPr="00B9571C" w:rsidRDefault="00A84C9C" w:rsidP="003414B5">
      <w:pPr>
        <w:pStyle w:val="Akapitzlist"/>
        <w:numPr>
          <w:ilvl w:val="0"/>
          <w:numId w:val="7"/>
        </w:numPr>
        <w:jc w:val="both"/>
        <w:rPr>
          <w:rFonts w:asciiTheme="majorHAnsi" w:hAnsiTheme="majorHAnsi" w:cstheme="majorHAnsi"/>
          <w:lang w:val="pl-PL"/>
        </w:rPr>
      </w:pPr>
      <w:r w:rsidRPr="00B9571C">
        <w:rPr>
          <w:rFonts w:asciiTheme="majorHAnsi" w:hAnsiTheme="majorHAnsi" w:cstheme="majorHAnsi"/>
          <w:lang w:val="pl-PL"/>
        </w:rPr>
        <w:t>Wykonawca oświadcza, że konto firmowe, na które maj</w:t>
      </w:r>
      <w:r w:rsidR="005C1C7F" w:rsidRPr="00B9571C">
        <w:rPr>
          <w:rFonts w:asciiTheme="majorHAnsi" w:hAnsiTheme="majorHAnsi" w:cstheme="majorHAnsi"/>
          <w:lang w:val="pl-PL"/>
        </w:rPr>
        <w:t>ą</w:t>
      </w:r>
      <w:r w:rsidRPr="00B9571C">
        <w:rPr>
          <w:rFonts w:asciiTheme="majorHAnsi" w:hAnsiTheme="majorHAnsi" w:cstheme="majorHAnsi"/>
          <w:lang w:val="pl-PL"/>
        </w:rPr>
        <w:t xml:space="preserve"> być dokonywane płatności wynikające                           z niniejszej umowy, jest zgłoszone do Urzędu Skarbowego.</w:t>
      </w:r>
    </w:p>
    <w:p w14:paraId="27639E98" w14:textId="5D5B0840" w:rsidR="00A84C9C" w:rsidRPr="00B9571C" w:rsidRDefault="00A84C9C" w:rsidP="003414B5">
      <w:pPr>
        <w:pStyle w:val="Akapitzlist"/>
        <w:numPr>
          <w:ilvl w:val="0"/>
          <w:numId w:val="7"/>
        </w:numPr>
        <w:jc w:val="both"/>
        <w:rPr>
          <w:rFonts w:asciiTheme="majorHAnsi" w:hAnsiTheme="majorHAnsi" w:cstheme="majorHAnsi"/>
          <w:lang w:val="pl-PL"/>
        </w:rPr>
      </w:pPr>
      <w:r w:rsidRPr="00B9571C">
        <w:rPr>
          <w:rFonts w:asciiTheme="majorHAnsi" w:hAnsiTheme="majorHAnsi" w:cstheme="majorHAnsi"/>
          <w:lang w:val="pl-PL"/>
        </w:rPr>
        <w:t xml:space="preserve">Płatności regulowane będą przez Zamawiającego na numer rachunku Wykonawcy zgłoszony do Urzędu Skarbowego i wskazany na </w:t>
      </w:r>
      <w:r w:rsidR="00935DEA">
        <w:rPr>
          <w:rFonts w:asciiTheme="majorHAnsi" w:hAnsiTheme="majorHAnsi" w:cstheme="majorHAnsi"/>
          <w:lang w:val="pl-PL"/>
        </w:rPr>
        <w:t>polisie.</w:t>
      </w:r>
      <w:r w:rsidRPr="00B9571C">
        <w:rPr>
          <w:rFonts w:asciiTheme="majorHAnsi" w:hAnsiTheme="majorHAnsi" w:cstheme="majorHAnsi"/>
          <w:lang w:val="pl-PL"/>
        </w:rPr>
        <w:t xml:space="preserve">     </w:t>
      </w:r>
    </w:p>
    <w:p w14:paraId="4804C521" w14:textId="08587557" w:rsidR="00A5237D" w:rsidRPr="00B9571C" w:rsidRDefault="00A5237D" w:rsidP="003414B5">
      <w:pPr>
        <w:pStyle w:val="Akapitzlist"/>
        <w:numPr>
          <w:ilvl w:val="0"/>
          <w:numId w:val="7"/>
        </w:numPr>
        <w:spacing w:after="160"/>
        <w:jc w:val="both"/>
        <w:rPr>
          <w:rFonts w:asciiTheme="majorHAnsi" w:hAnsiTheme="majorHAnsi" w:cstheme="majorHAnsi"/>
          <w:lang w:val="pl-PL"/>
        </w:rPr>
      </w:pPr>
      <w:r w:rsidRPr="00B9571C">
        <w:rPr>
          <w:rFonts w:asciiTheme="majorHAnsi" w:hAnsiTheme="majorHAnsi" w:cstheme="majorHAnsi"/>
          <w:lang w:val="pl-PL"/>
        </w:rPr>
        <w:t xml:space="preserve">Zamawiający oświadcza, że jest płatnikiem podatku VAT, posiada NIP 724-000-32-43 i jest uprawniony do wystawiania i otrzymywania faktur VAT. </w:t>
      </w:r>
    </w:p>
    <w:p w14:paraId="0FDCAC28" w14:textId="600A9DC1" w:rsidR="00A5237D" w:rsidRPr="00B9571C" w:rsidRDefault="00A5237D" w:rsidP="003414B5">
      <w:pPr>
        <w:pStyle w:val="Akapitzlist"/>
        <w:numPr>
          <w:ilvl w:val="0"/>
          <w:numId w:val="7"/>
        </w:numPr>
        <w:spacing w:after="160"/>
        <w:jc w:val="both"/>
        <w:rPr>
          <w:rFonts w:asciiTheme="majorHAnsi" w:hAnsiTheme="majorHAnsi" w:cstheme="majorHAnsi"/>
          <w:lang w:val="pl-PL"/>
        </w:rPr>
      </w:pPr>
      <w:r w:rsidRPr="00B9571C">
        <w:rPr>
          <w:rFonts w:asciiTheme="majorHAnsi" w:hAnsiTheme="majorHAnsi" w:cstheme="majorHAnsi"/>
          <w:lang w:val="pl-PL"/>
        </w:rPr>
        <w:t>Zamawiający oświadcza, że posiada status dużego przedsiębiorcy w rozumieniu ustawy z dnia 8 marca 2013 o przeciwdziałaniu nadmiernym opóźnieniom w transakcjach handlowych (Dz. U. z 20</w:t>
      </w:r>
      <w:r w:rsidR="00241CFC">
        <w:rPr>
          <w:rFonts w:asciiTheme="majorHAnsi" w:hAnsiTheme="majorHAnsi" w:cstheme="majorHAnsi"/>
          <w:lang w:val="pl-PL"/>
        </w:rPr>
        <w:t>2</w:t>
      </w:r>
      <w:r w:rsidR="005B1F1A">
        <w:rPr>
          <w:rFonts w:asciiTheme="majorHAnsi" w:hAnsiTheme="majorHAnsi" w:cstheme="majorHAnsi"/>
          <w:lang w:val="pl-PL"/>
        </w:rPr>
        <w:t>3</w:t>
      </w:r>
      <w:r w:rsidRPr="00B9571C">
        <w:rPr>
          <w:rFonts w:asciiTheme="majorHAnsi" w:hAnsiTheme="majorHAnsi" w:cstheme="majorHAnsi"/>
          <w:lang w:val="pl-PL"/>
        </w:rPr>
        <w:t xml:space="preserve"> r. poz.</w:t>
      </w:r>
      <w:r w:rsidR="00241CFC">
        <w:rPr>
          <w:rFonts w:asciiTheme="majorHAnsi" w:hAnsiTheme="majorHAnsi" w:cstheme="majorHAnsi"/>
          <w:lang w:val="pl-PL"/>
        </w:rPr>
        <w:t xml:space="preserve"> </w:t>
      </w:r>
      <w:r w:rsidR="005B1F1A">
        <w:rPr>
          <w:rFonts w:asciiTheme="majorHAnsi" w:hAnsiTheme="majorHAnsi" w:cstheme="majorHAnsi"/>
          <w:lang w:val="pl-PL"/>
        </w:rPr>
        <w:t>711, 852</w:t>
      </w:r>
      <w:r w:rsidRPr="00B9571C">
        <w:rPr>
          <w:rFonts w:asciiTheme="majorHAnsi" w:hAnsiTheme="majorHAnsi" w:cstheme="majorHAnsi"/>
          <w:lang w:val="pl-PL"/>
        </w:rPr>
        <w:t>)</w:t>
      </w:r>
    </w:p>
    <w:p w14:paraId="34BC263A" w14:textId="2A7CE04C" w:rsidR="00B957F6" w:rsidRPr="00B9571C" w:rsidRDefault="00B9571C" w:rsidP="00CC406E">
      <w:pPr>
        <w:jc w:val="center"/>
        <w:rPr>
          <w:rFonts w:asciiTheme="majorHAnsi" w:hAnsiTheme="majorHAnsi" w:cstheme="majorHAnsi"/>
          <w:b/>
          <w:bCs/>
          <w:lang w:val="pl-PL"/>
        </w:rPr>
      </w:pPr>
      <w:r w:rsidRPr="00B9571C">
        <w:rPr>
          <w:rFonts w:asciiTheme="majorHAnsi" w:hAnsiTheme="majorHAnsi" w:cstheme="majorHAnsi"/>
          <w:b/>
          <w:bCs/>
          <w:lang w:val="pl-PL"/>
        </w:rPr>
        <w:t>§3</w:t>
      </w:r>
    </w:p>
    <w:p w14:paraId="64182B48" w14:textId="4C0751B8" w:rsidR="00A5237D" w:rsidRPr="00B9571C" w:rsidRDefault="00A84C9C" w:rsidP="00CC406E">
      <w:pPr>
        <w:jc w:val="center"/>
        <w:rPr>
          <w:rFonts w:asciiTheme="majorHAnsi" w:hAnsiTheme="majorHAnsi" w:cstheme="majorHAnsi"/>
          <w:b/>
          <w:bCs/>
          <w:lang w:val="pl-PL"/>
        </w:rPr>
      </w:pPr>
      <w:r w:rsidRPr="00B9571C">
        <w:rPr>
          <w:rFonts w:asciiTheme="majorHAnsi" w:hAnsiTheme="majorHAnsi" w:cstheme="majorHAnsi"/>
          <w:b/>
          <w:bCs/>
          <w:lang w:val="pl-PL"/>
        </w:rPr>
        <w:t xml:space="preserve">Termin realizacji </w:t>
      </w:r>
    </w:p>
    <w:p w14:paraId="39CA5513" w14:textId="00D7E76D" w:rsidR="006169F8" w:rsidRPr="00B9571C" w:rsidRDefault="006169F8" w:rsidP="00CC406E">
      <w:pPr>
        <w:overflowPunct w:val="0"/>
        <w:autoSpaceDE w:val="0"/>
        <w:autoSpaceDN w:val="0"/>
        <w:adjustRightInd w:val="0"/>
        <w:spacing w:before="90"/>
        <w:ind w:left="284" w:right="22" w:hanging="284"/>
        <w:jc w:val="both"/>
        <w:textAlignment w:val="baseline"/>
        <w:rPr>
          <w:rFonts w:asciiTheme="majorHAnsi" w:hAnsiTheme="majorHAnsi" w:cstheme="majorHAnsi"/>
          <w:lang w:val="pl-PL"/>
        </w:rPr>
      </w:pPr>
      <w:r w:rsidRPr="00B9571C">
        <w:rPr>
          <w:rFonts w:asciiTheme="majorHAnsi" w:hAnsiTheme="majorHAnsi" w:cstheme="majorHAnsi"/>
          <w:lang w:val="pl-PL"/>
        </w:rPr>
        <w:t xml:space="preserve">1. </w:t>
      </w:r>
      <w:r w:rsidR="00EF4CE1" w:rsidRPr="00B9571C">
        <w:rPr>
          <w:rFonts w:asciiTheme="majorHAnsi" w:hAnsiTheme="majorHAnsi" w:cstheme="majorHAnsi"/>
          <w:lang w:val="pl-PL"/>
        </w:rPr>
        <w:t>Wykonawca obejmuje ubezpieczeniem koszty leczenia i assistance, ubezpieczenie następstw nieszczęśliwych wypadków, odpowiedzialności cywilnej oraz ubezpieczenie bagażu pracowników</w:t>
      </w:r>
      <w:r w:rsidR="005C4490">
        <w:rPr>
          <w:rFonts w:asciiTheme="majorHAnsi" w:hAnsiTheme="majorHAnsi" w:cstheme="majorHAnsi"/>
          <w:lang w:val="pl-PL"/>
        </w:rPr>
        <w:t>, doktorantów i studentów</w:t>
      </w:r>
      <w:r w:rsidR="00EF4CE1" w:rsidRPr="00B9571C">
        <w:rPr>
          <w:rFonts w:asciiTheme="majorHAnsi" w:hAnsiTheme="majorHAnsi" w:cstheme="majorHAnsi"/>
          <w:lang w:val="pl-PL"/>
        </w:rPr>
        <w:t xml:space="preserve"> Uniwersytetu Łódzkiego wyjeżdżających służbowo w okresie </w:t>
      </w:r>
      <w:r w:rsidR="00377592">
        <w:rPr>
          <w:rFonts w:asciiTheme="majorHAnsi" w:hAnsiTheme="majorHAnsi" w:cstheme="majorHAnsi"/>
          <w:lang w:val="pl-PL"/>
        </w:rPr>
        <w:t xml:space="preserve">12 miesięcy od daty zawarcia umowy tj. </w:t>
      </w:r>
      <w:r w:rsidR="00EF4CE1" w:rsidRPr="00B9571C">
        <w:rPr>
          <w:rFonts w:asciiTheme="majorHAnsi" w:hAnsiTheme="majorHAnsi" w:cstheme="majorHAnsi"/>
          <w:lang w:val="pl-PL"/>
        </w:rPr>
        <w:t xml:space="preserve">od </w:t>
      </w:r>
      <w:r w:rsidR="00377592">
        <w:rPr>
          <w:rFonts w:asciiTheme="majorHAnsi" w:hAnsiTheme="majorHAnsi" w:cstheme="majorHAnsi"/>
          <w:lang w:val="pl-PL"/>
        </w:rPr>
        <w:t>………………….……….</w:t>
      </w:r>
      <w:r w:rsidR="00EF4CE1" w:rsidRPr="00B9571C">
        <w:rPr>
          <w:rFonts w:asciiTheme="majorHAnsi" w:hAnsiTheme="majorHAnsi" w:cstheme="majorHAnsi"/>
          <w:lang w:val="pl-PL"/>
        </w:rPr>
        <w:t xml:space="preserve"> do </w:t>
      </w:r>
      <w:r w:rsidR="00377592">
        <w:rPr>
          <w:rFonts w:asciiTheme="majorHAnsi" w:hAnsiTheme="majorHAnsi" w:cstheme="majorHAnsi"/>
          <w:lang w:val="pl-PL"/>
        </w:rPr>
        <w:t>…………….…………..</w:t>
      </w:r>
      <w:r w:rsidR="00EF4CE1" w:rsidRPr="00B9571C">
        <w:rPr>
          <w:rFonts w:asciiTheme="majorHAnsi" w:hAnsiTheme="majorHAnsi" w:cstheme="majorHAnsi"/>
          <w:lang w:val="pl-PL"/>
        </w:rPr>
        <w:t xml:space="preserve"> </w:t>
      </w:r>
    </w:p>
    <w:p w14:paraId="382BEABE" w14:textId="77777777" w:rsidR="00B9571C" w:rsidRDefault="006169F8" w:rsidP="00B9571C">
      <w:pPr>
        <w:overflowPunct w:val="0"/>
        <w:autoSpaceDE w:val="0"/>
        <w:autoSpaceDN w:val="0"/>
        <w:adjustRightInd w:val="0"/>
        <w:spacing w:before="90"/>
        <w:ind w:left="284" w:right="22" w:hanging="284"/>
        <w:jc w:val="both"/>
        <w:textAlignment w:val="baseline"/>
        <w:rPr>
          <w:rFonts w:asciiTheme="majorHAnsi" w:hAnsiTheme="majorHAnsi" w:cstheme="majorHAnsi"/>
          <w:lang w:val="pl-PL"/>
        </w:rPr>
      </w:pPr>
      <w:r w:rsidRPr="00B9571C">
        <w:rPr>
          <w:rFonts w:asciiTheme="majorHAnsi" w:hAnsiTheme="majorHAnsi" w:cstheme="majorHAnsi"/>
          <w:lang w:val="pl-PL"/>
        </w:rPr>
        <w:t xml:space="preserve">2.  </w:t>
      </w:r>
      <w:r w:rsidR="00EF4CE1" w:rsidRPr="00B9571C">
        <w:rPr>
          <w:rFonts w:asciiTheme="majorHAnsi" w:hAnsiTheme="majorHAnsi" w:cstheme="majorHAnsi"/>
          <w:lang w:val="pl-PL"/>
        </w:rPr>
        <w:t>Zawarcie umów ubezpieczenia zostało po</w:t>
      </w:r>
      <w:r w:rsidR="00B9571C">
        <w:rPr>
          <w:rFonts w:asciiTheme="majorHAnsi" w:hAnsiTheme="majorHAnsi" w:cstheme="majorHAnsi"/>
          <w:lang w:val="pl-PL"/>
        </w:rPr>
        <w:t xml:space="preserve">twierdzone wystawieniem polisy: </w:t>
      </w:r>
    </w:p>
    <w:p w14:paraId="7E6DCA57" w14:textId="77777777" w:rsidR="00B9571C" w:rsidRDefault="00B9571C" w:rsidP="00B9571C">
      <w:pPr>
        <w:overflowPunct w:val="0"/>
        <w:autoSpaceDE w:val="0"/>
        <w:autoSpaceDN w:val="0"/>
        <w:adjustRightInd w:val="0"/>
        <w:spacing w:before="90"/>
        <w:ind w:left="284" w:right="22" w:hanging="284"/>
        <w:jc w:val="both"/>
        <w:textAlignment w:val="baseline"/>
        <w:rPr>
          <w:rFonts w:asciiTheme="majorHAnsi" w:hAnsiTheme="majorHAnsi" w:cstheme="majorHAnsi"/>
          <w:lang w:val="pl-PL"/>
        </w:rPr>
      </w:pPr>
      <w:r>
        <w:rPr>
          <w:rFonts w:asciiTheme="majorHAnsi" w:hAnsiTheme="majorHAnsi" w:cstheme="majorHAnsi"/>
          <w:lang w:val="pl-PL"/>
        </w:rPr>
        <w:t xml:space="preserve">     serii ......................., nr .........................., </w:t>
      </w:r>
    </w:p>
    <w:p w14:paraId="77906D1C" w14:textId="7AE0B27E" w:rsidR="00B957F6" w:rsidRPr="00B9571C" w:rsidRDefault="00B9571C" w:rsidP="00B9571C">
      <w:pPr>
        <w:overflowPunct w:val="0"/>
        <w:autoSpaceDE w:val="0"/>
        <w:autoSpaceDN w:val="0"/>
        <w:adjustRightInd w:val="0"/>
        <w:spacing w:before="90"/>
        <w:ind w:left="284" w:right="22" w:hanging="284"/>
        <w:jc w:val="both"/>
        <w:textAlignment w:val="baseline"/>
        <w:rPr>
          <w:rFonts w:asciiTheme="majorHAnsi" w:hAnsiTheme="majorHAnsi" w:cstheme="majorHAnsi"/>
          <w:lang w:val="pl-PL"/>
        </w:rPr>
      </w:pPr>
      <w:r>
        <w:rPr>
          <w:rFonts w:asciiTheme="majorHAnsi" w:hAnsiTheme="majorHAnsi" w:cstheme="majorHAnsi"/>
          <w:lang w:val="pl-PL"/>
        </w:rPr>
        <w:t xml:space="preserve">     </w:t>
      </w:r>
      <w:r w:rsidR="00EF4CE1" w:rsidRPr="00B9571C">
        <w:rPr>
          <w:rFonts w:asciiTheme="majorHAnsi" w:hAnsiTheme="majorHAnsi" w:cstheme="majorHAnsi"/>
          <w:lang w:val="pl-PL"/>
        </w:rPr>
        <w:t xml:space="preserve">w których uwzględniono warunki zawarte w opisie przedmiotu zamówienia stanowiącego integralną część specyfikacji istotnych warunków zamówienia oraz oferty Wykonawcy. </w:t>
      </w:r>
      <w:r w:rsidR="00A5237D" w:rsidRPr="00B9571C">
        <w:rPr>
          <w:rFonts w:asciiTheme="majorHAnsi" w:hAnsiTheme="majorHAnsi" w:cstheme="majorHAnsi"/>
          <w:color w:val="00B050"/>
          <w:lang w:val="pl-PL"/>
        </w:rPr>
        <w:cr/>
      </w:r>
    </w:p>
    <w:p w14:paraId="7AB6D603" w14:textId="07CEDD55" w:rsidR="00B957F6" w:rsidRPr="00B9571C" w:rsidRDefault="00B957F6" w:rsidP="00CC406E">
      <w:pPr>
        <w:autoSpaceDE w:val="0"/>
        <w:autoSpaceDN w:val="0"/>
        <w:jc w:val="center"/>
        <w:rPr>
          <w:rFonts w:asciiTheme="majorHAnsi" w:hAnsiTheme="majorHAnsi" w:cstheme="majorHAnsi"/>
          <w:b/>
          <w:bCs/>
          <w:lang w:val="pl-PL"/>
        </w:rPr>
      </w:pPr>
      <w:r w:rsidRPr="00B9571C">
        <w:rPr>
          <w:rFonts w:asciiTheme="majorHAnsi" w:hAnsiTheme="majorHAnsi" w:cstheme="majorHAnsi"/>
          <w:b/>
          <w:bCs/>
          <w:lang w:val="pl-PL"/>
        </w:rPr>
        <w:t>§</w:t>
      </w:r>
      <w:r w:rsidR="00B9571C" w:rsidRPr="00B9571C">
        <w:rPr>
          <w:rFonts w:asciiTheme="majorHAnsi" w:hAnsiTheme="majorHAnsi" w:cstheme="majorHAnsi"/>
          <w:b/>
          <w:bCs/>
          <w:lang w:val="pl-PL"/>
        </w:rPr>
        <w:t>4</w:t>
      </w:r>
    </w:p>
    <w:p w14:paraId="33EF21EA" w14:textId="42AE543E" w:rsidR="004B3E2A" w:rsidRPr="00B9571C" w:rsidRDefault="004B3E2A" w:rsidP="00B9571C">
      <w:pPr>
        <w:widowControl w:val="0"/>
        <w:suppressAutoHyphens/>
        <w:autoSpaceDN w:val="0"/>
        <w:spacing w:after="200"/>
        <w:contextualSpacing/>
        <w:jc w:val="both"/>
        <w:textAlignment w:val="baseline"/>
        <w:rPr>
          <w:rFonts w:asciiTheme="majorHAnsi" w:eastAsia="Times New Roman" w:hAnsiTheme="majorHAnsi" w:cstheme="majorHAnsi"/>
          <w:lang w:val="pl-PL" w:eastAsia="ar-SA"/>
        </w:rPr>
      </w:pPr>
      <w:r w:rsidRPr="00B9571C">
        <w:rPr>
          <w:rFonts w:asciiTheme="majorHAnsi" w:eastAsia="Times New Roman" w:hAnsiTheme="majorHAnsi" w:cstheme="majorHAnsi"/>
          <w:lang w:val="pl-PL" w:eastAsia="ar-SA"/>
        </w:rPr>
        <w:t xml:space="preserve">W sprawach nie uregulowanych niniejszą umową mają zastosowanie – ze zmianami wynikającymi               z opisu przedmiotu zamówienia załączonego do </w:t>
      </w:r>
      <w:r w:rsidR="00C252EB">
        <w:rPr>
          <w:rFonts w:asciiTheme="majorHAnsi" w:eastAsia="Times New Roman" w:hAnsiTheme="majorHAnsi" w:cstheme="majorHAnsi"/>
          <w:lang w:val="pl-PL" w:eastAsia="ar-SA"/>
        </w:rPr>
        <w:t>S</w:t>
      </w:r>
      <w:r w:rsidRPr="00B9571C">
        <w:rPr>
          <w:rFonts w:asciiTheme="majorHAnsi" w:eastAsia="Times New Roman" w:hAnsiTheme="majorHAnsi" w:cstheme="majorHAnsi"/>
          <w:lang w:val="pl-PL" w:eastAsia="ar-SA"/>
        </w:rPr>
        <w:t xml:space="preserve">pecyfikacji </w:t>
      </w:r>
      <w:r w:rsidR="00C252EB">
        <w:rPr>
          <w:rFonts w:asciiTheme="majorHAnsi" w:eastAsia="Times New Roman" w:hAnsiTheme="majorHAnsi" w:cstheme="majorHAnsi"/>
          <w:lang w:val="pl-PL" w:eastAsia="ar-SA"/>
        </w:rPr>
        <w:t>W</w:t>
      </w:r>
      <w:r w:rsidRPr="00B9571C">
        <w:rPr>
          <w:rFonts w:asciiTheme="majorHAnsi" w:eastAsia="Times New Roman" w:hAnsiTheme="majorHAnsi" w:cstheme="majorHAnsi"/>
          <w:lang w:val="pl-PL" w:eastAsia="ar-SA"/>
        </w:rPr>
        <w:t xml:space="preserve">arunków </w:t>
      </w:r>
      <w:r w:rsidR="00C252EB">
        <w:rPr>
          <w:rFonts w:asciiTheme="majorHAnsi" w:eastAsia="Times New Roman" w:hAnsiTheme="majorHAnsi" w:cstheme="majorHAnsi"/>
          <w:lang w:val="pl-PL" w:eastAsia="ar-SA"/>
        </w:rPr>
        <w:t>Z</w:t>
      </w:r>
      <w:r w:rsidRPr="00B9571C">
        <w:rPr>
          <w:rFonts w:asciiTheme="majorHAnsi" w:eastAsia="Times New Roman" w:hAnsiTheme="majorHAnsi" w:cstheme="majorHAnsi"/>
          <w:lang w:val="pl-PL" w:eastAsia="ar-SA"/>
        </w:rPr>
        <w:t>amówienia oraz oferty Wykonawcy – odpowiednie postanowienia:</w:t>
      </w:r>
    </w:p>
    <w:p w14:paraId="7315115F" w14:textId="326C83CB" w:rsidR="00CC5FA0" w:rsidRDefault="004B3E2A" w:rsidP="005C7ADF">
      <w:pPr>
        <w:widowControl w:val="0"/>
        <w:suppressAutoHyphens/>
        <w:autoSpaceDN w:val="0"/>
        <w:spacing w:after="200"/>
        <w:ind w:left="142" w:firstLine="218"/>
        <w:contextualSpacing/>
        <w:jc w:val="both"/>
        <w:textAlignment w:val="baseline"/>
        <w:rPr>
          <w:rFonts w:asciiTheme="majorHAnsi" w:eastAsia="Times New Roman" w:hAnsiTheme="majorHAnsi" w:cstheme="majorHAnsi"/>
          <w:lang w:val="pl-PL" w:eastAsia="ar-SA"/>
        </w:rPr>
      </w:pPr>
      <w:r w:rsidRPr="00B9571C">
        <w:rPr>
          <w:rFonts w:asciiTheme="majorHAnsi" w:eastAsia="Times New Roman" w:hAnsiTheme="majorHAnsi" w:cstheme="majorHAnsi"/>
          <w:lang w:val="pl-PL" w:eastAsia="ar-SA"/>
        </w:rPr>
        <w:t>o.w.u. .....................................................................</w:t>
      </w:r>
    </w:p>
    <w:p w14:paraId="54BE9249" w14:textId="77777777" w:rsidR="005C7ADF" w:rsidRPr="005C7ADF" w:rsidRDefault="005C7ADF" w:rsidP="005C7ADF">
      <w:pPr>
        <w:widowControl w:val="0"/>
        <w:suppressAutoHyphens/>
        <w:autoSpaceDN w:val="0"/>
        <w:spacing w:after="200"/>
        <w:ind w:left="142" w:firstLine="218"/>
        <w:contextualSpacing/>
        <w:jc w:val="both"/>
        <w:textAlignment w:val="baseline"/>
        <w:rPr>
          <w:rFonts w:asciiTheme="majorHAnsi" w:eastAsia="Times New Roman" w:hAnsiTheme="majorHAnsi" w:cstheme="majorHAnsi"/>
          <w:lang w:val="pl-PL" w:eastAsia="ar-SA"/>
        </w:rPr>
      </w:pPr>
    </w:p>
    <w:p w14:paraId="75B2FDA5" w14:textId="5E54B79E" w:rsidR="00B957F6" w:rsidRPr="00B9571C" w:rsidRDefault="00B9571C" w:rsidP="00CC406E">
      <w:pPr>
        <w:widowControl w:val="0"/>
        <w:suppressAutoHyphens/>
        <w:autoSpaceDN w:val="0"/>
        <w:spacing w:after="200"/>
        <w:ind w:left="792"/>
        <w:contextualSpacing/>
        <w:jc w:val="center"/>
        <w:textAlignment w:val="baseline"/>
        <w:rPr>
          <w:rFonts w:asciiTheme="majorHAnsi" w:hAnsiTheme="majorHAnsi" w:cstheme="majorHAnsi"/>
          <w:b/>
          <w:bCs/>
          <w:lang w:val="pl-PL"/>
        </w:rPr>
      </w:pPr>
      <w:r w:rsidRPr="00B9571C">
        <w:rPr>
          <w:rFonts w:asciiTheme="majorHAnsi" w:hAnsiTheme="majorHAnsi" w:cstheme="majorHAnsi"/>
          <w:b/>
          <w:bCs/>
          <w:lang w:val="pl-PL"/>
        </w:rPr>
        <w:t>§5</w:t>
      </w:r>
    </w:p>
    <w:p w14:paraId="6EB99F18" w14:textId="77777777" w:rsidR="00B957F6" w:rsidRPr="00B9571C" w:rsidRDefault="00B957F6" w:rsidP="00CC406E">
      <w:pPr>
        <w:autoSpaceDE w:val="0"/>
        <w:autoSpaceDN w:val="0"/>
        <w:adjustRightInd w:val="0"/>
        <w:jc w:val="center"/>
        <w:rPr>
          <w:rFonts w:asciiTheme="majorHAnsi" w:hAnsiTheme="majorHAnsi" w:cstheme="majorHAnsi"/>
          <w:b/>
          <w:bCs/>
          <w:lang w:val="pl-PL"/>
        </w:rPr>
      </w:pPr>
      <w:r w:rsidRPr="00B9571C">
        <w:rPr>
          <w:rFonts w:asciiTheme="majorHAnsi" w:hAnsiTheme="majorHAnsi" w:cstheme="majorHAnsi"/>
          <w:b/>
          <w:bCs/>
          <w:lang w:val="pl-PL"/>
        </w:rPr>
        <w:t>Zmiany Umowy</w:t>
      </w:r>
    </w:p>
    <w:p w14:paraId="76F1B222" w14:textId="77777777" w:rsidR="00B957F6" w:rsidRPr="00B9571C" w:rsidRDefault="00B957F6" w:rsidP="003C227C">
      <w:pPr>
        <w:numPr>
          <w:ilvl w:val="0"/>
          <w:numId w:val="6"/>
        </w:numPr>
        <w:tabs>
          <w:tab w:val="left" w:pos="142"/>
        </w:tabs>
        <w:autoSpaceDE w:val="0"/>
        <w:autoSpaceDN w:val="0"/>
        <w:adjustRightInd w:val="0"/>
        <w:spacing w:before="90"/>
        <w:jc w:val="both"/>
        <w:rPr>
          <w:rFonts w:asciiTheme="majorHAnsi" w:hAnsiTheme="majorHAnsi" w:cstheme="majorHAnsi"/>
          <w:lang w:val="pl-PL"/>
        </w:rPr>
      </w:pPr>
      <w:r w:rsidRPr="00B9571C">
        <w:rPr>
          <w:rFonts w:asciiTheme="majorHAnsi" w:hAnsiTheme="majorHAnsi" w:cstheme="majorHAnsi"/>
          <w:lang w:val="pl-PL"/>
        </w:rPr>
        <w:t>Dopuszcza się zmiany postanowień zawartej umowy w przypadku, gdy: </w:t>
      </w:r>
    </w:p>
    <w:p w14:paraId="314BAF13" w14:textId="29FAAA5E" w:rsidR="00B957F6" w:rsidRPr="00B9571C" w:rsidRDefault="00AB3EB1" w:rsidP="003C227C">
      <w:pPr>
        <w:numPr>
          <w:ilvl w:val="1"/>
          <w:numId w:val="6"/>
        </w:numPr>
        <w:tabs>
          <w:tab w:val="left" w:pos="142"/>
        </w:tabs>
        <w:autoSpaceDE w:val="0"/>
        <w:autoSpaceDN w:val="0"/>
        <w:adjustRightInd w:val="0"/>
        <w:spacing w:before="90"/>
        <w:jc w:val="both"/>
        <w:rPr>
          <w:rFonts w:asciiTheme="majorHAnsi" w:hAnsiTheme="majorHAnsi" w:cstheme="majorHAnsi"/>
          <w:lang w:val="pl-PL"/>
        </w:rPr>
      </w:pPr>
      <w:r w:rsidRPr="00B9571C">
        <w:rPr>
          <w:rFonts w:asciiTheme="majorHAnsi" w:eastAsia="Times New Roman" w:hAnsiTheme="majorHAnsi" w:cstheme="majorHAnsi"/>
          <w:lang w:val="pl-PL"/>
        </w:rPr>
        <w:t>ulegnie zmianie stan prawny w zakresie dotyczącym realizowanej umowy, który spowoduje konieczność zmiany sposobu wykonania zamówienia przez Wykonawcę,</w:t>
      </w:r>
    </w:p>
    <w:p w14:paraId="3FF409C1" w14:textId="77777777" w:rsidR="00AB3EB1" w:rsidRPr="00B9571C" w:rsidRDefault="00AB3EB1" w:rsidP="003C227C">
      <w:pPr>
        <w:numPr>
          <w:ilvl w:val="1"/>
          <w:numId w:val="6"/>
        </w:numPr>
        <w:tabs>
          <w:tab w:val="left" w:pos="142"/>
        </w:tabs>
        <w:autoSpaceDE w:val="0"/>
        <w:autoSpaceDN w:val="0"/>
        <w:adjustRightInd w:val="0"/>
        <w:spacing w:before="90"/>
        <w:jc w:val="both"/>
        <w:rPr>
          <w:rFonts w:asciiTheme="majorHAnsi" w:hAnsiTheme="majorHAnsi" w:cstheme="majorHAnsi"/>
          <w:lang w:val="pl-PL"/>
        </w:rPr>
      </w:pPr>
      <w:r w:rsidRPr="00B9571C">
        <w:rPr>
          <w:rFonts w:asciiTheme="majorHAnsi" w:hAnsiTheme="majorHAnsi" w:cstheme="majorHAnsi"/>
          <w:lang w:val="pl-PL"/>
        </w:rPr>
        <w:t xml:space="preserve">gdy wystąpią przeszkody o obiektywnym charakterze (zdarzenia nadzwyczajne, zewnętrzne </w:t>
      </w:r>
    </w:p>
    <w:p w14:paraId="42FBF9E9" w14:textId="77CCC244" w:rsidR="00AB3EB1" w:rsidRPr="00B9571C" w:rsidRDefault="00AB3EB1" w:rsidP="003C227C">
      <w:pPr>
        <w:tabs>
          <w:tab w:val="left" w:pos="142"/>
        </w:tabs>
        <w:autoSpaceDE w:val="0"/>
        <w:autoSpaceDN w:val="0"/>
        <w:adjustRightInd w:val="0"/>
        <w:spacing w:before="90"/>
        <w:ind w:left="1000"/>
        <w:jc w:val="both"/>
        <w:rPr>
          <w:rFonts w:asciiTheme="majorHAnsi" w:hAnsiTheme="majorHAnsi" w:cstheme="majorHAnsi"/>
          <w:lang w:val="pl-PL"/>
        </w:rPr>
      </w:pPr>
      <w:r w:rsidRPr="00B9571C">
        <w:rPr>
          <w:rFonts w:asciiTheme="majorHAnsi" w:hAnsiTheme="majorHAnsi" w:cstheme="majorHAnsi"/>
          <w:lang w:val="pl-PL"/>
        </w:rPr>
        <w:t>i niemożliwe do zapobieżenia, a więc mieszczące się w zakresie pojęciowym tzw. „siły wyższej.”) i inne zdarzenia, których przyczyny nie leżą po żadnej ze stron umowy. Strony mają prawo do skorygowania uzgodnionych zobowiązań i przesunięcia terminu realizacji maksymalnie o czas trwania siły wyższej. Strony zobowiązują się do natychmiastowego poinformowania się nawzajem o wystąpieniu ww. przeszkód,</w:t>
      </w:r>
    </w:p>
    <w:p w14:paraId="21A2EE82" w14:textId="4F4FC74F" w:rsidR="00AB3EB1" w:rsidRPr="00B9571C" w:rsidRDefault="00AB3EB1" w:rsidP="003C227C">
      <w:pPr>
        <w:pStyle w:val="Akapitzlist"/>
        <w:numPr>
          <w:ilvl w:val="1"/>
          <w:numId w:val="6"/>
        </w:numPr>
        <w:jc w:val="both"/>
        <w:rPr>
          <w:rFonts w:asciiTheme="majorHAnsi" w:hAnsiTheme="majorHAnsi" w:cstheme="majorHAnsi"/>
          <w:lang w:val="pl-PL"/>
        </w:rPr>
      </w:pPr>
      <w:r w:rsidRPr="00B9571C">
        <w:rPr>
          <w:rFonts w:asciiTheme="majorHAnsi" w:hAnsiTheme="majorHAnsi" w:cstheme="majorHAnsi"/>
          <w:lang w:val="pl-PL"/>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 szczególności terminu realizacji zamówienia,</w:t>
      </w:r>
    </w:p>
    <w:p w14:paraId="6CD53D5E" w14:textId="729875A5" w:rsidR="00AB3EB1" w:rsidRPr="00B9571C" w:rsidRDefault="00AB3EB1" w:rsidP="003C227C">
      <w:pPr>
        <w:pStyle w:val="Akapitzlist"/>
        <w:numPr>
          <w:ilvl w:val="1"/>
          <w:numId w:val="6"/>
        </w:numPr>
        <w:jc w:val="both"/>
        <w:rPr>
          <w:rFonts w:asciiTheme="majorHAnsi" w:hAnsiTheme="majorHAnsi" w:cstheme="majorHAnsi"/>
          <w:lang w:val="pl-PL"/>
        </w:rPr>
      </w:pPr>
      <w:r w:rsidRPr="003831C9">
        <w:rPr>
          <w:rFonts w:asciiTheme="majorHAnsi" w:hAnsiTheme="majorHAnsi" w:cstheme="majorHAnsi"/>
          <w:lang w:val="pl-PL"/>
        </w:rPr>
        <w:t xml:space="preserve">zmiany dotyczące </w:t>
      </w:r>
      <w:r w:rsidR="00851C0D" w:rsidRPr="003831C9">
        <w:rPr>
          <w:rFonts w:asciiTheme="majorHAnsi" w:hAnsiTheme="majorHAnsi" w:cstheme="majorHAnsi"/>
          <w:lang w:val="pl-PL"/>
        </w:rPr>
        <w:t xml:space="preserve">planowanej liczby osobodni, </w:t>
      </w:r>
      <w:r w:rsidRPr="00B9571C">
        <w:rPr>
          <w:rFonts w:asciiTheme="majorHAnsi" w:hAnsiTheme="majorHAnsi" w:cstheme="majorHAnsi"/>
          <w:lang w:val="pl-PL"/>
        </w:rPr>
        <w:t>terminów płatności, wysokości i liczby rat składki; w przypadku braku środków na zapłatę składek przez Zamawiającego w terminie przewidzianym w umowie oraz dokumentach ubezpieczenia, bez dodatkowej zwyżki wysokości składki przy rozłożeniu jej na raty,</w:t>
      </w:r>
    </w:p>
    <w:p w14:paraId="092D36FE" w14:textId="77777777" w:rsidR="00AB3EB1" w:rsidRPr="00B9571C" w:rsidRDefault="00AB3EB1" w:rsidP="003C227C">
      <w:pPr>
        <w:pStyle w:val="Akapitzlist"/>
        <w:numPr>
          <w:ilvl w:val="1"/>
          <w:numId w:val="6"/>
        </w:numPr>
        <w:jc w:val="both"/>
        <w:rPr>
          <w:rFonts w:asciiTheme="majorHAnsi" w:hAnsiTheme="majorHAnsi" w:cstheme="majorHAnsi"/>
          <w:lang w:val="pl-PL"/>
        </w:rPr>
      </w:pPr>
      <w:r w:rsidRPr="00B9571C">
        <w:rPr>
          <w:rFonts w:asciiTheme="majorHAnsi" w:hAnsiTheme="majorHAnsi" w:cstheme="majorHAnsi"/>
          <w:lang w:val="pl-PL"/>
        </w:rPr>
        <w:t>korzystne dla Zamawiającego zmiany zakresu ubezpieczenia wynikające ze zmian OWU Wykonawcy za zgodą Zamawiającego i Wykonawcy,</w:t>
      </w:r>
    </w:p>
    <w:p w14:paraId="1903096C" w14:textId="77777777" w:rsidR="00AB3EB1" w:rsidRPr="00B9571C" w:rsidRDefault="00AB3EB1" w:rsidP="003C227C">
      <w:pPr>
        <w:pStyle w:val="Akapitzlist"/>
        <w:numPr>
          <w:ilvl w:val="1"/>
          <w:numId w:val="6"/>
        </w:numPr>
        <w:jc w:val="both"/>
        <w:rPr>
          <w:rFonts w:asciiTheme="majorHAnsi" w:hAnsiTheme="majorHAnsi" w:cstheme="majorHAnsi"/>
          <w:lang w:val="pl-PL"/>
        </w:rPr>
      </w:pPr>
      <w:r w:rsidRPr="00B9571C">
        <w:rPr>
          <w:rFonts w:asciiTheme="majorHAnsi" w:hAnsiTheme="majorHAnsi" w:cstheme="majorHAnsi"/>
          <w:lang w:val="pl-PL"/>
        </w:rPr>
        <w:t>zmiana zakresu ubezpieczenia wynikająca ze zmian przepisów prawnych,</w:t>
      </w:r>
    </w:p>
    <w:p w14:paraId="3EF522EA" w14:textId="4EF9FB7D" w:rsidR="00AB3EB1" w:rsidRPr="00B9571C" w:rsidRDefault="00AB3EB1" w:rsidP="003C227C">
      <w:pPr>
        <w:numPr>
          <w:ilvl w:val="1"/>
          <w:numId w:val="6"/>
        </w:numPr>
        <w:tabs>
          <w:tab w:val="left" w:pos="142"/>
        </w:tabs>
        <w:autoSpaceDE w:val="0"/>
        <w:autoSpaceDN w:val="0"/>
        <w:adjustRightInd w:val="0"/>
        <w:spacing w:before="90"/>
        <w:jc w:val="both"/>
        <w:rPr>
          <w:rFonts w:asciiTheme="majorHAnsi" w:hAnsiTheme="majorHAnsi" w:cstheme="majorHAnsi"/>
          <w:lang w:val="pl-PL"/>
        </w:rPr>
      </w:pPr>
      <w:r w:rsidRPr="00B9571C">
        <w:rPr>
          <w:rFonts w:asciiTheme="majorHAnsi" w:hAnsiTheme="majorHAnsi" w:cstheme="majorHAnsi"/>
          <w:lang w:val="pl-PL"/>
        </w:rPr>
        <w:t xml:space="preserve">ponadto Zamawiający zaznacza, że gdy w trakcie obowiązywania umowy nastąpi zmiana stawki podatku od towarów i usług, w takim przypadku umowa nie ulegnie zmianie </w:t>
      </w:r>
      <w:r w:rsidR="00B9571C" w:rsidRPr="00B9571C">
        <w:rPr>
          <w:rFonts w:asciiTheme="majorHAnsi" w:hAnsiTheme="majorHAnsi" w:cstheme="majorHAnsi"/>
          <w:lang w:val="pl-PL"/>
        </w:rPr>
        <w:t xml:space="preserve">                               </w:t>
      </w:r>
      <w:r w:rsidRPr="00B9571C">
        <w:rPr>
          <w:rFonts w:asciiTheme="majorHAnsi" w:hAnsiTheme="majorHAnsi" w:cstheme="majorHAnsi"/>
          <w:lang w:val="pl-PL"/>
        </w:rPr>
        <w:t>w zakresie wysokości ceny brutto. W takim przypadku Wykonawca zobowiązany jest przyjąć taką cenę netto, aby po doliczeniu obowiązującej stawki VAT w dniu wystawienia faktury cena brutto nie uległa zmianie.</w:t>
      </w:r>
    </w:p>
    <w:p w14:paraId="6A2F844A" w14:textId="7BBD560A" w:rsidR="00AB3EB1" w:rsidRPr="00B9571C" w:rsidRDefault="00AB3EB1" w:rsidP="003C227C">
      <w:pPr>
        <w:numPr>
          <w:ilvl w:val="1"/>
          <w:numId w:val="6"/>
        </w:numPr>
        <w:tabs>
          <w:tab w:val="left" w:pos="142"/>
        </w:tabs>
        <w:autoSpaceDE w:val="0"/>
        <w:autoSpaceDN w:val="0"/>
        <w:adjustRightInd w:val="0"/>
        <w:spacing w:before="90"/>
        <w:jc w:val="both"/>
        <w:rPr>
          <w:rFonts w:asciiTheme="majorHAnsi" w:hAnsiTheme="majorHAnsi" w:cstheme="majorHAnsi"/>
          <w:lang w:val="pl-PL"/>
        </w:rPr>
      </w:pPr>
      <w:r w:rsidRPr="00B9571C">
        <w:rPr>
          <w:rFonts w:asciiTheme="majorHAnsi" w:hAnsiTheme="majorHAnsi" w:cstheme="majorHAnsi"/>
          <w:lang w:val="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299AB2BF" w14:textId="678DC96C" w:rsidR="00AB3EB1" w:rsidRPr="00B9571C" w:rsidRDefault="00AB3EB1" w:rsidP="003C227C">
      <w:pPr>
        <w:numPr>
          <w:ilvl w:val="1"/>
          <w:numId w:val="6"/>
        </w:numPr>
        <w:tabs>
          <w:tab w:val="left" w:pos="142"/>
        </w:tabs>
        <w:autoSpaceDE w:val="0"/>
        <w:autoSpaceDN w:val="0"/>
        <w:adjustRightInd w:val="0"/>
        <w:spacing w:before="90"/>
        <w:jc w:val="both"/>
        <w:rPr>
          <w:rFonts w:asciiTheme="majorHAnsi" w:hAnsiTheme="majorHAnsi" w:cstheme="majorHAnsi"/>
          <w:lang w:val="pl-PL"/>
        </w:rPr>
      </w:pPr>
      <w:r w:rsidRPr="00B9571C">
        <w:rPr>
          <w:rFonts w:asciiTheme="majorHAnsi" w:hAnsiTheme="majorHAnsi" w:cstheme="majorHAnsi"/>
          <w:lang w:val="pl-PL"/>
        </w:rPr>
        <w:t>jeżeli Wykonawcę, któremu Zamawiający udzielił zamówienia, ma zastąpić nowy Wykonawca w wyniku sukcesji,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ustawy PZP.</w:t>
      </w:r>
    </w:p>
    <w:p w14:paraId="45753483" w14:textId="3A9EE1E7" w:rsidR="00AB3EB1" w:rsidRPr="00B9571C" w:rsidRDefault="00AB3EB1" w:rsidP="003C227C">
      <w:pPr>
        <w:pStyle w:val="Akapitzlist"/>
        <w:numPr>
          <w:ilvl w:val="1"/>
          <w:numId w:val="6"/>
        </w:numPr>
        <w:jc w:val="both"/>
        <w:rPr>
          <w:rFonts w:asciiTheme="majorHAnsi" w:hAnsiTheme="majorHAnsi" w:cstheme="majorHAnsi"/>
          <w:lang w:val="pl-PL"/>
        </w:rPr>
      </w:pPr>
      <w:r w:rsidRPr="00B9571C">
        <w:rPr>
          <w:rFonts w:asciiTheme="majorHAnsi" w:hAnsiTheme="majorHAnsi" w:cstheme="majorHAnsi"/>
          <w:lang w:val="pl-PL"/>
        </w:rPr>
        <w:t xml:space="preserve">gdy łączna wartość zmian jest mniejsza niż progi unijne oraz jest mniejsza niż 10% wartości pierwotnej umowy, a zmiany te nie powodują zmiany ogólnego charakteru umowy. </w:t>
      </w:r>
    </w:p>
    <w:p w14:paraId="5E4A4BA5" w14:textId="5BEC32AD" w:rsidR="00210BDF" w:rsidRDefault="00210BDF" w:rsidP="003C227C">
      <w:pPr>
        <w:numPr>
          <w:ilvl w:val="0"/>
          <w:numId w:val="6"/>
        </w:numPr>
        <w:tabs>
          <w:tab w:val="left" w:pos="142"/>
        </w:tabs>
        <w:autoSpaceDE w:val="0"/>
        <w:autoSpaceDN w:val="0"/>
        <w:adjustRightInd w:val="0"/>
        <w:jc w:val="both"/>
        <w:rPr>
          <w:rFonts w:asciiTheme="majorHAnsi" w:hAnsiTheme="majorHAnsi" w:cstheme="majorHAnsi"/>
          <w:lang w:val="pl-PL"/>
        </w:rPr>
      </w:pPr>
      <w:r w:rsidRPr="00210BDF">
        <w:rPr>
          <w:rFonts w:asciiTheme="majorHAnsi" w:hAnsiTheme="majorHAnsi" w:cstheme="majorHAnsi"/>
          <w:lang w:val="pl-PL"/>
        </w:rPr>
        <w:t xml:space="preserve">Dopuszcza się zmianę postanowień zawartej umowy bez przeprowadzania nowego postępowania                 o udzielenie zamówienia w związku z istotną zmianą </w:t>
      </w:r>
      <w:r w:rsidR="00744252">
        <w:rPr>
          <w:rFonts w:asciiTheme="majorHAnsi" w:hAnsiTheme="majorHAnsi" w:cstheme="majorHAnsi"/>
          <w:lang w:val="pl-PL"/>
        </w:rPr>
        <w:t>kosztów</w:t>
      </w:r>
      <w:r w:rsidR="00AF745C">
        <w:rPr>
          <w:rFonts w:asciiTheme="majorHAnsi" w:hAnsiTheme="majorHAnsi" w:cstheme="majorHAnsi"/>
          <w:lang w:val="pl-PL"/>
        </w:rPr>
        <w:t xml:space="preserve"> związanych z realizacj</w:t>
      </w:r>
      <w:r w:rsidR="00744252">
        <w:rPr>
          <w:rFonts w:asciiTheme="majorHAnsi" w:hAnsiTheme="majorHAnsi" w:cstheme="majorHAnsi"/>
          <w:lang w:val="pl-PL"/>
        </w:rPr>
        <w:t>ą zamówienia</w:t>
      </w:r>
      <w:r w:rsidRPr="00210BDF">
        <w:rPr>
          <w:rFonts w:asciiTheme="majorHAnsi" w:hAnsiTheme="majorHAnsi" w:cstheme="majorHAnsi"/>
          <w:lang w:val="pl-PL"/>
        </w:rPr>
        <w:t xml:space="preserve">, których Zamawiający działając z należytą starannością nie mógł przewidzieć, która polega na zmianie wynagrodzenia Wykonawcy. Sposób dokonania zmiany wynagrodzenia umownego regulują klauzule waloryzacyjne opisane w § </w:t>
      </w:r>
      <w:r w:rsidR="00411127">
        <w:rPr>
          <w:rFonts w:asciiTheme="majorHAnsi" w:hAnsiTheme="majorHAnsi" w:cstheme="majorHAnsi"/>
          <w:lang w:val="pl-PL"/>
        </w:rPr>
        <w:t>6</w:t>
      </w:r>
      <w:r w:rsidRPr="00210BDF">
        <w:rPr>
          <w:rFonts w:asciiTheme="majorHAnsi" w:hAnsiTheme="majorHAnsi" w:cstheme="majorHAnsi"/>
          <w:lang w:val="pl-PL"/>
        </w:rPr>
        <w:t xml:space="preserve"> umowy.</w:t>
      </w:r>
    </w:p>
    <w:p w14:paraId="2C79D469" w14:textId="5235354A" w:rsidR="00B957F6" w:rsidRPr="006149C1" w:rsidRDefault="006149C1" w:rsidP="003C227C">
      <w:pPr>
        <w:numPr>
          <w:ilvl w:val="0"/>
          <w:numId w:val="6"/>
        </w:numPr>
        <w:tabs>
          <w:tab w:val="left" w:pos="142"/>
        </w:tabs>
        <w:autoSpaceDE w:val="0"/>
        <w:autoSpaceDN w:val="0"/>
        <w:adjustRightInd w:val="0"/>
        <w:jc w:val="both"/>
        <w:rPr>
          <w:rFonts w:asciiTheme="majorHAnsi" w:hAnsiTheme="majorHAnsi" w:cstheme="majorHAnsi"/>
          <w:lang w:val="pl-PL"/>
        </w:rPr>
      </w:pPr>
      <w:r w:rsidRPr="004E7C33">
        <w:rPr>
          <w:rFonts w:asciiTheme="majorHAnsi" w:hAnsiTheme="majorHAnsi" w:cstheme="majorHAnsi"/>
          <w:lang w:val="pl-PL"/>
        </w:rPr>
        <w:t>Wszelkie zmiany umowy</w:t>
      </w:r>
      <w:r>
        <w:rPr>
          <w:rFonts w:asciiTheme="majorHAnsi" w:hAnsiTheme="majorHAnsi" w:cstheme="majorHAnsi"/>
          <w:lang w:val="pl-PL"/>
        </w:rPr>
        <w:t>, pod rygorem nieważności,</w:t>
      </w:r>
      <w:r w:rsidRPr="004E7C33">
        <w:rPr>
          <w:rFonts w:asciiTheme="majorHAnsi" w:hAnsiTheme="majorHAnsi" w:cstheme="majorHAnsi"/>
          <w:lang w:val="pl-PL"/>
        </w:rPr>
        <w:t xml:space="preserve"> wymagają </w:t>
      </w:r>
      <w:r>
        <w:rPr>
          <w:rFonts w:asciiTheme="majorHAnsi" w:hAnsiTheme="majorHAnsi" w:cstheme="majorHAnsi"/>
          <w:lang w:val="pl-PL"/>
        </w:rPr>
        <w:t xml:space="preserve">takie samej </w:t>
      </w:r>
      <w:r w:rsidRPr="004E7C33">
        <w:rPr>
          <w:rFonts w:asciiTheme="majorHAnsi" w:hAnsiTheme="majorHAnsi" w:cstheme="majorHAnsi"/>
          <w:lang w:val="pl-PL"/>
        </w:rPr>
        <w:t>formy</w:t>
      </w:r>
      <w:r>
        <w:rPr>
          <w:rFonts w:asciiTheme="majorHAnsi" w:hAnsiTheme="majorHAnsi" w:cstheme="majorHAnsi"/>
          <w:lang w:val="pl-PL"/>
        </w:rPr>
        <w:t xml:space="preserve"> w jakiej została zawarta umowa.</w:t>
      </w:r>
    </w:p>
    <w:p w14:paraId="58D696D6" w14:textId="67574E56" w:rsidR="00B957F6" w:rsidRPr="00B9571C" w:rsidRDefault="00BB154C" w:rsidP="003414B5">
      <w:pPr>
        <w:numPr>
          <w:ilvl w:val="0"/>
          <w:numId w:val="6"/>
        </w:numPr>
        <w:tabs>
          <w:tab w:val="left" w:pos="142"/>
        </w:tabs>
        <w:autoSpaceDE w:val="0"/>
        <w:autoSpaceDN w:val="0"/>
        <w:adjustRightInd w:val="0"/>
        <w:spacing w:before="90"/>
        <w:jc w:val="both"/>
        <w:rPr>
          <w:rFonts w:asciiTheme="majorHAnsi" w:hAnsiTheme="majorHAnsi" w:cstheme="majorHAnsi"/>
          <w:lang w:val="pl-PL"/>
        </w:rPr>
      </w:pPr>
      <w:r w:rsidRPr="00B9571C">
        <w:rPr>
          <w:rFonts w:asciiTheme="majorHAnsi" w:eastAsia="Times New Roman" w:hAnsiTheme="majorHAnsi" w:cstheme="majorHAnsi"/>
          <w:lang w:val="pl-PL"/>
        </w:rPr>
        <w:t>Strony dopuszczają możliwość zmian redakcyjnych, omyłek pisarskich oraz zmian będących następstwem zmian danych ujawnionych w rejestrach publicznych bez konieczności sporządzania aneksu.</w:t>
      </w:r>
    </w:p>
    <w:p w14:paraId="011F88BE" w14:textId="71784034" w:rsidR="00BD4B45" w:rsidRPr="00971C80" w:rsidRDefault="00B957F6" w:rsidP="00971C80">
      <w:pPr>
        <w:jc w:val="center"/>
        <w:rPr>
          <w:rFonts w:asciiTheme="majorHAnsi" w:hAnsiTheme="majorHAnsi" w:cstheme="majorHAnsi"/>
          <w:b/>
          <w:lang w:val="pl-PL"/>
        </w:rPr>
      </w:pPr>
      <w:r w:rsidRPr="00971C80">
        <w:rPr>
          <w:rFonts w:asciiTheme="majorHAnsi" w:hAnsiTheme="majorHAnsi" w:cstheme="majorHAnsi"/>
          <w:b/>
          <w:lang w:val="pl-PL"/>
        </w:rPr>
        <w:sym w:font="Times New Roman" w:char="00A7"/>
      </w:r>
      <w:r w:rsidR="00B9571C" w:rsidRPr="00971C80">
        <w:rPr>
          <w:rFonts w:asciiTheme="majorHAnsi" w:hAnsiTheme="majorHAnsi" w:cstheme="majorHAnsi"/>
          <w:b/>
          <w:lang w:val="pl-PL"/>
        </w:rPr>
        <w:t>6</w:t>
      </w:r>
    </w:p>
    <w:p w14:paraId="7E291F0B" w14:textId="77777777" w:rsidR="002E1F4D" w:rsidRDefault="00BD4B45" w:rsidP="002E1F4D">
      <w:pPr>
        <w:pStyle w:val="Akapitzlist"/>
        <w:numPr>
          <w:ilvl w:val="3"/>
          <w:numId w:val="18"/>
        </w:numPr>
        <w:tabs>
          <w:tab w:val="clear" w:pos="3240"/>
        </w:tabs>
        <w:ind w:left="284" w:hanging="284"/>
        <w:jc w:val="both"/>
        <w:rPr>
          <w:rFonts w:asciiTheme="majorHAnsi" w:hAnsiTheme="majorHAnsi" w:cstheme="majorHAnsi"/>
          <w:kern w:val="2"/>
          <w14:ligatures w14:val="standardContextual"/>
        </w:rPr>
      </w:pPr>
      <w:r w:rsidRPr="00971C80">
        <w:rPr>
          <w:rFonts w:asciiTheme="majorHAnsi" w:hAnsiTheme="majorHAnsi" w:cstheme="majorHAnsi"/>
          <w:kern w:val="2"/>
          <w14:ligatures w14:val="standardContextual"/>
        </w:rPr>
        <w:t>Zgodnie z art. 439 ust. 1 i 2 Ustawy, wynagrodzenie wykonawcy (składka ubezpieczeniowa) może ulec zmianie w przypadku zmiany kosztów związanych z realizacją zamówienia, zgodnie z poniższymi zasadami:</w:t>
      </w:r>
    </w:p>
    <w:p w14:paraId="31CD9D91" w14:textId="6AC43120" w:rsidR="00BD4B45" w:rsidRDefault="00BD4B45" w:rsidP="002E1F4D">
      <w:pPr>
        <w:pStyle w:val="Akapitzlist"/>
        <w:numPr>
          <w:ilvl w:val="1"/>
          <w:numId w:val="21"/>
        </w:numPr>
        <w:jc w:val="both"/>
        <w:rPr>
          <w:rFonts w:asciiTheme="majorHAnsi" w:hAnsiTheme="majorHAnsi" w:cstheme="majorHAnsi"/>
          <w:kern w:val="2"/>
          <w14:ligatures w14:val="standardContextual"/>
        </w:rPr>
      </w:pPr>
      <w:r w:rsidRPr="00971C80">
        <w:rPr>
          <w:rFonts w:asciiTheme="majorHAnsi" w:hAnsiTheme="majorHAnsi" w:cstheme="majorHAnsi"/>
          <w:kern w:val="2"/>
          <w14:ligatures w14:val="standardContextual"/>
        </w:rPr>
        <w:t xml:space="preserve"> zmiana wynagrodzenia może nastąpić jednokrotnie po upływie 6 miesięcy od dnia rozpoczęcia obowiązywania umowy ubezpieczeniowej i będzie dotyczyć wysokości składki ubezpieczeniowej przypadającej na okres od miesiąca ustalenia zmiany wynagrodzenia do końca trwania ochrony ubezpieczeniowej. </w:t>
      </w:r>
    </w:p>
    <w:p w14:paraId="38229486" w14:textId="77777777" w:rsidR="00BD4B45" w:rsidRDefault="00BD4B45" w:rsidP="00B57BC8">
      <w:pPr>
        <w:pStyle w:val="Akapitzlist"/>
        <w:numPr>
          <w:ilvl w:val="1"/>
          <w:numId w:val="21"/>
        </w:numPr>
        <w:jc w:val="both"/>
        <w:rPr>
          <w:rFonts w:asciiTheme="majorHAnsi" w:hAnsiTheme="majorHAnsi" w:cstheme="majorHAnsi"/>
          <w:kern w:val="2"/>
          <w14:ligatures w14:val="standardContextual"/>
        </w:rPr>
      </w:pPr>
      <w:r w:rsidRPr="00B57BC8">
        <w:rPr>
          <w:rFonts w:asciiTheme="majorHAnsi" w:hAnsiTheme="majorHAnsi" w:cstheme="majorHAnsi"/>
          <w:kern w:val="2"/>
          <w14:ligatures w14:val="standardContextual"/>
        </w:rPr>
        <w:t>poziom zmiany kosztów uprawniający strony umowy do żądania zmiany wynagrodzenia wynosi 5 pkt.%.</w:t>
      </w:r>
    </w:p>
    <w:p w14:paraId="06572445" w14:textId="77777777" w:rsidR="00B57BC8" w:rsidRDefault="00BD4B45" w:rsidP="00B57BC8">
      <w:pPr>
        <w:pStyle w:val="Akapitzlist"/>
        <w:numPr>
          <w:ilvl w:val="1"/>
          <w:numId w:val="21"/>
        </w:numPr>
        <w:jc w:val="both"/>
        <w:rPr>
          <w:rFonts w:asciiTheme="majorHAnsi" w:hAnsiTheme="majorHAnsi" w:cstheme="majorHAnsi"/>
          <w:kern w:val="2"/>
          <w14:ligatures w14:val="standardContextual"/>
        </w:rPr>
      </w:pPr>
      <w:r w:rsidRPr="00B57BC8">
        <w:rPr>
          <w:rFonts w:asciiTheme="majorHAnsi" w:hAnsiTheme="majorHAnsi" w:cstheme="majorHAnsi"/>
          <w:kern w:val="2"/>
          <w14:ligatures w14:val="standardContextual"/>
        </w:rPr>
        <w:t xml:space="preserve"> jako podstawę zmiany kosztów przyjmuje się wyrażoną w pkt proc. roczną zmianę wskaźnika kosztów prowadzenia działalności ubezpieczeniowej, publikowanego przez Komisję Nadzoru Finansowego w Biuletynie kwartalnym. Rynek ubezpieczeń. w Tabeli C.6., w kwartale poprzedzającym miesiąc ustalenia zmiany wynagrodzenia.</w:t>
      </w:r>
    </w:p>
    <w:p w14:paraId="21A8BDA6" w14:textId="51A5471F" w:rsidR="00BD4B45" w:rsidRDefault="00BD4B45" w:rsidP="00B57BC8">
      <w:pPr>
        <w:pStyle w:val="Akapitzlist"/>
        <w:numPr>
          <w:ilvl w:val="1"/>
          <w:numId w:val="21"/>
        </w:numPr>
        <w:jc w:val="both"/>
        <w:rPr>
          <w:rFonts w:asciiTheme="majorHAnsi" w:hAnsiTheme="majorHAnsi" w:cstheme="majorHAnsi"/>
          <w:kern w:val="2"/>
          <w14:ligatures w14:val="standardContextual"/>
        </w:rPr>
      </w:pPr>
      <w:r w:rsidRPr="00B57BC8">
        <w:rPr>
          <w:rFonts w:asciiTheme="majorHAnsi" w:hAnsiTheme="majorHAnsi" w:cstheme="majorHAnsi"/>
          <w:kern w:val="2"/>
          <w14:ligatures w14:val="standardContextual"/>
        </w:rPr>
        <w:t xml:space="preserve"> zmiana ww. wskaźnika powyżej progu określonego w </w:t>
      </w:r>
      <w:r w:rsidR="006B1847">
        <w:rPr>
          <w:rFonts w:asciiTheme="majorHAnsi" w:hAnsiTheme="majorHAnsi" w:cstheme="majorHAnsi"/>
          <w:kern w:val="2"/>
          <w14:ligatures w14:val="standardContextual"/>
        </w:rPr>
        <w:t>pkt 1.2.</w:t>
      </w:r>
      <w:r w:rsidRPr="00B57BC8">
        <w:rPr>
          <w:rFonts w:asciiTheme="majorHAnsi" w:hAnsiTheme="majorHAnsi" w:cstheme="majorHAnsi"/>
          <w:kern w:val="2"/>
          <w14:ligatures w14:val="standardContextual"/>
        </w:rPr>
        <w:t xml:space="preserve"> uprawnia strony do zmiany wynagrodzenia Wykonawcy z tytułu ochrony ubezpieczeniowej za okres, o którym mowa w ust.1 </w:t>
      </w:r>
      <w:r w:rsidR="000927EC">
        <w:rPr>
          <w:rFonts w:asciiTheme="majorHAnsi" w:hAnsiTheme="majorHAnsi" w:cstheme="majorHAnsi"/>
          <w:kern w:val="2"/>
          <w14:ligatures w14:val="standardContextual"/>
        </w:rPr>
        <w:t>pkt. 1.1.</w:t>
      </w:r>
      <w:r w:rsidRPr="00B57BC8">
        <w:rPr>
          <w:rFonts w:asciiTheme="majorHAnsi" w:hAnsiTheme="majorHAnsi" w:cstheme="majorHAnsi"/>
          <w:kern w:val="2"/>
          <w14:ligatures w14:val="standardContextual"/>
        </w:rPr>
        <w:t>, przy czym maksymalna dopuszczalna wartość zmiany tego wynagrodzenia w efekcie zastosowania postanowień niniejszego paragrafu wynosi 3 pkt. %.</w:t>
      </w:r>
    </w:p>
    <w:p w14:paraId="618046BF" w14:textId="77777777" w:rsidR="00BD4B45" w:rsidRPr="00A33833" w:rsidRDefault="00BD4B45" w:rsidP="00A33833">
      <w:pPr>
        <w:pStyle w:val="Akapitzlist"/>
        <w:numPr>
          <w:ilvl w:val="1"/>
          <w:numId w:val="21"/>
        </w:numPr>
        <w:jc w:val="both"/>
        <w:rPr>
          <w:rFonts w:asciiTheme="majorHAnsi" w:hAnsiTheme="majorHAnsi" w:cstheme="majorHAnsi"/>
          <w:kern w:val="2"/>
          <w14:ligatures w14:val="standardContextual"/>
        </w:rPr>
      </w:pPr>
      <w:r w:rsidRPr="00A33833">
        <w:rPr>
          <w:rFonts w:asciiTheme="majorHAnsi" w:hAnsiTheme="majorHAnsi" w:cstheme="majorHAnsi"/>
          <w:spacing w:val="-4"/>
        </w:rPr>
        <w:t>Jeżeli bezsprzecznie zostanie wykazane, że zmiany kosztów związanych z realizacją zamówienia uzasadniają zmianę wysokości wynagrodzenia należnego Wykonawcy zgodnie z zasadami przewidzianymi w ust. 1, Strony umowy zawrą stosowny aneks do umowy, określający nową wysokość wynagrodzenia Wykonawcy, z uwzględnieniem dowiedzionych zmian.</w:t>
      </w:r>
    </w:p>
    <w:p w14:paraId="74C3B294" w14:textId="1F42F2D6" w:rsidR="00BD4B45" w:rsidRPr="00A601CC" w:rsidRDefault="00BD4B45" w:rsidP="00A601CC">
      <w:pPr>
        <w:pStyle w:val="Akapitzlist"/>
        <w:numPr>
          <w:ilvl w:val="0"/>
          <w:numId w:val="21"/>
        </w:numPr>
        <w:jc w:val="both"/>
        <w:rPr>
          <w:rFonts w:asciiTheme="majorHAnsi" w:hAnsiTheme="majorHAnsi" w:cstheme="majorHAnsi"/>
          <w:b/>
          <w:lang w:val="pl-PL"/>
        </w:rPr>
      </w:pPr>
      <w:r w:rsidRPr="00A601CC">
        <w:rPr>
          <w:rFonts w:asciiTheme="majorHAnsi" w:hAnsiTheme="majorHAnsi" w:cstheme="majorHAnsi"/>
          <w:kern w:val="2"/>
          <w14:ligatures w14:val="standardContextual"/>
        </w:rPr>
        <w:t>Wykonawca, w przypadku zmiany wynagrodzenia, o którym mowa w ust.1, zobowiązany jest do zmiany wynagrodzenia przysługującemu podwykonawcy, z którym zawarł umowę, w zakresie odpowiadającym zmianom cen kosztów dotyczących zobowiązania podwykonawcy</w:t>
      </w:r>
      <w:r w:rsidR="00A601CC">
        <w:rPr>
          <w:rFonts w:asciiTheme="majorHAnsi" w:hAnsiTheme="majorHAnsi" w:cstheme="majorHAnsi"/>
          <w:kern w:val="2"/>
          <w14:ligatures w14:val="standardContextual"/>
        </w:rPr>
        <w:t>.</w:t>
      </w:r>
    </w:p>
    <w:p w14:paraId="43C1D118" w14:textId="77777777" w:rsidR="00BD4B45" w:rsidRDefault="00BD4B45" w:rsidP="00530FBD">
      <w:pPr>
        <w:rPr>
          <w:rFonts w:asciiTheme="majorHAnsi" w:hAnsiTheme="majorHAnsi" w:cstheme="majorHAnsi"/>
          <w:b/>
          <w:lang w:val="pl-PL"/>
        </w:rPr>
      </w:pPr>
    </w:p>
    <w:p w14:paraId="1B6A9826" w14:textId="0E8D9D19" w:rsidR="00BD4B45" w:rsidRPr="00B9571C" w:rsidRDefault="00530FBD" w:rsidP="00530FBD">
      <w:pPr>
        <w:jc w:val="center"/>
        <w:rPr>
          <w:rFonts w:asciiTheme="majorHAnsi" w:hAnsiTheme="majorHAnsi" w:cstheme="majorHAnsi"/>
          <w:b/>
          <w:lang w:val="pl-PL"/>
        </w:rPr>
      </w:pPr>
      <w:r w:rsidRPr="00971C80">
        <w:rPr>
          <w:rFonts w:asciiTheme="majorHAnsi" w:hAnsiTheme="majorHAnsi" w:cstheme="majorHAnsi"/>
          <w:b/>
          <w:lang w:val="pl-PL"/>
        </w:rPr>
        <w:sym w:font="Times New Roman" w:char="00A7"/>
      </w:r>
      <w:r>
        <w:rPr>
          <w:rFonts w:asciiTheme="majorHAnsi" w:hAnsiTheme="majorHAnsi" w:cstheme="majorHAnsi"/>
          <w:b/>
          <w:lang w:val="pl-PL"/>
        </w:rPr>
        <w:t>7</w:t>
      </w:r>
    </w:p>
    <w:p w14:paraId="3D792053" w14:textId="77777777" w:rsidR="00B957F6" w:rsidRPr="00B9571C" w:rsidRDefault="00B957F6" w:rsidP="00CC406E">
      <w:pPr>
        <w:autoSpaceDN w:val="0"/>
        <w:jc w:val="center"/>
        <w:rPr>
          <w:rFonts w:asciiTheme="majorHAnsi" w:hAnsiTheme="majorHAnsi" w:cstheme="majorHAnsi"/>
          <w:b/>
          <w:lang w:val="pl-PL"/>
        </w:rPr>
      </w:pPr>
      <w:r w:rsidRPr="00B9571C">
        <w:rPr>
          <w:rFonts w:asciiTheme="majorHAnsi" w:hAnsiTheme="majorHAnsi" w:cstheme="majorHAnsi"/>
          <w:b/>
          <w:lang w:val="pl-PL"/>
        </w:rPr>
        <w:t>Odstąpienie od umowy</w:t>
      </w:r>
    </w:p>
    <w:p w14:paraId="7A84281C" w14:textId="77777777" w:rsidR="00BB154C" w:rsidRPr="00B9571C" w:rsidRDefault="00BB154C" w:rsidP="003414B5">
      <w:pPr>
        <w:numPr>
          <w:ilvl w:val="6"/>
          <w:numId w:val="14"/>
        </w:numPr>
        <w:tabs>
          <w:tab w:val="num" w:pos="360"/>
        </w:tabs>
        <w:ind w:left="360" w:hanging="357"/>
        <w:jc w:val="both"/>
        <w:rPr>
          <w:rFonts w:asciiTheme="majorHAnsi" w:eastAsia="Times New Roman" w:hAnsiTheme="majorHAnsi" w:cstheme="majorHAnsi"/>
          <w:lang w:val="pl-PL"/>
        </w:rPr>
      </w:pPr>
      <w:r w:rsidRPr="00B9571C">
        <w:rPr>
          <w:rFonts w:asciiTheme="majorHAnsi" w:eastAsia="Times New Roman" w:hAnsiTheme="majorHAnsi" w:cstheme="majorHAnsi"/>
          <w:lang w:val="pl-PL"/>
        </w:rPr>
        <w:t>Niezależnie od</w:t>
      </w:r>
      <w:r w:rsidRPr="00B9571C">
        <w:rPr>
          <w:rFonts w:asciiTheme="majorHAnsi" w:eastAsia="Times New Roman" w:hAnsiTheme="majorHAnsi" w:cstheme="majorHAnsi"/>
          <w:b/>
          <w:bCs/>
          <w:lang w:val="pl-PL"/>
        </w:rPr>
        <w:t xml:space="preserve"> </w:t>
      </w:r>
      <w:r w:rsidRPr="00B9571C">
        <w:rPr>
          <w:rFonts w:asciiTheme="majorHAnsi" w:eastAsia="Times New Roman" w:hAnsiTheme="majorHAnsi" w:cstheme="majorHAnsi"/>
          <w:lang w:val="pl-PL"/>
        </w:rPr>
        <w:t>uprawnienia do odstąpienia od umowy przysługującego Zamawiającemu na podstawie przepisów powszechnie obowiązujących,</w:t>
      </w:r>
      <w:r w:rsidRPr="00B9571C">
        <w:rPr>
          <w:rFonts w:asciiTheme="majorHAnsi" w:eastAsia="Times New Roman" w:hAnsiTheme="majorHAnsi" w:cstheme="majorHAnsi"/>
          <w:b/>
          <w:bCs/>
          <w:lang w:val="pl-PL"/>
        </w:rPr>
        <w:t xml:space="preserve"> Zamawiający </w:t>
      </w:r>
      <w:r w:rsidRPr="00B9571C">
        <w:rPr>
          <w:rFonts w:asciiTheme="majorHAnsi" w:eastAsia="Times New Roman" w:hAnsiTheme="majorHAnsi" w:cstheme="majorHAnsi"/>
          <w:lang w:val="pl-PL"/>
        </w:rPr>
        <w:t xml:space="preserve">zastrzega sobie prawo odstąpienia od umowy w terminie 30 dni od dnia zaistnienia następujących okoliczności: </w:t>
      </w:r>
    </w:p>
    <w:p w14:paraId="3B03A71E" w14:textId="77777777" w:rsidR="00BB154C" w:rsidRPr="00B9571C" w:rsidRDefault="00BB154C" w:rsidP="003414B5">
      <w:pPr>
        <w:numPr>
          <w:ilvl w:val="0"/>
          <w:numId w:val="15"/>
        </w:numPr>
        <w:ind w:hanging="357"/>
        <w:jc w:val="both"/>
        <w:rPr>
          <w:rFonts w:asciiTheme="majorHAnsi" w:eastAsia="Times New Roman" w:hAnsiTheme="majorHAnsi" w:cstheme="majorHAnsi"/>
          <w:lang w:val="pl-PL"/>
        </w:rPr>
      </w:pPr>
      <w:r w:rsidRPr="00B9571C">
        <w:rPr>
          <w:rFonts w:asciiTheme="majorHAnsi" w:eastAsia="Times New Roman" w:hAnsiTheme="majorHAnsi" w:cstheme="majorHAnsi"/>
          <w:lang w:val="pl-PL"/>
        </w:rPr>
        <w:t>realizacji umowy z nienależytą starannością.</w:t>
      </w:r>
    </w:p>
    <w:p w14:paraId="162F07F0" w14:textId="585C9291" w:rsidR="00BB154C" w:rsidRPr="00B9571C" w:rsidRDefault="00BB154C" w:rsidP="003414B5">
      <w:pPr>
        <w:numPr>
          <w:ilvl w:val="6"/>
          <w:numId w:val="14"/>
        </w:numPr>
        <w:tabs>
          <w:tab w:val="num" w:pos="360"/>
        </w:tabs>
        <w:ind w:left="360" w:hanging="357"/>
        <w:jc w:val="both"/>
        <w:rPr>
          <w:rFonts w:asciiTheme="majorHAnsi" w:eastAsia="Times New Roman" w:hAnsiTheme="majorHAnsi" w:cstheme="majorHAnsi"/>
          <w:lang w:val="pl-PL"/>
        </w:rPr>
      </w:pPr>
      <w:r w:rsidRPr="00B9571C">
        <w:rPr>
          <w:rFonts w:asciiTheme="majorHAnsi" w:eastAsia="Times New Roman" w:hAnsiTheme="majorHAnsi" w:cstheme="majorHAnsi"/>
          <w:lang w:val="pl-PL"/>
        </w:rPr>
        <w:t xml:space="preserve">W przypadku rozwiązania umowy z przyczyn wskazanych w ust. 1 lit </w:t>
      </w:r>
      <w:r w:rsidR="00370774" w:rsidRPr="00B9571C">
        <w:rPr>
          <w:rFonts w:asciiTheme="majorHAnsi" w:eastAsia="Times New Roman" w:hAnsiTheme="majorHAnsi" w:cstheme="majorHAnsi"/>
          <w:lang w:val="pl-PL"/>
        </w:rPr>
        <w:t>a,</w:t>
      </w:r>
      <w:r w:rsidRPr="00B9571C">
        <w:rPr>
          <w:rFonts w:asciiTheme="majorHAnsi" w:eastAsia="Times New Roman" w:hAnsiTheme="majorHAnsi" w:cstheme="majorHAnsi"/>
          <w:lang w:val="pl-PL"/>
        </w:rPr>
        <w:t xml:space="preserve"> Zamawiający będzie uprawniony do naliczenia Wykonawcy kary umownej w wysokości 10% łącznej kwoty brutto określonej w </w:t>
      </w:r>
      <w:r w:rsidRPr="00B9571C">
        <w:rPr>
          <w:rFonts w:asciiTheme="majorHAnsi" w:eastAsia="Times New Roman" w:hAnsiTheme="majorHAnsi" w:cstheme="majorHAnsi"/>
          <w:bCs/>
          <w:lang w:val="pl-PL"/>
        </w:rPr>
        <w:sym w:font="Times New Roman" w:char="00A7"/>
      </w:r>
      <w:r w:rsidRPr="00B9571C">
        <w:rPr>
          <w:rFonts w:asciiTheme="majorHAnsi" w:eastAsia="Times New Roman" w:hAnsiTheme="majorHAnsi" w:cstheme="majorHAnsi"/>
          <w:b/>
          <w:bCs/>
          <w:lang w:val="pl-PL"/>
        </w:rPr>
        <w:t xml:space="preserve"> </w:t>
      </w:r>
      <w:r w:rsidRPr="00B9571C">
        <w:rPr>
          <w:rFonts w:asciiTheme="majorHAnsi" w:eastAsia="Times New Roman" w:hAnsiTheme="majorHAnsi" w:cstheme="majorHAnsi"/>
          <w:bCs/>
          <w:lang w:val="pl-PL"/>
        </w:rPr>
        <w:t>4 ust. 1.</w:t>
      </w:r>
    </w:p>
    <w:p w14:paraId="25503417" w14:textId="45625B79" w:rsidR="00BB154C" w:rsidRPr="00B9571C" w:rsidRDefault="00BB154C" w:rsidP="003414B5">
      <w:pPr>
        <w:numPr>
          <w:ilvl w:val="6"/>
          <w:numId w:val="14"/>
        </w:numPr>
        <w:tabs>
          <w:tab w:val="num" w:pos="360"/>
        </w:tabs>
        <w:ind w:left="360" w:hanging="357"/>
        <w:jc w:val="both"/>
        <w:rPr>
          <w:rFonts w:asciiTheme="majorHAnsi" w:eastAsia="Times New Roman" w:hAnsiTheme="majorHAnsi" w:cstheme="majorHAnsi"/>
          <w:b/>
          <w:bCs/>
          <w:lang w:val="pl-PL"/>
        </w:rPr>
      </w:pPr>
      <w:r w:rsidRPr="00B9571C">
        <w:rPr>
          <w:rFonts w:asciiTheme="majorHAnsi" w:eastAsia="Times New Roman" w:hAnsiTheme="majorHAnsi" w:cstheme="majorHAnsi"/>
          <w:lang w:val="pl-PL"/>
        </w:rPr>
        <w:t xml:space="preserve">W razie zaistnienia istotnej zmiany okoliczności powodującej, że wykonanie umowy nie leży </w:t>
      </w:r>
      <w:r w:rsidRPr="00B9571C">
        <w:rPr>
          <w:rFonts w:asciiTheme="majorHAnsi" w:eastAsia="Times New Roman" w:hAnsiTheme="majorHAnsi" w:cstheme="majorHAnsi"/>
          <w:lang w:val="pl-PL"/>
        </w:rPr>
        <w:br/>
        <w:t xml:space="preserve">w interesie publicznym, czego nie można było przewidzieć w chwili zawarcia umowy lub dalsze wykonywanie umowy może zagrozić </w:t>
      </w:r>
      <w:r w:rsidR="00371E7C">
        <w:rPr>
          <w:rFonts w:asciiTheme="majorHAnsi" w:eastAsia="Times New Roman" w:hAnsiTheme="majorHAnsi" w:cstheme="majorHAnsi"/>
          <w:lang w:val="pl-PL"/>
        </w:rPr>
        <w:t>podstawowemu</w:t>
      </w:r>
      <w:r w:rsidRPr="00B9571C">
        <w:rPr>
          <w:rFonts w:asciiTheme="majorHAnsi" w:eastAsia="Times New Roman" w:hAnsiTheme="majorHAnsi" w:cstheme="majorHAnsi"/>
          <w:lang w:val="pl-PL"/>
        </w:rPr>
        <w:t xml:space="preserve"> interesowi bezpieczeństwa państwa lub bezpieczeństwa publicznego, Zamawiający może odstąpić od umowy w terminie</w:t>
      </w:r>
      <w:r w:rsidR="00371E7C">
        <w:rPr>
          <w:rFonts w:asciiTheme="majorHAnsi" w:eastAsia="Times New Roman" w:hAnsiTheme="majorHAnsi" w:cstheme="majorHAnsi"/>
          <w:lang w:val="pl-PL"/>
        </w:rPr>
        <w:t xml:space="preserve"> 30 dni od dnia</w:t>
      </w:r>
      <w:r w:rsidRPr="00B9571C">
        <w:rPr>
          <w:rFonts w:asciiTheme="majorHAnsi" w:eastAsia="Times New Roman" w:hAnsiTheme="majorHAnsi" w:cstheme="majorHAnsi"/>
          <w:lang w:val="pl-PL"/>
        </w:rPr>
        <w:t xml:space="preserve"> powzięcia wiadomości o tych okolicznościach. W takim przypadku Wykonawca może żądać wynagrodzenia należnego mu z tytułu wykonania części umowy.</w:t>
      </w:r>
    </w:p>
    <w:p w14:paraId="469913EF" w14:textId="0458628E" w:rsidR="00B957F6" w:rsidRPr="00B9571C" w:rsidRDefault="00BB154C" w:rsidP="003414B5">
      <w:pPr>
        <w:numPr>
          <w:ilvl w:val="6"/>
          <w:numId w:val="14"/>
        </w:numPr>
        <w:tabs>
          <w:tab w:val="num" w:pos="360"/>
        </w:tabs>
        <w:ind w:left="360" w:hanging="357"/>
        <w:jc w:val="both"/>
        <w:rPr>
          <w:rFonts w:asciiTheme="majorHAnsi" w:eastAsia="Times New Roman" w:hAnsiTheme="majorHAnsi" w:cstheme="majorHAnsi"/>
          <w:b/>
          <w:bCs/>
          <w:lang w:val="pl-PL"/>
        </w:rPr>
      </w:pPr>
      <w:r w:rsidRPr="00B9571C">
        <w:rPr>
          <w:rFonts w:asciiTheme="majorHAnsi" w:eastAsia="Times New Roman" w:hAnsiTheme="majorHAnsi" w:cstheme="majorHAnsi"/>
          <w:lang w:val="pl-PL"/>
        </w:rPr>
        <w:t xml:space="preserve">Odstąpienie od umowy nastąpi w formie pisemnej pod rygorem nieważności i jest skuteczne </w:t>
      </w:r>
      <w:r w:rsidRPr="00B9571C">
        <w:rPr>
          <w:rFonts w:asciiTheme="majorHAnsi" w:eastAsia="Times New Roman" w:hAnsiTheme="majorHAnsi" w:cstheme="majorHAnsi"/>
          <w:lang w:val="pl-PL"/>
        </w:rPr>
        <w:br/>
        <w:t>z chwilą doręczenia go Wykonawcy, zaś w przypadku odmowy przyjęcia pisma lub niepodjęcia korespondencji wysłanej na adres Wykonawcy, po upływie 7 dni od dnia, w którym Wykonawca mógł zapoznać się z treścią pisma.</w:t>
      </w:r>
    </w:p>
    <w:p w14:paraId="02349D98" w14:textId="29748D09" w:rsidR="00BB154C" w:rsidRPr="00666192" w:rsidRDefault="00BB154C" w:rsidP="00CC406E">
      <w:pPr>
        <w:jc w:val="center"/>
        <w:rPr>
          <w:rFonts w:asciiTheme="majorHAnsi" w:eastAsia="Times New Roman" w:hAnsiTheme="majorHAnsi" w:cstheme="majorHAnsi"/>
          <w:b/>
          <w:bCs/>
          <w:lang w:val="pl-PL"/>
        </w:rPr>
      </w:pPr>
      <w:r w:rsidRPr="00666192">
        <w:rPr>
          <w:rFonts w:asciiTheme="majorHAnsi" w:eastAsia="Times New Roman" w:hAnsiTheme="majorHAnsi" w:cstheme="majorHAnsi"/>
          <w:b/>
          <w:bCs/>
          <w:lang w:val="pl-PL"/>
        </w:rPr>
        <w:sym w:font="Times New Roman" w:char="00A7"/>
      </w:r>
      <w:r w:rsidR="00B9571C" w:rsidRPr="00666192">
        <w:rPr>
          <w:rFonts w:asciiTheme="majorHAnsi" w:eastAsia="Times New Roman" w:hAnsiTheme="majorHAnsi" w:cstheme="majorHAnsi"/>
          <w:b/>
          <w:bCs/>
          <w:lang w:val="pl-PL"/>
        </w:rPr>
        <w:t xml:space="preserve"> </w:t>
      </w:r>
      <w:r w:rsidR="00EC7153">
        <w:rPr>
          <w:rFonts w:asciiTheme="majorHAnsi" w:eastAsia="Times New Roman" w:hAnsiTheme="majorHAnsi" w:cstheme="majorHAnsi"/>
          <w:b/>
          <w:bCs/>
          <w:lang w:val="pl-PL"/>
        </w:rPr>
        <w:t>8</w:t>
      </w:r>
    </w:p>
    <w:p w14:paraId="378E887E" w14:textId="463E78FE" w:rsidR="00BB154C" w:rsidRPr="00666192" w:rsidRDefault="00BB154C" w:rsidP="00CC406E">
      <w:pPr>
        <w:jc w:val="both"/>
        <w:rPr>
          <w:rFonts w:asciiTheme="majorHAnsi" w:eastAsia="Times New Roman" w:hAnsiTheme="majorHAnsi" w:cstheme="majorHAnsi"/>
          <w:bCs/>
          <w:lang w:val="pl-PL"/>
        </w:rPr>
      </w:pPr>
      <w:r w:rsidRPr="00666192">
        <w:rPr>
          <w:rFonts w:asciiTheme="majorHAnsi" w:eastAsia="Times New Roman" w:hAnsiTheme="majorHAnsi" w:cstheme="majorHAnsi"/>
          <w:bCs/>
          <w:lang w:val="pl-PL"/>
        </w:rPr>
        <w:t>W obsłudze ubezpieczeń zawartych w wyniku przeprowadzonego postępowania pośredniczyć będzie broker ubezpieczeniowy Zamawiającego – NAU Broker Ubezpieczeniowy Sp. z o.o. z siedzibą:</w:t>
      </w:r>
      <w:r w:rsidR="00666192" w:rsidRPr="00666192">
        <w:rPr>
          <w:rFonts w:asciiTheme="majorHAnsi" w:eastAsia="Times New Roman" w:hAnsiTheme="majorHAnsi" w:cstheme="majorHAnsi"/>
          <w:bCs/>
          <w:lang w:val="pl-PL"/>
        </w:rPr>
        <w:t xml:space="preserve"> </w:t>
      </w:r>
      <w:r w:rsidRPr="00666192">
        <w:rPr>
          <w:rFonts w:asciiTheme="majorHAnsi" w:eastAsia="Times New Roman" w:hAnsiTheme="majorHAnsi" w:cstheme="majorHAnsi"/>
          <w:bCs/>
          <w:lang w:val="pl-PL"/>
        </w:rPr>
        <w:t>00-379 Warszawa, ul. Wybrzeże Kościuszkowskie 31/33 wynagradzany prowizyjnie przez Wykonawcę według zwyczajowo przyjętych stawek za cały okres ubezpieczenia wynikający z niniejszej umowy.</w:t>
      </w:r>
    </w:p>
    <w:p w14:paraId="72170D0F" w14:textId="77777777" w:rsidR="00BB154C" w:rsidRPr="00B9571C" w:rsidRDefault="00BB154C" w:rsidP="00CC406E">
      <w:pPr>
        <w:jc w:val="center"/>
        <w:rPr>
          <w:rFonts w:asciiTheme="majorHAnsi" w:eastAsia="Times New Roman" w:hAnsiTheme="majorHAnsi" w:cstheme="majorHAnsi"/>
          <w:color w:val="FF0000"/>
          <w:lang w:val="pl-PL"/>
        </w:rPr>
      </w:pPr>
    </w:p>
    <w:p w14:paraId="795CEDA2" w14:textId="548175B3" w:rsidR="00BB154C" w:rsidRPr="00B9571C" w:rsidRDefault="00BB154C" w:rsidP="00CC406E">
      <w:pPr>
        <w:jc w:val="center"/>
        <w:rPr>
          <w:rFonts w:asciiTheme="majorHAnsi" w:eastAsia="Times New Roman" w:hAnsiTheme="majorHAnsi" w:cstheme="majorHAnsi"/>
          <w:b/>
          <w:bCs/>
          <w:lang w:val="pl-PL"/>
        </w:rPr>
      </w:pPr>
      <w:r w:rsidRPr="00B9571C">
        <w:rPr>
          <w:rFonts w:asciiTheme="majorHAnsi" w:eastAsia="Times New Roman" w:hAnsiTheme="majorHAnsi" w:cstheme="majorHAnsi"/>
          <w:b/>
          <w:bCs/>
          <w:lang w:val="pl-PL"/>
        </w:rPr>
        <w:sym w:font="Times New Roman" w:char="00A7"/>
      </w:r>
      <w:r w:rsidR="00B9571C" w:rsidRPr="00B9571C">
        <w:rPr>
          <w:rFonts w:asciiTheme="majorHAnsi" w:eastAsia="Times New Roman" w:hAnsiTheme="majorHAnsi" w:cstheme="majorHAnsi"/>
          <w:b/>
          <w:bCs/>
          <w:lang w:val="pl-PL"/>
        </w:rPr>
        <w:t xml:space="preserve"> </w:t>
      </w:r>
      <w:r w:rsidR="00EC7153">
        <w:rPr>
          <w:rFonts w:asciiTheme="majorHAnsi" w:eastAsia="Times New Roman" w:hAnsiTheme="majorHAnsi" w:cstheme="majorHAnsi"/>
          <w:b/>
          <w:bCs/>
          <w:lang w:val="pl-PL"/>
        </w:rPr>
        <w:t>9</w:t>
      </w:r>
    </w:p>
    <w:p w14:paraId="2BA5FBB3" w14:textId="159AF29B" w:rsidR="00BB154C" w:rsidRPr="00B9571C" w:rsidRDefault="00BB154C" w:rsidP="00B9571C">
      <w:pPr>
        <w:widowControl w:val="0"/>
        <w:autoSpaceDE w:val="0"/>
        <w:jc w:val="both"/>
        <w:rPr>
          <w:rFonts w:asciiTheme="majorHAnsi" w:eastAsia="Times New Roman" w:hAnsiTheme="majorHAnsi" w:cstheme="majorHAnsi"/>
          <w:lang w:val="pl-PL"/>
        </w:rPr>
      </w:pPr>
      <w:r w:rsidRPr="00B9571C">
        <w:rPr>
          <w:rFonts w:asciiTheme="majorHAnsi" w:eastAsia="Times New Roman" w:hAnsiTheme="majorHAnsi" w:cstheme="majorHAnsi"/>
          <w:lang w:val="pl-PL"/>
        </w:rPr>
        <w:t>Wykonawca bez pisemnej zgody Zamawiającego nie może zbywać na rzecz osób trzecich wierzytelności powsta</w:t>
      </w:r>
      <w:r w:rsidR="00B9571C">
        <w:rPr>
          <w:rFonts w:asciiTheme="majorHAnsi" w:eastAsia="Times New Roman" w:hAnsiTheme="majorHAnsi" w:cstheme="majorHAnsi"/>
          <w:lang w:val="pl-PL"/>
        </w:rPr>
        <w:t>łych w wyniku realizacji umowy.</w:t>
      </w:r>
    </w:p>
    <w:p w14:paraId="799E994E" w14:textId="5B871216" w:rsidR="00B957F6" w:rsidRPr="00B9571C" w:rsidRDefault="00B9571C" w:rsidP="00CC406E">
      <w:pPr>
        <w:autoSpaceDE w:val="0"/>
        <w:autoSpaceDN w:val="0"/>
        <w:adjustRightInd w:val="0"/>
        <w:ind w:left="284" w:hanging="284"/>
        <w:jc w:val="center"/>
        <w:rPr>
          <w:rFonts w:asciiTheme="majorHAnsi" w:hAnsiTheme="majorHAnsi" w:cstheme="majorHAnsi"/>
          <w:b/>
          <w:bCs/>
          <w:lang w:val="pl-PL"/>
        </w:rPr>
      </w:pPr>
      <w:r w:rsidRPr="00B9571C">
        <w:rPr>
          <w:rFonts w:asciiTheme="majorHAnsi" w:hAnsiTheme="majorHAnsi" w:cstheme="majorHAnsi"/>
          <w:b/>
          <w:bCs/>
          <w:lang w:val="pl-PL"/>
        </w:rPr>
        <w:t xml:space="preserve">§ </w:t>
      </w:r>
      <w:r w:rsidR="00EC7153">
        <w:rPr>
          <w:rFonts w:asciiTheme="majorHAnsi" w:hAnsiTheme="majorHAnsi" w:cstheme="majorHAnsi"/>
          <w:b/>
          <w:bCs/>
          <w:lang w:val="pl-PL"/>
        </w:rPr>
        <w:t>10</w:t>
      </w:r>
    </w:p>
    <w:p w14:paraId="546C2B3D" w14:textId="77777777" w:rsidR="00B957F6" w:rsidRPr="00B9571C" w:rsidRDefault="00B957F6" w:rsidP="00CC406E">
      <w:pPr>
        <w:tabs>
          <w:tab w:val="num" w:pos="567"/>
        </w:tabs>
        <w:autoSpaceDE w:val="0"/>
        <w:autoSpaceDN w:val="0"/>
        <w:spacing w:before="90"/>
        <w:ind w:left="284"/>
        <w:jc w:val="center"/>
        <w:rPr>
          <w:rFonts w:asciiTheme="majorHAnsi" w:hAnsiTheme="majorHAnsi" w:cstheme="majorHAnsi"/>
          <w:b/>
          <w:bCs/>
          <w:lang w:val="pl-PL"/>
        </w:rPr>
      </w:pPr>
      <w:r w:rsidRPr="00B9571C">
        <w:rPr>
          <w:rFonts w:asciiTheme="majorHAnsi" w:hAnsiTheme="majorHAnsi" w:cstheme="majorHAnsi"/>
          <w:b/>
          <w:bCs/>
          <w:lang w:val="pl-PL"/>
        </w:rPr>
        <w:t>Postanowienia końcowe</w:t>
      </w:r>
    </w:p>
    <w:p w14:paraId="60ADA372" w14:textId="77777777" w:rsidR="004B3E2A" w:rsidRPr="00B9571C" w:rsidRDefault="004B3E2A" w:rsidP="003414B5">
      <w:pPr>
        <w:numPr>
          <w:ilvl w:val="0"/>
          <w:numId w:val="16"/>
        </w:numPr>
        <w:ind w:left="284" w:hanging="284"/>
        <w:jc w:val="both"/>
        <w:rPr>
          <w:rFonts w:asciiTheme="majorHAnsi" w:eastAsia="Calibri" w:hAnsiTheme="majorHAnsi" w:cstheme="majorHAnsi"/>
          <w:bCs/>
        </w:rPr>
      </w:pPr>
      <w:r w:rsidRPr="00B9571C">
        <w:rPr>
          <w:rFonts w:asciiTheme="majorHAnsi" w:eastAsia="Calibri" w:hAnsiTheme="majorHAnsi" w:cstheme="majorHAnsi"/>
        </w:rPr>
        <w:t>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14:paraId="5759B7AF" w14:textId="03278A7A" w:rsidR="004B3E2A" w:rsidRDefault="004B3E2A" w:rsidP="003414B5">
      <w:pPr>
        <w:numPr>
          <w:ilvl w:val="0"/>
          <w:numId w:val="16"/>
        </w:numPr>
        <w:ind w:left="284" w:hanging="284"/>
        <w:jc w:val="both"/>
        <w:rPr>
          <w:rFonts w:asciiTheme="majorHAnsi" w:eastAsia="Calibri" w:hAnsiTheme="majorHAnsi" w:cstheme="majorHAnsi"/>
        </w:rPr>
      </w:pPr>
      <w:r w:rsidRPr="00B9571C">
        <w:rPr>
          <w:rFonts w:asciiTheme="majorHAnsi" w:eastAsia="Calibri" w:hAnsiTheme="majorHAnsi" w:cstheme="majorHAnsi"/>
        </w:rPr>
        <w:t xml:space="preserve">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w:t>
      </w:r>
      <w:r w:rsidR="00B9571C">
        <w:rPr>
          <w:rFonts w:asciiTheme="majorHAnsi" w:eastAsia="Calibri" w:hAnsiTheme="majorHAnsi" w:cstheme="majorHAnsi"/>
        </w:rPr>
        <w:t xml:space="preserve">      </w:t>
      </w:r>
      <w:r w:rsidRPr="00B9571C">
        <w:rPr>
          <w:rFonts w:asciiTheme="majorHAnsi" w:eastAsia="Calibri" w:hAnsiTheme="majorHAnsi" w:cstheme="majorHAnsi"/>
        </w:rPr>
        <w:t xml:space="preserve">z art. 6 ust. 1 lit. b) i f) rozporządzenia RODO. </w:t>
      </w:r>
    </w:p>
    <w:p w14:paraId="1EF82D9C" w14:textId="0E69087B" w:rsidR="001A1072" w:rsidRPr="00B9571C" w:rsidRDefault="001A1072" w:rsidP="003414B5">
      <w:pPr>
        <w:numPr>
          <w:ilvl w:val="0"/>
          <w:numId w:val="16"/>
        </w:numPr>
        <w:ind w:left="284" w:hanging="284"/>
        <w:jc w:val="both"/>
        <w:rPr>
          <w:rFonts w:asciiTheme="majorHAnsi" w:eastAsia="Calibri" w:hAnsiTheme="majorHAnsi" w:cstheme="majorHAnsi"/>
        </w:rPr>
      </w:pPr>
      <w:r w:rsidRPr="001A1072">
        <w:rPr>
          <w:rFonts w:asciiTheme="majorHAnsi" w:eastAsia="Calibri" w:hAnsiTheme="majorHAnsi" w:cstheme="majorHAnsi"/>
        </w:rPr>
        <w:t>Strony oświadczają, że przekazały osobom, o których mowa w ust. 2 informacje określone w art. 14 rozporządzenia RODO, w związku z czym, na podstawie art. 14 ust. 5 lit. a) rozporządzenia RODO zwalniają się wzajemnie z obowiązków informacyjnych względem tych osób.</w:t>
      </w:r>
    </w:p>
    <w:p w14:paraId="5FB821D0" w14:textId="77777777" w:rsidR="004B3E2A" w:rsidRPr="00B9571C" w:rsidRDefault="004B3E2A" w:rsidP="003414B5">
      <w:pPr>
        <w:pStyle w:val="Akapitzlist"/>
        <w:numPr>
          <w:ilvl w:val="0"/>
          <w:numId w:val="16"/>
        </w:numPr>
        <w:tabs>
          <w:tab w:val="left" w:pos="0"/>
        </w:tabs>
        <w:ind w:left="284" w:hanging="284"/>
        <w:jc w:val="both"/>
        <w:rPr>
          <w:rFonts w:asciiTheme="majorHAnsi" w:eastAsia="Times New Roman" w:hAnsiTheme="majorHAnsi" w:cstheme="majorHAnsi"/>
        </w:rPr>
      </w:pPr>
      <w:r w:rsidRPr="00B9571C">
        <w:rPr>
          <w:rFonts w:asciiTheme="majorHAnsi" w:eastAsia="Times New Roman" w:hAnsiTheme="majorHAnsi" w:cstheme="majorHAnsi"/>
        </w:rPr>
        <w:t>W sprawach nieuregulowanych w umowie będą miały zastosowanie przepisy ustawy prawo zamówień publicznych, przepisy kodeksu cywilnego i innych ustaw szczególnych powszechnie obowiązującego prawa.</w:t>
      </w:r>
    </w:p>
    <w:p w14:paraId="4DDAD5F4" w14:textId="5218DE4D" w:rsidR="004B3E2A" w:rsidRPr="00B9571C" w:rsidRDefault="004B3E2A" w:rsidP="003414B5">
      <w:pPr>
        <w:numPr>
          <w:ilvl w:val="0"/>
          <w:numId w:val="16"/>
        </w:numPr>
        <w:ind w:left="284" w:hanging="284"/>
        <w:jc w:val="both"/>
        <w:rPr>
          <w:rFonts w:asciiTheme="majorHAnsi" w:eastAsia="Times New Roman" w:hAnsiTheme="majorHAnsi" w:cstheme="majorHAnsi"/>
        </w:rPr>
      </w:pPr>
      <w:r w:rsidRPr="00B9571C">
        <w:rPr>
          <w:rFonts w:asciiTheme="majorHAnsi" w:eastAsia="Times New Roman" w:hAnsiTheme="majorHAnsi" w:cstheme="majorHAnsi"/>
        </w:rPr>
        <w:t>Polisy oraz treści OWU stanowią integralną część umowy.</w:t>
      </w:r>
    </w:p>
    <w:p w14:paraId="6F98D89A" w14:textId="65D452D6" w:rsidR="00B957F6" w:rsidRPr="00C915DE" w:rsidRDefault="00B957F6" w:rsidP="003414B5">
      <w:pPr>
        <w:numPr>
          <w:ilvl w:val="0"/>
          <w:numId w:val="16"/>
        </w:numPr>
        <w:ind w:left="284" w:hanging="284"/>
        <w:jc w:val="both"/>
        <w:rPr>
          <w:rFonts w:asciiTheme="majorHAnsi" w:eastAsia="Times New Roman" w:hAnsiTheme="majorHAnsi" w:cstheme="majorHAnsi"/>
        </w:rPr>
      </w:pPr>
      <w:r w:rsidRPr="00B9571C">
        <w:rPr>
          <w:rFonts w:asciiTheme="majorHAnsi" w:hAnsiTheme="majorHAnsi" w:cstheme="majorHAnsi"/>
          <w:lang w:val="pl-PL"/>
        </w:rPr>
        <w:t>Strony dołożą wszelkich starań, by ewentualne spory rozstrzygnąć polubownie. W przypadku, gdy nie dojdą do porozumienia, spory rozstrzygane będą przez sąd powszechny właściwy dla siedziby Zamawiającego.</w:t>
      </w:r>
    </w:p>
    <w:p w14:paraId="6C6C4FEB" w14:textId="4155CF91" w:rsidR="00B957F6" w:rsidRPr="00C915DE" w:rsidRDefault="00B957F6" w:rsidP="003414B5">
      <w:pPr>
        <w:numPr>
          <w:ilvl w:val="0"/>
          <w:numId w:val="16"/>
        </w:numPr>
        <w:ind w:left="284" w:hanging="284"/>
        <w:jc w:val="both"/>
        <w:rPr>
          <w:rFonts w:asciiTheme="majorHAnsi" w:eastAsia="Times New Roman" w:hAnsiTheme="majorHAnsi" w:cstheme="majorHAnsi"/>
        </w:rPr>
      </w:pPr>
      <w:r w:rsidRPr="00C915DE">
        <w:rPr>
          <w:rFonts w:asciiTheme="majorHAnsi" w:hAnsiTheme="majorHAnsi" w:cstheme="majorHAnsi"/>
          <w:lang w:val="pl-PL"/>
        </w:rPr>
        <w:t xml:space="preserve">Umowę sporządzono w 2 (słownie: dwóch) jednobrzmiących egzemplarzach, po jednym dla </w:t>
      </w:r>
      <w:r w:rsidR="004E7C33" w:rsidRPr="00C915DE">
        <w:rPr>
          <w:rFonts w:asciiTheme="majorHAnsi" w:hAnsiTheme="majorHAnsi" w:cstheme="majorHAnsi"/>
          <w:lang w:val="pl-PL"/>
        </w:rPr>
        <w:t xml:space="preserve">Wykonawcy i Zamawiającego. </w:t>
      </w:r>
    </w:p>
    <w:p w14:paraId="05B0BE81" w14:textId="77777777" w:rsidR="00377592" w:rsidRDefault="00377592" w:rsidP="008F0BEF">
      <w:pPr>
        <w:autoSpaceDE w:val="0"/>
        <w:autoSpaceDN w:val="0"/>
        <w:adjustRightInd w:val="0"/>
        <w:rPr>
          <w:rFonts w:asciiTheme="majorHAnsi" w:hAnsiTheme="majorHAnsi" w:cstheme="majorHAnsi"/>
          <w:b/>
          <w:lang w:val="pl-PL"/>
        </w:rPr>
      </w:pPr>
    </w:p>
    <w:p w14:paraId="3C916C95" w14:textId="35793345" w:rsidR="004F1612" w:rsidRPr="00B9571C" w:rsidRDefault="00B957F6" w:rsidP="00B9571C">
      <w:pPr>
        <w:autoSpaceDE w:val="0"/>
        <w:autoSpaceDN w:val="0"/>
        <w:adjustRightInd w:val="0"/>
        <w:jc w:val="center"/>
        <w:rPr>
          <w:rFonts w:asciiTheme="majorHAnsi" w:hAnsiTheme="majorHAnsi" w:cstheme="majorHAnsi"/>
          <w:b/>
          <w:lang w:val="pl-PL"/>
        </w:rPr>
      </w:pPr>
      <w:r w:rsidRPr="00B9571C">
        <w:rPr>
          <w:rFonts w:asciiTheme="majorHAnsi" w:hAnsiTheme="majorHAnsi" w:cstheme="majorHAnsi"/>
          <w:b/>
          <w:lang w:val="pl-PL"/>
        </w:rPr>
        <w:t xml:space="preserve">Wykonawca </w:t>
      </w:r>
      <w:r w:rsidRPr="00B9571C">
        <w:rPr>
          <w:rFonts w:asciiTheme="majorHAnsi" w:hAnsiTheme="majorHAnsi" w:cstheme="majorHAnsi"/>
          <w:b/>
          <w:lang w:val="pl-PL"/>
        </w:rPr>
        <w:tab/>
      </w:r>
      <w:r w:rsidRPr="00B9571C">
        <w:rPr>
          <w:rFonts w:asciiTheme="majorHAnsi" w:hAnsiTheme="majorHAnsi" w:cstheme="majorHAnsi"/>
          <w:b/>
          <w:lang w:val="pl-PL"/>
        </w:rPr>
        <w:tab/>
      </w:r>
      <w:r w:rsidRPr="00B9571C">
        <w:rPr>
          <w:rFonts w:asciiTheme="majorHAnsi" w:hAnsiTheme="majorHAnsi" w:cstheme="majorHAnsi"/>
          <w:b/>
          <w:lang w:val="pl-PL"/>
        </w:rPr>
        <w:tab/>
      </w:r>
      <w:r w:rsidRPr="00B9571C">
        <w:rPr>
          <w:rFonts w:asciiTheme="majorHAnsi" w:hAnsiTheme="majorHAnsi" w:cstheme="majorHAnsi"/>
          <w:b/>
          <w:lang w:val="pl-PL"/>
        </w:rPr>
        <w:tab/>
      </w:r>
      <w:r w:rsidRPr="00B9571C">
        <w:rPr>
          <w:rFonts w:asciiTheme="majorHAnsi" w:hAnsiTheme="majorHAnsi" w:cstheme="majorHAnsi"/>
          <w:b/>
          <w:lang w:val="pl-PL"/>
        </w:rPr>
        <w:tab/>
      </w:r>
      <w:r w:rsidRPr="00B9571C">
        <w:rPr>
          <w:rFonts w:asciiTheme="majorHAnsi" w:hAnsiTheme="majorHAnsi" w:cstheme="majorHAnsi"/>
          <w:b/>
          <w:lang w:val="pl-PL"/>
        </w:rPr>
        <w:tab/>
      </w:r>
      <w:r w:rsidRPr="00B9571C">
        <w:rPr>
          <w:rFonts w:asciiTheme="majorHAnsi" w:hAnsiTheme="majorHAnsi" w:cstheme="majorHAnsi"/>
          <w:b/>
          <w:lang w:val="pl-PL"/>
        </w:rPr>
        <w:tab/>
        <w:t>Zamawiający</w:t>
      </w:r>
    </w:p>
    <w:p w14:paraId="2EEFFC80" w14:textId="77777777" w:rsidR="004F1612" w:rsidRPr="00B9571C" w:rsidRDefault="004F1612" w:rsidP="00B957F6">
      <w:pPr>
        <w:autoSpaceDE w:val="0"/>
        <w:autoSpaceDN w:val="0"/>
        <w:adjustRightInd w:val="0"/>
        <w:rPr>
          <w:rFonts w:asciiTheme="majorHAnsi" w:hAnsiTheme="majorHAnsi" w:cstheme="majorHAnsi"/>
          <w:bCs/>
          <w:color w:val="00B050"/>
          <w:lang w:val="pl-PL"/>
        </w:rPr>
      </w:pPr>
    </w:p>
    <w:bookmarkEnd w:id="14"/>
    <w:p w14:paraId="589C5C57" w14:textId="77777777" w:rsidR="00B957F6" w:rsidRPr="00B9571C" w:rsidRDefault="00B957F6" w:rsidP="00B957F6">
      <w:pPr>
        <w:widowControl w:val="0"/>
        <w:suppressAutoHyphens/>
        <w:jc w:val="both"/>
        <w:textAlignment w:val="baseline"/>
        <w:rPr>
          <w:rFonts w:asciiTheme="majorHAnsi" w:eastAsia="SimSun" w:hAnsiTheme="majorHAnsi" w:cstheme="majorHAnsi"/>
          <w:color w:val="00B050"/>
          <w:kern w:val="1"/>
          <w:shd w:val="clear" w:color="auto" w:fill="FFFFFF"/>
          <w:lang w:val="pl-PL" w:eastAsia="hi-IN" w:bidi="hi-IN"/>
        </w:rPr>
      </w:pPr>
    </w:p>
    <w:p w14:paraId="018F66FA" w14:textId="77777777" w:rsidR="00B957F6" w:rsidRPr="00B9571C" w:rsidRDefault="00B957F6" w:rsidP="00B957F6">
      <w:pPr>
        <w:ind w:left="4956" w:firstLine="708"/>
        <w:contextualSpacing/>
        <w:jc w:val="center"/>
        <w:rPr>
          <w:rFonts w:asciiTheme="majorHAnsi" w:hAnsiTheme="majorHAnsi" w:cstheme="majorHAnsi"/>
          <w:color w:val="00B050"/>
          <w:lang w:val="pl-PL"/>
        </w:rPr>
      </w:pPr>
    </w:p>
    <w:p w14:paraId="7A70C300" w14:textId="07A61354" w:rsidR="00B957F6" w:rsidRPr="001A1072" w:rsidRDefault="00B957F6" w:rsidP="00CC406E">
      <w:pPr>
        <w:spacing w:after="200"/>
        <w:rPr>
          <w:rFonts w:asciiTheme="majorHAnsi" w:hAnsiTheme="majorHAnsi" w:cstheme="majorHAnsi"/>
          <w:b/>
          <w:color w:val="00B050"/>
          <w:lang w:val="pl-PL" w:eastAsia="ar-SA"/>
        </w:rPr>
      </w:pPr>
    </w:p>
    <w:sectPr w:rsidR="00B957F6" w:rsidRPr="001A1072" w:rsidSect="006D3934">
      <w:headerReference w:type="even" r:id="rId10"/>
      <w:headerReference w:type="default" r:id="rId11"/>
      <w:footerReference w:type="default" r:id="rId12"/>
      <w:headerReference w:type="first" r:id="rId13"/>
      <w:footerReference w:type="first" r:id="rId14"/>
      <w:pgSz w:w="11909" w:h="16834"/>
      <w:pgMar w:top="1560"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D2877" w14:textId="77777777" w:rsidR="00F01BFE" w:rsidRDefault="00F01BFE">
      <w:pPr>
        <w:spacing w:line="240" w:lineRule="auto"/>
      </w:pPr>
      <w:r>
        <w:separator/>
      </w:r>
    </w:p>
  </w:endnote>
  <w:endnote w:type="continuationSeparator" w:id="0">
    <w:p w14:paraId="0C940E46" w14:textId="77777777" w:rsidR="00F01BFE" w:rsidRDefault="00F01BFE">
      <w:pPr>
        <w:spacing w:line="240" w:lineRule="auto"/>
      </w:pPr>
      <w:r>
        <w:continuationSeparator/>
      </w:r>
    </w:p>
  </w:endnote>
  <w:endnote w:type="continuationNotice" w:id="1">
    <w:p w14:paraId="03D56985" w14:textId="77777777" w:rsidR="00F01BFE" w:rsidRDefault="00F01B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38CDC84D" w:rsidR="004C0FA9" w:rsidRPr="003759A3" w:rsidRDefault="00000000" w:rsidP="003759A3">
    <w:pPr>
      <w:rPr>
        <w:rFonts w:asciiTheme="majorHAnsi" w:hAnsiTheme="majorHAnsi" w:cstheme="majorHAnsi"/>
      </w:rPr>
    </w:pPr>
    <w:sdt>
      <w:sdtPr>
        <w:rPr>
          <w:rFonts w:asciiTheme="majorHAnsi" w:hAnsiTheme="majorHAnsi" w:cstheme="majorHAnsi"/>
        </w:rPr>
        <w:id w:val="1844357977"/>
        <w:docPartObj>
          <w:docPartGallery w:val="Page Numbers (Bottom of Page)"/>
          <w:docPartUnique/>
        </w:docPartObj>
      </w:sdtPr>
      <w:sdtContent>
        <w:r w:rsidR="004C0FA9"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449A4C60" w:rsidR="004C0FA9" w:rsidRDefault="004C0FA9">
                                <w:pPr>
                                  <w:jc w:val="center"/>
                                </w:pPr>
                                <w:r>
                                  <w:fldChar w:fldCharType="begin"/>
                                </w:r>
                                <w:r>
                                  <w:instrText>PAGE    \* MERGEFORMAT</w:instrText>
                                </w:r>
                                <w:r>
                                  <w:fldChar w:fldCharType="separate"/>
                                </w:r>
                                <w:r w:rsidR="00B9571C" w:rsidRPr="00B9571C">
                                  <w:rPr>
                                    <w:noProof/>
                                    <w:color w:val="8C8C8C" w:themeColor="background1" w:themeShade="8C"/>
                                    <w:lang w:val="pl-PL"/>
                                  </w:rPr>
                                  <w:t>27</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449A4C60" w:rsidR="004C0FA9" w:rsidRDefault="004C0FA9">
                          <w:pPr>
                            <w:jc w:val="center"/>
                          </w:pPr>
                          <w:r>
                            <w:fldChar w:fldCharType="begin"/>
                          </w:r>
                          <w:r>
                            <w:instrText>PAGE    \* MERGEFORMAT</w:instrText>
                          </w:r>
                          <w:r>
                            <w:fldChar w:fldCharType="separate"/>
                          </w:r>
                          <w:r w:rsidR="00B9571C" w:rsidRPr="00B9571C">
                            <w:rPr>
                              <w:noProof/>
                              <w:color w:val="8C8C8C" w:themeColor="background1" w:themeShade="8C"/>
                              <w:lang w:val="pl-PL"/>
                            </w:rPr>
                            <w:t>27</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4C0FA9" w:rsidRPr="003759A3">
      <w:rPr>
        <w:rFonts w:asciiTheme="majorHAnsi" w:hAnsiTheme="majorHAnsi" w:cstheme="majorHAnsi"/>
        <w:i/>
        <w:iCs/>
        <w:color w:val="1F497D" w:themeColor="text2"/>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631B" w14:textId="77777777" w:rsidR="000821FE" w:rsidRPr="00B25B5B" w:rsidRDefault="000821FE" w:rsidP="000821FE">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726AFBD1" w14:textId="77777777" w:rsidR="000821FE" w:rsidRPr="00B25B5B" w:rsidRDefault="000821FE" w:rsidP="000821FE">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(048) 042 635 4</w:t>
    </w:r>
    <w:r>
      <w:rPr>
        <w:rFonts w:ascii="Calibri" w:eastAsia="Calibri" w:hAnsi="Calibri" w:cs="Times New Roman"/>
        <w:color w:val="E60000"/>
        <w:sz w:val="20"/>
        <w:lang w:val="pl-PL" w:eastAsia="en-US"/>
      </w:rPr>
      <w:t>2</w:t>
    </w:r>
    <w:r w:rsidRPr="00B25B5B">
      <w:rPr>
        <w:rFonts w:ascii="Calibri" w:eastAsia="Calibri" w:hAnsi="Calibri" w:cs="Times New Roman"/>
        <w:color w:val="E60000"/>
        <w:sz w:val="20"/>
        <w:lang w:val="pl-PL" w:eastAsia="en-US"/>
      </w:rPr>
      <w:t xml:space="preserve"> </w:t>
    </w:r>
    <w:r>
      <w:rPr>
        <w:rFonts w:ascii="Calibri" w:eastAsia="Calibri" w:hAnsi="Calibri" w:cs="Times New Roman"/>
        <w:color w:val="E60000"/>
        <w:sz w:val="20"/>
        <w:lang w:val="pl-PL" w:eastAsia="en-US"/>
      </w:rPr>
      <w:t>8</w:t>
    </w:r>
    <w:r w:rsidRPr="00B25B5B">
      <w:rPr>
        <w:rFonts w:ascii="Calibri" w:eastAsia="Calibri" w:hAnsi="Calibri" w:cs="Times New Roman"/>
        <w:color w:val="E60000"/>
        <w:sz w:val="20"/>
        <w:lang w:val="pl-PL" w:eastAsia="en-US"/>
      </w:rPr>
      <w:t>3</w:t>
    </w:r>
  </w:p>
  <w:p w14:paraId="0D4B682E" w14:textId="77777777" w:rsidR="000821FE" w:rsidRPr="00B25B5B" w:rsidRDefault="000821FE" w:rsidP="000821FE">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0288" behindDoc="0" locked="0" layoutInCell="1" allowOverlap="1" wp14:anchorId="22040982" wp14:editId="0FED7C2C">
              <wp:simplePos x="0" y="0"/>
              <wp:positionH relativeFrom="column">
                <wp:posOffset>4470060</wp:posOffset>
              </wp:positionH>
              <wp:positionV relativeFrom="paragraph">
                <wp:posOffset>128108</wp:posOffset>
              </wp:positionV>
              <wp:extent cx="1462234" cy="29003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7B933B3C" w14:textId="77777777" w:rsidR="000821FE" w:rsidRPr="00463080" w:rsidRDefault="000821FE" w:rsidP="000821FE">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040982" id="_x0000_t202" coordsize="21600,21600" o:spt="202" path="m,l,21600r21600,l21600,xe">
              <v:stroke joinstyle="miter"/>
              <v:path gradientshapeok="t" o:connecttype="rect"/>
            </v:shapetype>
            <v:shape id="Pole tekstowe 9" o:spid="_x0000_s1031" type="#_x0000_t202" style="position:absolute;margin-left:351.95pt;margin-top:10.1pt;width:115.15pt;height:2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AGA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" filled="f" stroked="f" strokeweight=".5pt">
              <v:textbox>
                <w:txbxContent>
                  <w:p w14:paraId="7B933B3C" w14:textId="77777777" w:rsidR="000821FE" w:rsidRPr="00463080" w:rsidRDefault="000821FE" w:rsidP="000821FE">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54250833" w14:textId="11E179F2" w:rsidR="000821FE" w:rsidRPr="000821FE" w:rsidRDefault="000821FE" w:rsidP="000821FE">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7445" w14:textId="77777777" w:rsidR="00F01BFE" w:rsidRDefault="00F01BFE">
      <w:pPr>
        <w:spacing w:line="240" w:lineRule="auto"/>
      </w:pPr>
      <w:r>
        <w:separator/>
      </w:r>
    </w:p>
  </w:footnote>
  <w:footnote w:type="continuationSeparator" w:id="0">
    <w:p w14:paraId="18C4BEA1" w14:textId="77777777" w:rsidR="00F01BFE" w:rsidRDefault="00F01BFE">
      <w:pPr>
        <w:spacing w:line="240" w:lineRule="auto"/>
      </w:pPr>
      <w:r>
        <w:continuationSeparator/>
      </w:r>
    </w:p>
  </w:footnote>
  <w:footnote w:type="continuationNotice" w:id="1">
    <w:p w14:paraId="63CEC876" w14:textId="77777777" w:rsidR="00F01BFE" w:rsidRDefault="00F01B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4C0FA9" w:rsidRPr="00475E7B" w:rsidRDefault="004C0FA9"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E428" w14:textId="769A02B4" w:rsidR="004C0FA9" w:rsidRDefault="004C0FA9"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4C0FA9" w:rsidRDefault="004C0FA9"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70498863" w14:textId="4157B87F" w:rsidR="004C0FA9" w:rsidRPr="00F50D3F" w:rsidRDefault="004C0FA9"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6D3934">
      <w:rPr>
        <w:rFonts w:asciiTheme="majorHAnsi" w:hAnsiTheme="majorHAnsi" w:cstheme="majorHAnsi"/>
        <w:i/>
        <w:iCs/>
      </w:rPr>
      <w:t>4</w:t>
    </w:r>
    <w:r w:rsidR="00C25141">
      <w:rPr>
        <w:rFonts w:asciiTheme="majorHAnsi" w:hAnsiTheme="majorHAnsi" w:cstheme="majorHAnsi"/>
        <w:i/>
        <w:iCs/>
      </w:rPr>
      <w:t>8</w:t>
    </w:r>
    <w:r w:rsidRPr="0035297B">
      <w:rPr>
        <w:rFonts w:asciiTheme="majorHAnsi" w:hAnsiTheme="majorHAnsi" w:cstheme="majorHAnsi"/>
        <w:i/>
        <w:iCs/>
      </w:rPr>
      <w:t>/ZP/202</w:t>
    </w:r>
    <w:r w:rsidR="006D3934">
      <w:rPr>
        <w:rFonts w:asciiTheme="majorHAnsi" w:hAnsiTheme="majorHAnsi" w:cstheme="majorHAnsi"/>
        <w:i/>
        <w:i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56C0" w14:textId="77777777" w:rsidR="006D3934" w:rsidRPr="00F50D3F" w:rsidRDefault="006D3934" w:rsidP="006D3934">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Pr>
        <w:rFonts w:asciiTheme="majorHAnsi" w:hAnsiTheme="majorHAnsi" w:cstheme="majorHAnsi"/>
        <w:i/>
        <w:iCs/>
      </w:rPr>
      <w:t>48</w:t>
    </w:r>
    <w:r w:rsidRPr="0035297B">
      <w:rPr>
        <w:rFonts w:asciiTheme="majorHAnsi" w:hAnsiTheme="majorHAnsi" w:cstheme="majorHAnsi"/>
        <w:i/>
        <w:iCs/>
      </w:rPr>
      <w:t>/ZP/202</w:t>
    </w:r>
    <w:r>
      <w:rPr>
        <w:rFonts w:asciiTheme="majorHAnsi" w:hAnsiTheme="majorHAnsi" w:cstheme="majorHAnsi"/>
        <w:i/>
        <w:iCs/>
      </w:rPr>
      <w:t>3</w:t>
    </w:r>
  </w:p>
  <w:p w14:paraId="11DA5E54" w14:textId="6867BFD7" w:rsidR="004C0FA9" w:rsidRPr="00475E7B" w:rsidRDefault="004C0FA9" w:rsidP="00475E7B">
    <w:pPr>
      <w:pStyle w:val="Nagwek"/>
      <w:jc w:val="right"/>
      <w:rPr>
        <w:i/>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3"/>
    <w:multiLevelType w:val="multilevel"/>
    <w:tmpl w:val="77882816"/>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644"/>
        </w:tabs>
        <w:ind w:left="644" w:hanging="360"/>
      </w:pPr>
      <w:rPr>
        <w:color w:val="000000"/>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15:restartNumberingAfterBreak="0">
    <w:nsid w:val="03674184"/>
    <w:multiLevelType w:val="multilevel"/>
    <w:tmpl w:val="DADE0E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67757B"/>
    <w:multiLevelType w:val="multilevel"/>
    <w:tmpl w:val="7766E1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61C00BF"/>
    <w:multiLevelType w:val="multilevel"/>
    <w:tmpl w:val="3D7E93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48377A"/>
    <w:multiLevelType w:val="multilevel"/>
    <w:tmpl w:val="313ADB4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 w15:restartNumberingAfterBreak="0">
    <w:nsid w:val="186D3DB6"/>
    <w:multiLevelType w:val="multilevel"/>
    <w:tmpl w:val="156E647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D65201"/>
    <w:multiLevelType w:val="hybridMultilevel"/>
    <w:tmpl w:val="4580A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191827"/>
    <w:multiLevelType w:val="hybridMultilevel"/>
    <w:tmpl w:val="7180C2B6"/>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27D96A30"/>
    <w:multiLevelType w:val="multilevel"/>
    <w:tmpl w:val="E2489260"/>
    <w:lvl w:ilvl="0">
      <w:start w:val="2"/>
      <w:numFmt w:val="lowerLetter"/>
      <w:lvlText w:val="%1)"/>
      <w:lvlJc w:val="left"/>
      <w:pPr>
        <w:tabs>
          <w:tab w:val="num" w:pos="929"/>
        </w:tabs>
        <w:ind w:left="929" w:hanging="645"/>
      </w:pPr>
      <w:rPr>
        <w:rFonts w:cs="Times New Roman" w:hint="default"/>
      </w:rPr>
    </w:lvl>
    <w:lvl w:ilvl="1">
      <w:start w:val="12"/>
      <w:numFmt w:val="bullet"/>
      <w:lvlText w:val="-"/>
      <w:lvlJc w:val="left"/>
      <w:pPr>
        <w:tabs>
          <w:tab w:val="num" w:pos="1785"/>
        </w:tabs>
        <w:ind w:left="1785" w:hanging="360"/>
      </w:pPr>
      <w:rPr>
        <w:rFonts w:ascii="Times New Roman" w:eastAsia="Times New Roman" w:hAnsi="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3240"/>
        </w:tabs>
        <w:ind w:left="3240" w:hanging="720"/>
      </w:pPr>
      <w:rPr>
        <w:rFonts w:ascii="Verdana" w:eastAsia="Calibri" w:hAnsi="Verdana" w:cs="Times New Roman" w:hint="default"/>
        <w:b w:val="0"/>
        <w:bCs w:val="0"/>
      </w:rPr>
    </w:lvl>
    <w:lvl w:ilvl="4">
      <w:start w:val="1"/>
      <w:numFmt w:val="lowerLetter"/>
      <w:lvlText w:val="%5."/>
      <w:lvlJc w:val="left"/>
      <w:pPr>
        <w:tabs>
          <w:tab w:val="num" w:pos="3945"/>
        </w:tabs>
        <w:ind w:left="3945" w:hanging="360"/>
      </w:pPr>
      <w:rPr>
        <w:rFonts w:cs="Times New Roman" w:hint="default"/>
      </w:rPr>
    </w:lvl>
    <w:lvl w:ilvl="5">
      <w:start w:val="1"/>
      <w:numFmt w:val="lowerRoman"/>
      <w:lvlText w:val="%6."/>
      <w:lvlJc w:val="right"/>
      <w:pPr>
        <w:tabs>
          <w:tab w:val="num" w:pos="4665"/>
        </w:tabs>
        <w:ind w:left="4665" w:hanging="180"/>
      </w:pPr>
      <w:rPr>
        <w:rFonts w:cs="Times New Roman" w:hint="default"/>
      </w:rPr>
    </w:lvl>
    <w:lvl w:ilvl="6">
      <w:start w:val="1"/>
      <w:numFmt w:val="decimal"/>
      <w:lvlText w:val="%7."/>
      <w:lvlJc w:val="left"/>
      <w:pPr>
        <w:tabs>
          <w:tab w:val="num" w:pos="5385"/>
        </w:tabs>
        <w:ind w:left="5385" w:hanging="360"/>
      </w:pPr>
      <w:rPr>
        <w:rFonts w:cs="Times New Roman" w:hint="default"/>
      </w:rPr>
    </w:lvl>
    <w:lvl w:ilvl="7">
      <w:start w:val="1"/>
      <w:numFmt w:val="lowerLetter"/>
      <w:lvlText w:val="%8."/>
      <w:lvlJc w:val="left"/>
      <w:pPr>
        <w:tabs>
          <w:tab w:val="num" w:pos="6105"/>
        </w:tabs>
        <w:ind w:left="6105" w:hanging="360"/>
      </w:pPr>
      <w:rPr>
        <w:rFonts w:cs="Times New Roman" w:hint="default"/>
      </w:rPr>
    </w:lvl>
    <w:lvl w:ilvl="8">
      <w:start w:val="1"/>
      <w:numFmt w:val="lowerRoman"/>
      <w:lvlText w:val="%9."/>
      <w:lvlJc w:val="right"/>
      <w:pPr>
        <w:tabs>
          <w:tab w:val="num" w:pos="6825"/>
        </w:tabs>
        <w:ind w:left="6825" w:hanging="180"/>
      </w:pPr>
      <w:rPr>
        <w:rFonts w:cs="Times New Roman" w:hint="default"/>
      </w:rPr>
    </w:lvl>
  </w:abstractNum>
  <w:abstractNum w:abstractNumId="13" w15:restartNumberingAfterBreak="0">
    <w:nsid w:val="30D345C5"/>
    <w:multiLevelType w:val="multilevel"/>
    <w:tmpl w:val="4DEA5A2E"/>
    <w:lvl w:ilvl="0">
      <w:start w:val="6"/>
      <w:numFmt w:val="lowerLetter"/>
      <w:lvlText w:val="%1)"/>
      <w:lvlJc w:val="left"/>
      <w:pPr>
        <w:tabs>
          <w:tab w:val="num" w:pos="929"/>
        </w:tabs>
        <w:ind w:left="929" w:hanging="645"/>
      </w:pPr>
      <w:rPr>
        <w:rFonts w:cs="Times New Roman" w:hint="default"/>
      </w:rPr>
    </w:lvl>
    <w:lvl w:ilvl="1">
      <w:start w:val="12"/>
      <w:numFmt w:val="bullet"/>
      <w:lvlText w:val="-"/>
      <w:lvlJc w:val="left"/>
      <w:pPr>
        <w:tabs>
          <w:tab w:val="num" w:pos="1785"/>
        </w:tabs>
        <w:ind w:left="1785" w:hanging="360"/>
      </w:pPr>
      <w:rPr>
        <w:rFonts w:ascii="Times New Roman" w:eastAsia="Times New Roman" w:hAnsi="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3240"/>
        </w:tabs>
        <w:ind w:left="3240" w:hanging="720"/>
      </w:pPr>
      <w:rPr>
        <w:rFonts w:ascii="Verdana" w:eastAsia="Calibri" w:hAnsi="Verdana" w:cs="Times New Roman" w:hint="default"/>
        <w:b w:val="0"/>
        <w:bCs w:val="0"/>
      </w:rPr>
    </w:lvl>
    <w:lvl w:ilvl="4">
      <w:start w:val="1"/>
      <w:numFmt w:val="lowerLetter"/>
      <w:lvlText w:val="%5."/>
      <w:lvlJc w:val="left"/>
      <w:pPr>
        <w:tabs>
          <w:tab w:val="num" w:pos="3945"/>
        </w:tabs>
        <w:ind w:left="3945" w:hanging="360"/>
      </w:pPr>
      <w:rPr>
        <w:rFonts w:cs="Times New Roman" w:hint="default"/>
      </w:rPr>
    </w:lvl>
    <w:lvl w:ilvl="5">
      <w:start w:val="1"/>
      <w:numFmt w:val="lowerRoman"/>
      <w:lvlText w:val="%6."/>
      <w:lvlJc w:val="right"/>
      <w:pPr>
        <w:tabs>
          <w:tab w:val="num" w:pos="4665"/>
        </w:tabs>
        <w:ind w:left="4665" w:hanging="180"/>
      </w:pPr>
      <w:rPr>
        <w:rFonts w:cs="Times New Roman" w:hint="default"/>
      </w:rPr>
    </w:lvl>
    <w:lvl w:ilvl="6">
      <w:start w:val="1"/>
      <w:numFmt w:val="decimal"/>
      <w:lvlText w:val="%7."/>
      <w:lvlJc w:val="left"/>
      <w:pPr>
        <w:tabs>
          <w:tab w:val="num" w:pos="5385"/>
        </w:tabs>
        <w:ind w:left="5385" w:hanging="360"/>
      </w:pPr>
      <w:rPr>
        <w:rFonts w:cs="Times New Roman" w:hint="default"/>
      </w:rPr>
    </w:lvl>
    <w:lvl w:ilvl="7">
      <w:start w:val="1"/>
      <w:numFmt w:val="lowerLetter"/>
      <w:lvlText w:val="%8."/>
      <w:lvlJc w:val="left"/>
      <w:pPr>
        <w:tabs>
          <w:tab w:val="num" w:pos="6105"/>
        </w:tabs>
        <w:ind w:left="6105" w:hanging="360"/>
      </w:pPr>
      <w:rPr>
        <w:rFonts w:cs="Times New Roman" w:hint="default"/>
      </w:rPr>
    </w:lvl>
    <w:lvl w:ilvl="8">
      <w:start w:val="1"/>
      <w:numFmt w:val="lowerRoman"/>
      <w:lvlText w:val="%9."/>
      <w:lvlJc w:val="right"/>
      <w:pPr>
        <w:tabs>
          <w:tab w:val="num" w:pos="6825"/>
        </w:tabs>
        <w:ind w:left="6825" w:hanging="180"/>
      </w:pPr>
      <w:rPr>
        <w:rFonts w:cs="Times New Roman" w:hint="default"/>
      </w:rPr>
    </w:lvl>
  </w:abstractNum>
  <w:abstractNum w:abstractNumId="14"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307D62"/>
    <w:multiLevelType w:val="multilevel"/>
    <w:tmpl w:val="C1927D70"/>
    <w:lvl w:ilvl="0">
      <w:start w:val="7"/>
      <w:numFmt w:val="decimal"/>
      <w:lvlText w:val="%1."/>
      <w:lvlJc w:val="left"/>
      <w:pPr>
        <w:ind w:left="360" w:hanging="360"/>
      </w:pPr>
      <w:rPr>
        <w:rFonts w:hint="default"/>
      </w:rPr>
    </w:lvl>
    <w:lvl w:ilvl="1">
      <w:start w:val="2"/>
      <w:numFmt w:val="decimal"/>
      <w:lvlText w:val="%1.%2."/>
      <w:lvlJc w:val="left"/>
      <w:pPr>
        <w:ind w:left="615" w:hanging="36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16" w15:restartNumberingAfterBreak="0">
    <w:nsid w:val="571F7FC7"/>
    <w:multiLevelType w:val="multilevel"/>
    <w:tmpl w:val="C77ED0C0"/>
    <w:lvl w:ilvl="0">
      <w:start w:val="1"/>
      <w:numFmt w:val="lowerLetter"/>
      <w:lvlText w:val="%1)"/>
      <w:lvlJc w:val="left"/>
      <w:pPr>
        <w:tabs>
          <w:tab w:val="num" w:pos="929"/>
        </w:tabs>
        <w:ind w:left="929" w:hanging="645"/>
      </w:pPr>
      <w:rPr>
        <w:rFonts w:cs="Times New Roman" w:hint="default"/>
      </w:rPr>
    </w:lvl>
    <w:lvl w:ilvl="1">
      <w:start w:val="12"/>
      <w:numFmt w:val="bullet"/>
      <w:lvlText w:val="-"/>
      <w:lvlJc w:val="left"/>
      <w:pPr>
        <w:tabs>
          <w:tab w:val="num" w:pos="1785"/>
        </w:tabs>
        <w:ind w:left="1785" w:hanging="360"/>
      </w:pPr>
      <w:rPr>
        <w:rFonts w:ascii="Times New Roman" w:eastAsia="Times New Roman" w:hAnsi="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3240"/>
        </w:tabs>
        <w:ind w:left="3240" w:hanging="720"/>
      </w:pPr>
      <w:rPr>
        <w:rFonts w:asciiTheme="majorHAnsi" w:eastAsia="Calibri" w:hAnsiTheme="majorHAnsi" w:cstheme="majorHAnsi" w:hint="default"/>
        <w:b w:val="0"/>
        <w:bCs w:val="0"/>
      </w:rPr>
    </w:lvl>
    <w:lvl w:ilvl="4">
      <w:start w:val="1"/>
      <w:numFmt w:val="lowerLetter"/>
      <w:lvlText w:val="%5."/>
      <w:lvlJc w:val="left"/>
      <w:pPr>
        <w:tabs>
          <w:tab w:val="num" w:pos="3945"/>
        </w:tabs>
        <w:ind w:left="3945" w:hanging="360"/>
      </w:pPr>
      <w:rPr>
        <w:rFonts w:cs="Times New Roman"/>
      </w:rPr>
    </w:lvl>
    <w:lvl w:ilvl="5" w:tentative="1">
      <w:start w:val="1"/>
      <w:numFmt w:val="lowerRoman"/>
      <w:lvlText w:val="%6."/>
      <w:lvlJc w:val="right"/>
      <w:pPr>
        <w:tabs>
          <w:tab w:val="num" w:pos="4665"/>
        </w:tabs>
        <w:ind w:left="4665" w:hanging="180"/>
      </w:pPr>
      <w:rPr>
        <w:rFonts w:cs="Times New Roman"/>
      </w:rPr>
    </w:lvl>
    <w:lvl w:ilvl="6" w:tentative="1">
      <w:start w:val="1"/>
      <w:numFmt w:val="decimal"/>
      <w:lvlText w:val="%7."/>
      <w:lvlJc w:val="left"/>
      <w:pPr>
        <w:tabs>
          <w:tab w:val="num" w:pos="5385"/>
        </w:tabs>
        <w:ind w:left="5385" w:hanging="360"/>
      </w:pPr>
      <w:rPr>
        <w:rFonts w:cs="Times New Roman"/>
      </w:rPr>
    </w:lvl>
    <w:lvl w:ilvl="7" w:tentative="1">
      <w:start w:val="1"/>
      <w:numFmt w:val="lowerLetter"/>
      <w:lvlText w:val="%8."/>
      <w:lvlJc w:val="left"/>
      <w:pPr>
        <w:tabs>
          <w:tab w:val="num" w:pos="6105"/>
        </w:tabs>
        <w:ind w:left="6105" w:hanging="360"/>
      </w:pPr>
      <w:rPr>
        <w:rFonts w:cs="Times New Roman"/>
      </w:rPr>
    </w:lvl>
    <w:lvl w:ilvl="8" w:tentative="1">
      <w:start w:val="1"/>
      <w:numFmt w:val="lowerRoman"/>
      <w:lvlText w:val="%9."/>
      <w:lvlJc w:val="right"/>
      <w:pPr>
        <w:tabs>
          <w:tab w:val="num" w:pos="6825"/>
        </w:tabs>
        <w:ind w:left="6825" w:hanging="180"/>
      </w:pPr>
      <w:rPr>
        <w:rFonts w:cs="Times New Roman"/>
      </w:rPr>
    </w:lvl>
  </w:abstractNum>
  <w:abstractNum w:abstractNumId="17" w15:restartNumberingAfterBreak="0">
    <w:nsid w:val="5755178C"/>
    <w:multiLevelType w:val="multilevel"/>
    <w:tmpl w:val="04FA6EC8"/>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rFonts w:asciiTheme="majorHAnsi" w:hAnsiTheme="majorHAnsi" w:cstheme="majorHAnsi" w:hint="default"/>
        <w:b/>
        <w:bCs w:val="0"/>
        <w:color w:val="auto"/>
        <w:sz w:val="22"/>
        <w:szCs w:val="22"/>
      </w:rPr>
    </w:lvl>
    <w:lvl w:ilvl="2">
      <w:start w:val="1"/>
      <w:numFmt w:val="decimal"/>
      <w:lvlText w:val="%3."/>
      <w:lvlJc w:val="left"/>
      <w:pPr>
        <w:ind w:left="1224" w:hanging="504"/>
      </w:pPr>
      <w:rPr>
        <w:rFonts w:asciiTheme="majorHAnsi" w:eastAsia="Times New Roman" w:hAnsiTheme="majorHAnsi" w:cstheme="majorHAnsi"/>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6D0026"/>
    <w:multiLevelType w:val="multilevel"/>
    <w:tmpl w:val="A11EA88A"/>
    <w:lvl w:ilvl="0">
      <w:start w:val="1"/>
      <w:numFmt w:val="decimal"/>
      <w:lvlText w:val="%1."/>
      <w:lvlJc w:val="left"/>
      <w:pPr>
        <w:ind w:left="360" w:hanging="360"/>
      </w:pPr>
      <w:rPr>
        <w:rFonts w:hint="default"/>
        <w:b w:val="0"/>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1"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261250"/>
    <w:multiLevelType w:val="hybridMultilevel"/>
    <w:tmpl w:val="FCEC9A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333610878">
    <w:abstractNumId w:val="17"/>
  </w:num>
  <w:num w:numId="2" w16cid:durableId="581835676">
    <w:abstractNumId w:val="5"/>
  </w:num>
  <w:num w:numId="3" w16cid:durableId="1352798091">
    <w:abstractNumId w:val="9"/>
  </w:num>
  <w:num w:numId="4" w16cid:durableId="913734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43329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3380917">
    <w:abstractNumId w:val="21"/>
  </w:num>
  <w:num w:numId="7" w16cid:durableId="761224497">
    <w:abstractNumId w:val="14"/>
  </w:num>
  <w:num w:numId="8" w16cid:durableId="1206797384">
    <w:abstractNumId w:val="19"/>
  </w:num>
  <w:num w:numId="9" w16cid:durableId="430466635">
    <w:abstractNumId w:val="10"/>
  </w:num>
  <w:num w:numId="10" w16cid:durableId="2070376590">
    <w:abstractNumId w:val="6"/>
  </w:num>
  <w:num w:numId="11" w16cid:durableId="557781787">
    <w:abstractNumId w:val="4"/>
  </w:num>
  <w:num w:numId="12" w16cid:durableId="767701450">
    <w:abstractNumId w:val="2"/>
  </w:num>
  <w:num w:numId="13" w16cid:durableId="1430388766">
    <w:abstractNumId w:val="3"/>
  </w:num>
  <w:num w:numId="14" w16cid:durableId="9470072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5591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41082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5581281">
    <w:abstractNumId w:val="15"/>
  </w:num>
  <w:num w:numId="18" w16cid:durableId="526452311">
    <w:abstractNumId w:val="16"/>
  </w:num>
  <w:num w:numId="19" w16cid:durableId="1595895318">
    <w:abstractNumId w:val="13"/>
  </w:num>
  <w:num w:numId="20" w16cid:durableId="483280464">
    <w:abstractNumId w:val="12"/>
  </w:num>
  <w:num w:numId="21" w16cid:durableId="133052039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695E"/>
    <w:rsid w:val="00012C1B"/>
    <w:rsid w:val="00014795"/>
    <w:rsid w:val="00016F77"/>
    <w:rsid w:val="00017447"/>
    <w:rsid w:val="000214D5"/>
    <w:rsid w:val="00030BB1"/>
    <w:rsid w:val="0003151D"/>
    <w:rsid w:val="00031F6B"/>
    <w:rsid w:val="0003564E"/>
    <w:rsid w:val="00037C02"/>
    <w:rsid w:val="00041A72"/>
    <w:rsid w:val="00050C31"/>
    <w:rsid w:val="00050D34"/>
    <w:rsid w:val="00054022"/>
    <w:rsid w:val="00057EF5"/>
    <w:rsid w:val="00071111"/>
    <w:rsid w:val="000821FE"/>
    <w:rsid w:val="0008302D"/>
    <w:rsid w:val="00083093"/>
    <w:rsid w:val="00083485"/>
    <w:rsid w:val="00090333"/>
    <w:rsid w:val="000927EC"/>
    <w:rsid w:val="00094085"/>
    <w:rsid w:val="00094423"/>
    <w:rsid w:val="00096E10"/>
    <w:rsid w:val="000A2146"/>
    <w:rsid w:val="000A5A3B"/>
    <w:rsid w:val="000B0A58"/>
    <w:rsid w:val="000B4555"/>
    <w:rsid w:val="000B4793"/>
    <w:rsid w:val="000B72C3"/>
    <w:rsid w:val="000C2706"/>
    <w:rsid w:val="000C2AEB"/>
    <w:rsid w:val="000C66CC"/>
    <w:rsid w:val="000C6DA4"/>
    <w:rsid w:val="000D492D"/>
    <w:rsid w:val="000D57F7"/>
    <w:rsid w:val="000D78DE"/>
    <w:rsid w:val="000E2289"/>
    <w:rsid w:val="000F2EBF"/>
    <w:rsid w:val="000F537F"/>
    <w:rsid w:val="000F561B"/>
    <w:rsid w:val="000F5898"/>
    <w:rsid w:val="00101920"/>
    <w:rsid w:val="001062EA"/>
    <w:rsid w:val="0010654A"/>
    <w:rsid w:val="00107D54"/>
    <w:rsid w:val="001104A8"/>
    <w:rsid w:val="00110DAF"/>
    <w:rsid w:val="00114941"/>
    <w:rsid w:val="0012335B"/>
    <w:rsid w:val="00133B45"/>
    <w:rsid w:val="00133EE3"/>
    <w:rsid w:val="001351B0"/>
    <w:rsid w:val="001352D3"/>
    <w:rsid w:val="00142291"/>
    <w:rsid w:val="00145CF6"/>
    <w:rsid w:val="0014624E"/>
    <w:rsid w:val="00147354"/>
    <w:rsid w:val="001530CB"/>
    <w:rsid w:val="00162EC3"/>
    <w:rsid w:val="00164F8E"/>
    <w:rsid w:val="0017078C"/>
    <w:rsid w:val="00173373"/>
    <w:rsid w:val="00176306"/>
    <w:rsid w:val="00176B4E"/>
    <w:rsid w:val="00183D36"/>
    <w:rsid w:val="00184770"/>
    <w:rsid w:val="00184FAB"/>
    <w:rsid w:val="00186C97"/>
    <w:rsid w:val="00192A2A"/>
    <w:rsid w:val="001A1072"/>
    <w:rsid w:val="001A5A40"/>
    <w:rsid w:val="001A79E7"/>
    <w:rsid w:val="001B1332"/>
    <w:rsid w:val="001B4272"/>
    <w:rsid w:val="001B50A4"/>
    <w:rsid w:val="001C1CDF"/>
    <w:rsid w:val="001C5B2F"/>
    <w:rsid w:val="001C7300"/>
    <w:rsid w:val="001D764E"/>
    <w:rsid w:val="001E0A7B"/>
    <w:rsid w:val="001E2CAB"/>
    <w:rsid w:val="001E30D0"/>
    <w:rsid w:val="001F0AE1"/>
    <w:rsid w:val="001F1E17"/>
    <w:rsid w:val="001F361A"/>
    <w:rsid w:val="00201848"/>
    <w:rsid w:val="00206E0F"/>
    <w:rsid w:val="00210BDF"/>
    <w:rsid w:val="0021219F"/>
    <w:rsid w:val="00215054"/>
    <w:rsid w:val="002227DF"/>
    <w:rsid w:val="0022417E"/>
    <w:rsid w:val="00224AF4"/>
    <w:rsid w:val="00227AD3"/>
    <w:rsid w:val="002318CA"/>
    <w:rsid w:val="0023266D"/>
    <w:rsid w:val="0023351E"/>
    <w:rsid w:val="00234EFF"/>
    <w:rsid w:val="00236196"/>
    <w:rsid w:val="00241CFC"/>
    <w:rsid w:val="0024240E"/>
    <w:rsid w:val="00253140"/>
    <w:rsid w:val="002626CE"/>
    <w:rsid w:val="00263AD1"/>
    <w:rsid w:val="00267EEC"/>
    <w:rsid w:val="00274740"/>
    <w:rsid w:val="0027482E"/>
    <w:rsid w:val="002763CE"/>
    <w:rsid w:val="00283879"/>
    <w:rsid w:val="002A68B4"/>
    <w:rsid w:val="002B0BD5"/>
    <w:rsid w:val="002B1600"/>
    <w:rsid w:val="002B3B5B"/>
    <w:rsid w:val="002B5243"/>
    <w:rsid w:val="002B536C"/>
    <w:rsid w:val="002B546B"/>
    <w:rsid w:val="002C083C"/>
    <w:rsid w:val="002C2196"/>
    <w:rsid w:val="002C5504"/>
    <w:rsid w:val="002E1CE2"/>
    <w:rsid w:val="002E1F4D"/>
    <w:rsid w:val="002E39B7"/>
    <w:rsid w:val="002E6867"/>
    <w:rsid w:val="002F7608"/>
    <w:rsid w:val="0030026C"/>
    <w:rsid w:val="00302994"/>
    <w:rsid w:val="00305975"/>
    <w:rsid w:val="00314FA0"/>
    <w:rsid w:val="003151FC"/>
    <w:rsid w:val="00324CFB"/>
    <w:rsid w:val="00331746"/>
    <w:rsid w:val="003413DA"/>
    <w:rsid w:val="003414B5"/>
    <w:rsid w:val="00341A40"/>
    <w:rsid w:val="00342E30"/>
    <w:rsid w:val="003509C8"/>
    <w:rsid w:val="0035297B"/>
    <w:rsid w:val="00357753"/>
    <w:rsid w:val="00362ECF"/>
    <w:rsid w:val="00364400"/>
    <w:rsid w:val="00367A62"/>
    <w:rsid w:val="00370774"/>
    <w:rsid w:val="00371D82"/>
    <w:rsid w:val="00371E7C"/>
    <w:rsid w:val="0037312E"/>
    <w:rsid w:val="003751FD"/>
    <w:rsid w:val="003759A3"/>
    <w:rsid w:val="00377592"/>
    <w:rsid w:val="00381D64"/>
    <w:rsid w:val="003831C9"/>
    <w:rsid w:val="00383F22"/>
    <w:rsid w:val="00384368"/>
    <w:rsid w:val="003848B4"/>
    <w:rsid w:val="00387F02"/>
    <w:rsid w:val="00395DFF"/>
    <w:rsid w:val="003A0147"/>
    <w:rsid w:val="003A1F2F"/>
    <w:rsid w:val="003A2D23"/>
    <w:rsid w:val="003A62A1"/>
    <w:rsid w:val="003B16FA"/>
    <w:rsid w:val="003B195B"/>
    <w:rsid w:val="003B310E"/>
    <w:rsid w:val="003B4479"/>
    <w:rsid w:val="003C083D"/>
    <w:rsid w:val="003C1C37"/>
    <w:rsid w:val="003C227C"/>
    <w:rsid w:val="003C3498"/>
    <w:rsid w:val="003E1BF6"/>
    <w:rsid w:val="003E4635"/>
    <w:rsid w:val="003E578B"/>
    <w:rsid w:val="003E68FF"/>
    <w:rsid w:val="003F0706"/>
    <w:rsid w:val="003F51B8"/>
    <w:rsid w:val="003F7BA8"/>
    <w:rsid w:val="00402D1D"/>
    <w:rsid w:val="00404840"/>
    <w:rsid w:val="004058E6"/>
    <w:rsid w:val="00407E3C"/>
    <w:rsid w:val="0041008F"/>
    <w:rsid w:val="00411127"/>
    <w:rsid w:val="004145EC"/>
    <w:rsid w:val="00414B4E"/>
    <w:rsid w:val="004176F8"/>
    <w:rsid w:val="004234C7"/>
    <w:rsid w:val="004301E2"/>
    <w:rsid w:val="00431475"/>
    <w:rsid w:val="00432886"/>
    <w:rsid w:val="00434349"/>
    <w:rsid w:val="004363F4"/>
    <w:rsid w:val="004373E8"/>
    <w:rsid w:val="00440032"/>
    <w:rsid w:val="00444F46"/>
    <w:rsid w:val="00447D36"/>
    <w:rsid w:val="00453D28"/>
    <w:rsid w:val="00455403"/>
    <w:rsid w:val="00455883"/>
    <w:rsid w:val="00461DBD"/>
    <w:rsid w:val="004640DF"/>
    <w:rsid w:val="004649BE"/>
    <w:rsid w:val="00464B3A"/>
    <w:rsid w:val="004657ED"/>
    <w:rsid w:val="00465BFF"/>
    <w:rsid w:val="004671CE"/>
    <w:rsid w:val="00467C18"/>
    <w:rsid w:val="004721F5"/>
    <w:rsid w:val="0047428A"/>
    <w:rsid w:val="00474EA2"/>
    <w:rsid w:val="00475E7B"/>
    <w:rsid w:val="00476703"/>
    <w:rsid w:val="00487B70"/>
    <w:rsid w:val="004927A0"/>
    <w:rsid w:val="004929C6"/>
    <w:rsid w:val="004940CB"/>
    <w:rsid w:val="00494DB0"/>
    <w:rsid w:val="00496F0F"/>
    <w:rsid w:val="00497987"/>
    <w:rsid w:val="004A1E04"/>
    <w:rsid w:val="004A2B75"/>
    <w:rsid w:val="004A4FCD"/>
    <w:rsid w:val="004A5C94"/>
    <w:rsid w:val="004B3E2A"/>
    <w:rsid w:val="004B538A"/>
    <w:rsid w:val="004C076C"/>
    <w:rsid w:val="004C0FA9"/>
    <w:rsid w:val="004C3452"/>
    <w:rsid w:val="004C598B"/>
    <w:rsid w:val="004C5CBC"/>
    <w:rsid w:val="004C7FDF"/>
    <w:rsid w:val="004D0B22"/>
    <w:rsid w:val="004D4D6E"/>
    <w:rsid w:val="004E126C"/>
    <w:rsid w:val="004E7C33"/>
    <w:rsid w:val="004F1612"/>
    <w:rsid w:val="004F27C5"/>
    <w:rsid w:val="004F3022"/>
    <w:rsid w:val="004F30FB"/>
    <w:rsid w:val="004F4015"/>
    <w:rsid w:val="004F5512"/>
    <w:rsid w:val="004F563E"/>
    <w:rsid w:val="004F7328"/>
    <w:rsid w:val="00500531"/>
    <w:rsid w:val="005025BD"/>
    <w:rsid w:val="005026E2"/>
    <w:rsid w:val="005059D6"/>
    <w:rsid w:val="005103AF"/>
    <w:rsid w:val="00520660"/>
    <w:rsid w:val="005220DC"/>
    <w:rsid w:val="005261C0"/>
    <w:rsid w:val="00526E56"/>
    <w:rsid w:val="005273DA"/>
    <w:rsid w:val="00530FBD"/>
    <w:rsid w:val="00534835"/>
    <w:rsid w:val="00540E3F"/>
    <w:rsid w:val="00546FEB"/>
    <w:rsid w:val="00553C5D"/>
    <w:rsid w:val="00560CA7"/>
    <w:rsid w:val="00561DF8"/>
    <w:rsid w:val="00564800"/>
    <w:rsid w:val="0056597D"/>
    <w:rsid w:val="00573AC5"/>
    <w:rsid w:val="00573E82"/>
    <w:rsid w:val="00575FD9"/>
    <w:rsid w:val="005802EE"/>
    <w:rsid w:val="00582F01"/>
    <w:rsid w:val="00583C29"/>
    <w:rsid w:val="0059144B"/>
    <w:rsid w:val="00592431"/>
    <w:rsid w:val="00597EFD"/>
    <w:rsid w:val="005A2739"/>
    <w:rsid w:val="005B1486"/>
    <w:rsid w:val="005B1F1A"/>
    <w:rsid w:val="005C1C7F"/>
    <w:rsid w:val="005C4490"/>
    <w:rsid w:val="005C6F82"/>
    <w:rsid w:val="005C7ADF"/>
    <w:rsid w:val="005C7DC9"/>
    <w:rsid w:val="005D1720"/>
    <w:rsid w:val="005D245C"/>
    <w:rsid w:val="005D60F2"/>
    <w:rsid w:val="005E295C"/>
    <w:rsid w:val="005E536E"/>
    <w:rsid w:val="005E5557"/>
    <w:rsid w:val="005E7CDB"/>
    <w:rsid w:val="005F3EAD"/>
    <w:rsid w:val="005F5299"/>
    <w:rsid w:val="005F7DDC"/>
    <w:rsid w:val="00602726"/>
    <w:rsid w:val="00604F28"/>
    <w:rsid w:val="00605618"/>
    <w:rsid w:val="0061095A"/>
    <w:rsid w:val="006149C1"/>
    <w:rsid w:val="006153F6"/>
    <w:rsid w:val="00615678"/>
    <w:rsid w:val="00615D97"/>
    <w:rsid w:val="006169F8"/>
    <w:rsid w:val="00620EBC"/>
    <w:rsid w:val="006309EB"/>
    <w:rsid w:val="006366EA"/>
    <w:rsid w:val="0063712A"/>
    <w:rsid w:val="006453D4"/>
    <w:rsid w:val="00655793"/>
    <w:rsid w:val="006565DB"/>
    <w:rsid w:val="00665F96"/>
    <w:rsid w:val="00666192"/>
    <w:rsid w:val="00672A80"/>
    <w:rsid w:val="00676006"/>
    <w:rsid w:val="006849DE"/>
    <w:rsid w:val="00684A91"/>
    <w:rsid w:val="006874EE"/>
    <w:rsid w:val="00696D8C"/>
    <w:rsid w:val="0069788D"/>
    <w:rsid w:val="006A18C2"/>
    <w:rsid w:val="006A42E9"/>
    <w:rsid w:val="006A583F"/>
    <w:rsid w:val="006B0C14"/>
    <w:rsid w:val="006B1847"/>
    <w:rsid w:val="006B2D8C"/>
    <w:rsid w:val="006B4D36"/>
    <w:rsid w:val="006B5B32"/>
    <w:rsid w:val="006C11BB"/>
    <w:rsid w:val="006D1386"/>
    <w:rsid w:val="006D3934"/>
    <w:rsid w:val="006D52E4"/>
    <w:rsid w:val="006E1035"/>
    <w:rsid w:val="006E30D8"/>
    <w:rsid w:val="006E62B7"/>
    <w:rsid w:val="006F57BE"/>
    <w:rsid w:val="006F631B"/>
    <w:rsid w:val="006F64F4"/>
    <w:rsid w:val="006F67D5"/>
    <w:rsid w:val="007019F9"/>
    <w:rsid w:val="00701C76"/>
    <w:rsid w:val="0070226A"/>
    <w:rsid w:val="007056DF"/>
    <w:rsid w:val="00710E26"/>
    <w:rsid w:val="00714BD9"/>
    <w:rsid w:val="00714F55"/>
    <w:rsid w:val="00720586"/>
    <w:rsid w:val="00731E20"/>
    <w:rsid w:val="0073201C"/>
    <w:rsid w:val="0073275D"/>
    <w:rsid w:val="0073412B"/>
    <w:rsid w:val="007411D8"/>
    <w:rsid w:val="00741CA2"/>
    <w:rsid w:val="00744252"/>
    <w:rsid w:val="00744CD7"/>
    <w:rsid w:val="0075048D"/>
    <w:rsid w:val="00757907"/>
    <w:rsid w:val="00760882"/>
    <w:rsid w:val="00766C18"/>
    <w:rsid w:val="00771DD0"/>
    <w:rsid w:val="0077338D"/>
    <w:rsid w:val="0077722F"/>
    <w:rsid w:val="0077738D"/>
    <w:rsid w:val="0077779A"/>
    <w:rsid w:val="00780CE4"/>
    <w:rsid w:val="00784C71"/>
    <w:rsid w:val="00787166"/>
    <w:rsid w:val="007936AA"/>
    <w:rsid w:val="00795789"/>
    <w:rsid w:val="007A3E7C"/>
    <w:rsid w:val="007A4B5E"/>
    <w:rsid w:val="007B0B00"/>
    <w:rsid w:val="007B6FFF"/>
    <w:rsid w:val="007C4E74"/>
    <w:rsid w:val="007C58A8"/>
    <w:rsid w:val="007D0507"/>
    <w:rsid w:val="007D1C04"/>
    <w:rsid w:val="007D719A"/>
    <w:rsid w:val="007E197E"/>
    <w:rsid w:val="007E19BF"/>
    <w:rsid w:val="007E3DCC"/>
    <w:rsid w:val="007F0537"/>
    <w:rsid w:val="007F1422"/>
    <w:rsid w:val="007F20A9"/>
    <w:rsid w:val="007F2703"/>
    <w:rsid w:val="007F3EE8"/>
    <w:rsid w:val="007F7309"/>
    <w:rsid w:val="007F7AE3"/>
    <w:rsid w:val="0080698A"/>
    <w:rsid w:val="00813629"/>
    <w:rsid w:val="00824CE2"/>
    <w:rsid w:val="00825FDB"/>
    <w:rsid w:val="00827583"/>
    <w:rsid w:val="008309D6"/>
    <w:rsid w:val="008333E8"/>
    <w:rsid w:val="00837222"/>
    <w:rsid w:val="00841A35"/>
    <w:rsid w:val="00842B40"/>
    <w:rsid w:val="00843BAC"/>
    <w:rsid w:val="008516B1"/>
    <w:rsid w:val="00851C0D"/>
    <w:rsid w:val="00855195"/>
    <w:rsid w:val="00867D68"/>
    <w:rsid w:val="00867FCC"/>
    <w:rsid w:val="00870964"/>
    <w:rsid w:val="00872455"/>
    <w:rsid w:val="00875DC5"/>
    <w:rsid w:val="008765CA"/>
    <w:rsid w:val="00877488"/>
    <w:rsid w:val="00893766"/>
    <w:rsid w:val="00894D33"/>
    <w:rsid w:val="00897124"/>
    <w:rsid w:val="008A2578"/>
    <w:rsid w:val="008A6D38"/>
    <w:rsid w:val="008B0A35"/>
    <w:rsid w:val="008B4993"/>
    <w:rsid w:val="008B6C45"/>
    <w:rsid w:val="008C24E6"/>
    <w:rsid w:val="008C50B5"/>
    <w:rsid w:val="008D1374"/>
    <w:rsid w:val="008D2B68"/>
    <w:rsid w:val="008E2BF0"/>
    <w:rsid w:val="008E367B"/>
    <w:rsid w:val="008E512A"/>
    <w:rsid w:val="008E7304"/>
    <w:rsid w:val="008F0BEF"/>
    <w:rsid w:val="008F159F"/>
    <w:rsid w:val="008F1CE0"/>
    <w:rsid w:val="008F281C"/>
    <w:rsid w:val="008F5971"/>
    <w:rsid w:val="008F60DF"/>
    <w:rsid w:val="00900136"/>
    <w:rsid w:val="009015C6"/>
    <w:rsid w:val="009076B5"/>
    <w:rsid w:val="009169CB"/>
    <w:rsid w:val="00921E4B"/>
    <w:rsid w:val="00930C0F"/>
    <w:rsid w:val="0093295D"/>
    <w:rsid w:val="00935DEA"/>
    <w:rsid w:val="00937A4C"/>
    <w:rsid w:val="00943C2A"/>
    <w:rsid w:val="00946B0A"/>
    <w:rsid w:val="00947102"/>
    <w:rsid w:val="009547EA"/>
    <w:rsid w:val="009550BE"/>
    <w:rsid w:val="00955620"/>
    <w:rsid w:val="009557BE"/>
    <w:rsid w:val="009561D4"/>
    <w:rsid w:val="0095692A"/>
    <w:rsid w:val="00957E18"/>
    <w:rsid w:val="00957EC7"/>
    <w:rsid w:val="00961D56"/>
    <w:rsid w:val="00964774"/>
    <w:rsid w:val="0096709A"/>
    <w:rsid w:val="009705FD"/>
    <w:rsid w:val="00971C80"/>
    <w:rsid w:val="00983FFC"/>
    <w:rsid w:val="00985DE8"/>
    <w:rsid w:val="009874DB"/>
    <w:rsid w:val="00993A92"/>
    <w:rsid w:val="00994D78"/>
    <w:rsid w:val="0099562C"/>
    <w:rsid w:val="009A0AA8"/>
    <w:rsid w:val="009A1095"/>
    <w:rsid w:val="009A1967"/>
    <w:rsid w:val="009B40E9"/>
    <w:rsid w:val="009B6BE4"/>
    <w:rsid w:val="009C30EF"/>
    <w:rsid w:val="009C4C13"/>
    <w:rsid w:val="009D0FC5"/>
    <w:rsid w:val="009D22A6"/>
    <w:rsid w:val="009D7296"/>
    <w:rsid w:val="009E154D"/>
    <w:rsid w:val="009E2019"/>
    <w:rsid w:val="009F7B1F"/>
    <w:rsid w:val="009F7C0D"/>
    <w:rsid w:val="00A00EFC"/>
    <w:rsid w:val="00A1013D"/>
    <w:rsid w:val="00A10CB1"/>
    <w:rsid w:val="00A11422"/>
    <w:rsid w:val="00A201BD"/>
    <w:rsid w:val="00A215A5"/>
    <w:rsid w:val="00A2640D"/>
    <w:rsid w:val="00A33833"/>
    <w:rsid w:val="00A34C74"/>
    <w:rsid w:val="00A41EE5"/>
    <w:rsid w:val="00A446B3"/>
    <w:rsid w:val="00A44F86"/>
    <w:rsid w:val="00A45E58"/>
    <w:rsid w:val="00A46582"/>
    <w:rsid w:val="00A5237D"/>
    <w:rsid w:val="00A56C8B"/>
    <w:rsid w:val="00A601CC"/>
    <w:rsid w:val="00A6049F"/>
    <w:rsid w:val="00A6228D"/>
    <w:rsid w:val="00A62502"/>
    <w:rsid w:val="00A6770F"/>
    <w:rsid w:val="00A714E7"/>
    <w:rsid w:val="00A726BF"/>
    <w:rsid w:val="00A7305A"/>
    <w:rsid w:val="00A74818"/>
    <w:rsid w:val="00A7512B"/>
    <w:rsid w:val="00A76AC7"/>
    <w:rsid w:val="00A8316E"/>
    <w:rsid w:val="00A84C9C"/>
    <w:rsid w:val="00A84FD9"/>
    <w:rsid w:val="00A85EDF"/>
    <w:rsid w:val="00A87819"/>
    <w:rsid w:val="00A96A04"/>
    <w:rsid w:val="00AA4123"/>
    <w:rsid w:val="00AA63B3"/>
    <w:rsid w:val="00AA73AB"/>
    <w:rsid w:val="00AB0965"/>
    <w:rsid w:val="00AB3EB1"/>
    <w:rsid w:val="00AB5401"/>
    <w:rsid w:val="00AC1303"/>
    <w:rsid w:val="00AC214B"/>
    <w:rsid w:val="00AC3370"/>
    <w:rsid w:val="00AC376B"/>
    <w:rsid w:val="00AC77A8"/>
    <w:rsid w:val="00AD3113"/>
    <w:rsid w:val="00AD4C8C"/>
    <w:rsid w:val="00AD562B"/>
    <w:rsid w:val="00AD67F0"/>
    <w:rsid w:val="00AD7A2E"/>
    <w:rsid w:val="00AD7C90"/>
    <w:rsid w:val="00AE0808"/>
    <w:rsid w:val="00AF5179"/>
    <w:rsid w:val="00AF665E"/>
    <w:rsid w:val="00AF745C"/>
    <w:rsid w:val="00AF7F8F"/>
    <w:rsid w:val="00B04F92"/>
    <w:rsid w:val="00B169F8"/>
    <w:rsid w:val="00B224E8"/>
    <w:rsid w:val="00B24A30"/>
    <w:rsid w:val="00B24D42"/>
    <w:rsid w:val="00B27103"/>
    <w:rsid w:val="00B33847"/>
    <w:rsid w:val="00B33EFB"/>
    <w:rsid w:val="00B4154B"/>
    <w:rsid w:val="00B54525"/>
    <w:rsid w:val="00B55999"/>
    <w:rsid w:val="00B55B22"/>
    <w:rsid w:val="00B56A16"/>
    <w:rsid w:val="00B57BC8"/>
    <w:rsid w:val="00B60BC7"/>
    <w:rsid w:val="00B61495"/>
    <w:rsid w:val="00B63683"/>
    <w:rsid w:val="00B65543"/>
    <w:rsid w:val="00B70F03"/>
    <w:rsid w:val="00B711F5"/>
    <w:rsid w:val="00B747F7"/>
    <w:rsid w:val="00B769F0"/>
    <w:rsid w:val="00B8161B"/>
    <w:rsid w:val="00B82F7C"/>
    <w:rsid w:val="00B84493"/>
    <w:rsid w:val="00B854E4"/>
    <w:rsid w:val="00B85E70"/>
    <w:rsid w:val="00B90353"/>
    <w:rsid w:val="00B9384F"/>
    <w:rsid w:val="00B9422F"/>
    <w:rsid w:val="00B9571C"/>
    <w:rsid w:val="00B957F6"/>
    <w:rsid w:val="00B96B67"/>
    <w:rsid w:val="00BB11A1"/>
    <w:rsid w:val="00BB154C"/>
    <w:rsid w:val="00BC6970"/>
    <w:rsid w:val="00BD194E"/>
    <w:rsid w:val="00BD25D8"/>
    <w:rsid w:val="00BD4B45"/>
    <w:rsid w:val="00BD685B"/>
    <w:rsid w:val="00BF0C7B"/>
    <w:rsid w:val="00BF4913"/>
    <w:rsid w:val="00C02768"/>
    <w:rsid w:val="00C02D49"/>
    <w:rsid w:val="00C036AC"/>
    <w:rsid w:val="00C12BF0"/>
    <w:rsid w:val="00C12C14"/>
    <w:rsid w:val="00C13D1C"/>
    <w:rsid w:val="00C200AE"/>
    <w:rsid w:val="00C216B6"/>
    <w:rsid w:val="00C22490"/>
    <w:rsid w:val="00C25141"/>
    <w:rsid w:val="00C252EB"/>
    <w:rsid w:val="00C3003A"/>
    <w:rsid w:val="00C3032C"/>
    <w:rsid w:val="00C326D2"/>
    <w:rsid w:val="00C34F65"/>
    <w:rsid w:val="00C37928"/>
    <w:rsid w:val="00C40B48"/>
    <w:rsid w:val="00C4260D"/>
    <w:rsid w:val="00C53A4D"/>
    <w:rsid w:val="00C5541F"/>
    <w:rsid w:val="00C60854"/>
    <w:rsid w:val="00C646B1"/>
    <w:rsid w:val="00C710FD"/>
    <w:rsid w:val="00C77F6B"/>
    <w:rsid w:val="00C80323"/>
    <w:rsid w:val="00C841F1"/>
    <w:rsid w:val="00C84333"/>
    <w:rsid w:val="00C915DE"/>
    <w:rsid w:val="00CA2D4E"/>
    <w:rsid w:val="00CA457C"/>
    <w:rsid w:val="00CA6F84"/>
    <w:rsid w:val="00CA74B9"/>
    <w:rsid w:val="00CB1D58"/>
    <w:rsid w:val="00CB317A"/>
    <w:rsid w:val="00CC0783"/>
    <w:rsid w:val="00CC0CBC"/>
    <w:rsid w:val="00CC406E"/>
    <w:rsid w:val="00CC4162"/>
    <w:rsid w:val="00CC5FA0"/>
    <w:rsid w:val="00CD0584"/>
    <w:rsid w:val="00CD5FC1"/>
    <w:rsid w:val="00CD6252"/>
    <w:rsid w:val="00CE3D6A"/>
    <w:rsid w:val="00CE4A5F"/>
    <w:rsid w:val="00CE6875"/>
    <w:rsid w:val="00CF1742"/>
    <w:rsid w:val="00D00032"/>
    <w:rsid w:val="00D00352"/>
    <w:rsid w:val="00D05CC8"/>
    <w:rsid w:val="00D07756"/>
    <w:rsid w:val="00D1164B"/>
    <w:rsid w:val="00D12F69"/>
    <w:rsid w:val="00D2035C"/>
    <w:rsid w:val="00D245E6"/>
    <w:rsid w:val="00D453A0"/>
    <w:rsid w:val="00D47E17"/>
    <w:rsid w:val="00D51ADE"/>
    <w:rsid w:val="00D54454"/>
    <w:rsid w:val="00D57BDF"/>
    <w:rsid w:val="00D6414C"/>
    <w:rsid w:val="00D668ED"/>
    <w:rsid w:val="00D708EA"/>
    <w:rsid w:val="00D7652B"/>
    <w:rsid w:val="00D81597"/>
    <w:rsid w:val="00D84EA8"/>
    <w:rsid w:val="00D90EBF"/>
    <w:rsid w:val="00D946D1"/>
    <w:rsid w:val="00D959C0"/>
    <w:rsid w:val="00D95DA3"/>
    <w:rsid w:val="00DA3FE8"/>
    <w:rsid w:val="00DA453E"/>
    <w:rsid w:val="00DA4D67"/>
    <w:rsid w:val="00DA7069"/>
    <w:rsid w:val="00DB0A2B"/>
    <w:rsid w:val="00DB2D7B"/>
    <w:rsid w:val="00DB52E6"/>
    <w:rsid w:val="00DB562F"/>
    <w:rsid w:val="00DC1E27"/>
    <w:rsid w:val="00DC772D"/>
    <w:rsid w:val="00DD45B6"/>
    <w:rsid w:val="00DD72FA"/>
    <w:rsid w:val="00DE293B"/>
    <w:rsid w:val="00DE3569"/>
    <w:rsid w:val="00DE3749"/>
    <w:rsid w:val="00DE429D"/>
    <w:rsid w:val="00DF2765"/>
    <w:rsid w:val="00DF5FA7"/>
    <w:rsid w:val="00DF5FC1"/>
    <w:rsid w:val="00DF6037"/>
    <w:rsid w:val="00E01A8B"/>
    <w:rsid w:val="00E044B1"/>
    <w:rsid w:val="00E116EA"/>
    <w:rsid w:val="00E203A6"/>
    <w:rsid w:val="00E2472A"/>
    <w:rsid w:val="00E24A2A"/>
    <w:rsid w:val="00E26386"/>
    <w:rsid w:val="00E2745B"/>
    <w:rsid w:val="00E30219"/>
    <w:rsid w:val="00E34DBE"/>
    <w:rsid w:val="00E47588"/>
    <w:rsid w:val="00E51987"/>
    <w:rsid w:val="00E52678"/>
    <w:rsid w:val="00E7140E"/>
    <w:rsid w:val="00E75C01"/>
    <w:rsid w:val="00E76FD2"/>
    <w:rsid w:val="00E85F60"/>
    <w:rsid w:val="00E87359"/>
    <w:rsid w:val="00E9300D"/>
    <w:rsid w:val="00E93099"/>
    <w:rsid w:val="00E93D31"/>
    <w:rsid w:val="00E93E1F"/>
    <w:rsid w:val="00E95877"/>
    <w:rsid w:val="00E97E2D"/>
    <w:rsid w:val="00EA29DD"/>
    <w:rsid w:val="00EB2194"/>
    <w:rsid w:val="00EB5316"/>
    <w:rsid w:val="00EB75C5"/>
    <w:rsid w:val="00EC0F91"/>
    <w:rsid w:val="00EC1C34"/>
    <w:rsid w:val="00EC1D23"/>
    <w:rsid w:val="00EC2918"/>
    <w:rsid w:val="00EC47E8"/>
    <w:rsid w:val="00EC7114"/>
    <w:rsid w:val="00EC7153"/>
    <w:rsid w:val="00ED6D83"/>
    <w:rsid w:val="00ED7C6F"/>
    <w:rsid w:val="00EE1056"/>
    <w:rsid w:val="00EE6907"/>
    <w:rsid w:val="00EE74C0"/>
    <w:rsid w:val="00EF1104"/>
    <w:rsid w:val="00EF16BB"/>
    <w:rsid w:val="00EF189B"/>
    <w:rsid w:val="00EF3150"/>
    <w:rsid w:val="00EF44E2"/>
    <w:rsid w:val="00EF4CE1"/>
    <w:rsid w:val="00EF7F17"/>
    <w:rsid w:val="00F01BFE"/>
    <w:rsid w:val="00F064F6"/>
    <w:rsid w:val="00F06D78"/>
    <w:rsid w:val="00F11117"/>
    <w:rsid w:val="00F17BBC"/>
    <w:rsid w:val="00F20AB0"/>
    <w:rsid w:val="00F313FD"/>
    <w:rsid w:val="00F346CD"/>
    <w:rsid w:val="00F34C02"/>
    <w:rsid w:val="00F35568"/>
    <w:rsid w:val="00F36795"/>
    <w:rsid w:val="00F40F3D"/>
    <w:rsid w:val="00F50D3F"/>
    <w:rsid w:val="00F51185"/>
    <w:rsid w:val="00F51305"/>
    <w:rsid w:val="00F5199C"/>
    <w:rsid w:val="00F52172"/>
    <w:rsid w:val="00F54E8C"/>
    <w:rsid w:val="00F622B7"/>
    <w:rsid w:val="00F65024"/>
    <w:rsid w:val="00F6522E"/>
    <w:rsid w:val="00F679FF"/>
    <w:rsid w:val="00F73E69"/>
    <w:rsid w:val="00F76B93"/>
    <w:rsid w:val="00F8197C"/>
    <w:rsid w:val="00F877FA"/>
    <w:rsid w:val="00F96FBB"/>
    <w:rsid w:val="00FA01B1"/>
    <w:rsid w:val="00FA41A9"/>
    <w:rsid w:val="00FB0F26"/>
    <w:rsid w:val="00FB4C6F"/>
    <w:rsid w:val="00FB7D42"/>
    <w:rsid w:val="00FC0361"/>
    <w:rsid w:val="00FC23F1"/>
    <w:rsid w:val="00FC264F"/>
    <w:rsid w:val="00FC65DB"/>
    <w:rsid w:val="00FD0463"/>
    <w:rsid w:val="00FD4A24"/>
    <w:rsid w:val="00FD57B8"/>
    <w:rsid w:val="00FE2D4B"/>
    <w:rsid w:val="00FE305B"/>
    <w:rsid w:val="00FE51B5"/>
    <w:rsid w:val="00FE7649"/>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1"/>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paragraph" w:styleId="NormalnyWeb">
    <w:name w:val="Normal (Web)"/>
    <w:basedOn w:val="Normalny"/>
    <w:uiPriority w:val="99"/>
    <w:semiHidden/>
    <w:unhideWhenUsed/>
    <w:rsid w:val="00A96A04"/>
    <w:rPr>
      <w:rFonts w:ascii="Times New Roman" w:hAnsi="Times New Roman" w:cs="Times New Roman"/>
      <w:sz w:val="24"/>
      <w:szCs w:val="24"/>
    </w:rPr>
  </w:style>
  <w:style w:type="character" w:customStyle="1" w:styleId="Nagwek4Znak">
    <w:name w:val="Nagłówek 4 Znak"/>
    <w:basedOn w:val="Domylnaczcionkaakapitu"/>
    <w:link w:val="Nagwek4"/>
    <w:uiPriority w:val="9"/>
    <w:rsid w:val="00071111"/>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 w:id="1406535916">
      <w:bodyDiv w:val="1"/>
      <w:marLeft w:val="0"/>
      <w:marRight w:val="0"/>
      <w:marTop w:val="0"/>
      <w:marBottom w:val="0"/>
      <w:divBdr>
        <w:top w:val="none" w:sz="0" w:space="0" w:color="auto"/>
        <w:left w:val="none" w:sz="0" w:space="0" w:color="auto"/>
        <w:bottom w:val="none" w:sz="0" w:space="0" w:color="auto"/>
        <w:right w:val="none" w:sz="0" w:space="0" w:color="auto"/>
      </w:divBdr>
    </w:div>
    <w:div w:id="1641618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CCF31-301D-4BBB-8957-96CFC54E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27</Pages>
  <Words>10164</Words>
  <Characters>60989</Characters>
  <Application>Microsoft Office Word</Application>
  <DocSecurity>0</DocSecurity>
  <Lines>508</Lines>
  <Paragraphs>142</Paragraphs>
  <ScaleCrop>false</ScaleCrop>
  <HeadingPairs>
    <vt:vector size="4" baseType="variant">
      <vt:variant>
        <vt:lpstr>Tytuł</vt:lpstr>
      </vt:variant>
      <vt:variant>
        <vt:i4>1</vt:i4>
      </vt:variant>
      <vt:variant>
        <vt:lpstr>Nagłówki</vt:lpstr>
      </vt:variant>
      <vt:variant>
        <vt:i4>11</vt:i4>
      </vt:variant>
    </vt:vector>
  </HeadingPairs>
  <TitlesOfParts>
    <vt:vector size="12" baseType="lpstr">
      <vt:lpstr/>
      <vt:lpstr>    Informacje podstawowe:</vt:lpstr>
      <vt:lpstr>    Definicje:</vt:lpstr>
      <vt:lpstr>    Okres odpowiedzialności</vt:lpstr>
      <vt:lpstr>    Zakres ubezpieczenia</vt:lpstr>
      <vt:lpstr>    Ubezpieczenie kosztów leczenia (KL) i Assistance</vt:lpstr>
      <vt:lpstr>    Ubezpieczenie następstw nieszczęśliwych wypadków (NW)</vt:lpstr>
      <vt:lpstr>    Ubezpieczenie odpowiedzialności cywilnej</vt:lpstr>
      <vt:lpstr>    Ubezpieczenie bagażu</vt:lpstr>
      <vt:lpstr>    Zakres ubezpieczenia</vt:lpstr>
      <vt:lpstr>    Płatność i rozliczenie składek</vt:lpstr>
      <vt:lpstr>    Szkodowość za okres 3 ostatnich lat</vt:lpstr>
    </vt:vector>
  </TitlesOfParts>
  <Company>University of Lodz</Company>
  <LinksUpToDate>false</LinksUpToDate>
  <CharactersWithSpaces>71011</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153</cp:revision>
  <cp:lastPrinted>2021-05-26T10:01:00Z</cp:lastPrinted>
  <dcterms:created xsi:type="dcterms:W3CDTF">2021-04-19T07:51:00Z</dcterms:created>
  <dcterms:modified xsi:type="dcterms:W3CDTF">2023-08-30T08:31:00Z</dcterms:modified>
</cp:coreProperties>
</file>