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Załącznik nr 2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  <w:r w:rsidRPr="00976982">
        <w:rPr>
          <w:rFonts w:ascii="Arial" w:hAnsi="Arial" w:cs="Arial"/>
          <w:b/>
          <w:bCs/>
          <w:lang w:val="pl-PL"/>
        </w:rPr>
        <w:t>Umowa nr……………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zawarta w dniu ………………………………..2022r. w Ni</w:t>
      </w:r>
      <w:r>
        <w:rPr>
          <w:rFonts w:ascii="Arial" w:hAnsi="Arial" w:cs="Arial"/>
          <w:lang w:val="pl-PL"/>
        </w:rPr>
        <w:t>dzicy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pomiędzy: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Skarbem Państwa Państwowym Gospodarstwem Leśnym Lasy Państwowe Nadleśnictwem Nidzica</w:t>
      </w:r>
      <w:r w:rsidRPr="00976982">
        <w:rPr>
          <w:rFonts w:ascii="Arial" w:hAnsi="Arial" w:cs="Arial"/>
          <w:lang w:val="pl-PL"/>
        </w:rPr>
        <w:t xml:space="preserve">, </w:t>
      </w:r>
      <w:r>
        <w:rPr>
          <w:rFonts w:ascii="Arial" w:hAnsi="Arial" w:cs="Arial"/>
          <w:lang w:val="pl-PL"/>
        </w:rPr>
        <w:t xml:space="preserve">ul. Dębowa 2A, 13-100 Nidzica </w:t>
      </w:r>
      <w:r w:rsidRPr="00976982">
        <w:rPr>
          <w:rFonts w:ascii="Arial" w:hAnsi="Arial" w:cs="Arial"/>
          <w:lang w:val="pl-PL"/>
        </w:rPr>
        <w:t xml:space="preserve">NIP </w:t>
      </w:r>
      <w:r>
        <w:rPr>
          <w:rFonts w:ascii="Arial" w:hAnsi="Arial" w:cs="Arial"/>
          <w:lang w:val="pl-PL"/>
        </w:rPr>
        <w:t>7450004792</w:t>
      </w:r>
      <w:r w:rsidRPr="00976982">
        <w:rPr>
          <w:rFonts w:ascii="Arial" w:hAnsi="Arial" w:cs="Arial"/>
          <w:lang w:val="pl-PL"/>
        </w:rPr>
        <w:t xml:space="preserve">, REGON </w:t>
      </w:r>
      <w:r>
        <w:rPr>
          <w:rFonts w:ascii="Arial" w:hAnsi="Arial" w:cs="Arial"/>
          <w:lang w:val="pl-PL"/>
        </w:rPr>
        <w:t>510546371</w:t>
      </w:r>
      <w:r w:rsidRPr="00976982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reprezentowanym przez Grzegorza Tarkowskiego - Nadleśniczego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 xml:space="preserve">zwany dalej </w:t>
      </w:r>
      <w:r w:rsidRPr="00976982">
        <w:rPr>
          <w:rFonts w:ascii="Arial" w:hAnsi="Arial" w:cs="Arial"/>
          <w:b/>
          <w:bCs/>
          <w:lang w:val="pl-PL"/>
        </w:rPr>
        <w:t>Zamawiającym</w:t>
      </w:r>
      <w:r w:rsidRPr="00976982">
        <w:rPr>
          <w:rFonts w:ascii="Arial" w:hAnsi="Arial" w:cs="Arial"/>
          <w:lang w:val="pl-PL"/>
        </w:rPr>
        <w:t>,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a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Nazwa: ………………………………………………………………………..………………………………………………………….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……………………………………..…………………………………………………………………………………………………………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NIP………………………………………………………………….………REGON …………………………………………..………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reprezentowaną przez: ……….……………………………………………………………….…………………………………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 xml:space="preserve">zwanym dalej </w:t>
      </w:r>
      <w:r w:rsidRPr="00976982">
        <w:rPr>
          <w:rFonts w:ascii="Arial" w:hAnsi="Arial" w:cs="Arial"/>
          <w:b/>
          <w:bCs/>
          <w:lang w:val="pl-PL"/>
        </w:rPr>
        <w:t>Dostawcą</w:t>
      </w:r>
      <w:r w:rsidRPr="00976982">
        <w:rPr>
          <w:rFonts w:ascii="Arial" w:hAnsi="Arial" w:cs="Arial"/>
          <w:lang w:val="pl-PL"/>
        </w:rPr>
        <w:t>,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zaś wspólnie zwanych dalej stronami,</w:t>
      </w:r>
    </w:p>
    <w:p w:rsidR="00976982" w:rsidRDefault="00976982" w:rsidP="00976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w rezultacie dokonania przez Zamawiającego wyboru Dostawcy, zgodnie z ustawą z dnia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11 września 2019r. Prawo zamówień publicznych (tj. Dz. U. 2021 poz. 1129 ze zm.) na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podstawie art. 2 ust. 1 pkt 1, po przeprowadzeniu postępowania o udzielenie zamówienia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publicznego z wyłączeniem zastosowania przepisów niniejszej ustawy, zawarto umowę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o następującej treści: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  <w:r w:rsidRPr="00976982">
        <w:rPr>
          <w:rFonts w:ascii="Arial" w:hAnsi="Arial" w:cs="Arial"/>
          <w:b/>
          <w:bCs/>
          <w:lang w:val="pl-PL"/>
        </w:rPr>
        <w:t>§ 1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Przedmiotem niniejszej umowy jest realizacja zamówienia, zgodnie ze złożona ofertą, stanowiącą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załącznik nr 1 do umowy obejmującej zadanie sukcesywnego zakupu i dostawy oleju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 xml:space="preserve">napędowego w szacunkowej ilości </w:t>
      </w:r>
      <w:r w:rsidRPr="00976982">
        <w:rPr>
          <w:rFonts w:ascii="Arial" w:hAnsi="Arial" w:cs="Arial"/>
          <w:b/>
          <w:lang w:val="pl-PL"/>
        </w:rPr>
        <w:t>4 500</w:t>
      </w:r>
      <w:r w:rsidRPr="00976982">
        <w:rPr>
          <w:rFonts w:ascii="Arial" w:hAnsi="Arial" w:cs="Arial"/>
          <w:b/>
          <w:bCs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 xml:space="preserve">litrów do </w:t>
      </w:r>
      <w:r>
        <w:rPr>
          <w:rFonts w:ascii="Arial" w:hAnsi="Arial" w:cs="Arial"/>
          <w:lang w:val="pl-PL"/>
        </w:rPr>
        <w:t>zbiornika paliwowego zlokalizowanego w miejscowości Koniuszyn 7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  <w:r w:rsidRPr="00976982">
        <w:rPr>
          <w:rFonts w:ascii="Arial" w:hAnsi="Arial" w:cs="Arial"/>
          <w:b/>
          <w:bCs/>
          <w:lang w:val="pl-PL"/>
        </w:rPr>
        <w:t>§ 2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1. Dostawca zobowiązuje się do sprzedaży, a Zamawiający do zakupu oleju napędowego na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warunkach określonych umową.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2. Określona w § 1 ilość paliwa jest średnią szacunkową ustaloną na podstawie zużycia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paliwa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przez pojazdy i sprzęt Zamawiającego w ostatnich latach i nie stanowi podstawy do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wnoszenia przez Dostawcę jakichkolwiek roszczeń co do ilości paliwa faktycznie zakupionego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w trakcie trwania umowy.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3. Wartość stałego upustu dla oleju napędowego podanego w ofercie nie może ulec zmianie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w trakcie obowiązywania umowy.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4. Zamawiający oświadcza, że dokonuje zakupu oleju napędowego w związku z realizacją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własnych zadań statutowych bez zamiaru ich odsprzedaży.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 xml:space="preserve">5. Dostawca posiada koncesję na obrót paliwami ciekłymi nr 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…………………………………wydaną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przez Prezesa Urzędu Regulacji Energetyki.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6. Dostawca potwierdza, że jest ubezpieczony od odpowiedzialności cywilnej w zakresie wykonywania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usług objętych przedmiotem umowy i będzie kontynuował ubezpieczenie do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zakończenia realizacji przedmiotu umowy.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7. Dostawca oświadcza, że zgodnie z danymi przedłożonymi do oferty w postępowaniu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o udzielenie zamówienia posiada odpowiednie uprawnienia, kwalifikacje, doświadczenie,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środki materialne, zaplecze techniczne i osobowe oraz sprzęt do wykonania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przedmiotowej umowy oraz zobowiązuje się ją wykonać z należytą starannością, zgodnie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z aktualnym poziomem wiedzy i techniki.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  <w:r w:rsidRPr="00976982">
        <w:rPr>
          <w:rFonts w:ascii="Arial" w:hAnsi="Arial" w:cs="Arial"/>
          <w:b/>
          <w:bCs/>
          <w:lang w:val="pl-PL"/>
        </w:rPr>
        <w:t>§ 3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1. Umowa określa warunki dostawy paliw płynnych oferowanych przez Dostawcę na potrzeby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Nadleśnictwa Nidzica</w:t>
      </w:r>
      <w:r w:rsidRPr="00976982">
        <w:rPr>
          <w:rFonts w:ascii="Arial" w:hAnsi="Arial" w:cs="Arial"/>
          <w:lang w:val="pl-PL"/>
        </w:rPr>
        <w:t>, w okresie od dnia podpisania umowy do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b/>
          <w:bCs/>
          <w:lang w:val="pl-PL"/>
        </w:rPr>
        <w:t>31 grudnia 2022</w:t>
      </w:r>
      <w:r w:rsidRPr="00976982">
        <w:rPr>
          <w:rFonts w:ascii="Arial" w:hAnsi="Arial" w:cs="Arial"/>
          <w:lang w:val="pl-PL"/>
        </w:rPr>
        <w:t>r.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lastRenderedPageBreak/>
        <w:t xml:space="preserve">2. Dostawa oleju napędowego realizowana będzie w terminie do </w:t>
      </w:r>
      <w:r>
        <w:rPr>
          <w:rFonts w:ascii="Arial" w:hAnsi="Arial" w:cs="Arial"/>
          <w:lang w:val="pl-PL"/>
        </w:rPr>
        <w:t>3</w:t>
      </w:r>
      <w:r w:rsidRPr="00976982">
        <w:rPr>
          <w:rFonts w:ascii="Arial" w:hAnsi="Arial" w:cs="Arial"/>
          <w:lang w:val="pl-PL"/>
        </w:rPr>
        <w:t xml:space="preserve"> dni od dnia złożenia zamówienia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przez Zamawiającego.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  <w:r w:rsidRPr="00976982">
        <w:rPr>
          <w:rFonts w:ascii="Arial" w:hAnsi="Arial" w:cs="Arial"/>
          <w:b/>
          <w:bCs/>
          <w:lang w:val="pl-PL"/>
        </w:rPr>
        <w:t>§ 4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1. Paliwo powinno spełniać wymagania jakościowe określone w rozporządzeniu Ministra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Gospodarki i Pracy z dnia 23 października 2015r. w sprawie wymagań jakościowych dla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paliw ciekłych (Dz. U. 2015 poz. 1680 ze zm.) oraz normy PN-EN 590:2013-12.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2. Na żądanie Zamawiającego Dostawca zobowiązuje się do przedstawienia wystawionego</w:t>
      </w:r>
      <w:r>
        <w:rPr>
          <w:rFonts w:ascii="Arial" w:hAnsi="Arial" w:cs="Arial"/>
          <w:lang w:val="pl-PL"/>
        </w:rPr>
        <w:t xml:space="preserve">  </w:t>
      </w:r>
      <w:r w:rsidRPr="00976982">
        <w:rPr>
          <w:rFonts w:ascii="Arial" w:hAnsi="Arial" w:cs="Arial"/>
          <w:lang w:val="pl-PL"/>
        </w:rPr>
        <w:t>przez producenta świadectwa jakości, zawierającego informacje o spełnianiu przez paliwo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wymaganej normy.</w:t>
      </w:r>
    </w:p>
    <w:p w:rsid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3. W przypadku stwierdzenia przez Zamawiającego odstępstw w jakości paliwa od obowiązujących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norm, Zamawiający będzie uprawniony do zgłoszenia reklamacji na następujących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warunkach:</w:t>
      </w:r>
      <w:r>
        <w:rPr>
          <w:rFonts w:ascii="Arial" w:hAnsi="Arial" w:cs="Arial"/>
          <w:lang w:val="pl-PL"/>
        </w:rPr>
        <w:t xml:space="preserve"> 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a. reklamacja powinna być złożona na piśmie w terminie 30 dni od stwierdzenia przez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Zamawiającego odstępstw w jakości paliwa od obowiązujących norm (dopuszczalna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jest forma elektroniczna, która zostanie potwierdzona pisemnie) i powinna zawierać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uzasadnienie reklamacji oraz żądanie Zamawiającego, w tym wskazanie ewentualne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szkody,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b. od momentu przyjęcia reklamacji, Dostawca ma 14 dniowy termin na rozpatrzenie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reklamacji i podjęcie decyzji o jej odrzuceniu lub uznaniu,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c. w przypadku uznania reklamacji, Dostawca zobowiązany jest do naprawienia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poniesionej przez Zamawiającego szkody w wysokości udokumentowanej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odpowiednimi rachunkami / fakturami (np. za naprawę sprzętu lub środków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transportowych),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d. zakończenie postępowania reklamacyjnego u Dostawcy nie zamyka Zamawiającemu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możliwości dochodzenia swych praw na drodze sądowej, na zasadach ogólnych.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  <w:r w:rsidRPr="00976982">
        <w:rPr>
          <w:rFonts w:ascii="Arial" w:hAnsi="Arial" w:cs="Arial"/>
          <w:b/>
          <w:bCs/>
          <w:lang w:val="pl-PL"/>
        </w:rPr>
        <w:t>§ 5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 xml:space="preserve">1. Dostawa oleju napędowego będzie po aktualnej cenie ogłoszonej na stronie </w:t>
      </w:r>
      <w:r>
        <w:rPr>
          <w:rFonts w:ascii="Arial" w:hAnsi="Arial" w:cs="Arial"/>
          <w:lang w:val="pl-PL"/>
        </w:rPr>
        <w:t>GRUPY LOTOS (hurtowe ceny paliw)</w:t>
      </w:r>
      <w:r w:rsidRPr="00976982">
        <w:rPr>
          <w:rFonts w:ascii="Arial" w:hAnsi="Arial" w:cs="Arial"/>
          <w:lang w:val="pl-PL"/>
        </w:rPr>
        <w:t xml:space="preserve"> w dniu dostawy, pomniejszonej o rabat udzielony przez Dostawcę, stały w całym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okresie obowiązywania umowy, wynoszący ………. zł/litr brutto (słownie:……………………..),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naliczany na każdej wystawionej fakturze.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2. Informację dotyczącą producenta dostarczonego paliwa należy określić w dniu dostawy.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  <w:r w:rsidRPr="00976982">
        <w:rPr>
          <w:rFonts w:ascii="Arial" w:hAnsi="Arial" w:cs="Arial"/>
          <w:b/>
          <w:bCs/>
          <w:lang w:val="pl-PL"/>
        </w:rPr>
        <w:t>§ 6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1. Należność za dostarczone paliwo płatna będzie przelewem na konto Dostawcy wskazane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na fakturze w terminie 14 dni od daty sprzedaży paliwa.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2. Strony upoważniają się wzajemnie do wystawiania faktur bez podpisu odbiorcy.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3. Nieuregulowanie należności w ustalonym terminie powoduje naliczenie odsetek ustawowych.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4. Za datę dokonania zapłaty przyjmuje się dzień obciążenia rachunku bankowego Zamawiającego.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  <w:r w:rsidRPr="00976982">
        <w:rPr>
          <w:rFonts w:ascii="Arial" w:hAnsi="Arial" w:cs="Arial"/>
          <w:b/>
          <w:bCs/>
          <w:lang w:val="pl-PL"/>
        </w:rPr>
        <w:t>§ 7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1. Zamawiający ma możliwość odstąpienia od umowy w razie zaistnienia istotnej zmiany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okoliczności powodującej, że wykonanie umowy nie leży w interesie publicznym, czego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nie można było przewidzieć w chwili zawarcia umowy, w terminie 30 dni od powzięcia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wiadomości o tych okolicznościach. W takim przypadku Dostawca może żądać jedynie należnej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zapłaty z tytułu wykonania części zamówienia.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2. Zamawiający zastrzega sobie prawo odstąpienia od umowy w przypadku, gdy cena paliwa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po zmianie będzie w sposób rażący odbiegać od cen obowiązujących na rynku paliw.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W takim przypadku Dostawca może żądać jedynie należnej zapłaty z tytułu wykonania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części zamówienia.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3. W przypadku dostarczenia przedmiotu umowy niezgodnego z obowiązującymi normami,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co zostanie potwierdzone w postepowaniu reklamacyjnym przeprowadzonym zgodnie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z zasadami określonymi w § 4 ust. 3, Zamawiający zastrzega sobie prawo rozwiązania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umowy ze skutkiem natychmiastowym.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  <w:r w:rsidRPr="00976982">
        <w:rPr>
          <w:rFonts w:ascii="Arial" w:hAnsi="Arial" w:cs="Arial"/>
          <w:b/>
          <w:bCs/>
          <w:lang w:val="pl-PL"/>
        </w:rPr>
        <w:t>§ 8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1. Umowa wchodzi w życie z dniem podpisania jej przez obie strony.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2. Wszelkie zmiany treści umowy wymagają zgody obu stron oraz zachowania formy pisemnej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pod rygorem nieważności.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lastRenderedPageBreak/>
        <w:t>3. W sprawach nie uregulowanych umową mają zastosowanie odpowiednie przypisy Kodeksu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cywilnego.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4. W przypadku sporu na tle niniejszej umowy i wyczerpania możliwości osiągnięcia rozwiązań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polubownych sądem właściwym do rozstrzygania sporu będzie sąd właściwy dla siedziby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Zamawiającego.</w:t>
      </w:r>
    </w:p>
    <w:p w:rsidR="00976982" w:rsidRPr="00976982" w:rsidRDefault="00976982" w:rsidP="00976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lang w:val="pl-PL"/>
        </w:rPr>
        <w:t>5. Umowę sporządzono w dwóch jednobrzmiących egzemplarzach, po jednym egzemplarzu</w:t>
      </w:r>
      <w:r>
        <w:rPr>
          <w:rFonts w:ascii="Arial" w:hAnsi="Arial" w:cs="Arial"/>
          <w:lang w:val="pl-PL"/>
        </w:rPr>
        <w:t xml:space="preserve"> </w:t>
      </w:r>
      <w:r w:rsidRPr="00976982">
        <w:rPr>
          <w:rFonts w:ascii="Arial" w:hAnsi="Arial" w:cs="Arial"/>
          <w:lang w:val="pl-PL"/>
        </w:rPr>
        <w:t>dla każdej ze stron.</w:t>
      </w:r>
    </w:p>
    <w:p w:rsidR="00976982" w:rsidRDefault="00976982" w:rsidP="00976982">
      <w:pPr>
        <w:rPr>
          <w:rFonts w:ascii="Arial" w:hAnsi="Arial" w:cs="Arial"/>
          <w:b/>
          <w:bCs/>
          <w:lang w:val="pl-PL"/>
        </w:rPr>
      </w:pPr>
    </w:p>
    <w:p w:rsidR="00976982" w:rsidRDefault="00976982" w:rsidP="00976982">
      <w:pPr>
        <w:rPr>
          <w:rFonts w:ascii="Arial" w:hAnsi="Arial" w:cs="Arial"/>
          <w:b/>
          <w:bCs/>
          <w:lang w:val="pl-PL"/>
        </w:rPr>
      </w:pPr>
    </w:p>
    <w:p w:rsidR="00976982" w:rsidRDefault="00976982" w:rsidP="00976982">
      <w:pPr>
        <w:rPr>
          <w:rFonts w:ascii="Arial" w:hAnsi="Arial" w:cs="Arial"/>
          <w:b/>
          <w:bCs/>
          <w:lang w:val="pl-PL"/>
        </w:rPr>
      </w:pPr>
    </w:p>
    <w:p w:rsidR="004024F1" w:rsidRPr="00976982" w:rsidRDefault="00976982" w:rsidP="00976982">
      <w:pPr>
        <w:rPr>
          <w:rFonts w:ascii="Arial" w:hAnsi="Arial" w:cs="Arial"/>
          <w:lang w:val="pl-PL"/>
        </w:rPr>
      </w:pPr>
      <w:r w:rsidRPr="00976982">
        <w:rPr>
          <w:rFonts w:ascii="Arial" w:hAnsi="Arial" w:cs="Arial"/>
          <w:b/>
          <w:bCs/>
          <w:lang w:val="pl-PL"/>
        </w:rPr>
        <w:t xml:space="preserve">ZAMAWIAJĄCY: </w:t>
      </w:r>
      <w:r>
        <w:rPr>
          <w:rFonts w:ascii="Arial" w:hAnsi="Arial" w:cs="Arial"/>
          <w:b/>
          <w:bCs/>
          <w:lang w:val="pl-PL"/>
        </w:rPr>
        <w:tab/>
      </w:r>
      <w:r>
        <w:rPr>
          <w:rFonts w:ascii="Arial" w:hAnsi="Arial" w:cs="Arial"/>
          <w:b/>
          <w:bCs/>
          <w:lang w:val="pl-PL"/>
        </w:rPr>
        <w:tab/>
      </w:r>
      <w:r>
        <w:rPr>
          <w:rFonts w:ascii="Arial" w:hAnsi="Arial" w:cs="Arial"/>
          <w:b/>
          <w:bCs/>
          <w:lang w:val="pl-PL"/>
        </w:rPr>
        <w:tab/>
      </w:r>
      <w:r>
        <w:rPr>
          <w:rFonts w:ascii="Arial" w:hAnsi="Arial" w:cs="Arial"/>
          <w:b/>
          <w:bCs/>
          <w:lang w:val="pl-PL"/>
        </w:rPr>
        <w:tab/>
      </w:r>
      <w:r>
        <w:rPr>
          <w:rFonts w:ascii="Arial" w:hAnsi="Arial" w:cs="Arial"/>
          <w:b/>
          <w:bCs/>
          <w:lang w:val="pl-PL"/>
        </w:rPr>
        <w:tab/>
      </w:r>
      <w:r>
        <w:rPr>
          <w:rFonts w:ascii="Arial" w:hAnsi="Arial" w:cs="Arial"/>
          <w:b/>
          <w:bCs/>
          <w:lang w:val="pl-PL"/>
        </w:rPr>
        <w:tab/>
      </w:r>
      <w:r>
        <w:rPr>
          <w:rFonts w:ascii="Arial" w:hAnsi="Arial" w:cs="Arial"/>
          <w:b/>
          <w:bCs/>
          <w:lang w:val="pl-PL"/>
        </w:rPr>
        <w:tab/>
      </w:r>
      <w:r>
        <w:rPr>
          <w:rFonts w:ascii="Arial" w:hAnsi="Arial" w:cs="Arial"/>
          <w:b/>
          <w:bCs/>
          <w:lang w:val="pl-PL"/>
        </w:rPr>
        <w:tab/>
      </w:r>
      <w:bookmarkStart w:id="0" w:name="_GoBack"/>
      <w:bookmarkEnd w:id="0"/>
      <w:r w:rsidRPr="00976982">
        <w:rPr>
          <w:rFonts w:ascii="Arial" w:hAnsi="Arial" w:cs="Arial"/>
          <w:b/>
          <w:bCs/>
          <w:lang w:val="pl-PL"/>
        </w:rPr>
        <w:t>DOSTAWCA:</w:t>
      </w:r>
    </w:p>
    <w:sectPr w:rsidR="004024F1" w:rsidRPr="009769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82"/>
    <w:rsid w:val="00882E2A"/>
    <w:rsid w:val="00976982"/>
    <w:rsid w:val="00A379CA"/>
    <w:rsid w:val="00BB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AFA30-A864-42A1-9366-ABC1B519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N.Nidzica Bartosz Hutek</dc:creator>
  <cp:keywords/>
  <dc:description/>
  <cp:lastModifiedBy>N.Nidzica Bartosz Hutek</cp:lastModifiedBy>
  <cp:revision>1</cp:revision>
  <dcterms:created xsi:type="dcterms:W3CDTF">2022-08-12T10:33:00Z</dcterms:created>
  <dcterms:modified xsi:type="dcterms:W3CDTF">2022-08-12T10:44:00Z</dcterms:modified>
</cp:coreProperties>
</file>