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ZPA.271.11.2022</w:t>
      </w:r>
      <w:r>
        <w:rPr>
          <w:rFonts w:cs="Arial"/>
          <w:kern w:val="2"/>
        </w:rPr>
        <w:t xml:space="preserve">         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31.08.2022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Cambria" w:hAnsi="Cambria"/>
          <w:b/>
          <w:bCs/>
          <w:kern w:val="2"/>
          <w:sz w:val="28"/>
          <w:szCs w:val="28"/>
          <w:lang w:val="pl-PL"/>
        </w:rPr>
        <w:t>INFORMACJA O WYBORZE NAJKORZYSTNIEJSZEJ OFERTY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10" w:leader="none"/>
          <w:tab w:val="left" w:pos="1050" w:leader="none"/>
        </w:tabs>
        <w:bidi w:val="0"/>
        <w:spacing w:lineRule="auto" w:line="240"/>
        <w:ind w:left="735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10" w:leader="none"/>
          <w:tab w:val="left" w:pos="1050" w:leader="none"/>
        </w:tabs>
        <w:bidi w:val="0"/>
        <w:spacing w:lineRule="auto" w:line="240"/>
        <w:ind w:left="735" w:right="0" w:hanging="0"/>
        <w:jc w:val="center"/>
        <w:rPr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cs="Times New Roman" w:ascii="Cambria" w:hAnsi="Cambria"/>
          <w:b/>
          <w:bCs/>
          <w:i/>
          <w:iCs/>
          <w:sz w:val="24"/>
          <w:szCs w:val="24"/>
          <w:lang w:val="pl-PL"/>
        </w:rPr>
        <w:t>Budowa oświetlenia drogowego na terenie miasta Włodawa w ramach zadań inwestycyjnych pn.: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10" w:leader="none"/>
          <w:tab w:val="left" w:pos="1050" w:leader="none"/>
        </w:tabs>
        <w:bidi w:val="0"/>
        <w:spacing w:lineRule="auto" w:line="240"/>
        <w:ind w:left="735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468" w:leader="none"/>
          <w:tab w:val="left" w:pos="372" w:leader="none"/>
        </w:tabs>
        <w:suppressAutoHyphens w:val="true"/>
        <w:bidi w:val="0"/>
        <w:spacing w:lineRule="auto" w:line="240" w:before="0" w:after="0"/>
        <w:ind w:left="57" w:right="0" w:hanging="0"/>
        <w:jc w:val="left"/>
        <w:rPr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  <w:lang w:val="pl-PL"/>
        </w:rPr>
        <w:t xml:space="preserve">Zadanie 1) </w:t>
      </w:r>
      <w:r>
        <w:rPr>
          <w:rFonts w:ascii="Cambria" w:hAnsi="Cambria"/>
          <w:b/>
          <w:bCs/>
          <w:sz w:val="24"/>
          <w:szCs w:val="24"/>
          <w:lang w:val="pl-PL"/>
        </w:rPr>
        <w:t>„Budowa oświetlenia drogowego na ul. Diamentowej, ul. Bursztynowej, ul. Szmaragdowej, ul. Turkusowej, ul. Ceramicznej, ul. Rubinowej, ul. Malinowej, ul. Klinkierowej, ul. Glazurowej, ul. Ceglanej, ul. Konwaliowej, ul. Porcelanowej we Włodawie – etap I”;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 w:ascii="Cambria" w:hAnsi="Cambr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 xml:space="preserve"> </w:t>
      </w:r>
      <w:r>
        <w:rPr>
          <w:rFonts w:cs="Times New Roman" w:ascii="Cambria" w:hAnsi="Cambr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Zadanie 2)</w:t>
      </w:r>
      <w:r>
        <w:rPr>
          <w:rFonts w:cs="Times New Roman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 xml:space="preserve"> „Budowa oświetlenia drogowego na ul. Konwaliowej we Włodawie”.</w:t>
      </w:r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1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2022 r. poz. </w:t>
      </w:r>
      <w:r>
        <w:rPr>
          <w:rStyle w:val="Mocnowyrniony"/>
          <w:rFonts w:eastAsia="NSimSun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1710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)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Gminę Miejską Włodawa, Al. J. Piłsudskiego 41, 22-200 Włodawa,  postanowił co następuje: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Wybrać do realizacji zamówienia w zakresie dwóch zadań</w:t>
      </w:r>
      <w:r>
        <w:rPr>
          <w:rFonts w:eastAsia="Tahoma" w:cs="Times New Roman" w:ascii="Cambria" w:hAnsi="Cambria"/>
          <w:b/>
          <w:bCs/>
          <w:color w:val="00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objętych zamówieniem: </w:t>
      </w:r>
      <w:r>
        <w:rPr>
          <w:rFonts w:eastAsia="Tahoma" w:cs="Times New Roman" w:ascii="Cambria" w:hAnsi="Cambria"/>
          <w:b/>
          <w:bCs/>
          <w:color w:val="000000"/>
          <w:kern w:val="2"/>
          <w:sz w:val="24"/>
          <w:szCs w:val="24"/>
          <w:u w:val="none"/>
          <w:lang w:val="pl-PL" w:eastAsia="zxx" w:bidi="zxx"/>
        </w:rPr>
        <w:t>Przedsiębiorstwo Usługowo Handlowe „ENERGETYK BIS” s. c. K. Brzozowski, A. Kędzierawski z siedzibą przy ul. Jasnej 1, 22-200 Włodawa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>Uzasadnienie wyboru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 dla zadania 1 i zadania 2:</w:t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Przedsiębiorstwo Usługowo Handlowe „ENERGETYK BIS” s. c. K. Brzozowski, A. Kędzierawski z siedzibą przy ul. Jasnej 1, 22-200 Włodawa</w:t>
      </w:r>
    </w:p>
    <w:p>
      <w:pPr>
        <w:pStyle w:val="Normal"/>
        <w:bidi w:val="0"/>
        <w:spacing w:lineRule="atLeast" w:line="200"/>
        <w:jc w:val="both"/>
        <w:rPr>
          <w:rFonts w:eastAsia="Tahoma" w:cs="Times New Roman"/>
          <w:b/>
          <w:b/>
          <w:bCs/>
          <w:color w:val="auto"/>
          <w:kern w:val="2"/>
          <w:lang w:val="pl-PL" w:eastAsia="zxx" w:bidi="zxx"/>
        </w:rPr>
      </w:pPr>
      <w:r>
        <w:rPr>
          <w:rFonts w:eastAsia="Tahoma" w:cs="Times New Roman"/>
          <w:b/>
          <w:bCs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Zadanie 1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bookmarkStart w:id="1" w:name="__DdeLink__3471_620719433"/>
      <w:bookmarkEnd w:id="1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Zadanie 2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bookmarkStart w:id="2" w:name="__DdeLink__3471_6207194332"/>
      <w:bookmarkEnd w:id="2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360"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(-)Burmistrz  Włodawy</w:t>
      </w:r>
    </w:p>
    <w:p>
      <w:pPr>
        <w:pStyle w:val="Normal"/>
        <w:bidi w:val="0"/>
        <w:spacing w:lineRule="auto" w:line="360"/>
        <w:jc w:val="right"/>
        <w:rPr>
          <w:rFonts w:ascii="Cambria" w:hAnsi="Cambria"/>
          <w:b/>
          <w:b/>
          <w:bCs/>
          <w:i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Wiesław Muszyński </w:t>
      </w:r>
    </w:p>
    <w:p>
      <w:pPr>
        <w:pStyle w:val="Normal"/>
        <w:bidi w:val="0"/>
        <w:spacing w:lineRule="atLeast" w:line="20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LibreOffice/7.0.0.3$Windows_X86_64 LibreOffice_project/8061b3e9204bef6b321a21033174034a5e2ea88e</Application>
  <Pages>2</Pages>
  <Words>332</Words>
  <Characters>1983</Characters>
  <CharactersWithSpaces>2361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2022-08-31T10:02:17Z</dcterms:created>
  <dc:creator/>
  <dc:description/>
  <dc:language>pl-PL</dc:language>
  <cp:lastModifiedBy/>
  <cp:lastPrinted>2022-08-31T10:04:35Z</cp:lastPrinted>
  <dcterms:modified xsi:type="dcterms:W3CDTF">2022-08-31T14:15:56Z</dcterms:modified>
  <cp:revision>4</cp:revision>
  <dc:subject/>
  <dc:title/>
</cp:coreProperties>
</file>