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6900" w14:textId="41688026" w:rsidR="00124FF6" w:rsidRDefault="00E03F58" w:rsidP="00E03F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</w:p>
    <w:p w14:paraId="33558783" w14:textId="02EA8E7A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 2024 r. w miejscowości Mogilno</w:t>
      </w:r>
    </w:p>
    <w:p w14:paraId="775A5D83" w14:textId="7565CA47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14:paraId="7C3CEE13" w14:textId="70D100B2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Gminą Mogilno</w:t>
      </w:r>
      <w:r>
        <w:rPr>
          <w:rFonts w:ascii="Times New Roman" w:hAnsi="Times New Roman" w:cs="Times New Roman"/>
        </w:rPr>
        <w:t>, ul. Narutowicza 1, 88-300 Mogilno</w:t>
      </w:r>
    </w:p>
    <w:p w14:paraId="3D3B7DBB" w14:textId="022DE6D2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557-167-49-64; REGON: 092350843</w:t>
      </w:r>
    </w:p>
    <w:p w14:paraId="3B1649E3" w14:textId="60725FA7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14:paraId="232ED719" w14:textId="5254A055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Karola Nawrota – Burmistrza Mogilna,</w:t>
      </w:r>
    </w:p>
    <w:p w14:paraId="3D41256B" w14:textId="36D81821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Emilii Gałęzewskiej – Skarbnika Gminy,</w:t>
      </w:r>
    </w:p>
    <w:p w14:paraId="1533D8AF" w14:textId="035D4ABB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Zamawiającym, </w:t>
      </w:r>
    </w:p>
    <w:p w14:paraId="0EBD6FD4" w14:textId="1477D815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056D670" w14:textId="2BDC88FF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6A3DFA3" w14:textId="69267CC1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D2243FD" w14:textId="3C07A24C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08691F3" w14:textId="6C825EB7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08C06204" w14:textId="40FB4441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CC6CF02" w14:textId="63994E75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</w:t>
      </w:r>
      <w:r w:rsidR="00A246D9">
        <w:rPr>
          <w:rFonts w:ascii="Times New Roman" w:hAnsi="Times New Roman" w:cs="Times New Roman"/>
        </w:rPr>
        <w:t>,</w:t>
      </w:r>
    </w:p>
    <w:p w14:paraId="0E7DF8CC" w14:textId="51B2DBEF" w:rsidR="00A246D9" w:rsidRDefault="00A246D9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zwanych Stronami,</w:t>
      </w:r>
    </w:p>
    <w:p w14:paraId="39BED4F6" w14:textId="5599AB82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14:paraId="3083B7B2" w14:textId="6972B7AC" w:rsidR="00E03F58" w:rsidRDefault="00E03F58" w:rsidP="00E03F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 </w:t>
      </w:r>
    </w:p>
    <w:p w14:paraId="3A2AA406" w14:textId="4FEBBDAD" w:rsidR="00E03F58" w:rsidRDefault="00E03F58" w:rsidP="00E03F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07DCBDA1" w14:textId="65918D79" w:rsidR="00E03F58" w:rsidRDefault="00E03F58" w:rsidP="00E03F58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wykonanie prac związanych z usuwaniem wyrobów zawierających azbest</w:t>
      </w:r>
      <w:r w:rsidR="00C4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Programem usuwania azbestu i wyrobów zawierających azbest dla Gminy Mogilno, poprzez:</w:t>
      </w:r>
    </w:p>
    <w:p w14:paraId="38EE0E00" w14:textId="1BED3C5E" w:rsidR="00E03F58" w:rsidRDefault="00E03F58" w:rsidP="00E03F58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wraz z załadunkiem oraz transportem i unieszkodliwieniem na składowisku odpadów niebezpiecznych wyrobów zawierających azbest</w:t>
      </w:r>
      <w:r w:rsidR="00C4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złożonych na nieruchomościach położonych na terenie Gminy Mogilno. Szacunkowa ilość wyrobów zawierających azbest do odbioru, załadunku, transportu oraz unieszkodliwienia na składowisku odpadów niebezpiecznych, zgodnie z wnioskiem właścicieli nieruchomości została określona na około 103,39 Mg.</w:t>
      </w:r>
    </w:p>
    <w:p w14:paraId="1B4157D5" w14:textId="0DEF689D" w:rsidR="00E03F58" w:rsidRDefault="00E03F58" w:rsidP="00E03F58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w/w zakres ustalono na podstawie wniosków złożonych przez zainteresowane osoby i </w:t>
      </w:r>
      <w:r w:rsidR="00C441A9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realizowan</w:t>
      </w:r>
      <w:r w:rsidR="00C441A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udziałem środków Wojewódzkiego Funduszu Ochrony Środowiska i Gospodarki Wodnej w Toruniu. </w:t>
      </w:r>
    </w:p>
    <w:p w14:paraId="4033CAFA" w14:textId="2026A9C8" w:rsidR="00E03F58" w:rsidRDefault="00E03F58" w:rsidP="00E03F58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Całkowitą wartości umowy stanowi wynagrodzenie brutto za czynności wymienione w § 1 ust. 1 pkt 1) i 2)</w:t>
      </w:r>
      <w:r w:rsidR="00C441A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, w tym obowiązujące stawki podatku VAT.</w:t>
      </w:r>
    </w:p>
    <w:p w14:paraId="21BB2C4C" w14:textId="7C28305A" w:rsidR="00E03F58" w:rsidRDefault="00E03F58" w:rsidP="00E03F58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prace za wynagrodzenie wg następujących cen jednostkowych:</w:t>
      </w:r>
    </w:p>
    <w:p w14:paraId="0091CE87" w14:textId="4E23A440" w:rsidR="00E03F58" w:rsidRDefault="00E03F58" w:rsidP="00E03F58">
      <w:pPr>
        <w:pStyle w:val="Akapitzlist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odbioru, transportu i unieszkodliwienia (płyty azbestowo-cementowe na posesjach) : ……………… netto/Mg</w:t>
      </w:r>
      <w:r w:rsidR="00E6399C">
        <w:rPr>
          <w:rFonts w:ascii="Times New Roman" w:hAnsi="Times New Roman" w:cs="Times New Roman"/>
        </w:rPr>
        <w:t>.</w:t>
      </w:r>
    </w:p>
    <w:p w14:paraId="4CB3F909" w14:textId="3908617D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gwarantuje niezmienność cen jednostkowych zawartych w umowie przez cały okres, na który została zawarta. </w:t>
      </w:r>
    </w:p>
    <w:p w14:paraId="52CDC456" w14:textId="7B3AA04E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zrealizuje zamówienie w nieprzekraczalnym terminie do dnia </w:t>
      </w:r>
      <w:r w:rsidR="00C441A9">
        <w:rPr>
          <w:rFonts w:ascii="Times New Roman" w:hAnsi="Times New Roman" w:cs="Times New Roman"/>
        </w:rPr>
        <w:t>31 lipca 2024 r.</w:t>
      </w:r>
      <w:r>
        <w:rPr>
          <w:rFonts w:ascii="Times New Roman" w:hAnsi="Times New Roman" w:cs="Times New Roman"/>
        </w:rPr>
        <w:t xml:space="preserve"> </w:t>
      </w:r>
    </w:p>
    <w:p w14:paraId="601A7254" w14:textId="1324BC76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termin uzyskania efektu ekologicznego przyjmowana jest data przyjęcia na stałe odpadów zawierających azbest na składowisko</w:t>
      </w:r>
      <w:r w:rsidR="00C4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uwidoczniona na ostatniej karcie przekazania odpadów.</w:t>
      </w:r>
    </w:p>
    <w:p w14:paraId="6BE75BBA" w14:textId="7C35FA01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Udokumentowanie uzyskania efektu rzeczowego następuje na podstawie protokołu odbioru końcowego zadania podpisanego pomiędzy Zamawiającym i Wykonawcą, w którym Zamawiający potwierdzi, m.in. odbiór kart przekazania odpadów. Data podpisania protokołu końcowego przyjmowana jest za datę zakończenia zadania.</w:t>
      </w:r>
    </w:p>
    <w:p w14:paraId="46CBB814" w14:textId="4CF191D8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możliwość zwiększenia zakresu zamówienia w przypadku, gdy w toku realizacji przedmiotu zamówienia okaże się na podstawie dokonanego przez Wykonawcę zgłoszenia, całkowite usunięcie wyrobów zawierających azbest z nieruchomości określonych w Opisie Przedmiotu Zamówienia jest równoznaczne z koniecznością usunięcia większej ilości wyrobów azbestowych niż określona przez Zamawiającego, z tym zastrzeżeniem, że masa wyrobów zawierających azbest zlecona do usunięcia w ramach zmiany umowy nie może być większa niż 5% masy wyrobów przeznaczonych do usunięcia w ramach zamówienia podstawowego. </w:t>
      </w:r>
    </w:p>
    <w:p w14:paraId="42071BA5" w14:textId="48A3F796" w:rsidR="00E6399C" w:rsidRPr="00E6399C" w:rsidRDefault="00E6399C" w:rsidP="00E6399C">
      <w:pPr>
        <w:jc w:val="center"/>
        <w:rPr>
          <w:rFonts w:ascii="Times New Roman" w:hAnsi="Times New Roman" w:cs="Times New Roman"/>
          <w:b/>
          <w:bCs/>
        </w:rPr>
      </w:pPr>
      <w:r w:rsidRPr="00E6399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51CC6C2F" w14:textId="03834AF8" w:rsidR="00E6399C" w:rsidRDefault="00E6399C" w:rsidP="00E6399C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4A7FC1CB" w14:textId="2E81D03B" w:rsidR="00E6399C" w:rsidRDefault="00E6399C" w:rsidP="00E6399C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do:</w:t>
      </w:r>
    </w:p>
    <w:p w14:paraId="346D4F98" w14:textId="0C87637B" w:rsidR="00E6399C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6399C">
        <w:rPr>
          <w:rFonts w:ascii="Times New Roman" w:hAnsi="Times New Roman" w:cs="Times New Roman"/>
        </w:rPr>
        <w:t>ykonania prac stanowiących przedmiot niniejszej umowy poprzez bezpieczne usuwanie wyrobów zawierających azbest z uwzględnieniem zabezpieczeń przed przenikaniem azbestu do środowiska, zgodnie z obowiązującymi przepisami prawa w tym zakresie</w:t>
      </w:r>
      <w:r>
        <w:rPr>
          <w:rFonts w:ascii="Times New Roman" w:hAnsi="Times New Roman" w:cs="Times New Roman"/>
        </w:rPr>
        <w:t>;</w:t>
      </w:r>
    </w:p>
    <w:p w14:paraId="3B63B818" w14:textId="1BA2E5D9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deponowania na stałe odpadów na składowisku uprawnionym do przyjęcia odpadów zawierających azbest;</w:t>
      </w:r>
    </w:p>
    <w:p w14:paraId="02B9EF31" w14:textId="434965E3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udokumentowania</w:t>
      </w:r>
      <w:r w:rsidR="00C441A9">
        <w:rPr>
          <w:rFonts w:ascii="Times New Roman" w:hAnsi="Times New Roman" w:cs="Times New Roman"/>
        </w:rPr>
        <w:t xml:space="preserve"> zdeponowania odpadów</w:t>
      </w:r>
      <w:r>
        <w:rPr>
          <w:rFonts w:ascii="Times New Roman" w:hAnsi="Times New Roman" w:cs="Times New Roman"/>
        </w:rPr>
        <w:t xml:space="preserve"> na podstawie karty przekazania odpadów na składowisko uprawnione do przyjęcia odpadów zawierających azbest</w:t>
      </w:r>
      <w:r w:rsidR="00C441A9">
        <w:rPr>
          <w:rFonts w:ascii="Times New Roman" w:hAnsi="Times New Roman" w:cs="Times New Roman"/>
        </w:rPr>
        <w:t>;</w:t>
      </w:r>
    </w:p>
    <w:p w14:paraId="6E7C711D" w14:textId="1C3BFE7E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 od dnia podpisania umowy przedstawienia Zamawiającemu harmonogramu rzeczowego realizacji prac;</w:t>
      </w:r>
    </w:p>
    <w:p w14:paraId="1FB51C40" w14:textId="7772C47E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poinformowania mieszkańców o dokładnym terminie odbioru odpadów zawierających azbest;</w:t>
      </w:r>
    </w:p>
    <w:p w14:paraId="6F703B69" w14:textId="6945009F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odbioru, pakowania, ważenia i załadunku odpadów przy użyciu własnych maszyn i urządzeń; </w:t>
      </w:r>
    </w:p>
    <w:p w14:paraId="05EC4999" w14:textId="603B3487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wywozu odpadów własnym, specjalistycznym pojazdem z zachowaniem obowiązujących przepisów prawa;</w:t>
      </w:r>
    </w:p>
    <w:p w14:paraId="72D09C51" w14:textId="4AE08D0C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odpadów zawierających azbest do unieszkodliwienia na składowisko zgodnie z obowiązującymi w tym zakresie przepisami;</w:t>
      </w:r>
    </w:p>
    <w:p w14:paraId="61D9F48B" w14:textId="55C379D6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ważenia odbieranych płyt azbestowo-cementowych w obecności oddającego azbest. Wykonawca dokonuje ważenia przy użyciu własnych urządzeń. Z przeprowadzonej czynności ważenia każdorazowo ma obowiązek spisać protokół, który </w:t>
      </w:r>
      <w:r w:rsidR="00C441A9">
        <w:rPr>
          <w:rFonts w:ascii="Times New Roman" w:hAnsi="Times New Roman" w:cs="Times New Roman"/>
        </w:rPr>
        <w:t>winien</w:t>
      </w:r>
      <w:r>
        <w:rPr>
          <w:rFonts w:ascii="Times New Roman" w:hAnsi="Times New Roman" w:cs="Times New Roman"/>
        </w:rPr>
        <w:t xml:space="preserve"> zawierać co najmniej następujące informacje: nazwę zadania, nazwę Wykonawcy, imię i nazwisko osoby, od której odbierane są odpady, wskazanie miejsca odbioru odpadów, datę odbioru, ilość odebranych odpadów (w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 Mg), łączny koszt odbioru i utylizacji azbestu od oddającego, oświadczenie o prawidłowości wykonania prac oraz o oczyszczeniu terenu z pyłu azbestowego, z zachowaniem właściwych przepisów technicznych i sanitarnych;</w:t>
      </w:r>
    </w:p>
    <w:p w14:paraId="7922D138" w14:textId="7636DE80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ponoszenia pełnej odpowiedzialności wypadkowej, a także odszkodowawczej za zniszczenie własności prywatnej, w tym także osób trzecich, spowodowane działaniem związanym z realizacją przedmiotu umowy</w:t>
      </w:r>
      <w:r w:rsidR="00C441A9">
        <w:rPr>
          <w:rFonts w:ascii="Times New Roman" w:hAnsi="Times New Roman" w:cs="Times New Roman"/>
        </w:rPr>
        <w:t xml:space="preserve">, o którym mowa w § 1 ust. 1 niniejszej umowy. </w:t>
      </w:r>
    </w:p>
    <w:p w14:paraId="74445EFB" w14:textId="16423059" w:rsidR="00AF4A77" w:rsidRDefault="00AF4A77" w:rsidP="00AF4A7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zrealizowan</w:t>
      </w:r>
      <w:r w:rsidR="00D054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="00D05430">
        <w:rPr>
          <w:rFonts w:ascii="Times New Roman" w:hAnsi="Times New Roman" w:cs="Times New Roman"/>
        </w:rPr>
        <w:t xml:space="preserve"> przedmiotu umowy,</w:t>
      </w:r>
      <w:r>
        <w:rPr>
          <w:rFonts w:ascii="Times New Roman" w:hAnsi="Times New Roman" w:cs="Times New Roman"/>
        </w:rPr>
        <w:t xml:space="preserve"> Wykonawca otrzyma wynagrodzenie do kwoty wynikającej z ilości rzeczywiście unieszkodliwionych odpadów</w:t>
      </w:r>
      <w:r w:rsidR="00D05430">
        <w:rPr>
          <w:rFonts w:ascii="Times New Roman" w:hAnsi="Times New Roman" w:cs="Times New Roman"/>
        </w:rPr>
        <w:t xml:space="preserve"> z zastrzeżeniem § 3 ust. 3 umowy</w:t>
      </w:r>
      <w:r>
        <w:rPr>
          <w:rFonts w:ascii="Times New Roman" w:hAnsi="Times New Roman" w:cs="Times New Roman"/>
        </w:rPr>
        <w:t>. Wykonawca w oparciu o podpisan</w:t>
      </w:r>
      <w:r w:rsidR="00C441A9">
        <w:rPr>
          <w:rFonts w:ascii="Times New Roman" w:hAnsi="Times New Roman" w:cs="Times New Roman"/>
        </w:rPr>
        <w:t>e</w:t>
      </w:r>
      <w:r w:rsidR="00D05430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 xml:space="preserve"> protok</w:t>
      </w:r>
      <w:r w:rsidR="00C441A9">
        <w:rPr>
          <w:rFonts w:ascii="Times New Roman" w:hAnsi="Times New Roman" w:cs="Times New Roman"/>
        </w:rPr>
        <w:t>oły</w:t>
      </w:r>
      <w:r>
        <w:rPr>
          <w:rFonts w:ascii="Times New Roman" w:hAnsi="Times New Roman" w:cs="Times New Roman"/>
        </w:rPr>
        <w:t xml:space="preserve"> wykonania i odbioru robót wystawi fakturę VAT na Gminę Mogilno, ul. Narutowicza 1, 88-300 Mogilno, NIP: 557-167-49-64.</w:t>
      </w:r>
    </w:p>
    <w:p w14:paraId="62C077D0" w14:textId="32F6E53E" w:rsidR="00AF4A77" w:rsidRDefault="00AF4A77" w:rsidP="00AF4A7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fakturą Wykonawca przekaże Zamawiającemu karty przekazania odpadów zawierających azbest do unieszkodliwienia, które muszą zawierać: nr karty, dane właściciela obiektu, adres </w:t>
      </w:r>
      <w:r>
        <w:rPr>
          <w:rFonts w:ascii="Times New Roman" w:hAnsi="Times New Roman" w:cs="Times New Roman"/>
        </w:rPr>
        <w:lastRenderedPageBreak/>
        <w:t>obiektu/nieruchomości i numer działki, z których usunięto azbest, rodzaj odpadu zawierającego azbest, powierzchnię odebranych płyt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oraz wagę w Mg. </w:t>
      </w:r>
    </w:p>
    <w:p w14:paraId="29AEE8C2" w14:textId="39EEE79C" w:rsidR="00AF4A77" w:rsidRPr="00AF4A77" w:rsidRDefault="00AF4A77" w:rsidP="00AF4A77">
      <w:pPr>
        <w:jc w:val="center"/>
        <w:rPr>
          <w:rFonts w:ascii="Times New Roman" w:hAnsi="Times New Roman" w:cs="Times New Roman"/>
          <w:b/>
          <w:bCs/>
        </w:rPr>
      </w:pPr>
      <w:r w:rsidRPr="00AF4A7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14:paraId="552D236E" w14:textId="13DE3DF0" w:rsidR="00AF4A77" w:rsidRDefault="00AF4A77" w:rsidP="00AF4A77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płatności</w:t>
      </w:r>
    </w:p>
    <w:p w14:paraId="646EB43D" w14:textId="35CD3E29" w:rsidR="00AF4A77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Źródłem finansowania prac będących przedmiotem umowy są środki budżetu Gminy Mogilno oraz Wojewódzkiego Funduszu Ochrony Środowiska i Gospodarki Wodnej w Toruniu .</w:t>
      </w:r>
    </w:p>
    <w:p w14:paraId="4A2D6C47" w14:textId="0D226EA6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Końcowe wynagrodzenie Wykonawcy zostanie ustalone na podstawie faktycznej ilości Mg odebranego azbestu pomnożonej przez cenę jednostkową podaną w §1 ust. 3 pkt. 1</w:t>
      </w:r>
      <w:r w:rsidR="00D05430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14:paraId="52327623" w14:textId="3321AA94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wykonania zamówienia nie może przekroczyć kwoty …………………………………………</w:t>
      </w:r>
    </w:p>
    <w:p w14:paraId="7E3D0378" w14:textId="3073C639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po wykonaniu całego zadania</w:t>
      </w:r>
      <w:r w:rsidR="00D05430">
        <w:rPr>
          <w:rFonts w:ascii="Times New Roman" w:hAnsi="Times New Roman" w:cs="Times New Roman"/>
        </w:rPr>
        <w:t>, najpóźniej w terminie 7 dni</w:t>
      </w:r>
      <w:r>
        <w:rPr>
          <w:rFonts w:ascii="Times New Roman" w:hAnsi="Times New Roman" w:cs="Times New Roman"/>
        </w:rPr>
        <w:t xml:space="preserve">. </w:t>
      </w:r>
    </w:p>
    <w:p w14:paraId="577D7B22" w14:textId="6117FD27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wystawioną fakturę nastąpi w terminie 30 dni, od dnia przedłożenia</w:t>
      </w:r>
      <w:r w:rsidR="00D05430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 xml:space="preserve"> prawidłowo wystawionej faktury VAT.</w:t>
      </w:r>
    </w:p>
    <w:p w14:paraId="68EAF96D" w14:textId="64DE604D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za wynagrodzenie z tytułu </w:t>
      </w:r>
      <w:r w:rsidR="00D05430">
        <w:rPr>
          <w:rFonts w:ascii="Times New Roman" w:hAnsi="Times New Roman" w:cs="Times New Roman"/>
        </w:rPr>
        <w:t xml:space="preserve">prawidłowej </w:t>
      </w:r>
      <w:r>
        <w:rPr>
          <w:rFonts w:ascii="Times New Roman" w:hAnsi="Times New Roman" w:cs="Times New Roman"/>
        </w:rPr>
        <w:t>realizacji przedmiotu umowy nastąpi jednorazowo, przelewem na rachunek bankowy Wykonawcy.</w:t>
      </w:r>
    </w:p>
    <w:p w14:paraId="415AC5E3" w14:textId="14C70013" w:rsidR="00C85BF6" w:rsidRPr="00C85BF6" w:rsidRDefault="00C85BF6" w:rsidP="00C85BF6">
      <w:pPr>
        <w:jc w:val="center"/>
        <w:rPr>
          <w:rFonts w:ascii="Times New Roman" w:hAnsi="Times New Roman" w:cs="Times New Roman"/>
          <w:b/>
          <w:bCs/>
        </w:rPr>
      </w:pPr>
      <w:r w:rsidRPr="00C85BF6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2C282D43" w14:textId="5A58ED5C" w:rsidR="00C85BF6" w:rsidRDefault="00C85BF6" w:rsidP="00C85BF6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56503381" w14:textId="73873CBC" w:rsidR="00C85BF6" w:rsidRDefault="00C85BF6" w:rsidP="00C85BF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przez Zamawiającego od umowy z przyczyn zależnych od Wykonawcy, Wykonawca zapłaci Zamawiającemu karę umowną w wysokości 10% wynagrodzenia umownego, o którym mowa w §3 ust. 3</w:t>
      </w:r>
      <w:r w:rsidR="00C441A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.</w:t>
      </w:r>
    </w:p>
    <w:p w14:paraId="443DA6A9" w14:textId="1B6D0286" w:rsidR="00C85BF6" w:rsidRDefault="00C85BF6" w:rsidP="00C85BF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wykonaniu umowy</w:t>
      </w:r>
      <w:r w:rsidR="00D05430">
        <w:rPr>
          <w:rFonts w:ascii="Times New Roman" w:hAnsi="Times New Roman" w:cs="Times New Roman"/>
        </w:rPr>
        <w:t xml:space="preserve"> w stosunku do terminu, o którym mowa w § 1 ust. 5 umowy</w:t>
      </w:r>
      <w:r>
        <w:rPr>
          <w:rFonts w:ascii="Times New Roman" w:hAnsi="Times New Roman" w:cs="Times New Roman"/>
        </w:rPr>
        <w:t>, Wykonawca zapłaci Zamawiającemu karę umowną w wysokości 0,2% wynagrodzenia umownego, o którym mowa w  §3 ust. 3</w:t>
      </w:r>
      <w:r w:rsidR="00C441A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, za każdy rozpoczęty dzień</w:t>
      </w:r>
      <w:r w:rsidR="00885918">
        <w:rPr>
          <w:rFonts w:ascii="Times New Roman" w:hAnsi="Times New Roman" w:cs="Times New Roman"/>
        </w:rPr>
        <w:t xml:space="preserve"> opóźnienia</w:t>
      </w:r>
      <w:r>
        <w:rPr>
          <w:rFonts w:ascii="Times New Roman" w:hAnsi="Times New Roman" w:cs="Times New Roman"/>
        </w:rPr>
        <w:t xml:space="preserve">. </w:t>
      </w:r>
    </w:p>
    <w:p w14:paraId="1D179A9F" w14:textId="05A40137" w:rsidR="00C85BF6" w:rsidRDefault="00C85BF6" w:rsidP="00C85BF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Niezależnie od zastrzeżonych kar umownych, strony mogą dochodzić odszkodowania na zasadach ogólnych. </w:t>
      </w:r>
    </w:p>
    <w:p w14:paraId="3894FFA0" w14:textId="43A9BB9B" w:rsidR="00A246D9" w:rsidRPr="00A246D9" w:rsidRDefault="00A246D9" w:rsidP="00A246D9">
      <w:pPr>
        <w:jc w:val="center"/>
        <w:rPr>
          <w:rFonts w:ascii="Times New Roman" w:hAnsi="Times New Roman" w:cs="Times New Roman"/>
          <w:b/>
          <w:bCs/>
        </w:rPr>
      </w:pPr>
      <w:r w:rsidRPr="00A246D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4DE9CADD" w14:textId="006E39AF" w:rsidR="00A246D9" w:rsidRDefault="00A246D9" w:rsidP="00A246D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Zmiany postanowień umowy</w:t>
      </w:r>
    </w:p>
    <w:p w14:paraId="74B855BA" w14:textId="11F5FDD5" w:rsidR="00A246D9" w:rsidRDefault="00A246D9" w:rsidP="00A246D9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mogą dokonywać zmian istotnych postanowień zawartej umowy w stosunku do treści oferty w przypadkach, o których mowa w ust. 2 niniejszego paragrafu</w:t>
      </w:r>
      <w:r w:rsidR="00D05430">
        <w:rPr>
          <w:rFonts w:ascii="Times New Roman" w:hAnsi="Times New Roman" w:cs="Times New Roman"/>
        </w:rPr>
        <w:t>.</w:t>
      </w:r>
    </w:p>
    <w:p w14:paraId="1B690707" w14:textId="7A9488E6" w:rsidR="00A246D9" w:rsidRDefault="00A246D9" w:rsidP="00A246D9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zmiany:</w:t>
      </w:r>
    </w:p>
    <w:p w14:paraId="65BA0B90" w14:textId="6C85CD71" w:rsidR="00A246D9" w:rsidRDefault="00A246D9" w:rsidP="00A246D9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terminu realizacji umowy z przyczyn niezależnych od Wykonawcy, których nie można było wcześniej przewidzieć a spowodowanej warunkami atmosferycznymi uniemożliwiającymi prowadzenie robót w szczególności intensywnych lub długotrwałych opadów deszczu;</w:t>
      </w:r>
    </w:p>
    <w:p w14:paraId="57083516" w14:textId="6D38AC22" w:rsidR="00A246D9" w:rsidRDefault="00A246D9" w:rsidP="00A246D9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zmniejszenia zakresu przedmiotu umowy i wynagrodzenia w przypadku wystąpienia:</w:t>
      </w:r>
    </w:p>
    <w:p w14:paraId="1A1EB001" w14:textId="77777777" w:rsidR="00A246D9" w:rsidRDefault="00A246D9" w:rsidP="00A246D9">
      <w:pPr>
        <w:pStyle w:val="Akapitzlist"/>
        <w:numPr>
          <w:ilvl w:val="0"/>
          <w:numId w:val="22"/>
        </w:numPr>
        <w:tabs>
          <w:tab w:val="left" w:pos="284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niekorzystnych warunków atmosferycznych utrudniających odbiór płyt azbestowych;</w:t>
      </w:r>
    </w:p>
    <w:p w14:paraId="3584FBBB" w14:textId="77777777" w:rsidR="00A246D9" w:rsidRDefault="00A246D9" w:rsidP="00A246D9">
      <w:pPr>
        <w:pStyle w:val="Akapitzlist"/>
        <w:numPr>
          <w:ilvl w:val="0"/>
          <w:numId w:val="22"/>
        </w:numPr>
        <w:tabs>
          <w:tab w:val="left" w:pos="284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 losowych u właściciela nieruchomości.</w:t>
      </w:r>
    </w:p>
    <w:p w14:paraId="7ADDCC04" w14:textId="6C6FE183" w:rsidR="00A246D9" w:rsidRPr="00A246D9" w:rsidRDefault="00A246D9" w:rsidP="00A246D9">
      <w:pPr>
        <w:jc w:val="center"/>
        <w:rPr>
          <w:rFonts w:ascii="Times New Roman" w:hAnsi="Times New Roman" w:cs="Times New Roman"/>
          <w:b/>
          <w:bCs/>
        </w:rPr>
      </w:pPr>
      <w:r w:rsidRPr="00A246D9">
        <w:rPr>
          <w:rFonts w:ascii="Times New Roman" w:hAnsi="Times New Roman" w:cs="Times New Roman"/>
        </w:rPr>
        <w:t xml:space="preserve"> </w:t>
      </w:r>
      <w:r w:rsidRPr="00A246D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0D2198F0" w14:textId="32D59A35" w:rsidR="00A246D9" w:rsidRDefault="00A246D9" w:rsidP="00A246D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Odstąpienie od umowy</w:t>
      </w:r>
    </w:p>
    <w:p w14:paraId="077ED20B" w14:textId="26CBCEA5" w:rsidR="00A246D9" w:rsidRDefault="00A246D9" w:rsidP="00A246D9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Wykonawca w okresie obowiązywania umowy nie spełnia wymagań i nie wywiązuje się z obowiązków określonych w:</w:t>
      </w:r>
    </w:p>
    <w:p w14:paraId="2A4534C3" w14:textId="79787EC4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z dnia 27 kwietnia 2001 r. Prawo ochrony środowiska;</w:t>
      </w:r>
    </w:p>
    <w:p w14:paraId="18339004" w14:textId="3EC4B621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</w:t>
      </w:r>
      <w:r w:rsidR="00C441A9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z dnia 14 grudnia 2012 r. o odpadach;</w:t>
      </w:r>
    </w:p>
    <w:p w14:paraId="43CEFCEF" w14:textId="7C616E7B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z dnia 19 czerwca 1997 r. o zakazie stosowania wyrobów zawierających azbest;</w:t>
      </w:r>
    </w:p>
    <w:p w14:paraId="46A3813B" w14:textId="4B637FB8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z dnia 19 sierpnia 2011 r. o przewozie drogowym towarów niebezpiecznych;</w:t>
      </w:r>
    </w:p>
    <w:p w14:paraId="5D953734" w14:textId="018F0512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rozporządzeniu Ministra Gospodarki, Pracy i Polityki Społecznej z dnia 2 kwietnia 2004 r. w sprawie sposobów i warunków bezpiecznego użytkowania i usuwania wyrobów zawierających azbest;</w:t>
      </w:r>
    </w:p>
    <w:p w14:paraId="40D16824" w14:textId="7E26E304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 Ministra Gospodarki i pracy z dnia 14 października 2005 r. w sprawie zasad bezpieczeństwa i higieny pracy przy zabezpieczaniu i usuwaniu wyrobów zawierających azbest oraz programu szkolenia w zakresie bezpiecznego użytkowania takich wyrobów</w:t>
      </w:r>
      <w:r w:rsidR="00FA7792">
        <w:rPr>
          <w:rFonts w:ascii="Times New Roman" w:hAnsi="Times New Roman" w:cs="Times New Roman"/>
        </w:rPr>
        <w:t>;</w:t>
      </w:r>
    </w:p>
    <w:p w14:paraId="107EEAB7" w14:textId="35666DE1" w:rsidR="00FA7792" w:rsidRDefault="00FA7792" w:rsidP="00FA779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umowne do odstąpienia od umowy w ciągu 14 dni, licząc od dnia, w którym stwierdzono ten fakt. </w:t>
      </w:r>
    </w:p>
    <w:p w14:paraId="1CB870DB" w14:textId="77777777" w:rsidR="00FA7792" w:rsidRDefault="00FA7792" w:rsidP="00FA779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przypadku, Wykonawca może żądać jedynie wynagrodzenia należnego mu z tytułu wykonania części umowy. </w:t>
      </w:r>
    </w:p>
    <w:p w14:paraId="69ACBFF0" w14:textId="5C5D3F0B" w:rsidR="00FA7792" w:rsidRPr="00FA7792" w:rsidRDefault="00FA7792" w:rsidP="00FA779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powinno nastąpić na piśmie, pod rygorem nieważności i zawierać uzasadnienie. </w:t>
      </w:r>
    </w:p>
    <w:p w14:paraId="7E758D52" w14:textId="27DFFF7F" w:rsidR="00FA7792" w:rsidRPr="00A246D9" w:rsidRDefault="00FA7792" w:rsidP="00FA7792">
      <w:pPr>
        <w:jc w:val="center"/>
        <w:rPr>
          <w:rFonts w:ascii="Times New Roman" w:hAnsi="Times New Roman" w:cs="Times New Roman"/>
          <w:b/>
          <w:bCs/>
        </w:rPr>
      </w:pPr>
      <w:r w:rsidRPr="00A246D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4627C320" w14:textId="493A0A6F" w:rsidR="00FA7792" w:rsidRDefault="00FA7792" w:rsidP="00FA779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218CD54C" w14:textId="09CCC4D9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formy pisemnej (aneks do umowy), pod rygorem nieważności.</w:t>
      </w:r>
    </w:p>
    <w:p w14:paraId="4E6660CE" w14:textId="7C1F48D6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umową, zastosowanie mają przepisy Kodeksu cywilnego. </w:t>
      </w:r>
    </w:p>
    <w:p w14:paraId="6F8E8D81" w14:textId="3FBB5536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powstania sporu, sądem właściwym do jego rozstrzygnięcia będzie sąd miejscowo właściwy dla Zamawiającego. </w:t>
      </w:r>
    </w:p>
    <w:p w14:paraId="4D06AA54" w14:textId="650C7838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trzech, jednobrzmiących egzemplarzach – dwa dla Zamawiającego, jeden dla Wykonawcy. </w:t>
      </w:r>
    </w:p>
    <w:p w14:paraId="35D31146" w14:textId="77777777" w:rsidR="00FA7792" w:rsidRDefault="00FA7792" w:rsidP="00FA779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2BAD802D" w14:textId="7F9F2B52" w:rsidR="00FA7792" w:rsidRPr="00FA7792" w:rsidRDefault="00FA7792" w:rsidP="00FA7792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Zamawiający: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Wykonawca:</w:t>
      </w:r>
    </w:p>
    <w:sectPr w:rsidR="00FA7792" w:rsidRPr="00FA77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04D26" w14:textId="77777777" w:rsidR="00171755" w:rsidRDefault="00171755" w:rsidP="00732C42">
      <w:pPr>
        <w:spacing w:after="0" w:line="240" w:lineRule="auto"/>
      </w:pPr>
      <w:r>
        <w:separator/>
      </w:r>
    </w:p>
  </w:endnote>
  <w:endnote w:type="continuationSeparator" w:id="0">
    <w:p w14:paraId="362A9354" w14:textId="77777777" w:rsidR="00171755" w:rsidRDefault="00171755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4E769" w14:textId="77777777" w:rsidR="00171755" w:rsidRDefault="00171755" w:rsidP="00732C42">
      <w:pPr>
        <w:spacing w:after="0" w:line="240" w:lineRule="auto"/>
      </w:pPr>
      <w:r>
        <w:separator/>
      </w:r>
    </w:p>
  </w:footnote>
  <w:footnote w:type="continuationSeparator" w:id="0">
    <w:p w14:paraId="45C28E8D" w14:textId="77777777" w:rsidR="00171755" w:rsidRDefault="00171755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32F970F2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USUWANIE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31A6"/>
    <w:multiLevelType w:val="hybridMultilevel"/>
    <w:tmpl w:val="B99C0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CC5D01"/>
    <w:multiLevelType w:val="hybridMultilevel"/>
    <w:tmpl w:val="8534A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450BD8"/>
    <w:multiLevelType w:val="hybridMultilevel"/>
    <w:tmpl w:val="5BEE37B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4E5851"/>
    <w:multiLevelType w:val="hybridMultilevel"/>
    <w:tmpl w:val="CD2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7C5"/>
    <w:multiLevelType w:val="hybridMultilevel"/>
    <w:tmpl w:val="2098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387E"/>
    <w:multiLevelType w:val="hybridMultilevel"/>
    <w:tmpl w:val="F1B2F3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1751"/>
    <w:multiLevelType w:val="hybridMultilevel"/>
    <w:tmpl w:val="902ED70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C93DAA"/>
    <w:multiLevelType w:val="hybridMultilevel"/>
    <w:tmpl w:val="F8AC755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5D652F"/>
    <w:multiLevelType w:val="hybridMultilevel"/>
    <w:tmpl w:val="21B6C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702673"/>
    <w:multiLevelType w:val="hybridMultilevel"/>
    <w:tmpl w:val="A29C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A70"/>
    <w:multiLevelType w:val="hybridMultilevel"/>
    <w:tmpl w:val="962CA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576"/>
    <w:multiLevelType w:val="hybridMultilevel"/>
    <w:tmpl w:val="05C2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34A70"/>
    <w:multiLevelType w:val="hybridMultilevel"/>
    <w:tmpl w:val="85F8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6879"/>
    <w:multiLevelType w:val="hybridMultilevel"/>
    <w:tmpl w:val="7B70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660A"/>
    <w:multiLevelType w:val="hybridMultilevel"/>
    <w:tmpl w:val="8ED0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6FB4"/>
    <w:multiLevelType w:val="hybridMultilevel"/>
    <w:tmpl w:val="F1B2F32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F621DED"/>
    <w:multiLevelType w:val="hybridMultilevel"/>
    <w:tmpl w:val="4802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8"/>
  </w:num>
  <w:num w:numId="3" w16cid:durableId="386993017">
    <w:abstractNumId w:val="16"/>
  </w:num>
  <w:num w:numId="4" w16cid:durableId="1121144049">
    <w:abstractNumId w:val="0"/>
  </w:num>
  <w:num w:numId="5" w16cid:durableId="1942255105">
    <w:abstractNumId w:val="13"/>
  </w:num>
  <w:num w:numId="6" w16cid:durableId="734619814">
    <w:abstractNumId w:val="20"/>
  </w:num>
  <w:num w:numId="7" w16cid:durableId="557976819">
    <w:abstractNumId w:val="18"/>
  </w:num>
  <w:num w:numId="8" w16cid:durableId="1547795319">
    <w:abstractNumId w:val="15"/>
  </w:num>
  <w:num w:numId="9" w16cid:durableId="2046834594">
    <w:abstractNumId w:val="24"/>
  </w:num>
  <w:num w:numId="10" w16cid:durableId="2135321078">
    <w:abstractNumId w:val="11"/>
  </w:num>
  <w:num w:numId="11" w16cid:durableId="105321041">
    <w:abstractNumId w:val="22"/>
  </w:num>
  <w:num w:numId="12" w16cid:durableId="73555424">
    <w:abstractNumId w:val="3"/>
  </w:num>
  <w:num w:numId="13" w16cid:durableId="1617562244">
    <w:abstractNumId w:val="7"/>
  </w:num>
  <w:num w:numId="14" w16cid:durableId="1332223141">
    <w:abstractNumId w:val="5"/>
  </w:num>
  <w:num w:numId="15" w16cid:durableId="855726183">
    <w:abstractNumId w:val="9"/>
  </w:num>
  <w:num w:numId="16" w16cid:durableId="1532691853">
    <w:abstractNumId w:val="6"/>
  </w:num>
  <w:num w:numId="17" w16cid:durableId="513154016">
    <w:abstractNumId w:val="4"/>
  </w:num>
  <w:num w:numId="18" w16cid:durableId="1178425424">
    <w:abstractNumId w:val="12"/>
  </w:num>
  <w:num w:numId="19" w16cid:durableId="274681263">
    <w:abstractNumId w:val="17"/>
  </w:num>
  <w:num w:numId="20" w16cid:durableId="1841383898">
    <w:abstractNumId w:val="21"/>
  </w:num>
  <w:num w:numId="21" w16cid:durableId="1864856793">
    <w:abstractNumId w:val="10"/>
  </w:num>
  <w:num w:numId="22" w16cid:durableId="1249970883">
    <w:abstractNumId w:val="2"/>
  </w:num>
  <w:num w:numId="23" w16cid:durableId="1704089121">
    <w:abstractNumId w:val="19"/>
  </w:num>
  <w:num w:numId="24" w16cid:durableId="243536439">
    <w:abstractNumId w:val="23"/>
  </w:num>
  <w:num w:numId="25" w16cid:durableId="2144614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24FF6"/>
    <w:rsid w:val="00164B41"/>
    <w:rsid w:val="00171755"/>
    <w:rsid w:val="001815AE"/>
    <w:rsid w:val="001F1ABB"/>
    <w:rsid w:val="001F5CD8"/>
    <w:rsid w:val="00230E0B"/>
    <w:rsid w:val="00663316"/>
    <w:rsid w:val="006D6023"/>
    <w:rsid w:val="00706F3F"/>
    <w:rsid w:val="00732C42"/>
    <w:rsid w:val="00860C4A"/>
    <w:rsid w:val="00885918"/>
    <w:rsid w:val="0094236D"/>
    <w:rsid w:val="00A246D9"/>
    <w:rsid w:val="00AF4A77"/>
    <w:rsid w:val="00BF7EAB"/>
    <w:rsid w:val="00C441A9"/>
    <w:rsid w:val="00C85BF6"/>
    <w:rsid w:val="00D05430"/>
    <w:rsid w:val="00E03F58"/>
    <w:rsid w:val="00E216AE"/>
    <w:rsid w:val="00E6399C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  <w:style w:type="table" w:styleId="Tabela-Siatka">
    <w:name w:val="Table Grid"/>
    <w:basedOn w:val="Standardowy"/>
    <w:uiPriority w:val="3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7</cp:revision>
  <dcterms:created xsi:type="dcterms:W3CDTF">2024-05-08T09:58:00Z</dcterms:created>
  <dcterms:modified xsi:type="dcterms:W3CDTF">2024-05-14T11:00:00Z</dcterms:modified>
</cp:coreProperties>
</file>