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C2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EB2B2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0A4BC8" w14:textId="3D90CC87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92720">
        <w:rPr>
          <w:rFonts w:ascii="Arial" w:eastAsia="Times New Roman" w:hAnsi="Arial" w:cs="Arial"/>
          <w:bCs/>
          <w:sz w:val="20"/>
          <w:szCs w:val="20"/>
          <w:lang w:eastAsia="pl-PL"/>
        </w:rPr>
        <w:t>18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692720">
        <w:rPr>
          <w:rFonts w:ascii="Arial" w:eastAsia="Times New Roman" w:hAnsi="Arial" w:cs="Arial"/>
          <w:bCs/>
          <w:sz w:val="20"/>
          <w:szCs w:val="20"/>
          <w:lang w:eastAsia="pl-PL"/>
        </w:rPr>
        <w:t>07.04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2F09E776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016F5D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19FFEE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C0954" w14:textId="2E31AA2D"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5D20DE" w:rsidRPr="00A628B4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692720" w:rsidRPr="00692720">
        <w:rPr>
          <w:rFonts w:ascii="Arial" w:eastAsia="Times New Roman" w:hAnsi="Arial" w:cs="Arial"/>
          <w:sz w:val="20"/>
          <w:szCs w:val="20"/>
          <w:lang w:eastAsia="pl-PL"/>
        </w:rPr>
        <w:t>Ogłoszenie nr 2021/BZP 00026866/01 z dnia 2021-04-01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14:paraId="657EBA5F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0CD11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87D700" w14:textId="77777777" w:rsidR="00A628B4" w:rsidRDefault="000F62BD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TREŚCI SWZ</w:t>
      </w:r>
    </w:p>
    <w:p w14:paraId="6A4FDBF6" w14:textId="77777777"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66778E9" w14:textId="77777777" w:rsidR="0069272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ustawy z dnia 11 września 2019 r.  Prawo zamówień publicznych (Dz.U. z 2019 r., poz. 2019 ze zm.) Zamawiający 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>udziela wyjaśnień do zadan</w:t>
      </w:r>
      <w:r w:rsidR="0069272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pyta</w:t>
      </w:r>
      <w:r w:rsidR="00692720">
        <w:rPr>
          <w:rFonts w:ascii="Arial" w:eastAsia="Times New Roman" w:hAnsi="Arial" w:cs="Arial"/>
          <w:sz w:val="20"/>
          <w:szCs w:val="20"/>
          <w:lang w:eastAsia="pl-PL"/>
        </w:rPr>
        <w:t>ń:</w:t>
      </w:r>
    </w:p>
    <w:p w14:paraId="01CEFC1B" w14:textId="77777777" w:rsidR="00692720" w:rsidRDefault="00692720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E664B8" w14:textId="7596FC84" w:rsidR="000F62BD" w:rsidRDefault="000F62BD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DB2BF3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74B7F" w14:textId="089D7B2F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692720">
        <w:rPr>
          <w:rFonts w:ascii="Arial" w:eastAsia="Times New Roman" w:hAnsi="Arial" w:cs="Arial"/>
          <w:sz w:val="20"/>
          <w:szCs w:val="20"/>
          <w:lang w:eastAsia="pl-PL"/>
        </w:rPr>
        <w:tab/>
        <w:t>Prosimy o informacje, które elementy wyposażenia wnętrz i aranżacji (w tym zabudowy meblowe, meble ruchome, elementy ozdobne) oprócz wyposażenia kuchni należy ująć w wycenie. Prosimy o uszczegółowienie.</w:t>
      </w:r>
    </w:p>
    <w:p w14:paraId="05F813DE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1EDF20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Ad.  1. Na wyposażenie pomieszczeń tj. zabudowy meblowe, meble ruchome, elementy ozdobne oprócz wyposażenia kuchni, która objęta jest obecnym postepowaniem, zostanie ogłoszony odrębny przetarg. W ramach bieżącego przetargu do wyceny należy ująć:</w:t>
      </w:r>
    </w:p>
    <w:p w14:paraId="5062A04C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 xml:space="preserve">- okładziny ścienne, podłogowe, </w:t>
      </w:r>
    </w:p>
    <w:p w14:paraId="72AC5CFF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- biały montaż w tym blaty pod umywalki na stalowych wspornikach, zestawy kabin WC, zestawy WC, elementy wyposażenia łazienek (dozowniki do mydła w płynie, dozowniki do ręczników, dozowniki do papieru toaletowego, kosze na śmieci, lustra, szczotki do WC</w:t>
      </w:r>
    </w:p>
    <w:p w14:paraId="59789739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- drzwi wewnętrzne</w:t>
      </w:r>
    </w:p>
    <w:p w14:paraId="024E57D4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 xml:space="preserve">- gniazda zasilające, łączniki, oprawy oświetleniowe </w:t>
      </w:r>
    </w:p>
    <w:p w14:paraId="128C05A2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C0D260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692720">
        <w:rPr>
          <w:rFonts w:ascii="Arial" w:eastAsia="Times New Roman" w:hAnsi="Arial" w:cs="Arial"/>
          <w:sz w:val="20"/>
          <w:szCs w:val="20"/>
          <w:lang w:eastAsia="pl-PL"/>
        </w:rPr>
        <w:tab/>
        <w:t>Czy Zamawiający dopuszcza zmianę technologii wykonania (przeprojektowanie) stropodachu z zachowaniem pokrycia, spadków i warunków p.poż.</w:t>
      </w:r>
    </w:p>
    <w:p w14:paraId="20537209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A8FD9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Ad. 2. Istnieje możliwość zmiany konstrukcji stropodachu. Obliczenia statyczno-wytrzymałościowe oraz rysunki wykonawcze zaproponowanego rozwiązania przedstawi Wykonawca.</w:t>
      </w:r>
    </w:p>
    <w:p w14:paraId="137D43BD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9C5D36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B0B942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692720">
        <w:rPr>
          <w:rFonts w:ascii="Arial" w:eastAsia="Times New Roman" w:hAnsi="Arial" w:cs="Arial"/>
          <w:sz w:val="20"/>
          <w:szCs w:val="20"/>
          <w:lang w:eastAsia="pl-PL"/>
        </w:rPr>
        <w:tab/>
        <w:t>Prosimy o potwierdzenie, że Wykonawca nie odpowiada za prawidłowość wykonanych w I etapie robót i będą one wyłączone z gwarancji (fundamenty, podkłady piaskowe i betonowe, izolacje).</w:t>
      </w:r>
    </w:p>
    <w:p w14:paraId="1ABFEE3F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B57C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F644A5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 xml:space="preserve">Ad.  3. Wykonawca robót w etapie II nie odpowiada za prawidłowość wykonanych robót </w:t>
      </w:r>
    </w:p>
    <w:p w14:paraId="76B4254F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w I etapie.</w:t>
      </w:r>
    </w:p>
    <w:p w14:paraId="780850D1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114B59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84850D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692720">
        <w:rPr>
          <w:rFonts w:ascii="Arial" w:eastAsia="Times New Roman" w:hAnsi="Arial" w:cs="Arial"/>
          <w:sz w:val="20"/>
          <w:szCs w:val="20"/>
          <w:lang w:eastAsia="pl-PL"/>
        </w:rPr>
        <w:tab/>
        <w:t>Prosimy o potwierdzenie, że pomieszczenia o numerach 11, 12, 13 i 14 mają być wykonane w 100% do dnia 30.11.2021 r., nie wymaga natomiast, aby dla tych pomieszczeń uzyskać w tym terminie pozwolenia na użytkowanie.</w:t>
      </w:r>
    </w:p>
    <w:p w14:paraId="22F116F8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60AFA5E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Ad.  4. Zamawiający potwierdza, że pomieszczenia o numerach 11, 12, 13 i 14 mają być wykonane w 100% do dnia 30.11.2021 r., natomiast nie wymaga się, aby dla tych pomieszczeń uzyskać w tym terminie pozwolenia na użytkowanie </w:t>
      </w:r>
    </w:p>
    <w:p w14:paraId="3E33AC8F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6FBD91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858CA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692720">
        <w:rPr>
          <w:rFonts w:ascii="Arial" w:eastAsia="Times New Roman" w:hAnsi="Arial" w:cs="Arial"/>
          <w:sz w:val="20"/>
          <w:szCs w:val="20"/>
          <w:lang w:eastAsia="pl-PL"/>
        </w:rPr>
        <w:tab/>
        <w:t>Czy w wycenie należy uwzględnić posadzenie drzewa wewnątrz budynku?</w:t>
      </w:r>
    </w:p>
    <w:p w14:paraId="0D03138E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11DDB7" w14:textId="1C8B603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20">
        <w:rPr>
          <w:rFonts w:ascii="Arial" w:eastAsia="Times New Roman" w:hAnsi="Arial" w:cs="Arial"/>
          <w:sz w:val="20"/>
          <w:szCs w:val="20"/>
          <w:lang w:eastAsia="pl-PL"/>
        </w:rPr>
        <w:t>Ad. 5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92720">
        <w:rPr>
          <w:rFonts w:ascii="Arial" w:eastAsia="Times New Roman" w:hAnsi="Arial" w:cs="Arial"/>
          <w:sz w:val="20"/>
          <w:szCs w:val="20"/>
          <w:lang w:eastAsia="pl-PL"/>
        </w:rPr>
        <w:t xml:space="preserve"> W wycenie nie należy uwzględniać posadzenia drzewa wewnątrz budynku.</w:t>
      </w:r>
    </w:p>
    <w:p w14:paraId="2A7398FD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0DDC7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08FA28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1825D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A2D53E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DB92DA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5D4DD5" w14:textId="77777777" w:rsidR="00A628B4" w:rsidRDefault="00A628B4" w:rsidP="00692720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7FC377" w14:textId="77777777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7A7309" w14:textId="77777777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EB038D" w14:textId="77777777" w:rsidR="000F62BD" w:rsidRDefault="000F62B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F40C24" w14:textId="77777777"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82ABB4" w14:textId="77777777"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1F01DE14" w14:textId="77777777" w:rsidR="00A628B4" w:rsidRPr="0069272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9272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Strona prowadzonego postępowania: </w:t>
      </w:r>
      <w:hyperlink r:id="rId7" w:history="1">
        <w:r w:rsidRPr="00692720">
          <w:rPr>
            <w:rStyle w:val="Hipercze"/>
            <w:rFonts w:ascii="Arial" w:eastAsia="Times New Roman" w:hAnsi="Arial" w:cs="Arial"/>
            <w:sz w:val="20"/>
            <w:szCs w:val="20"/>
            <w:lang w:val="pl-PL" w:eastAsia="pl-PL"/>
          </w:rPr>
          <w:t>https://platformazakupowa.pl/pn/zblewo</w:t>
        </w:r>
      </w:hyperlink>
    </w:p>
    <w:p w14:paraId="25B155E5" w14:textId="77777777"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1F39079D" w14:textId="77777777" w:rsidR="002362A5" w:rsidRPr="00A628B4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69E5C835" w14:textId="77777777"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2DE9" w14:textId="77777777" w:rsidR="009F5F10" w:rsidRDefault="009F5F10" w:rsidP="0028607D">
      <w:pPr>
        <w:spacing w:after="0" w:line="240" w:lineRule="auto"/>
      </w:pPr>
      <w:r>
        <w:separator/>
      </w:r>
    </w:p>
  </w:endnote>
  <w:endnote w:type="continuationSeparator" w:id="0">
    <w:p w14:paraId="63C26F16" w14:textId="77777777" w:rsidR="009F5F10" w:rsidRDefault="009F5F1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489C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D7E744D" wp14:editId="474057A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76F84" w14:textId="77777777" w:rsidR="00041244" w:rsidRDefault="009F5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3833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C4CF04A" wp14:editId="7EAAED3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C802" w14:textId="77777777" w:rsidR="009F5F10" w:rsidRDefault="009F5F10" w:rsidP="0028607D">
      <w:pPr>
        <w:spacing w:after="0" w:line="240" w:lineRule="auto"/>
      </w:pPr>
      <w:r>
        <w:separator/>
      </w:r>
    </w:p>
  </w:footnote>
  <w:footnote w:type="continuationSeparator" w:id="0">
    <w:p w14:paraId="0DFC4B88" w14:textId="77777777" w:rsidR="009F5F10" w:rsidRDefault="009F5F1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4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EF33522" wp14:editId="434A1E7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D2ACA" w14:textId="77777777" w:rsidR="00041244" w:rsidRDefault="009F5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C55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A6EBB65" wp14:editId="5517C77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7D"/>
    <w:rsid w:val="000114DC"/>
    <w:rsid w:val="000164D4"/>
    <w:rsid w:val="00016C3B"/>
    <w:rsid w:val="000C2ADD"/>
    <w:rsid w:val="000D5DC6"/>
    <w:rsid w:val="000F62BD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E7136"/>
    <w:rsid w:val="00604295"/>
    <w:rsid w:val="00611F2C"/>
    <w:rsid w:val="0062085F"/>
    <w:rsid w:val="006276EE"/>
    <w:rsid w:val="006556C0"/>
    <w:rsid w:val="0068695D"/>
    <w:rsid w:val="00692720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9F5F10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2D9D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77849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A851"/>
  <w15:docId w15:val="{58BADBBE-2C49-4092-AE33-AF673CB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blew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2</cp:revision>
  <cp:lastPrinted>2021-03-15T11:16:00Z</cp:lastPrinted>
  <dcterms:created xsi:type="dcterms:W3CDTF">2021-04-07T13:00:00Z</dcterms:created>
  <dcterms:modified xsi:type="dcterms:W3CDTF">2021-04-07T13:00:00Z</dcterms:modified>
</cp:coreProperties>
</file>