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E737F" w14:textId="77777777" w:rsidR="00BC0A71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7DFB2CAE" w14:textId="2B9E7B57" w:rsidR="000674F1" w:rsidRPr="00447633" w:rsidRDefault="000674F1" w:rsidP="00BC0A7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77777777" w:rsidR="00DC6D7C" w:rsidRPr="00CF7815" w:rsidRDefault="00DC6D7C" w:rsidP="00BC0A71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 Drogownictwa</w:t>
      </w:r>
    </w:p>
    <w:p w14:paraId="7FC5784A" w14:textId="77777777" w:rsidR="00DC6D7C" w:rsidRPr="00CF7815" w:rsidRDefault="00DC6D7C" w:rsidP="00CF781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207F084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258CC1A" w14:textId="77777777" w:rsidR="0085488D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 :</w:t>
      </w:r>
      <w:bookmarkStart w:id="0" w:name="_Hlk39068013"/>
    </w:p>
    <w:p w14:paraId="63CAE139" w14:textId="2493A063" w:rsidR="00441F92" w:rsidRPr="00BC0A71" w:rsidRDefault="00E62F4A" w:rsidP="00BC0A71">
      <w:pPr>
        <w:rPr>
          <w:rFonts w:ascii="Arial" w:hAnsi="Arial" w:cs="Arial"/>
          <w:b/>
          <w:bCs/>
          <w:sz w:val="24"/>
          <w:szCs w:val="24"/>
        </w:rPr>
      </w:pPr>
      <w:bookmarkStart w:id="1" w:name="_Hlk69826388"/>
      <w:bookmarkStart w:id="2" w:name="_Hlk83132253"/>
      <w:r>
        <w:rPr>
          <w:rFonts w:ascii="Arial" w:hAnsi="Arial" w:cs="Arial"/>
          <w:b/>
          <w:bCs/>
          <w:sz w:val="24"/>
          <w:szCs w:val="24"/>
        </w:rPr>
        <w:t>„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</w:t>
      </w:r>
      <w:r w:rsidR="00766C98">
        <w:rPr>
          <w:rFonts w:ascii="Arial" w:hAnsi="Arial" w:cs="Arial"/>
          <w:b/>
          <w:bCs/>
          <w:sz w:val="24"/>
          <w:szCs w:val="24"/>
        </w:rPr>
        <w:t>DP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  <w:r w:rsidR="0013403B" w:rsidRPr="0013403B">
        <w:rPr>
          <w:rFonts w:ascii="Arial" w:hAnsi="Arial" w:cs="Arial"/>
          <w:b/>
          <w:bCs/>
          <w:sz w:val="24"/>
          <w:szCs w:val="24"/>
        </w:rPr>
        <w:t>nr 51</w:t>
      </w:r>
      <w:r w:rsidR="00562CC0">
        <w:rPr>
          <w:rFonts w:ascii="Arial" w:hAnsi="Arial" w:cs="Arial"/>
          <w:b/>
          <w:bCs/>
          <w:sz w:val="24"/>
          <w:szCs w:val="24"/>
        </w:rPr>
        <w:t>09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 E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4A">
        <w:rPr>
          <w:rFonts w:ascii="Arial" w:hAnsi="Arial" w:cs="Arial"/>
          <w:b/>
          <w:bCs/>
          <w:sz w:val="24"/>
          <w:szCs w:val="24"/>
        </w:rPr>
        <w:t>ul. Szkolna, Gieczno w rejonie SP”</w:t>
      </w:r>
      <w:r>
        <w:rPr>
          <w:rFonts w:ascii="Arial" w:hAnsi="Arial" w:cs="Arial"/>
          <w:b/>
          <w:bCs/>
          <w:sz w:val="24"/>
          <w:szCs w:val="24"/>
        </w:rPr>
        <w:t>.</w:t>
      </w:r>
      <w:bookmarkEnd w:id="2"/>
    </w:p>
    <w:bookmarkEnd w:id="0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20A19399" w14:textId="01639B36" w:rsidR="00A4521C" w:rsidRPr="00CF7815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Montaż aktywnych znaków D-6 na </w:t>
      </w:r>
      <w:r w:rsidR="00984D77">
        <w:rPr>
          <w:rFonts w:ascii="Arial" w:hAnsi="Arial" w:cs="Arial"/>
          <w:iCs/>
          <w:sz w:val="24"/>
          <w:szCs w:val="24"/>
        </w:rPr>
        <w:t xml:space="preserve">słupach metalowych </w:t>
      </w:r>
    </w:p>
    <w:p w14:paraId="71A82880" w14:textId="526C52EB" w:rsidR="000674F1" w:rsidRPr="00CF7815" w:rsidRDefault="00984D7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 Przebudowa dojść do przejścia dla pieszych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14AED22E" w14:textId="77777777" w:rsidR="00E62F4A" w:rsidRDefault="00E62F4A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ED13F1E" w14:textId="64F48C14" w:rsidR="00441F92" w:rsidRDefault="00E62F4A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DP </w:t>
      </w:r>
      <w:r w:rsidRPr="00441F92">
        <w:rPr>
          <w:rFonts w:ascii="Arial" w:hAnsi="Arial" w:cs="Arial"/>
          <w:b/>
          <w:bCs/>
          <w:sz w:val="24"/>
          <w:szCs w:val="24"/>
        </w:rPr>
        <w:t>51</w:t>
      </w:r>
      <w:r>
        <w:rPr>
          <w:rFonts w:ascii="Arial" w:hAnsi="Arial" w:cs="Arial"/>
          <w:b/>
          <w:bCs/>
          <w:sz w:val="24"/>
          <w:szCs w:val="24"/>
        </w:rPr>
        <w:t>09</w:t>
      </w:r>
      <w:r w:rsidRPr="00441F92">
        <w:rPr>
          <w:rFonts w:ascii="Arial" w:hAnsi="Arial" w:cs="Arial"/>
          <w:b/>
          <w:bCs/>
          <w:sz w:val="24"/>
          <w:szCs w:val="24"/>
        </w:rPr>
        <w:t xml:space="preserve"> E</w:t>
      </w:r>
      <w:r>
        <w:rPr>
          <w:rFonts w:ascii="Arial" w:hAnsi="Arial" w:cs="Arial"/>
          <w:b/>
          <w:bCs/>
          <w:sz w:val="24"/>
          <w:szCs w:val="24"/>
        </w:rPr>
        <w:t xml:space="preserve"> -</w:t>
      </w:r>
      <w:r w:rsidRPr="00505A8C">
        <w:rPr>
          <w:rFonts w:ascii="Arial" w:hAnsi="Arial" w:cs="Arial"/>
          <w:b/>
          <w:bCs/>
          <w:sz w:val="24"/>
          <w:szCs w:val="24"/>
        </w:rPr>
        <w:t xml:space="preserve"> </w:t>
      </w:r>
      <w:r w:rsidR="00562CC0">
        <w:rPr>
          <w:rFonts w:ascii="Arial" w:hAnsi="Arial" w:cs="Arial"/>
          <w:b/>
          <w:bCs/>
          <w:sz w:val="24"/>
          <w:szCs w:val="24"/>
        </w:rPr>
        <w:t>Gieczno</w:t>
      </w:r>
      <w:r w:rsidR="00441F92">
        <w:rPr>
          <w:rFonts w:ascii="Arial" w:hAnsi="Arial" w:cs="Arial"/>
          <w:b/>
          <w:bCs/>
          <w:sz w:val="24"/>
          <w:szCs w:val="24"/>
        </w:rPr>
        <w:t xml:space="preserve">, </w:t>
      </w:r>
      <w:r w:rsidR="00441F92" w:rsidRPr="00441F92">
        <w:rPr>
          <w:rFonts w:ascii="Arial" w:hAnsi="Arial" w:cs="Arial"/>
          <w:b/>
          <w:bCs/>
          <w:sz w:val="24"/>
          <w:szCs w:val="24"/>
        </w:rPr>
        <w:t xml:space="preserve">ul. </w:t>
      </w:r>
      <w:r w:rsidR="007704D3">
        <w:rPr>
          <w:rFonts w:ascii="Arial" w:hAnsi="Arial" w:cs="Arial"/>
          <w:b/>
          <w:bCs/>
          <w:sz w:val="24"/>
          <w:szCs w:val="24"/>
        </w:rPr>
        <w:t xml:space="preserve">Szkolna </w:t>
      </w:r>
      <w:r w:rsidR="0013403B">
        <w:rPr>
          <w:rFonts w:ascii="Arial" w:hAnsi="Arial" w:cs="Arial"/>
          <w:b/>
          <w:bCs/>
          <w:sz w:val="24"/>
          <w:szCs w:val="24"/>
        </w:rPr>
        <w:t>rejon Szkoły Podstawowej</w:t>
      </w:r>
    </w:p>
    <w:p w14:paraId="257F3803" w14:textId="2C6F257C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434ED2FD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B50C3A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2A8962E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52F81D54" w:rsidR="0067496B" w:rsidRPr="00CF7815" w:rsidRDefault="009C0D55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6AECBE2F" w14:textId="55955B97" w:rsidR="00454C2F" w:rsidRPr="004C0EC9" w:rsidRDefault="00454C2F" w:rsidP="00E92B6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0EC9">
        <w:rPr>
          <w:rFonts w:ascii="Arial" w:hAnsi="Arial" w:cs="Arial"/>
          <w:sz w:val="24"/>
          <w:szCs w:val="24"/>
        </w:rPr>
        <w:t>Przepisy związane</w:t>
      </w:r>
    </w:p>
    <w:p w14:paraId="4F08B03C" w14:textId="77777777" w:rsidR="00766C98" w:rsidRDefault="00766C9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67D4CB" w14:textId="727C9044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3E61BF0D" w14:textId="77777777" w:rsidR="009E65F2" w:rsidRPr="00CF7815" w:rsidRDefault="009E65F2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0BEF9F" w14:textId="7C59B044" w:rsidR="0013403B" w:rsidRPr="00BC0A71" w:rsidRDefault="00766C98" w:rsidP="00BC0A7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„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</w:t>
      </w:r>
      <w:r>
        <w:rPr>
          <w:rFonts w:ascii="Arial" w:hAnsi="Arial" w:cs="Arial"/>
          <w:b/>
          <w:bCs/>
          <w:sz w:val="24"/>
          <w:szCs w:val="24"/>
        </w:rPr>
        <w:t>DP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 nr 51</w:t>
      </w:r>
      <w:r>
        <w:rPr>
          <w:rFonts w:ascii="Arial" w:hAnsi="Arial" w:cs="Arial"/>
          <w:b/>
          <w:bCs/>
          <w:sz w:val="24"/>
          <w:szCs w:val="24"/>
        </w:rPr>
        <w:t>09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 E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4A">
        <w:rPr>
          <w:rFonts w:ascii="Arial" w:hAnsi="Arial" w:cs="Arial"/>
          <w:b/>
          <w:bCs/>
          <w:sz w:val="24"/>
          <w:szCs w:val="24"/>
        </w:rPr>
        <w:t>ul. Szkolna, Gieczno w rejonie SP”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(led)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6A34B162" w14:textId="77777777" w:rsidR="00273F76" w:rsidRDefault="003F3F89" w:rsidP="00273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2. Montaż aktywnych znaków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led) 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na </w:t>
      </w:r>
      <w:r w:rsidR="00273F76">
        <w:rPr>
          <w:rFonts w:ascii="Arial" w:hAnsi="Arial" w:cs="Arial"/>
          <w:iCs/>
          <w:sz w:val="24"/>
          <w:szCs w:val="24"/>
        </w:rPr>
        <w:t>słupach metalowych</w:t>
      </w:r>
    </w:p>
    <w:p w14:paraId="3E47FA31" w14:textId="0A729E6F" w:rsidR="001F41AB" w:rsidRPr="00CF7815" w:rsidRDefault="003F3F89" w:rsidP="00273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3. </w:t>
      </w:r>
      <w:r w:rsidR="00505A8C">
        <w:rPr>
          <w:rFonts w:ascii="Arial" w:hAnsi="Arial" w:cs="Arial"/>
          <w:iCs/>
          <w:sz w:val="24"/>
          <w:szCs w:val="24"/>
        </w:rPr>
        <w:t>Przebudowa</w:t>
      </w:r>
      <w:r w:rsidR="00441F92">
        <w:rPr>
          <w:rFonts w:ascii="Arial" w:hAnsi="Arial" w:cs="Arial"/>
          <w:iCs/>
          <w:sz w:val="24"/>
          <w:szCs w:val="24"/>
        </w:rPr>
        <w:t xml:space="preserve"> dojść do przejścia dla pieszych 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0B8D7169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>Posadowienie przy wyznaczony</w:t>
      </w:r>
      <w:r w:rsidR="00D90139">
        <w:rPr>
          <w:rFonts w:ascii="Arial" w:hAnsi="Arial" w:cs="Arial"/>
          <w:sz w:val="24"/>
          <w:szCs w:val="24"/>
        </w:rPr>
        <w:t>m</w:t>
      </w:r>
      <w:r w:rsidR="00152C5F" w:rsidRPr="00CF7815">
        <w:rPr>
          <w:rFonts w:ascii="Arial" w:hAnsi="Arial" w:cs="Arial"/>
          <w:sz w:val="24"/>
          <w:szCs w:val="24"/>
        </w:rPr>
        <w:t xml:space="preserve"> przejści</w:t>
      </w:r>
      <w:r w:rsidR="00D90139">
        <w:rPr>
          <w:rFonts w:ascii="Arial" w:hAnsi="Arial" w:cs="Arial"/>
          <w:sz w:val="24"/>
          <w:szCs w:val="24"/>
        </w:rPr>
        <w:t>u</w:t>
      </w:r>
      <w:r w:rsidR="00152C5F" w:rsidRPr="00CF7815">
        <w:rPr>
          <w:rFonts w:ascii="Arial" w:hAnsi="Arial" w:cs="Arial"/>
          <w:sz w:val="24"/>
          <w:szCs w:val="24"/>
        </w:rPr>
        <w:t xml:space="preserve">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>+ aktywne znaki D-6 z podświetleniem led.</w:t>
      </w:r>
    </w:p>
    <w:p w14:paraId="08299033" w14:textId="2D6A3F30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D90139">
        <w:rPr>
          <w:rFonts w:ascii="Arial" w:hAnsi="Arial" w:cs="Arial"/>
        </w:rPr>
        <w:t>gminnej</w:t>
      </w:r>
      <w:r w:rsidR="003F3F89" w:rsidRPr="00CF7815">
        <w:rPr>
          <w:rFonts w:ascii="Arial" w:hAnsi="Arial" w:cs="Arial"/>
        </w:rPr>
        <w:t xml:space="preserve">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7853EAAF" w14:textId="74CFB9DA" w:rsidR="009C0D14" w:rsidRPr="00CF7815" w:rsidRDefault="00793943" w:rsidP="009E65F2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 w:rsidR="00CF7815">
        <w:rPr>
          <w:rFonts w:ascii="Arial" w:hAnsi="Arial" w:cs="Arial"/>
          <w:iCs/>
        </w:rPr>
        <w:t> </w:t>
      </w:r>
      <w:r w:rsidR="00505A8C"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</w:t>
      </w:r>
    </w:p>
    <w:p w14:paraId="50DB4880" w14:textId="1508D6C8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560AF438" w14:textId="28AEABA9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B50C3A">
        <w:rPr>
          <w:rFonts w:ascii="Arial" w:hAnsi="Arial" w:cs="Arial"/>
        </w:rPr>
        <w:t>słupów metalowych</w:t>
      </w:r>
      <w:r w:rsidR="00AF1F0D" w:rsidRPr="00CF7815">
        <w:rPr>
          <w:rFonts w:ascii="Arial" w:hAnsi="Arial" w:cs="Arial"/>
        </w:rPr>
        <w:t xml:space="preserve"> dla znaków D-6</w:t>
      </w:r>
      <w:r w:rsidR="00906E31" w:rsidRPr="00CF7815">
        <w:rPr>
          <w:rFonts w:ascii="Arial" w:hAnsi="Arial" w:cs="Arial"/>
        </w:rPr>
        <w:t xml:space="preserve"> przy krawędzi jezdni</w:t>
      </w:r>
      <w:r w:rsidR="003F3F89" w:rsidRPr="00CF7815">
        <w:rPr>
          <w:rFonts w:ascii="Arial" w:hAnsi="Arial" w:cs="Arial"/>
        </w:rPr>
        <w:t>.</w:t>
      </w:r>
      <w:r w:rsidR="00906E31" w:rsidRPr="00CF7815">
        <w:rPr>
          <w:rFonts w:ascii="Arial" w:hAnsi="Arial" w:cs="Arial"/>
        </w:rPr>
        <w:t xml:space="preserve"> </w:t>
      </w:r>
    </w:p>
    <w:p w14:paraId="7BC0CC5E" w14:textId="77777777" w:rsidR="00E62F4A" w:rsidRDefault="00AF1F0D" w:rsidP="009704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dedykowanego oświetlenia przejścia dla pieszych</w:t>
      </w:r>
      <w:r w:rsidR="00E62F4A">
        <w:rPr>
          <w:rFonts w:ascii="Arial" w:hAnsi="Arial" w:cs="Arial"/>
        </w:rPr>
        <w:t>.</w:t>
      </w:r>
      <w:r w:rsidRPr="00CF7815">
        <w:rPr>
          <w:rFonts w:ascii="Arial" w:hAnsi="Arial" w:cs="Arial"/>
        </w:rPr>
        <w:t xml:space="preserve"> </w:t>
      </w:r>
    </w:p>
    <w:p w14:paraId="7FBF1F5C" w14:textId="3D6314AB" w:rsidR="00E01CDA" w:rsidRDefault="009704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aktywnych znaków D-6 wraz z detektorem </w:t>
      </w:r>
      <w:r w:rsidRPr="00F229A6">
        <w:rPr>
          <w:rFonts w:ascii="Arial" w:hAnsi="Arial" w:cs="Arial"/>
        </w:rPr>
        <w:t>(uruchamianie za pomocą czujników wykrywających ruch pieszych)</w:t>
      </w:r>
      <w:r w:rsidR="00E62F4A">
        <w:rPr>
          <w:rFonts w:ascii="Arial" w:hAnsi="Arial" w:cs="Arial"/>
        </w:rPr>
        <w:t xml:space="preserve"> z</w:t>
      </w:r>
      <w:r w:rsidR="00E01CDA">
        <w:rPr>
          <w:rFonts w:ascii="Arial" w:hAnsi="Arial" w:cs="Arial"/>
        </w:rPr>
        <w:t>naki 800 mm, pokryte folią III generacji, kąt rozsyłu światła 30</w:t>
      </w:r>
      <w:r w:rsidR="00E01CDA">
        <w:rPr>
          <w:rFonts w:ascii="Arial" w:hAnsi="Arial" w:cs="Arial"/>
          <w:vertAlign w:val="superscript"/>
        </w:rPr>
        <w:t>o</w:t>
      </w:r>
      <w:r w:rsidR="00E01CDA">
        <w:rPr>
          <w:rFonts w:ascii="Arial" w:hAnsi="Arial" w:cs="Arial"/>
        </w:rPr>
        <w:t xml:space="preserve"> , jasność świecenia 1800 cd</w:t>
      </w:r>
    </w:p>
    <w:p w14:paraId="55948412" w14:textId="4314F963" w:rsidR="000B3166" w:rsidRPr="00CF7815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 </w:t>
      </w:r>
    </w:p>
    <w:p w14:paraId="3C038279" w14:textId="1B4AF3B3" w:rsidR="00441F92" w:rsidRDefault="00505A8C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 / obniżenie krawężników</w:t>
      </w:r>
      <w:r w:rsidR="00441F92" w:rsidRPr="00CF7815">
        <w:rPr>
          <w:rFonts w:ascii="Arial" w:hAnsi="Arial" w:cs="Arial"/>
        </w:rPr>
        <w:t xml:space="preserve"> </w:t>
      </w:r>
    </w:p>
    <w:p w14:paraId="5E34F499" w14:textId="74A48189" w:rsidR="005C769A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  <w:r w:rsidR="00E62F4A">
        <w:rPr>
          <w:rFonts w:ascii="Arial" w:hAnsi="Arial" w:cs="Arial"/>
        </w:rPr>
        <w:t>.</w:t>
      </w:r>
    </w:p>
    <w:p w14:paraId="660A49FF" w14:textId="076B3586" w:rsidR="00E62F4A" w:rsidRPr="00CF7815" w:rsidRDefault="00E62F4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</w:p>
    <w:p w14:paraId="59784C94" w14:textId="77777777" w:rsidR="00E12B6F" w:rsidRDefault="00E12B6F" w:rsidP="00E12B6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 Uzyskanie stosownego pozwolenia na budowę lub zgłoszenia zamiaru budowy.</w:t>
      </w:r>
    </w:p>
    <w:p w14:paraId="771EB609" w14:textId="77777777" w:rsidR="00E12B6F" w:rsidRDefault="00E12B6F" w:rsidP="00E12B6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 Wykonanie zaprojektowanego obiektu w wyznaczonej lokalizacji.</w:t>
      </w:r>
    </w:p>
    <w:p w14:paraId="703A632A" w14:textId="77777777" w:rsidR="00E12B6F" w:rsidRDefault="00E12B6F" w:rsidP="00E12B6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3.4. Odnowienie oznakowania poziomego przejścia dla pieszych</w:t>
      </w:r>
    </w:p>
    <w:p w14:paraId="1E6A60E9" w14:textId="3A396066" w:rsidR="00575908" w:rsidRDefault="00E12B6F" w:rsidP="00575908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 stałą organizacją ruchu</w:t>
      </w:r>
      <w:r w:rsidR="00575908">
        <w:rPr>
          <w:rFonts w:ascii="Arial" w:hAnsi="Arial" w:cs="Arial"/>
        </w:rPr>
        <w:t xml:space="preserve"> (w tym wprowadzenie stałej organizacji ruchu).</w:t>
      </w:r>
    </w:p>
    <w:p w14:paraId="0AFB31AE" w14:textId="721497D1" w:rsidR="00E12B6F" w:rsidRDefault="00575908" w:rsidP="00E12B6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(w tym jej wprowadzenie).</w:t>
      </w:r>
    </w:p>
    <w:p w14:paraId="61AD9795" w14:textId="77777777" w:rsidR="00E12B6F" w:rsidRDefault="00E12B6F" w:rsidP="00E12B6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3.6. Odtworzenie naruszonych nawierzchni na trasie linii kablowej.</w:t>
      </w:r>
    </w:p>
    <w:p w14:paraId="1AF2F90D" w14:textId="77777777" w:rsidR="0085488D" w:rsidRDefault="0085488D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60D30851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55AF6D3" w14:textId="4F9D28A2" w:rsidR="00BE2AFE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2D87779B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984D77">
        <w:rPr>
          <w:rFonts w:ascii="Arial" w:hAnsi="Arial" w:cs="Arial"/>
        </w:rPr>
        <w:t xml:space="preserve"> i</w:t>
      </w:r>
      <w:r w:rsidR="00984D77" w:rsidRPr="00984D77">
        <w:rPr>
          <w:rFonts w:ascii="Arial" w:hAnsi="Arial" w:cs="Arial"/>
        </w:rPr>
        <w:t xml:space="preserve"> </w:t>
      </w:r>
      <w:r w:rsidR="00984D77">
        <w:rPr>
          <w:rFonts w:ascii="Arial" w:hAnsi="Arial" w:cs="Arial"/>
        </w:rPr>
        <w:t>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01F848CE" w14:textId="17CC2D7F" w:rsidR="007B7303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2D0DAFE6" w14:textId="27C6E40A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ledowymi.</w:t>
      </w:r>
    </w:p>
    <w:p w14:paraId="60989F3E" w14:textId="3FDD32A9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podświetlanych znaków D-6 na </w:t>
      </w:r>
      <w:r w:rsidR="00E12B6F">
        <w:rPr>
          <w:rFonts w:ascii="Arial" w:hAnsi="Arial" w:cs="Arial"/>
        </w:rPr>
        <w:t>metalowych słupach.</w:t>
      </w:r>
      <w:r w:rsidRPr="00CF7815">
        <w:rPr>
          <w:rFonts w:ascii="Arial" w:hAnsi="Arial" w:cs="Arial"/>
        </w:rPr>
        <w:t xml:space="preserve"> </w:t>
      </w:r>
    </w:p>
    <w:p w14:paraId="648A0BDD" w14:textId="46A59BEB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BB1528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E12B6F">
        <w:rPr>
          <w:rFonts w:ascii="Arial" w:hAnsi="Arial" w:cs="Arial"/>
          <w:sz w:val="24"/>
          <w:szCs w:val="24"/>
        </w:rPr>
        <w:t>.</w:t>
      </w:r>
    </w:p>
    <w:p w14:paraId="7C0BAA20" w14:textId="2CA7D631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E12B6F">
        <w:rPr>
          <w:rFonts w:ascii="Arial" w:hAnsi="Arial" w:cs="Arial"/>
          <w:sz w:val="24"/>
          <w:szCs w:val="24"/>
        </w:rPr>
        <w:t>.</w:t>
      </w:r>
    </w:p>
    <w:p w14:paraId="625D5B83" w14:textId="3DD0D783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  <w:r w:rsidR="00E12B6F">
        <w:rPr>
          <w:rFonts w:ascii="Arial" w:hAnsi="Arial" w:cs="Arial"/>
          <w:sz w:val="24"/>
          <w:szCs w:val="24"/>
        </w:rPr>
        <w:t>.</w:t>
      </w:r>
    </w:p>
    <w:p w14:paraId="2C0C13A9" w14:textId="6A9797D8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E12B6F">
        <w:rPr>
          <w:rFonts w:ascii="Arial" w:hAnsi="Arial" w:cs="Arial"/>
          <w:sz w:val="24"/>
          <w:szCs w:val="24"/>
        </w:rPr>
        <w:t>.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170D998A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przejść 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6DF5B617" w14:textId="04392AE1" w:rsidR="002C26F5" w:rsidRPr="00CF7815" w:rsidRDefault="00536F42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9E65F2" w:rsidRPr="00CF7815">
        <w:rPr>
          <w:rFonts w:ascii="Arial" w:hAnsi="Arial" w:cs="Arial"/>
          <w:sz w:val="24"/>
          <w:szCs w:val="24"/>
        </w:rPr>
        <w:t>i</w:t>
      </w:r>
    </w:p>
    <w:p w14:paraId="45D1B79F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7E22D5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170B1794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0D7D9C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6B989845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>Ustawa z dnia 07.07.1994r. Prawo budowlane (t.j. Dz.U. z 2020 r.,  poz. 1333 ze zm.)</w:t>
      </w:r>
    </w:p>
    <w:p w14:paraId="58167DA9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(t.j. Dz.U. z 2020 r., poz.1609).</w:t>
      </w:r>
    </w:p>
    <w:p w14:paraId="71DF9A21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 w:rsidRPr="00766C98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766C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766C98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766C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766C98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766C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766C98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766C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766C98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766C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766C98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Pr="00766C98">
        <w:rPr>
          <w:rFonts w:ascii="Arial" w:hAnsi="Arial" w:cs="Arial"/>
          <w:sz w:val="24"/>
          <w:szCs w:val="24"/>
        </w:rPr>
        <w:t xml:space="preserve"> (t.j. Dz.U. z 2004 r.,  Nr 130, poz.1389 ze zm.)</w:t>
      </w:r>
    </w:p>
    <w:p w14:paraId="2A28C6BF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 w:rsidRPr="00766C98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(t.j. Dz. U. z 2020, poz. 1429 ze zm.).</w:t>
      </w:r>
    </w:p>
    <w:p w14:paraId="795D5072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(t.j.Dz.U. z 2016 poz.124 ze zm.)</w:t>
      </w:r>
    </w:p>
    <w:p w14:paraId="0BE41510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(t.j. Dz.U. z 2003 r. Nr 120, poz.1126).</w:t>
      </w:r>
    </w:p>
    <w:p w14:paraId="4808ACCD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 xml:space="preserve">Ustawa z dnia 20.06.1997 r. Prawo o ruchu drogowym (t.j. Dz.U. z 2021 r., poz. 450) </w:t>
      </w:r>
    </w:p>
    <w:p w14:paraId="0FDA11D6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 w:rsidRPr="00766C98"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(t.j. Dz.U. z 2017 r.,  poz. 784 ze zm.).</w:t>
      </w:r>
    </w:p>
    <w:p w14:paraId="3BEAFEA8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(t.j. Dz.U. z 2019 r., poz. 2311 ze zm.).</w:t>
      </w:r>
    </w:p>
    <w:p w14:paraId="41384A8C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>Ustawa z dnia 09.05.2014 r. o informowaniu o cenach towarów i usług (t.j. Dz.U. z 2019r., poz.178 ze zm.).</w:t>
      </w:r>
    </w:p>
    <w:p w14:paraId="2790BCB2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766C98">
        <w:rPr>
          <w:rFonts w:ascii="Arial" w:hAnsi="Arial" w:cs="Arial"/>
          <w:sz w:val="24"/>
          <w:szCs w:val="24"/>
        </w:rPr>
        <w:t xml:space="preserve">Ustawa z dnia 17.05.1989 r. Prawo geodezyjne i kartograficzne (t.j. Dz.U. z 2020 r. poz. 2052 ze zm.). </w:t>
      </w:r>
    </w:p>
    <w:p w14:paraId="76A3B85A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1E43DAD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2C1EB565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[10] </w:t>
      </w:r>
      <w:r w:rsidRPr="00766C98"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3121A93A" w14:textId="77777777" w:rsidR="009B650C" w:rsidRPr="00766C98" w:rsidRDefault="009B650C" w:rsidP="009B65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C98">
        <w:rPr>
          <w:rFonts w:ascii="Arial" w:hAnsi="Arial" w:cs="Arial"/>
          <w:b/>
          <w:bCs/>
          <w:sz w:val="24"/>
          <w:szCs w:val="24"/>
        </w:rPr>
        <w:t xml:space="preserve">[11] </w:t>
      </w:r>
      <w:r w:rsidRPr="00766C98"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0F25EAA1" w:rsidR="00381751" w:rsidRPr="00766C98" w:rsidRDefault="00381751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81751" w:rsidRPr="00766C98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6B1B" w14:textId="77777777" w:rsidR="00EA3C3B" w:rsidRDefault="00EA3C3B" w:rsidP="0085488D">
      <w:pPr>
        <w:spacing w:after="0" w:line="240" w:lineRule="auto"/>
      </w:pPr>
      <w:r>
        <w:separator/>
      </w:r>
    </w:p>
  </w:endnote>
  <w:endnote w:type="continuationSeparator" w:id="0">
    <w:p w14:paraId="0B15C4E2" w14:textId="77777777" w:rsidR="00EA3C3B" w:rsidRDefault="00EA3C3B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56EC0" w14:textId="77777777" w:rsidR="00EA3C3B" w:rsidRDefault="00EA3C3B" w:rsidP="0085488D">
      <w:pPr>
        <w:spacing w:after="0" w:line="240" w:lineRule="auto"/>
      </w:pPr>
      <w:r>
        <w:separator/>
      </w:r>
    </w:p>
  </w:footnote>
  <w:footnote w:type="continuationSeparator" w:id="0">
    <w:p w14:paraId="0E8ED4E1" w14:textId="77777777" w:rsidR="00EA3C3B" w:rsidRDefault="00EA3C3B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B03D" w14:textId="1CD5D31C" w:rsidR="0085488D" w:rsidRDefault="0085488D" w:rsidP="0085488D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F06090">
      <w:rPr>
        <w:rFonts w:ascii="Arial" w:hAnsi="Arial" w:cs="Arial"/>
        <w:b/>
        <w:bCs/>
        <w:iCs/>
        <w:sz w:val="24"/>
        <w:szCs w:val="24"/>
      </w:rPr>
      <w:t xml:space="preserve"> – II część</w:t>
    </w:r>
  </w:p>
  <w:p w14:paraId="4870E523" w14:textId="77777777" w:rsidR="0085488D" w:rsidRDefault="0085488D" w:rsidP="00854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62E"/>
    <w:rsid w:val="00042652"/>
    <w:rsid w:val="000674F1"/>
    <w:rsid w:val="00073FDE"/>
    <w:rsid w:val="0008350B"/>
    <w:rsid w:val="00094F28"/>
    <w:rsid w:val="000B0D4D"/>
    <w:rsid w:val="000B3166"/>
    <w:rsid w:val="000E3911"/>
    <w:rsid w:val="000F0923"/>
    <w:rsid w:val="000F4216"/>
    <w:rsid w:val="0013403B"/>
    <w:rsid w:val="00152C5F"/>
    <w:rsid w:val="00193ADA"/>
    <w:rsid w:val="001A669A"/>
    <w:rsid w:val="001F41AB"/>
    <w:rsid w:val="0020643A"/>
    <w:rsid w:val="00241212"/>
    <w:rsid w:val="00241A0F"/>
    <w:rsid w:val="00252068"/>
    <w:rsid w:val="002520C5"/>
    <w:rsid w:val="002623D1"/>
    <w:rsid w:val="00273F76"/>
    <w:rsid w:val="002A169C"/>
    <w:rsid w:val="002C26F5"/>
    <w:rsid w:val="002C7030"/>
    <w:rsid w:val="002F0600"/>
    <w:rsid w:val="00306FDD"/>
    <w:rsid w:val="00307A90"/>
    <w:rsid w:val="00380514"/>
    <w:rsid w:val="00381751"/>
    <w:rsid w:val="003F3F89"/>
    <w:rsid w:val="003F7348"/>
    <w:rsid w:val="00423567"/>
    <w:rsid w:val="00441F92"/>
    <w:rsid w:val="00447633"/>
    <w:rsid w:val="00454C2F"/>
    <w:rsid w:val="00464376"/>
    <w:rsid w:val="004A2439"/>
    <w:rsid w:val="004C0EC9"/>
    <w:rsid w:val="004C3648"/>
    <w:rsid w:val="004E5FC8"/>
    <w:rsid w:val="004E7312"/>
    <w:rsid w:val="004F2B66"/>
    <w:rsid w:val="00505A8C"/>
    <w:rsid w:val="005266AE"/>
    <w:rsid w:val="00536F42"/>
    <w:rsid w:val="00562CC0"/>
    <w:rsid w:val="0057087B"/>
    <w:rsid w:val="0057363B"/>
    <w:rsid w:val="00575908"/>
    <w:rsid w:val="00587EEF"/>
    <w:rsid w:val="005C3753"/>
    <w:rsid w:val="005C4B96"/>
    <w:rsid w:val="005C769A"/>
    <w:rsid w:val="005E1FEA"/>
    <w:rsid w:val="005F6DB0"/>
    <w:rsid w:val="0060732D"/>
    <w:rsid w:val="00636C76"/>
    <w:rsid w:val="00655CE9"/>
    <w:rsid w:val="00673F97"/>
    <w:rsid w:val="0067496B"/>
    <w:rsid w:val="0068487F"/>
    <w:rsid w:val="006B17AF"/>
    <w:rsid w:val="007606C3"/>
    <w:rsid w:val="00766C98"/>
    <w:rsid w:val="007704D3"/>
    <w:rsid w:val="00786A0C"/>
    <w:rsid w:val="00787C78"/>
    <w:rsid w:val="00792279"/>
    <w:rsid w:val="00793943"/>
    <w:rsid w:val="007A47D9"/>
    <w:rsid w:val="007B7303"/>
    <w:rsid w:val="007C2AAF"/>
    <w:rsid w:val="008026F9"/>
    <w:rsid w:val="00823D66"/>
    <w:rsid w:val="0083414E"/>
    <w:rsid w:val="0085488D"/>
    <w:rsid w:val="008736BD"/>
    <w:rsid w:val="00881FA6"/>
    <w:rsid w:val="00894F58"/>
    <w:rsid w:val="008F3B46"/>
    <w:rsid w:val="00906E31"/>
    <w:rsid w:val="00915350"/>
    <w:rsid w:val="0091588C"/>
    <w:rsid w:val="00945B59"/>
    <w:rsid w:val="009704DA"/>
    <w:rsid w:val="00971453"/>
    <w:rsid w:val="00984D77"/>
    <w:rsid w:val="009A2CD8"/>
    <w:rsid w:val="009B06AB"/>
    <w:rsid w:val="009B617F"/>
    <w:rsid w:val="009B650C"/>
    <w:rsid w:val="009C0D14"/>
    <w:rsid w:val="009C0D55"/>
    <w:rsid w:val="009E65F2"/>
    <w:rsid w:val="00A02849"/>
    <w:rsid w:val="00A14946"/>
    <w:rsid w:val="00A24D9D"/>
    <w:rsid w:val="00A34122"/>
    <w:rsid w:val="00A353F7"/>
    <w:rsid w:val="00A4521C"/>
    <w:rsid w:val="00AB5697"/>
    <w:rsid w:val="00AF1F0D"/>
    <w:rsid w:val="00B50C3A"/>
    <w:rsid w:val="00B661A2"/>
    <w:rsid w:val="00B763EC"/>
    <w:rsid w:val="00B85050"/>
    <w:rsid w:val="00BB1528"/>
    <w:rsid w:val="00BC0A71"/>
    <w:rsid w:val="00BE0D7C"/>
    <w:rsid w:val="00BE2AFE"/>
    <w:rsid w:val="00C16C4B"/>
    <w:rsid w:val="00C33243"/>
    <w:rsid w:val="00C472AC"/>
    <w:rsid w:val="00CB4E09"/>
    <w:rsid w:val="00CC4200"/>
    <w:rsid w:val="00CE4231"/>
    <w:rsid w:val="00CE574E"/>
    <w:rsid w:val="00CF2D50"/>
    <w:rsid w:val="00CF7815"/>
    <w:rsid w:val="00D07FF7"/>
    <w:rsid w:val="00D570DE"/>
    <w:rsid w:val="00D60C53"/>
    <w:rsid w:val="00D6726D"/>
    <w:rsid w:val="00D90139"/>
    <w:rsid w:val="00DA4161"/>
    <w:rsid w:val="00DC6D7C"/>
    <w:rsid w:val="00DE6841"/>
    <w:rsid w:val="00E01CDA"/>
    <w:rsid w:val="00E12B6F"/>
    <w:rsid w:val="00E15F49"/>
    <w:rsid w:val="00E34BDC"/>
    <w:rsid w:val="00E62B06"/>
    <w:rsid w:val="00E62F4A"/>
    <w:rsid w:val="00E878EB"/>
    <w:rsid w:val="00EA3C3B"/>
    <w:rsid w:val="00EC0530"/>
    <w:rsid w:val="00EC597C"/>
    <w:rsid w:val="00ED3C6F"/>
    <w:rsid w:val="00ED700A"/>
    <w:rsid w:val="00EE2F37"/>
    <w:rsid w:val="00EF654E"/>
    <w:rsid w:val="00F06090"/>
    <w:rsid w:val="00F3757E"/>
    <w:rsid w:val="00F428B5"/>
    <w:rsid w:val="00F5652B"/>
    <w:rsid w:val="00F6087E"/>
    <w:rsid w:val="00F738DF"/>
    <w:rsid w:val="00F872D9"/>
    <w:rsid w:val="00FB22E4"/>
    <w:rsid w:val="00FB455D"/>
    <w:rsid w:val="00FC0C78"/>
    <w:rsid w:val="00FD090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26D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styleId="Uwydatnienie">
    <w:name w:val="Emphasis"/>
    <w:basedOn w:val="Domylnaczcionkaakapitu"/>
    <w:uiPriority w:val="20"/>
    <w:qFormat/>
    <w:rsid w:val="009B65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13</cp:revision>
  <cp:lastPrinted>2021-05-14T08:49:00Z</cp:lastPrinted>
  <dcterms:created xsi:type="dcterms:W3CDTF">2021-08-04T13:15:00Z</dcterms:created>
  <dcterms:modified xsi:type="dcterms:W3CDTF">2021-10-07T12:17:00Z</dcterms:modified>
</cp:coreProperties>
</file>