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7E5A" w14:textId="77777777" w:rsidR="007271F9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27EDFB69" w14:textId="7A140035" w:rsidR="00DC6D7C" w:rsidRPr="007271F9" w:rsidRDefault="000674F1" w:rsidP="007271F9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6FD2A9B5" w14:textId="77777777" w:rsidR="00DC6D7C" w:rsidRPr="00CF7815" w:rsidRDefault="00DC6D7C" w:rsidP="007271F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 Drogownictwa</w:t>
      </w:r>
    </w:p>
    <w:p w14:paraId="7FC5784A" w14:textId="77777777" w:rsidR="00DC6D7C" w:rsidRPr="00CF7815" w:rsidRDefault="00DC6D7C" w:rsidP="007271F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</w:p>
    <w:p w14:paraId="4FF79F16" w14:textId="77777777" w:rsidR="00447633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7D3C3B6" w14:textId="77777777" w:rsidR="004E7312" w:rsidRPr="00CF7815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3EE014EF" w14:textId="3EEBF27D" w:rsidR="00DF1C80" w:rsidRDefault="00587EEF" w:rsidP="00CB4E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ZAMÓWIENIA:</w:t>
      </w:r>
      <w:r w:rsidR="00DE6841" w:rsidRPr="00CF7815">
        <w:rPr>
          <w:rFonts w:ascii="Arial" w:hAnsi="Arial" w:cs="Arial"/>
          <w:iCs/>
          <w:sz w:val="24"/>
          <w:szCs w:val="24"/>
        </w:rPr>
        <w:t xml:space="preserve"> </w:t>
      </w:r>
      <w:bookmarkStart w:id="0" w:name="_Hlk39068013"/>
    </w:p>
    <w:p w14:paraId="306D9DF1" w14:textId="77777777" w:rsidR="00FD3AFA" w:rsidRDefault="00FD3AFA" w:rsidP="00CB4E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71D6D180" w14:textId="593018EE" w:rsidR="00FD3AFA" w:rsidRDefault="00BE18B5" w:rsidP="00FD3AF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E18B5">
        <w:rPr>
          <w:rFonts w:ascii="Times New Roman" w:hAnsi="Times New Roman"/>
          <w:b/>
          <w:bCs/>
          <w:sz w:val="24"/>
          <w:szCs w:val="24"/>
        </w:rPr>
        <w:t>„</w:t>
      </w:r>
      <w:r w:rsidRPr="00BE18B5">
        <w:rPr>
          <w:rFonts w:ascii="Arial" w:hAnsi="Arial" w:cs="Arial"/>
          <w:b/>
          <w:bCs/>
          <w:sz w:val="24"/>
          <w:szCs w:val="24"/>
        </w:rPr>
        <w:t>Przebudowa przejścia dla pieszych na</w:t>
      </w:r>
      <w:r w:rsidR="00BF37F7">
        <w:rPr>
          <w:rFonts w:ascii="Arial" w:hAnsi="Arial" w:cs="Arial"/>
          <w:b/>
          <w:bCs/>
          <w:sz w:val="24"/>
          <w:szCs w:val="24"/>
        </w:rPr>
        <w:t xml:space="preserve"> drodze powiatowej nr</w:t>
      </w:r>
      <w:r w:rsidRPr="00BE18B5">
        <w:rPr>
          <w:rFonts w:ascii="Arial" w:hAnsi="Arial" w:cs="Arial"/>
          <w:b/>
          <w:bCs/>
          <w:sz w:val="24"/>
          <w:szCs w:val="24"/>
        </w:rPr>
        <w:t xml:space="preserve"> 5158E</w:t>
      </w:r>
    </w:p>
    <w:p w14:paraId="7544693F" w14:textId="184D8AE9" w:rsidR="00BE18B5" w:rsidRDefault="003A0A22" w:rsidP="00FD3A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-</w:t>
      </w:r>
      <w:r w:rsidR="00BE18B5" w:rsidRPr="00BE18B5">
        <w:rPr>
          <w:rFonts w:ascii="Arial" w:hAnsi="Arial" w:cs="Arial"/>
          <w:b/>
          <w:bCs/>
          <w:sz w:val="24"/>
          <w:szCs w:val="24"/>
        </w:rPr>
        <w:t xml:space="preserve"> ul. Kasprowicza w Zgierzu”</w:t>
      </w:r>
    </w:p>
    <w:bookmarkEnd w:id="0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4863E2FB" w:rsidR="00193ADA" w:rsidRPr="00BF37F7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7F6872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>pieszych</w:t>
      </w:r>
      <w:r w:rsidR="004E7312" w:rsidRPr="00BF37F7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20A19399" w14:textId="58581D5B" w:rsidR="00A4521C" w:rsidRPr="00CF7815" w:rsidRDefault="004C36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>Montaż aktywnych</w:t>
      </w:r>
      <w:r w:rsidR="00DA03D7">
        <w:rPr>
          <w:rFonts w:ascii="Arial" w:hAnsi="Arial" w:cs="Arial"/>
          <w:iCs/>
          <w:sz w:val="24"/>
          <w:szCs w:val="24"/>
        </w:rPr>
        <w:t xml:space="preserve"> obustronnych 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 znaków D-6 </w:t>
      </w:r>
      <w:r w:rsidR="00DA03D7">
        <w:rPr>
          <w:rFonts w:ascii="Arial" w:hAnsi="Arial" w:cs="Arial"/>
          <w:iCs/>
          <w:sz w:val="24"/>
          <w:szCs w:val="24"/>
        </w:rPr>
        <w:t xml:space="preserve">sztuk 2 </w:t>
      </w:r>
      <w:r w:rsidR="002F0600" w:rsidRPr="00CF7815">
        <w:rPr>
          <w:rFonts w:ascii="Arial" w:hAnsi="Arial" w:cs="Arial"/>
          <w:iCs/>
          <w:sz w:val="24"/>
          <w:szCs w:val="24"/>
        </w:rPr>
        <w:t>na wysięgnikach</w:t>
      </w:r>
    </w:p>
    <w:p w14:paraId="1C8EA2CD" w14:textId="0365560D" w:rsidR="00D60C53" w:rsidRPr="00CF7815" w:rsidRDefault="00D60C53" w:rsidP="009E65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3.</w:t>
      </w:r>
      <w:r w:rsidR="001F41AB" w:rsidRPr="00CF7815">
        <w:rPr>
          <w:rFonts w:ascii="Arial" w:hAnsi="Arial" w:cs="Arial"/>
          <w:iCs/>
          <w:sz w:val="24"/>
          <w:szCs w:val="24"/>
        </w:rPr>
        <w:t> </w:t>
      </w:r>
      <w:r w:rsidRPr="00CF7815">
        <w:rPr>
          <w:rFonts w:ascii="Arial" w:hAnsi="Arial" w:cs="Arial"/>
          <w:iCs/>
          <w:sz w:val="24"/>
          <w:szCs w:val="24"/>
        </w:rPr>
        <w:t>Odnowa</w:t>
      </w:r>
      <w:r w:rsidR="009E65F2">
        <w:rPr>
          <w:rFonts w:ascii="Arial" w:hAnsi="Arial" w:cs="Arial"/>
          <w:iCs/>
          <w:sz w:val="24"/>
          <w:szCs w:val="24"/>
        </w:rPr>
        <w:t> </w:t>
      </w:r>
      <w:r w:rsidRPr="00CF7815">
        <w:rPr>
          <w:rFonts w:ascii="Arial" w:hAnsi="Arial" w:cs="Arial"/>
          <w:iCs/>
          <w:sz w:val="24"/>
          <w:szCs w:val="24"/>
        </w:rPr>
        <w:t>/</w:t>
      </w:r>
      <w:r w:rsidR="009E65F2">
        <w:rPr>
          <w:rFonts w:ascii="Arial" w:hAnsi="Arial" w:cs="Arial"/>
          <w:iCs/>
          <w:sz w:val="24"/>
          <w:szCs w:val="24"/>
        </w:rPr>
        <w:t> </w:t>
      </w:r>
      <w:r w:rsidRPr="00CF7815">
        <w:rPr>
          <w:rFonts w:ascii="Arial" w:hAnsi="Arial" w:cs="Arial"/>
          <w:iCs/>
          <w:sz w:val="24"/>
          <w:szCs w:val="24"/>
        </w:rPr>
        <w:t>wymiana nawierzchni chodnika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784B3F">
        <w:rPr>
          <w:rFonts w:ascii="Arial" w:hAnsi="Arial" w:cs="Arial"/>
          <w:iCs/>
          <w:sz w:val="24"/>
          <w:szCs w:val="24"/>
        </w:rPr>
        <w:t>– montaż płytek dla niewidomych</w:t>
      </w:r>
    </w:p>
    <w:p w14:paraId="5B26A11F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257F3803" w14:textId="2F1E3394" w:rsidR="001F41AB" w:rsidRDefault="00784B3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B4E09">
        <w:rPr>
          <w:rFonts w:ascii="Arial" w:hAnsi="Arial" w:cs="Arial"/>
          <w:b/>
          <w:bCs/>
          <w:sz w:val="24"/>
          <w:szCs w:val="24"/>
        </w:rPr>
        <w:t>Zgierz</w:t>
      </w:r>
      <w:r>
        <w:rPr>
          <w:rFonts w:ascii="Arial" w:hAnsi="Arial" w:cs="Arial"/>
          <w:b/>
          <w:bCs/>
          <w:sz w:val="24"/>
          <w:szCs w:val="24"/>
        </w:rPr>
        <w:t>,</w:t>
      </w:r>
      <w:r w:rsidRPr="00CB4E09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skrzyżowanie </w:t>
      </w:r>
      <w:r w:rsidR="00BF37F7">
        <w:rPr>
          <w:rFonts w:ascii="Arial" w:hAnsi="Arial" w:cs="Arial"/>
          <w:b/>
          <w:bCs/>
          <w:sz w:val="24"/>
          <w:szCs w:val="24"/>
        </w:rPr>
        <w:t xml:space="preserve">ul. </w:t>
      </w:r>
      <w:r>
        <w:rPr>
          <w:rFonts w:ascii="Arial" w:hAnsi="Arial" w:cs="Arial"/>
          <w:b/>
          <w:bCs/>
          <w:sz w:val="24"/>
          <w:szCs w:val="24"/>
        </w:rPr>
        <w:t>Kasprowicza</w:t>
      </w:r>
      <w:r w:rsidR="00BF37F7">
        <w:rPr>
          <w:rFonts w:ascii="Arial" w:hAnsi="Arial" w:cs="Arial"/>
          <w:b/>
          <w:bCs/>
          <w:sz w:val="24"/>
          <w:szCs w:val="24"/>
        </w:rPr>
        <w:t xml:space="preserve"> (DP nr 5158 E) z  ul. </w:t>
      </w:r>
      <w:r>
        <w:rPr>
          <w:rFonts w:ascii="Arial" w:hAnsi="Arial" w:cs="Arial"/>
          <w:b/>
          <w:bCs/>
          <w:sz w:val="24"/>
          <w:szCs w:val="24"/>
        </w:rPr>
        <w:t>Przygraniczn</w:t>
      </w:r>
      <w:r w:rsidR="00BF37F7">
        <w:rPr>
          <w:rFonts w:ascii="Arial" w:hAnsi="Arial" w:cs="Arial"/>
          <w:b/>
          <w:bCs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F60D321" w14:textId="77777777" w:rsidR="00784B3F" w:rsidRPr="00CF7815" w:rsidRDefault="00784B3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10ED2DFF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AF4899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73A518D4" w14:textId="6C58F653" w:rsidR="00915350" w:rsidRPr="007271F9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1FCAC8FE" w14:textId="5C5DBD1F" w:rsidR="0067496B" w:rsidRPr="00CF7815" w:rsidRDefault="0067496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Ciechomski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6AECBE2F" w14:textId="7CC28517" w:rsidR="00454C2F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Przepisy związane</w:t>
      </w:r>
    </w:p>
    <w:p w14:paraId="1748FC39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F67D4CB" w14:textId="4C4D058D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3E61BF0D" w14:textId="77777777" w:rsidR="009E65F2" w:rsidRPr="00CF7815" w:rsidRDefault="009E65F2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1762AE" w14:textId="77777777" w:rsidR="00FD3AFA" w:rsidRPr="00FD3AFA" w:rsidRDefault="00B9742D" w:rsidP="00FD3AF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D3AFA">
        <w:rPr>
          <w:rFonts w:ascii="Arial" w:hAnsi="Arial" w:cs="Arial"/>
          <w:b/>
          <w:bCs/>
          <w:sz w:val="24"/>
          <w:szCs w:val="24"/>
        </w:rPr>
        <w:t xml:space="preserve">„Przebudowa przejścia dla pieszych na </w:t>
      </w:r>
      <w:r w:rsidR="00BF37F7" w:rsidRPr="00FD3AFA">
        <w:rPr>
          <w:rFonts w:ascii="Arial" w:hAnsi="Arial" w:cs="Arial"/>
          <w:b/>
          <w:bCs/>
          <w:sz w:val="24"/>
          <w:szCs w:val="24"/>
        </w:rPr>
        <w:t xml:space="preserve"> drodze powiatowej nr</w:t>
      </w:r>
      <w:r w:rsidRPr="00FD3AFA">
        <w:rPr>
          <w:rFonts w:ascii="Arial" w:hAnsi="Arial" w:cs="Arial"/>
          <w:b/>
          <w:bCs/>
          <w:sz w:val="24"/>
          <w:szCs w:val="24"/>
        </w:rPr>
        <w:t xml:space="preserve"> 5158E </w:t>
      </w:r>
    </w:p>
    <w:p w14:paraId="65C29A6E" w14:textId="3924DBF7" w:rsidR="00B9742D" w:rsidRPr="00FD3AFA" w:rsidRDefault="00DE6C5F" w:rsidP="00FD3A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D3AFA">
        <w:rPr>
          <w:rFonts w:ascii="Arial" w:hAnsi="Arial" w:cs="Arial"/>
          <w:b/>
          <w:bCs/>
          <w:sz w:val="24"/>
          <w:szCs w:val="24"/>
        </w:rPr>
        <w:t>-</w:t>
      </w:r>
      <w:r w:rsidR="00B9742D" w:rsidRPr="00FD3AFA">
        <w:rPr>
          <w:rFonts w:ascii="Arial" w:hAnsi="Arial" w:cs="Arial"/>
          <w:b/>
          <w:bCs/>
          <w:sz w:val="24"/>
          <w:szCs w:val="24"/>
        </w:rPr>
        <w:t xml:space="preserve"> ul. Kasprowicza w Zgierzu”.</w:t>
      </w:r>
    </w:p>
    <w:p w14:paraId="50026114" w14:textId="77777777" w:rsidR="00CB4E09" w:rsidRPr="00CF7815" w:rsidRDefault="00CB4E09" w:rsidP="00784B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E8192EF" w14:textId="55BAA3EF" w:rsidR="00C472AC" w:rsidRPr="00CF7815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5E485E93" w14:textId="55CAC52A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lastRenderedPageBreak/>
        <w:t>1.</w:t>
      </w:r>
      <w:r w:rsidR="003F3F89" w:rsidRPr="00CF7815">
        <w:rPr>
          <w:rFonts w:ascii="Arial" w:hAnsi="Arial" w:cs="Arial"/>
          <w:iCs/>
          <w:sz w:val="24"/>
          <w:szCs w:val="24"/>
        </w:rPr>
        <w:t>1.</w:t>
      </w:r>
      <w:r w:rsidRPr="00CF7815">
        <w:rPr>
          <w:rFonts w:ascii="Arial" w:hAnsi="Arial" w:cs="Arial"/>
          <w:iCs/>
          <w:sz w:val="24"/>
          <w:szCs w:val="24"/>
        </w:rPr>
        <w:t xml:space="preserve"> </w:t>
      </w:r>
      <w:r w:rsidR="009C0D14" w:rsidRPr="00CF7815">
        <w:rPr>
          <w:rFonts w:ascii="Arial" w:hAnsi="Arial" w:cs="Arial"/>
          <w:iCs/>
          <w:sz w:val="24"/>
          <w:szCs w:val="24"/>
        </w:rPr>
        <w:t>D</w:t>
      </w:r>
      <w:r w:rsidRPr="00CF7815">
        <w:rPr>
          <w:rFonts w:ascii="Arial" w:hAnsi="Arial" w:cs="Arial"/>
          <w:iCs/>
          <w:sz w:val="24"/>
          <w:szCs w:val="24"/>
        </w:rPr>
        <w:t>edykowane oświetleni</w:t>
      </w:r>
      <w:r w:rsidR="009C0D14" w:rsidRPr="00CF7815">
        <w:rPr>
          <w:rFonts w:ascii="Arial" w:hAnsi="Arial" w:cs="Arial"/>
          <w:iCs/>
          <w:sz w:val="24"/>
          <w:szCs w:val="24"/>
        </w:rPr>
        <w:t>e</w:t>
      </w:r>
      <w:r w:rsidRPr="00CF7815">
        <w:rPr>
          <w:rFonts w:ascii="Arial" w:hAnsi="Arial" w:cs="Arial"/>
          <w:iCs/>
          <w:sz w:val="24"/>
          <w:szCs w:val="24"/>
        </w:rPr>
        <w:t xml:space="preserve"> wertykalne</w:t>
      </w:r>
      <w:r w:rsidR="009C0D14" w:rsidRPr="00CF7815">
        <w:rPr>
          <w:rFonts w:ascii="Arial" w:hAnsi="Arial" w:cs="Arial"/>
          <w:iCs/>
          <w:sz w:val="24"/>
          <w:szCs w:val="24"/>
        </w:rPr>
        <w:t xml:space="preserve"> (</w:t>
      </w:r>
      <w:proofErr w:type="spellStart"/>
      <w:r w:rsidR="009C0D14" w:rsidRPr="00CF7815">
        <w:rPr>
          <w:rFonts w:ascii="Arial" w:hAnsi="Arial" w:cs="Arial"/>
          <w:iCs/>
          <w:sz w:val="24"/>
          <w:szCs w:val="24"/>
        </w:rPr>
        <w:t>led</w:t>
      </w:r>
      <w:proofErr w:type="spellEnd"/>
      <w:r w:rsidR="009C0D14" w:rsidRPr="00CF7815">
        <w:rPr>
          <w:rFonts w:ascii="Arial" w:hAnsi="Arial" w:cs="Arial"/>
          <w:iCs/>
          <w:sz w:val="24"/>
          <w:szCs w:val="24"/>
        </w:rPr>
        <w:t xml:space="preserve">) </w:t>
      </w:r>
      <w:r w:rsidRPr="00CF7815">
        <w:rPr>
          <w:rFonts w:ascii="Arial" w:hAnsi="Arial" w:cs="Arial"/>
          <w:iCs/>
          <w:sz w:val="24"/>
          <w:szCs w:val="24"/>
        </w:rPr>
        <w:t xml:space="preserve"> na przejściu dla pieszych </w:t>
      </w:r>
    </w:p>
    <w:p w14:paraId="19612152" w14:textId="0BEDE002" w:rsidR="001F41AB" w:rsidRPr="00CF7815" w:rsidRDefault="003F3F8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2. Montaż aktywnych</w:t>
      </w:r>
      <w:r w:rsidR="00F21563">
        <w:rPr>
          <w:rFonts w:ascii="Arial" w:hAnsi="Arial" w:cs="Arial"/>
          <w:iCs/>
          <w:sz w:val="24"/>
          <w:szCs w:val="24"/>
        </w:rPr>
        <w:t xml:space="preserve"> obustronnych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znaków D-6 </w:t>
      </w:r>
      <w:r w:rsidR="00C472AC" w:rsidRPr="00CF7815">
        <w:rPr>
          <w:rFonts w:ascii="Arial" w:hAnsi="Arial" w:cs="Arial"/>
          <w:iCs/>
          <w:sz w:val="24"/>
          <w:szCs w:val="24"/>
        </w:rPr>
        <w:t xml:space="preserve">(oświetlenie </w:t>
      </w:r>
      <w:proofErr w:type="spellStart"/>
      <w:r w:rsidR="00C472AC" w:rsidRPr="00CF7815">
        <w:rPr>
          <w:rFonts w:ascii="Arial" w:hAnsi="Arial" w:cs="Arial"/>
          <w:iCs/>
          <w:sz w:val="24"/>
          <w:szCs w:val="24"/>
        </w:rPr>
        <w:t>led</w:t>
      </w:r>
      <w:proofErr w:type="spellEnd"/>
      <w:r w:rsidR="00C472AC" w:rsidRPr="00CF7815">
        <w:rPr>
          <w:rFonts w:ascii="Arial" w:hAnsi="Arial" w:cs="Arial"/>
          <w:iCs/>
          <w:sz w:val="24"/>
          <w:szCs w:val="24"/>
        </w:rPr>
        <w:t xml:space="preserve">) </w:t>
      </w:r>
      <w:r w:rsidR="001F41AB" w:rsidRPr="00CF7815">
        <w:rPr>
          <w:rFonts w:ascii="Arial" w:hAnsi="Arial" w:cs="Arial"/>
          <w:iCs/>
          <w:sz w:val="24"/>
          <w:szCs w:val="24"/>
        </w:rPr>
        <w:t>na wysięgnikach</w:t>
      </w:r>
    </w:p>
    <w:p w14:paraId="438BDF53" w14:textId="744FE7D1" w:rsidR="00F21563" w:rsidRDefault="003F3F89" w:rsidP="00F215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3.</w:t>
      </w:r>
      <w:r w:rsidR="00F21563">
        <w:rPr>
          <w:rFonts w:ascii="Arial" w:hAnsi="Arial" w:cs="Arial"/>
          <w:iCs/>
          <w:sz w:val="24"/>
          <w:szCs w:val="24"/>
        </w:rPr>
        <w:t xml:space="preserve"> Przebudowa dojść do przejścia dla pieszych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982C8D5" w14:textId="0C21902A" w:rsidR="00EC0530" w:rsidRPr="00CF7815" w:rsidRDefault="003F3F89" w:rsidP="00CF781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 w:rsidR="00CF7815">
        <w:rPr>
          <w:rFonts w:ascii="Arial" w:hAnsi="Arial" w:cs="Arial"/>
          <w:sz w:val="24"/>
          <w:szCs w:val="24"/>
        </w:rPr>
        <w:t> </w:t>
      </w:r>
      <w:r w:rsidR="00152C5F" w:rsidRPr="00CF7815">
        <w:rPr>
          <w:rFonts w:ascii="Arial" w:hAnsi="Arial" w:cs="Arial"/>
          <w:sz w:val="24"/>
          <w:szCs w:val="24"/>
        </w:rPr>
        <w:t>Posadowienie przy wyznaczony</w:t>
      </w:r>
      <w:r w:rsidR="00F21563">
        <w:rPr>
          <w:rFonts w:ascii="Arial" w:hAnsi="Arial" w:cs="Arial"/>
          <w:sz w:val="24"/>
          <w:szCs w:val="24"/>
        </w:rPr>
        <w:t>m</w:t>
      </w:r>
      <w:r w:rsidR="00152C5F" w:rsidRPr="00CF7815">
        <w:rPr>
          <w:rFonts w:ascii="Arial" w:hAnsi="Arial" w:cs="Arial"/>
          <w:sz w:val="24"/>
          <w:szCs w:val="24"/>
        </w:rPr>
        <w:t xml:space="preserve"> przejści</w:t>
      </w:r>
      <w:r w:rsidR="00F21563">
        <w:rPr>
          <w:rFonts w:ascii="Arial" w:hAnsi="Arial" w:cs="Arial"/>
          <w:sz w:val="24"/>
          <w:szCs w:val="24"/>
        </w:rPr>
        <w:t>u</w:t>
      </w:r>
      <w:r w:rsidR="00152C5F" w:rsidRPr="00CF7815">
        <w:rPr>
          <w:rFonts w:ascii="Arial" w:hAnsi="Arial" w:cs="Arial"/>
          <w:sz w:val="24"/>
          <w:szCs w:val="24"/>
        </w:rPr>
        <w:t xml:space="preserve"> dla pieszych </w:t>
      </w:r>
      <w:r w:rsidR="00ED700A" w:rsidRPr="00CF7815">
        <w:rPr>
          <w:rFonts w:ascii="Arial" w:hAnsi="Arial" w:cs="Arial"/>
          <w:sz w:val="24"/>
          <w:szCs w:val="24"/>
        </w:rPr>
        <w:t xml:space="preserve">konstrukcji wsporczych (masztów) </w:t>
      </w:r>
      <w:r w:rsidR="00DC6D7C" w:rsidRPr="00CF7815">
        <w:rPr>
          <w:rFonts w:ascii="Arial" w:hAnsi="Arial" w:cs="Arial"/>
          <w:sz w:val="24"/>
          <w:szCs w:val="24"/>
        </w:rPr>
        <w:t xml:space="preserve">wraz z oprawami </w:t>
      </w:r>
      <w:proofErr w:type="spellStart"/>
      <w:r w:rsidR="005C769A" w:rsidRPr="00CF7815">
        <w:rPr>
          <w:rFonts w:ascii="Arial" w:hAnsi="Arial" w:cs="Arial"/>
          <w:sz w:val="24"/>
          <w:szCs w:val="24"/>
        </w:rPr>
        <w:t>l</w:t>
      </w:r>
      <w:r w:rsidR="00CF7815">
        <w:rPr>
          <w:rFonts w:ascii="Arial" w:hAnsi="Arial" w:cs="Arial"/>
          <w:sz w:val="24"/>
          <w:szCs w:val="24"/>
        </w:rPr>
        <w:t>e</w:t>
      </w:r>
      <w:r w:rsidR="005C769A" w:rsidRPr="00CF7815">
        <w:rPr>
          <w:rFonts w:ascii="Arial" w:hAnsi="Arial" w:cs="Arial"/>
          <w:sz w:val="24"/>
          <w:szCs w:val="24"/>
        </w:rPr>
        <w:t>dowymi</w:t>
      </w:r>
      <w:proofErr w:type="spellEnd"/>
      <w:r w:rsidR="00152C5F" w:rsidRPr="00CF7815">
        <w:rPr>
          <w:rFonts w:ascii="Arial" w:hAnsi="Arial" w:cs="Arial"/>
          <w:sz w:val="24"/>
          <w:szCs w:val="24"/>
        </w:rPr>
        <w:t>, ilość punkt</w:t>
      </w:r>
      <w:r w:rsidR="00ED700A" w:rsidRPr="00CF7815">
        <w:rPr>
          <w:rFonts w:ascii="Arial" w:hAnsi="Arial" w:cs="Arial"/>
          <w:sz w:val="24"/>
          <w:szCs w:val="24"/>
        </w:rPr>
        <w:t xml:space="preserve">ów oświetleniowych </w:t>
      </w:r>
      <w:r w:rsidR="00152C5F" w:rsidRPr="00CF7815">
        <w:rPr>
          <w:rFonts w:ascii="Arial" w:hAnsi="Arial" w:cs="Arial"/>
          <w:sz w:val="24"/>
          <w:szCs w:val="24"/>
        </w:rPr>
        <w:t xml:space="preserve">2szt </w:t>
      </w:r>
      <w:r w:rsidR="009C0D14" w:rsidRPr="00CF7815">
        <w:rPr>
          <w:rFonts w:ascii="Arial" w:hAnsi="Arial" w:cs="Arial"/>
          <w:sz w:val="24"/>
          <w:szCs w:val="24"/>
        </w:rPr>
        <w:t xml:space="preserve">+ aktywne znaki D-6 </w:t>
      </w:r>
      <w:r w:rsidR="00F21563">
        <w:rPr>
          <w:rFonts w:ascii="Arial" w:hAnsi="Arial" w:cs="Arial"/>
          <w:sz w:val="24"/>
          <w:szCs w:val="24"/>
        </w:rPr>
        <w:t xml:space="preserve">2 szt. </w:t>
      </w:r>
      <w:r w:rsidR="009C0D14" w:rsidRPr="00CF7815">
        <w:rPr>
          <w:rFonts w:ascii="Arial" w:hAnsi="Arial" w:cs="Arial"/>
          <w:sz w:val="24"/>
          <w:szCs w:val="24"/>
        </w:rPr>
        <w:t xml:space="preserve">z podświetleniem </w:t>
      </w:r>
      <w:proofErr w:type="spellStart"/>
      <w:r w:rsidR="009C0D14" w:rsidRPr="00CF7815">
        <w:rPr>
          <w:rFonts w:ascii="Arial" w:hAnsi="Arial" w:cs="Arial"/>
          <w:sz w:val="24"/>
          <w:szCs w:val="24"/>
        </w:rPr>
        <w:t>led</w:t>
      </w:r>
      <w:proofErr w:type="spellEnd"/>
      <w:r w:rsidR="00F21563">
        <w:rPr>
          <w:rFonts w:ascii="Arial" w:hAnsi="Arial" w:cs="Arial"/>
          <w:sz w:val="24"/>
          <w:szCs w:val="24"/>
        </w:rPr>
        <w:t>.</w:t>
      </w:r>
    </w:p>
    <w:p w14:paraId="08299033" w14:textId="4773814E" w:rsidR="00C33243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9C0D14" w:rsidRPr="00CF7815">
        <w:rPr>
          <w:rFonts w:ascii="Arial" w:hAnsi="Arial" w:cs="Arial"/>
        </w:rPr>
        <w:t>instalacji</w:t>
      </w:r>
      <w:r w:rsidRPr="00CF7815">
        <w:rPr>
          <w:rFonts w:ascii="Arial" w:hAnsi="Arial" w:cs="Arial"/>
        </w:rPr>
        <w:t xml:space="preserve"> </w:t>
      </w:r>
      <w:r w:rsidR="009C0D14" w:rsidRPr="00CF7815">
        <w:rPr>
          <w:rFonts w:ascii="Arial" w:hAnsi="Arial" w:cs="Arial"/>
        </w:rPr>
        <w:t xml:space="preserve">buforowe (akumulator), </w:t>
      </w:r>
      <w:r w:rsidR="00ED700A" w:rsidRPr="00CF7815">
        <w:rPr>
          <w:rFonts w:ascii="Arial" w:hAnsi="Arial" w:cs="Arial"/>
        </w:rPr>
        <w:t>l</w:t>
      </w:r>
      <w:r w:rsidRPr="00CF7815">
        <w:rPr>
          <w:rFonts w:ascii="Arial" w:hAnsi="Arial" w:cs="Arial"/>
        </w:rPr>
        <w:t>inią</w:t>
      </w:r>
      <w:r w:rsidR="00DC6D7C" w:rsidRPr="00CF7815">
        <w:rPr>
          <w:rFonts w:ascii="Arial" w:hAnsi="Arial" w:cs="Arial"/>
        </w:rPr>
        <w:t xml:space="preserve"> kablową z </w:t>
      </w:r>
      <w:r w:rsidR="003F3F89" w:rsidRPr="00CF7815">
        <w:rPr>
          <w:rFonts w:ascii="Arial" w:hAnsi="Arial" w:cs="Arial"/>
        </w:rPr>
        <w:t>miejskiej instalacji</w:t>
      </w:r>
      <w:r w:rsidR="00DC6D7C" w:rsidRPr="00CF7815">
        <w:rPr>
          <w:rFonts w:ascii="Arial" w:hAnsi="Arial" w:cs="Arial"/>
        </w:rPr>
        <w:t xml:space="preserve"> oświetlenio</w:t>
      </w:r>
      <w:r w:rsidR="00AF1F0D" w:rsidRPr="00CF7815">
        <w:rPr>
          <w:rFonts w:ascii="Arial" w:hAnsi="Arial" w:cs="Arial"/>
        </w:rPr>
        <w:t>wej</w:t>
      </w:r>
      <w:r w:rsidRPr="00CF7815">
        <w:rPr>
          <w:rFonts w:ascii="Arial" w:hAnsi="Arial" w:cs="Arial"/>
        </w:rPr>
        <w:t>.</w:t>
      </w:r>
    </w:p>
    <w:p w14:paraId="50DB4880" w14:textId="245E7681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</w:t>
      </w:r>
      <w:r w:rsidR="00784B3F">
        <w:rPr>
          <w:rFonts w:ascii="Arial" w:hAnsi="Arial" w:cs="Arial"/>
          <w:iCs/>
        </w:rPr>
        <w:t>2</w:t>
      </w:r>
      <w:r w:rsidR="00EE2F37"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3BDEDCF5" w14:textId="1A1EEDB5" w:rsidR="005C769A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  <w:iCs/>
        </w:rPr>
        <w:t>2.</w:t>
      </w:r>
      <w:r w:rsidR="00784B3F">
        <w:rPr>
          <w:rFonts w:ascii="Arial" w:hAnsi="Arial" w:cs="Arial"/>
          <w:iCs/>
        </w:rPr>
        <w:t>3</w:t>
      </w:r>
      <w:r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="005C769A" w:rsidRPr="00CF7815">
        <w:rPr>
          <w:rFonts w:ascii="Arial" w:hAnsi="Arial" w:cs="Arial"/>
          <w:iCs/>
        </w:rPr>
        <w:t>Odnowa oznakowania poziomego</w:t>
      </w:r>
      <w:r w:rsidRPr="00CF7815">
        <w:rPr>
          <w:rFonts w:ascii="Arial" w:hAnsi="Arial" w:cs="Arial"/>
          <w:iCs/>
        </w:rPr>
        <w:t>.</w:t>
      </w:r>
    </w:p>
    <w:p w14:paraId="09DEFDF1" w14:textId="7646074A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002A91C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 :</w:t>
      </w:r>
    </w:p>
    <w:p w14:paraId="560AF438" w14:textId="7D0C931C" w:rsidR="00AF1F0D" w:rsidRPr="00CF7815" w:rsidRDefault="002C26F5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</w:t>
      </w:r>
      <w:r w:rsidR="00DE6C5F">
        <w:rPr>
          <w:rFonts w:ascii="Arial" w:hAnsi="Arial" w:cs="Arial"/>
        </w:rPr>
        <w:t xml:space="preserve">2 szt. </w:t>
      </w:r>
      <w:r w:rsidR="00792279" w:rsidRPr="00CF7815">
        <w:rPr>
          <w:rFonts w:ascii="Arial" w:hAnsi="Arial" w:cs="Arial"/>
        </w:rPr>
        <w:t xml:space="preserve">i </w:t>
      </w:r>
      <w:r w:rsidR="00AF1F0D" w:rsidRPr="00CF7815">
        <w:rPr>
          <w:rFonts w:ascii="Arial" w:hAnsi="Arial" w:cs="Arial"/>
        </w:rPr>
        <w:t>wysięgników</w:t>
      </w:r>
      <w:r w:rsidR="00DE6C5F">
        <w:rPr>
          <w:rFonts w:ascii="Arial" w:hAnsi="Arial" w:cs="Arial"/>
        </w:rPr>
        <w:t xml:space="preserve"> szt. 2</w:t>
      </w:r>
      <w:r w:rsidR="00AF1F0D" w:rsidRPr="00CF7815">
        <w:rPr>
          <w:rFonts w:ascii="Arial" w:hAnsi="Arial" w:cs="Arial"/>
        </w:rPr>
        <w:t xml:space="preserve"> dla znaków </w:t>
      </w:r>
      <w:r w:rsidR="00DE6C5F">
        <w:rPr>
          <w:rFonts w:ascii="Arial" w:hAnsi="Arial" w:cs="Arial"/>
        </w:rPr>
        <w:t xml:space="preserve">aktywnych obustronnych </w:t>
      </w:r>
      <w:r w:rsidR="00AF1F0D" w:rsidRPr="00CF7815">
        <w:rPr>
          <w:rFonts w:ascii="Arial" w:hAnsi="Arial" w:cs="Arial"/>
        </w:rPr>
        <w:t>D-6</w:t>
      </w:r>
      <w:r w:rsidR="00906E31" w:rsidRPr="00CF7815">
        <w:rPr>
          <w:rFonts w:ascii="Arial" w:hAnsi="Arial" w:cs="Arial"/>
        </w:rPr>
        <w:t xml:space="preserve"> przy krawędzi jezdni</w:t>
      </w:r>
      <w:r w:rsidR="003F3F89" w:rsidRPr="00CF7815">
        <w:rPr>
          <w:rFonts w:ascii="Arial" w:hAnsi="Arial" w:cs="Arial"/>
        </w:rPr>
        <w:t>.</w:t>
      </w:r>
      <w:r w:rsidR="00906E31" w:rsidRPr="00CF7815">
        <w:rPr>
          <w:rFonts w:ascii="Arial" w:hAnsi="Arial" w:cs="Arial"/>
        </w:rPr>
        <w:t xml:space="preserve"> </w:t>
      </w:r>
    </w:p>
    <w:p w14:paraId="21C7F313" w14:textId="2DA0C8B2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dedykowanego oświetlenia przejścia dla pieszych</w:t>
      </w:r>
      <w:r w:rsidR="00BE18B5">
        <w:rPr>
          <w:rFonts w:ascii="Arial" w:hAnsi="Arial" w:cs="Arial"/>
        </w:rPr>
        <w:t xml:space="preserve">. </w:t>
      </w:r>
    </w:p>
    <w:p w14:paraId="7FBF1F5C" w14:textId="557ADE85" w:rsidR="00E01CDA" w:rsidRDefault="00AF1F0D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aktywnych </w:t>
      </w:r>
      <w:r w:rsidR="00F21563">
        <w:rPr>
          <w:rFonts w:ascii="Arial" w:hAnsi="Arial" w:cs="Arial"/>
        </w:rPr>
        <w:t xml:space="preserve">obustronnych </w:t>
      </w:r>
      <w:r w:rsidRPr="00CF7815">
        <w:rPr>
          <w:rFonts w:ascii="Arial" w:hAnsi="Arial" w:cs="Arial"/>
        </w:rPr>
        <w:t>znaków D-6</w:t>
      </w:r>
      <w:r w:rsidR="00DE6C5F">
        <w:rPr>
          <w:rFonts w:ascii="Arial" w:hAnsi="Arial" w:cs="Arial"/>
        </w:rPr>
        <w:t xml:space="preserve"> szt. 2</w:t>
      </w:r>
      <w:r w:rsidRPr="00CF7815">
        <w:rPr>
          <w:rFonts w:ascii="Arial" w:hAnsi="Arial" w:cs="Arial"/>
        </w:rPr>
        <w:t xml:space="preserve"> wraz z detektorem </w:t>
      </w:r>
      <w:r w:rsidRPr="00F229A6">
        <w:rPr>
          <w:rFonts w:ascii="Arial" w:hAnsi="Arial" w:cs="Arial"/>
        </w:rPr>
        <w:t>(</w:t>
      </w:r>
      <w:r w:rsidR="00F229A6" w:rsidRPr="00F229A6">
        <w:rPr>
          <w:rFonts w:ascii="Arial" w:hAnsi="Arial" w:cs="Arial"/>
        </w:rPr>
        <w:t>uruchamianie za pomocą czujników wykrywających ruch pieszych)</w:t>
      </w:r>
      <w:r w:rsidR="00BE18B5">
        <w:rPr>
          <w:rFonts w:ascii="Arial" w:hAnsi="Arial" w:cs="Arial"/>
        </w:rPr>
        <w:t xml:space="preserve">. </w:t>
      </w:r>
      <w:r w:rsidR="00E01CDA">
        <w:rPr>
          <w:rFonts w:ascii="Arial" w:hAnsi="Arial" w:cs="Arial"/>
        </w:rPr>
        <w:t>Znaki 800 mm, pokryte folią III generacji, kąt rozsyłu światła 30</w:t>
      </w:r>
      <w:r w:rsidR="00E01CDA">
        <w:rPr>
          <w:rFonts w:ascii="Arial" w:hAnsi="Arial" w:cs="Arial"/>
          <w:vertAlign w:val="superscript"/>
        </w:rPr>
        <w:t>o</w:t>
      </w:r>
      <w:r w:rsidR="00E01CDA">
        <w:rPr>
          <w:rFonts w:ascii="Arial" w:hAnsi="Arial" w:cs="Arial"/>
        </w:rPr>
        <w:t xml:space="preserve"> , jasność świecenia 1800 cd</w:t>
      </w:r>
      <w:r w:rsidR="00BE18B5">
        <w:rPr>
          <w:rFonts w:ascii="Arial" w:hAnsi="Arial" w:cs="Arial"/>
        </w:rPr>
        <w:t>.</w:t>
      </w:r>
    </w:p>
    <w:p w14:paraId="55948412" w14:textId="0E463DF0" w:rsidR="000B3166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</w:t>
      </w:r>
      <w:r w:rsidR="00BE18B5">
        <w:rPr>
          <w:rFonts w:ascii="Arial" w:hAnsi="Arial" w:cs="Arial"/>
        </w:rPr>
        <w:t>.</w:t>
      </w:r>
      <w:r w:rsidR="005C769A" w:rsidRPr="00CF7815">
        <w:rPr>
          <w:rFonts w:ascii="Arial" w:hAnsi="Arial" w:cs="Arial"/>
        </w:rPr>
        <w:t xml:space="preserve"> </w:t>
      </w:r>
    </w:p>
    <w:p w14:paraId="4872B01A" w14:textId="77777777" w:rsidR="00F35080" w:rsidRDefault="00F35080" w:rsidP="00F35080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Przebudowa dojść do przejścia dla pieszych / obniżenie krawężników</w:t>
      </w:r>
      <w:r>
        <w:rPr>
          <w:rFonts w:ascii="Arial" w:hAnsi="Arial" w:cs="Arial"/>
        </w:rPr>
        <w:t>.</w:t>
      </w:r>
    </w:p>
    <w:p w14:paraId="5E34F499" w14:textId="0A26BF22" w:rsidR="005C769A" w:rsidRPr="00CF7815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  <w:r w:rsidR="00BE18B5">
        <w:rPr>
          <w:rFonts w:ascii="Arial" w:hAnsi="Arial" w:cs="Arial"/>
        </w:rPr>
        <w:t>.</w:t>
      </w:r>
    </w:p>
    <w:p w14:paraId="51E59B13" w14:textId="77777777" w:rsidR="00DE6C5F" w:rsidRDefault="00DE6C5F" w:rsidP="00DE6C5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 Uzyskanie stosownego pozwolenia na budowę lub zgłoszenia zamiaru budowy.</w:t>
      </w:r>
    </w:p>
    <w:p w14:paraId="707AF706" w14:textId="77777777" w:rsidR="00DE6C5F" w:rsidRDefault="00DE6C5F" w:rsidP="00DE6C5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3.3. Wykonanie zaprojektowanego obiektu w wyznaczonej lokalizacji.</w:t>
      </w:r>
    </w:p>
    <w:p w14:paraId="38639A31" w14:textId="77777777" w:rsidR="00DE6C5F" w:rsidRDefault="00DE6C5F" w:rsidP="00DE6C5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3.4. Odnowienie oznakowania poziomego przejścia dla pieszych</w:t>
      </w:r>
    </w:p>
    <w:p w14:paraId="601F0AC3" w14:textId="77777777" w:rsidR="00DE6C5F" w:rsidRDefault="00DE6C5F" w:rsidP="00DE6C5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ze stałą organizacją ruchu (w tym wprowadzenie stałej organizacji ruchu).</w:t>
      </w:r>
    </w:p>
    <w:p w14:paraId="21ECC730" w14:textId="77777777" w:rsidR="00DE6C5F" w:rsidRDefault="00DE6C5F" w:rsidP="00DE6C5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3.6. Odtworzenie naruszonych nawierzchni na trasie linii kablowej.</w:t>
      </w:r>
    </w:p>
    <w:p w14:paraId="7B5A1156" w14:textId="77777777" w:rsidR="00784B3F" w:rsidRDefault="00784B3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53859" w14:textId="5F19C9A8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3C3E8401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455AF6D3" w14:textId="77777777" w:rsidR="00BE2AFE" w:rsidRPr="00CF7815" w:rsidRDefault="00BE2AFE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69D46718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W</w:t>
      </w:r>
      <w:r w:rsidR="00BE2AFE" w:rsidRPr="00CF7815">
        <w:rPr>
          <w:rFonts w:ascii="Arial" w:hAnsi="Arial" w:cs="Arial"/>
        </w:rPr>
        <w:t>ykonanie projektu stałej i czasowej organizacji ruchu wraz z ich zatwierdzeniem</w:t>
      </w:r>
      <w:r w:rsidR="005C494D">
        <w:rPr>
          <w:rFonts w:ascii="Arial" w:hAnsi="Arial" w:cs="Arial"/>
        </w:rPr>
        <w:t xml:space="preserve"> i wprowadzeniem.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767536C" w14:textId="77777777" w:rsidR="00FF6B46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01F848CE" w14:textId="77777777" w:rsidR="007B7303" w:rsidRPr="00CF7815" w:rsidRDefault="007B730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DAFE6" w14:textId="27C6E40A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</w:t>
      </w:r>
      <w:proofErr w:type="spellStart"/>
      <w:r w:rsidR="007B7303" w:rsidRPr="00CF7815">
        <w:rPr>
          <w:rFonts w:ascii="Arial" w:hAnsi="Arial" w:cs="Arial"/>
          <w:sz w:val="24"/>
          <w:szCs w:val="24"/>
        </w:rPr>
        <w:t>ledowymi</w:t>
      </w:r>
      <w:proofErr w:type="spellEnd"/>
      <w:r w:rsidR="007B7303" w:rsidRPr="00CF7815">
        <w:rPr>
          <w:rFonts w:ascii="Arial" w:hAnsi="Arial" w:cs="Arial"/>
          <w:sz w:val="24"/>
          <w:szCs w:val="24"/>
        </w:rPr>
        <w:t>.</w:t>
      </w:r>
    </w:p>
    <w:p w14:paraId="60989F3E" w14:textId="07BE8880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podświetlanych znaków</w:t>
      </w:r>
      <w:r w:rsidR="00AF4899">
        <w:rPr>
          <w:rFonts w:ascii="Arial" w:hAnsi="Arial" w:cs="Arial"/>
        </w:rPr>
        <w:t xml:space="preserve"> aktywnych obustronnych </w:t>
      </w:r>
      <w:r w:rsidRPr="00CF7815">
        <w:rPr>
          <w:rFonts w:ascii="Arial" w:hAnsi="Arial" w:cs="Arial"/>
        </w:rPr>
        <w:t xml:space="preserve"> D-6 na wysięgnikach nad jezdnią</w:t>
      </w:r>
      <w:r w:rsidR="00BE18B5">
        <w:rPr>
          <w:rFonts w:ascii="Arial" w:hAnsi="Arial" w:cs="Arial"/>
        </w:rPr>
        <w:t>.</w:t>
      </w:r>
      <w:r w:rsidRPr="00CF7815">
        <w:rPr>
          <w:rFonts w:ascii="Arial" w:hAnsi="Arial" w:cs="Arial"/>
        </w:rPr>
        <w:t xml:space="preserve"> </w:t>
      </w:r>
    </w:p>
    <w:p w14:paraId="648A0BDD" w14:textId="3FF14C09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BE18B5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>pieszych</w:t>
      </w:r>
      <w:r w:rsidR="00BE18B5">
        <w:rPr>
          <w:rFonts w:ascii="Arial" w:hAnsi="Arial" w:cs="Arial"/>
          <w:sz w:val="24"/>
          <w:szCs w:val="24"/>
        </w:rPr>
        <w:t>.</w:t>
      </w:r>
      <w:r w:rsidRPr="00CF7815">
        <w:rPr>
          <w:rFonts w:ascii="Arial" w:hAnsi="Arial" w:cs="Arial"/>
          <w:sz w:val="24"/>
          <w:szCs w:val="24"/>
        </w:rPr>
        <w:t xml:space="preserve"> </w:t>
      </w:r>
    </w:p>
    <w:p w14:paraId="7C0BAA20" w14:textId="18ACB33A" w:rsidR="00D570DE" w:rsidRPr="000B0D4D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BE18B5">
        <w:rPr>
          <w:rFonts w:ascii="Arial" w:hAnsi="Arial" w:cs="Arial"/>
          <w:sz w:val="24"/>
          <w:szCs w:val="24"/>
        </w:rPr>
        <w:t>.</w:t>
      </w:r>
    </w:p>
    <w:p w14:paraId="625D5B83" w14:textId="34646ACC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  <w:r w:rsidR="00BE18B5">
        <w:rPr>
          <w:rFonts w:ascii="Arial" w:hAnsi="Arial" w:cs="Arial"/>
          <w:sz w:val="24"/>
          <w:szCs w:val="24"/>
        </w:rPr>
        <w:t>.</w:t>
      </w:r>
    </w:p>
    <w:p w14:paraId="2C0C13A9" w14:textId="46C736E4" w:rsidR="005E1FEA" w:rsidRPr="000B0D4D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BE2AFE" w:rsidRPr="00CF7815">
        <w:rPr>
          <w:rFonts w:ascii="Arial" w:hAnsi="Arial" w:cs="Arial"/>
          <w:sz w:val="24"/>
          <w:szCs w:val="24"/>
        </w:rPr>
        <w:t xml:space="preserve"> w 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BE18B5">
        <w:rPr>
          <w:rFonts w:ascii="Arial" w:hAnsi="Arial" w:cs="Arial"/>
          <w:sz w:val="24"/>
          <w:szCs w:val="24"/>
        </w:rPr>
        <w:t>.</w:t>
      </w:r>
    </w:p>
    <w:p w14:paraId="665AF2F7" w14:textId="60D53AEA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).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1269D511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</w:t>
      </w:r>
      <w:r w:rsidR="00DE6C5F">
        <w:rPr>
          <w:rFonts w:ascii="Arial" w:hAnsi="Arial" w:cs="Arial"/>
          <w:sz w:val="24"/>
          <w:szCs w:val="24"/>
        </w:rPr>
        <w:t>cia</w:t>
      </w:r>
      <w:r w:rsidRPr="00CF7815">
        <w:rPr>
          <w:rFonts w:ascii="Arial" w:hAnsi="Arial" w:cs="Arial"/>
          <w:sz w:val="24"/>
          <w:szCs w:val="24"/>
        </w:rPr>
        <w:t xml:space="preserve"> 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6DF5B617" w14:textId="365A2D38" w:rsidR="002C26F5" w:rsidRPr="00CF7815" w:rsidRDefault="00536F42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DE6C5F">
        <w:rPr>
          <w:rFonts w:ascii="Arial" w:hAnsi="Arial" w:cs="Arial"/>
          <w:sz w:val="24"/>
          <w:szCs w:val="24"/>
        </w:rPr>
        <w:t>a</w:t>
      </w:r>
    </w:p>
    <w:p w14:paraId="4FFD2A81" w14:textId="77777777" w:rsidR="000F0923" w:rsidRPr="00CF7815" w:rsidRDefault="000F092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688677" w14:textId="3F26D66F" w:rsidR="00F428B5" w:rsidRPr="00CF7815" w:rsidRDefault="004F2B66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VI.</w:t>
      </w:r>
      <w:r w:rsidR="00F428B5" w:rsidRPr="00CF7815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69FB7CF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C8F076D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161CE7D9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Ustawa z dnia 07.07.1994r. Prawo budowlane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 2020 r.,  poz. 1333 ze zm.)</w:t>
      </w:r>
    </w:p>
    <w:p w14:paraId="6DF71E0F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Rozporządzenie Ministra Rozwoju z dnia 11.09.2020 r. w sprawie szczegółowego zakresu i formy projektu budowlanego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 2020 r., poz.1609).</w:t>
      </w:r>
    </w:p>
    <w:p w14:paraId="3C49286D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Rozporządzenie Ministra Infrastruktury z dnia 18.05.2004 r. </w:t>
      </w:r>
      <w:r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>
        <w:rPr>
          <w:rStyle w:val="Uwydatnienie"/>
          <w:rFonts w:ascii="Arial" w:hAnsi="Arial" w:cs="Arial"/>
          <w:i w:val="0"/>
          <w:iCs w:val="0"/>
          <w:color w:val="1B1B1B"/>
          <w:shd w:val="clear" w:color="auto" w:fill="FFEE75"/>
        </w:rPr>
        <w:t>sprawie</w:t>
      </w:r>
      <w:r>
        <w:rPr>
          <w:i/>
          <w:iCs/>
          <w:color w:val="1B1B1B"/>
          <w:shd w:val="clear" w:color="auto" w:fill="FFFFFF"/>
        </w:rPr>
        <w:t> </w:t>
      </w:r>
      <w:r>
        <w:rPr>
          <w:color w:val="1B1B1B"/>
          <w:shd w:val="clear" w:color="auto" w:fill="FFFFFF"/>
        </w:rPr>
        <w:t>określenia</w:t>
      </w:r>
      <w:r>
        <w:rPr>
          <w:i/>
          <w:iCs/>
          <w:color w:val="1B1B1B"/>
          <w:shd w:val="clear" w:color="auto" w:fill="FFFFFF"/>
        </w:rPr>
        <w:t> </w:t>
      </w:r>
      <w:r>
        <w:rPr>
          <w:rStyle w:val="Uwydatnienie"/>
          <w:rFonts w:ascii="Arial" w:hAnsi="Arial" w:cs="Arial"/>
          <w:i w:val="0"/>
          <w:iCs w:val="0"/>
          <w:color w:val="1B1B1B"/>
          <w:shd w:val="clear" w:color="auto" w:fill="FFEE75"/>
        </w:rPr>
        <w:t>metod</w:t>
      </w:r>
      <w:r>
        <w:rPr>
          <w:i/>
          <w:iCs/>
          <w:color w:val="1B1B1B"/>
          <w:shd w:val="clear" w:color="auto" w:fill="FFFFFF"/>
        </w:rPr>
        <w:t> i </w:t>
      </w:r>
      <w:r>
        <w:rPr>
          <w:rStyle w:val="Uwydatnienie"/>
          <w:rFonts w:ascii="Arial" w:hAnsi="Arial" w:cs="Arial"/>
          <w:i w:val="0"/>
          <w:iCs w:val="0"/>
          <w:color w:val="1B1B1B"/>
          <w:shd w:val="clear" w:color="auto" w:fill="FFEE75"/>
        </w:rPr>
        <w:t>podstaw sporządzania kosztorysu inwestorskiego</w:t>
      </w:r>
      <w:r>
        <w:rPr>
          <w:i/>
          <w:iCs/>
          <w:color w:val="1B1B1B"/>
          <w:shd w:val="clear" w:color="auto" w:fill="FFFFFF"/>
        </w:rPr>
        <w:t xml:space="preserve">, </w:t>
      </w:r>
      <w:r>
        <w:rPr>
          <w:color w:val="1B1B1B"/>
          <w:shd w:val="clear" w:color="auto" w:fill="FFFFFF"/>
        </w:rPr>
        <w:t>obliczania planowanych kosztów prac projektowych oraz planowanych kosztów robót budowlanych określonych w programie funkcjonalno-użytkowym</w:t>
      </w:r>
      <w:r>
        <w:t xml:space="preserve"> (</w:t>
      </w:r>
      <w:proofErr w:type="spellStart"/>
      <w:r>
        <w:t>t.j</w:t>
      </w:r>
      <w:proofErr w:type="spellEnd"/>
      <w:r>
        <w:t>. Dz.U. z 2004 r.,  Nr 130, poz.1389 ze zm.)</w:t>
      </w:r>
    </w:p>
    <w:p w14:paraId="5DA0A48E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Rozporządzenie Ministra Rozwoju z dnia 18.08.2020 r. w  </w:t>
      </w:r>
      <w:r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 U. z 2020, poz. 1429 ze zm.).</w:t>
      </w:r>
    </w:p>
    <w:p w14:paraId="76D5B5F2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Rozporządzenie Ministra Transportu i Gospodarki Morskiej z dnia 02.03.1999 r. w sprawie warunków technicznych, jakim powinny odpowiadać drogi publiczne i ich usytuowanie (</w:t>
      </w:r>
      <w:proofErr w:type="spellStart"/>
      <w:r>
        <w:rPr>
          <w:rFonts w:ascii="Arial" w:hAnsi="Arial" w:cs="Arial"/>
          <w:sz w:val="24"/>
          <w:szCs w:val="24"/>
        </w:rPr>
        <w:t>t.j.Dz.U</w:t>
      </w:r>
      <w:proofErr w:type="spellEnd"/>
      <w:r>
        <w:rPr>
          <w:rFonts w:ascii="Arial" w:hAnsi="Arial" w:cs="Arial"/>
          <w:sz w:val="24"/>
          <w:szCs w:val="24"/>
        </w:rPr>
        <w:t>. z 2016 poz.124 ze zm.)</w:t>
      </w:r>
    </w:p>
    <w:p w14:paraId="7FB2075C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Rozporządzenie Ministra Infrastruktury z dnia 23.06.2003 r. w sprawie informacji dotyczącej bezpieczeństwa i ochrony zdrowia oraz plan bezpieczeństwa i ochrony zdrowia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 2003 r. Nr 120, poz.1126).</w:t>
      </w:r>
    </w:p>
    <w:p w14:paraId="6BD15DC3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Ustawa z dnia 20.06.1997 r. Prawo o ruchu drogowym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 xml:space="preserve">. Dz.U. z 2021 r., poz. 450) </w:t>
      </w:r>
    </w:p>
    <w:p w14:paraId="5A070018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Rozporządzenie Ministra Infrastruktury z dnia 23.09.2003r. w sprawie szczegółowych warunków zarządzania ruchem na drogach oraz wykonywania nadzoru nad tym zarządzaniem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 2017 r.,  poz. 784 ze zm.).</w:t>
      </w:r>
    </w:p>
    <w:p w14:paraId="599B751B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 umieszczania na drogach.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 2019 r., poz. 2311 ze zm.).</w:t>
      </w:r>
    </w:p>
    <w:p w14:paraId="3BE86539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>
        <w:rPr>
          <w:rFonts w:ascii="Arial" w:hAnsi="Arial" w:cs="Arial"/>
          <w:sz w:val="24"/>
          <w:szCs w:val="24"/>
        </w:rPr>
        <w:t>Ustawa z dnia 09.05.2014 r. o informowaniu o cenach towarów i usług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 2019r., poz.178 ze zm.).</w:t>
      </w:r>
    </w:p>
    <w:p w14:paraId="5D80226F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Ustawa z dnia 17.05.1989 r. Prawo geodezyjne i kartograficzne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 xml:space="preserve">. Dz.U. z 2020 r. poz. 2052 ze zm.). </w:t>
      </w:r>
    </w:p>
    <w:p w14:paraId="17B5D74A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10F8FE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442CEA36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[10] </w:t>
      </w:r>
      <w:r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0A21ED77" w14:textId="77777777" w:rsidR="00C912E5" w:rsidRDefault="00C912E5" w:rsidP="00C912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[11] </w:t>
      </w:r>
      <w:r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p w14:paraId="7A45E1A5" w14:textId="77777777" w:rsidR="00381751" w:rsidRPr="00CF7815" w:rsidRDefault="0038175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381751" w:rsidRPr="00CF7815" w:rsidSect="00AF4899">
      <w:headerReference w:type="default" r:id="rId9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B92D9" w14:textId="77777777" w:rsidR="00F21B25" w:rsidRDefault="00F21B25" w:rsidP="00DF1C80">
      <w:pPr>
        <w:spacing w:after="0" w:line="240" w:lineRule="auto"/>
      </w:pPr>
      <w:r>
        <w:separator/>
      </w:r>
    </w:p>
  </w:endnote>
  <w:endnote w:type="continuationSeparator" w:id="0">
    <w:p w14:paraId="79DCC08A" w14:textId="77777777" w:rsidR="00F21B25" w:rsidRDefault="00F21B25" w:rsidP="00DF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23F23" w14:textId="77777777" w:rsidR="00F21B25" w:rsidRDefault="00F21B25" w:rsidP="00DF1C80">
      <w:pPr>
        <w:spacing w:after="0" w:line="240" w:lineRule="auto"/>
      </w:pPr>
      <w:r>
        <w:separator/>
      </w:r>
    </w:p>
  </w:footnote>
  <w:footnote w:type="continuationSeparator" w:id="0">
    <w:p w14:paraId="49595CE5" w14:textId="77777777" w:rsidR="00F21B25" w:rsidRDefault="00F21B25" w:rsidP="00DF1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3B786" w14:textId="16CB39C4" w:rsidR="00DF1C80" w:rsidRDefault="00DF1C80" w:rsidP="00DF1C80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AC4136">
      <w:rPr>
        <w:rFonts w:ascii="Arial" w:hAnsi="Arial" w:cs="Arial"/>
        <w:b/>
        <w:bCs/>
        <w:iCs/>
        <w:sz w:val="24"/>
        <w:szCs w:val="24"/>
      </w:rPr>
      <w:t xml:space="preserve"> – II część</w:t>
    </w:r>
  </w:p>
  <w:p w14:paraId="62D91E15" w14:textId="77777777" w:rsidR="00DF1C80" w:rsidRPr="00DF1C80" w:rsidRDefault="00DF1C80" w:rsidP="00DF1C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37C6"/>
    <w:multiLevelType w:val="hybridMultilevel"/>
    <w:tmpl w:val="9F0E4DA2"/>
    <w:lvl w:ilvl="0" w:tplc="57CE0EB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15"/>
  </w:num>
  <w:num w:numId="5">
    <w:abstractNumId w:val="8"/>
  </w:num>
  <w:num w:numId="6">
    <w:abstractNumId w:val="9"/>
  </w:num>
  <w:num w:numId="7">
    <w:abstractNumId w:val="6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7"/>
  </w:num>
  <w:num w:numId="13">
    <w:abstractNumId w:val="11"/>
  </w:num>
  <w:num w:numId="14">
    <w:abstractNumId w:val="1"/>
  </w:num>
  <w:num w:numId="15">
    <w:abstractNumId w:val="5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1562E"/>
    <w:rsid w:val="000674F1"/>
    <w:rsid w:val="00073FDE"/>
    <w:rsid w:val="0008350B"/>
    <w:rsid w:val="00094F28"/>
    <w:rsid w:val="000B0D4D"/>
    <w:rsid w:val="000B3166"/>
    <w:rsid w:val="000E3911"/>
    <w:rsid w:val="000F0923"/>
    <w:rsid w:val="00152C5F"/>
    <w:rsid w:val="00193ADA"/>
    <w:rsid w:val="001A669A"/>
    <w:rsid w:val="001F41AB"/>
    <w:rsid w:val="0020643A"/>
    <w:rsid w:val="00241212"/>
    <w:rsid w:val="00241A0F"/>
    <w:rsid w:val="00252068"/>
    <w:rsid w:val="002520C5"/>
    <w:rsid w:val="002623D1"/>
    <w:rsid w:val="002A169C"/>
    <w:rsid w:val="002C26F5"/>
    <w:rsid w:val="002C7030"/>
    <w:rsid w:val="002F0600"/>
    <w:rsid w:val="00306FDD"/>
    <w:rsid w:val="00307A90"/>
    <w:rsid w:val="00380514"/>
    <w:rsid w:val="00381751"/>
    <w:rsid w:val="003A0A22"/>
    <w:rsid w:val="003F3F89"/>
    <w:rsid w:val="003F7348"/>
    <w:rsid w:val="00430C49"/>
    <w:rsid w:val="00447633"/>
    <w:rsid w:val="00454C2F"/>
    <w:rsid w:val="00464376"/>
    <w:rsid w:val="004A2439"/>
    <w:rsid w:val="004C3648"/>
    <w:rsid w:val="004E5FC8"/>
    <w:rsid w:val="004E7312"/>
    <w:rsid w:val="004F2B66"/>
    <w:rsid w:val="00536F42"/>
    <w:rsid w:val="0057087B"/>
    <w:rsid w:val="0057363B"/>
    <w:rsid w:val="00587EEF"/>
    <w:rsid w:val="005C3753"/>
    <w:rsid w:val="005C494D"/>
    <w:rsid w:val="005C4B96"/>
    <w:rsid w:val="005C769A"/>
    <w:rsid w:val="005E1FEA"/>
    <w:rsid w:val="005F6DB0"/>
    <w:rsid w:val="0060732D"/>
    <w:rsid w:val="00636C76"/>
    <w:rsid w:val="00655CE9"/>
    <w:rsid w:val="00673F97"/>
    <w:rsid w:val="0067496B"/>
    <w:rsid w:val="006B17AF"/>
    <w:rsid w:val="007271F9"/>
    <w:rsid w:val="00784B3F"/>
    <w:rsid w:val="00786A0C"/>
    <w:rsid w:val="00792279"/>
    <w:rsid w:val="00793943"/>
    <w:rsid w:val="007B7303"/>
    <w:rsid w:val="007C2AAF"/>
    <w:rsid w:val="007F6872"/>
    <w:rsid w:val="008026F9"/>
    <w:rsid w:val="00823D66"/>
    <w:rsid w:val="0083414E"/>
    <w:rsid w:val="008736BD"/>
    <w:rsid w:val="00894F58"/>
    <w:rsid w:val="00906E31"/>
    <w:rsid w:val="00915350"/>
    <w:rsid w:val="0091588C"/>
    <w:rsid w:val="00945B59"/>
    <w:rsid w:val="00967560"/>
    <w:rsid w:val="00971453"/>
    <w:rsid w:val="009A2CD8"/>
    <w:rsid w:val="009B06AB"/>
    <w:rsid w:val="009B617F"/>
    <w:rsid w:val="009C0D14"/>
    <w:rsid w:val="009E65F2"/>
    <w:rsid w:val="00A02849"/>
    <w:rsid w:val="00A34122"/>
    <w:rsid w:val="00A353F7"/>
    <w:rsid w:val="00A4521C"/>
    <w:rsid w:val="00AB5697"/>
    <w:rsid w:val="00AC4136"/>
    <w:rsid w:val="00AF1F0D"/>
    <w:rsid w:val="00AF4899"/>
    <w:rsid w:val="00B763EC"/>
    <w:rsid w:val="00B85050"/>
    <w:rsid w:val="00B9742D"/>
    <w:rsid w:val="00BE0D7C"/>
    <w:rsid w:val="00BE18B5"/>
    <w:rsid w:val="00BE2AFE"/>
    <w:rsid w:val="00BF37F7"/>
    <w:rsid w:val="00BF7FFD"/>
    <w:rsid w:val="00C16C4B"/>
    <w:rsid w:val="00C33243"/>
    <w:rsid w:val="00C472AC"/>
    <w:rsid w:val="00C73522"/>
    <w:rsid w:val="00C912E5"/>
    <w:rsid w:val="00CB4E09"/>
    <w:rsid w:val="00CC4200"/>
    <w:rsid w:val="00CE4231"/>
    <w:rsid w:val="00CE574E"/>
    <w:rsid w:val="00CF2D50"/>
    <w:rsid w:val="00CF7815"/>
    <w:rsid w:val="00D07FF7"/>
    <w:rsid w:val="00D570DE"/>
    <w:rsid w:val="00D60C53"/>
    <w:rsid w:val="00D6726D"/>
    <w:rsid w:val="00DA03D7"/>
    <w:rsid w:val="00DA4161"/>
    <w:rsid w:val="00DC6D7C"/>
    <w:rsid w:val="00DE6841"/>
    <w:rsid w:val="00DE6C5F"/>
    <w:rsid w:val="00DF1C80"/>
    <w:rsid w:val="00E01CDA"/>
    <w:rsid w:val="00E15F49"/>
    <w:rsid w:val="00E62B06"/>
    <w:rsid w:val="00E878EB"/>
    <w:rsid w:val="00EA5F4A"/>
    <w:rsid w:val="00EC0530"/>
    <w:rsid w:val="00EC597C"/>
    <w:rsid w:val="00ED3C6F"/>
    <w:rsid w:val="00ED700A"/>
    <w:rsid w:val="00EE2F37"/>
    <w:rsid w:val="00EF654E"/>
    <w:rsid w:val="00F21563"/>
    <w:rsid w:val="00F21B25"/>
    <w:rsid w:val="00F229A6"/>
    <w:rsid w:val="00F35080"/>
    <w:rsid w:val="00F3757E"/>
    <w:rsid w:val="00F428B5"/>
    <w:rsid w:val="00F5652B"/>
    <w:rsid w:val="00F6087E"/>
    <w:rsid w:val="00F738DF"/>
    <w:rsid w:val="00F872D9"/>
    <w:rsid w:val="00FB22E4"/>
    <w:rsid w:val="00FB455D"/>
    <w:rsid w:val="00FD0909"/>
    <w:rsid w:val="00FD3AFA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26D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F1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C80"/>
  </w:style>
  <w:style w:type="paragraph" w:styleId="Stopka">
    <w:name w:val="footer"/>
    <w:basedOn w:val="Normalny"/>
    <w:link w:val="StopkaZnak"/>
    <w:uiPriority w:val="99"/>
    <w:unhideWhenUsed/>
    <w:rsid w:val="00DF1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C80"/>
  </w:style>
  <w:style w:type="character" w:styleId="Uwydatnienie">
    <w:name w:val="Emphasis"/>
    <w:basedOn w:val="Domylnaczcionkaakapitu"/>
    <w:uiPriority w:val="20"/>
    <w:qFormat/>
    <w:rsid w:val="00C912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26</cp:revision>
  <cp:lastPrinted>2021-08-04T16:37:00Z</cp:lastPrinted>
  <dcterms:created xsi:type="dcterms:W3CDTF">2021-05-13T13:52:00Z</dcterms:created>
  <dcterms:modified xsi:type="dcterms:W3CDTF">2021-10-04T12:01:00Z</dcterms:modified>
</cp:coreProperties>
</file>