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1BCA" w14:textId="77777777" w:rsidR="00DC7040" w:rsidRDefault="00DC7040">
      <w:pPr>
        <w:spacing w:line="360" w:lineRule="auto"/>
        <w:jc w:val="both"/>
        <w:rPr>
          <w:rFonts w:ascii="Liberation Serif" w:hAnsi="Liberation Serif" w:cs="Liberation Serif"/>
          <w:szCs w:val="24"/>
        </w:rPr>
      </w:pPr>
    </w:p>
    <w:p w14:paraId="457A0B72" w14:textId="77777777" w:rsidR="00DC7040" w:rsidRDefault="00000000">
      <w:pPr>
        <w:spacing w:line="360" w:lineRule="auto"/>
        <w:jc w:val="center"/>
        <w:textAlignment w:val="baseline"/>
        <w:rPr>
          <w:rFonts w:ascii="Liberation Serif" w:hAnsi="Liberation Serif"/>
        </w:rPr>
      </w:pPr>
      <w:r>
        <w:rPr>
          <w:noProof/>
        </w:rPr>
        <w:drawing>
          <wp:inline distT="0" distB="0" distL="0" distR="0" wp14:anchorId="195FF934" wp14:editId="11E7FD30">
            <wp:extent cx="9525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952500" cy="971550"/>
                    </a:xfrm>
                    <a:prstGeom prst="rect">
                      <a:avLst/>
                    </a:prstGeom>
                  </pic:spPr>
                </pic:pic>
              </a:graphicData>
            </a:graphic>
          </wp:inline>
        </w:drawing>
      </w:r>
    </w:p>
    <w:p w14:paraId="7615E004"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403FDDDB" w14:textId="77777777" w:rsidR="00DC7040" w:rsidRDefault="00000000">
      <w:pPr>
        <w:spacing w:line="360" w:lineRule="auto"/>
        <w:jc w:val="center"/>
        <w:textAlignment w:val="baseline"/>
        <w:rPr>
          <w:rFonts w:ascii="Liberation Serif" w:hAnsi="Liberation Serif"/>
        </w:rPr>
      </w:pPr>
      <w:r>
        <w:rPr>
          <w:rFonts w:ascii="Liberation Serif" w:eastAsia="SimSun" w:hAnsi="Liberation Serif" w:cs="Liberation Serif"/>
          <w:kern w:val="2"/>
          <w:szCs w:val="24"/>
          <w:lang w:eastAsia="zh-CN" w:bidi="hi-IN"/>
        </w:rPr>
        <w:t>Gmina Wicko</w:t>
      </w:r>
    </w:p>
    <w:p w14:paraId="6D2F03AE" w14:textId="77777777" w:rsidR="00DC7040" w:rsidRDefault="00000000">
      <w:pPr>
        <w:spacing w:line="360" w:lineRule="auto"/>
        <w:jc w:val="center"/>
        <w:textAlignment w:val="baseline"/>
        <w:rPr>
          <w:rFonts w:ascii="Liberation Serif" w:hAnsi="Liberation Serif"/>
        </w:rPr>
      </w:pPr>
      <w:r>
        <w:rPr>
          <w:rFonts w:ascii="Liberation Serif" w:eastAsia="SimSun" w:hAnsi="Liberation Serif" w:cs="Liberation Serif"/>
          <w:kern w:val="2"/>
          <w:szCs w:val="24"/>
          <w:lang w:eastAsia="zh-CN" w:bidi="hi-IN"/>
        </w:rPr>
        <w:t>ul. Słupska 9, 84-352 WICKO</w:t>
      </w:r>
    </w:p>
    <w:p w14:paraId="3FAD2458" w14:textId="77777777" w:rsidR="00DC7040" w:rsidRDefault="00000000">
      <w:pPr>
        <w:spacing w:line="360" w:lineRule="auto"/>
        <w:jc w:val="center"/>
        <w:textAlignment w:val="baseline"/>
        <w:rPr>
          <w:rFonts w:ascii="Liberation Serif" w:hAnsi="Liberation Serif"/>
        </w:rPr>
      </w:pPr>
      <w:r>
        <w:rPr>
          <w:rFonts w:ascii="Liberation Serif" w:eastAsia="SimSun" w:hAnsi="Liberation Serif" w:cs="Liberation Serif"/>
          <w:kern w:val="2"/>
          <w:szCs w:val="24"/>
          <w:lang w:eastAsia="zh-CN" w:bidi="hi-IN"/>
        </w:rPr>
        <w:t>SPECYFIKACJA WARUNKÓW ZAMÓWIENIA (SWZ)</w:t>
      </w:r>
    </w:p>
    <w:p w14:paraId="705820CD" w14:textId="77777777" w:rsidR="00DC7040" w:rsidRDefault="00DC7040">
      <w:pPr>
        <w:spacing w:line="360" w:lineRule="auto"/>
        <w:jc w:val="center"/>
        <w:textAlignment w:val="baseline"/>
        <w:rPr>
          <w:rFonts w:ascii="Liberation Serif" w:eastAsia="SimSun" w:hAnsi="Liberation Serif" w:cs="Liberation Serif"/>
          <w:kern w:val="2"/>
          <w:szCs w:val="24"/>
          <w:lang w:eastAsia="zh-CN" w:bidi="hi-IN"/>
        </w:rPr>
      </w:pPr>
    </w:p>
    <w:p w14:paraId="7FEF5AB2" w14:textId="77777777" w:rsidR="00DC7040" w:rsidRDefault="00DC7040">
      <w:pPr>
        <w:spacing w:line="360" w:lineRule="auto"/>
        <w:jc w:val="center"/>
        <w:textAlignment w:val="baseline"/>
        <w:rPr>
          <w:rFonts w:ascii="Liberation Serif" w:eastAsia="SimSun" w:hAnsi="Liberation Serif" w:cs="Liberation Serif"/>
          <w:kern w:val="2"/>
          <w:szCs w:val="24"/>
          <w:lang w:eastAsia="zh-CN" w:bidi="hi-IN"/>
        </w:rPr>
      </w:pPr>
    </w:p>
    <w:p w14:paraId="1C77532E" w14:textId="77777777" w:rsidR="00DC7040" w:rsidRDefault="00DC7040">
      <w:pPr>
        <w:spacing w:line="360" w:lineRule="auto"/>
        <w:jc w:val="center"/>
        <w:textAlignment w:val="baseline"/>
        <w:rPr>
          <w:rFonts w:ascii="Liberation Serif" w:eastAsia="SimSun" w:hAnsi="Liberation Serif" w:cs="Liberation Serif"/>
          <w:kern w:val="2"/>
          <w:szCs w:val="24"/>
          <w:lang w:eastAsia="zh-CN" w:bidi="hi-IN"/>
        </w:rPr>
      </w:pPr>
    </w:p>
    <w:p w14:paraId="28BED092" w14:textId="77777777" w:rsidR="00DC7040" w:rsidRDefault="00000000">
      <w:pPr>
        <w:spacing w:line="360" w:lineRule="auto"/>
        <w:jc w:val="center"/>
        <w:rPr>
          <w:rFonts w:ascii="Liberation Serif" w:hAnsi="Liberation Serif"/>
        </w:rPr>
      </w:pPr>
      <w:r>
        <w:rPr>
          <w:rFonts w:ascii="Liberation Serif" w:eastAsia="SimSun" w:hAnsi="Liberation Serif" w:cs="Liberation Serif"/>
          <w:b/>
          <w:kern w:val="2"/>
          <w:szCs w:val="24"/>
          <w:lang w:eastAsia="zh-CN" w:bidi="hi-IN"/>
        </w:rPr>
        <w:t xml:space="preserve">„Usługa </w:t>
      </w:r>
      <w:r>
        <w:rPr>
          <w:rFonts w:ascii="Liberation Serif" w:eastAsia="Cambria-Bold" w:hAnsi="Liberation Serif" w:cs="Liberation Serif"/>
          <w:b/>
          <w:bCs/>
          <w:szCs w:val="24"/>
        </w:rPr>
        <w:t xml:space="preserve">odbioru i transportu odpadów komunalnych od właścicieli nieruchomości zamieszkałych oraz niezamieszkałych na terenie Gminy Wicko w okresie  </w:t>
      </w:r>
      <w:r>
        <w:rPr>
          <w:rFonts w:ascii="Liberation Serif" w:eastAsia="Cambria-Bold" w:hAnsi="Liberation Serif" w:cs="Liberation Serif"/>
          <w:b/>
          <w:bCs/>
          <w:szCs w:val="24"/>
        </w:rPr>
        <w:br/>
        <w:t>od 01.01.2024 r. do 31.12.2024 r.</w:t>
      </w:r>
      <w:r>
        <w:rPr>
          <w:rFonts w:ascii="Liberation Serif" w:eastAsia="SimSun" w:hAnsi="Liberation Serif" w:cs="Liberation Serif"/>
          <w:b/>
          <w:kern w:val="2"/>
          <w:szCs w:val="24"/>
          <w:lang w:eastAsia="zh-CN" w:bidi="hi-IN"/>
        </w:rPr>
        <w:t>”</w:t>
      </w:r>
    </w:p>
    <w:p w14:paraId="3B54481B" w14:textId="77777777" w:rsidR="00DC7040" w:rsidRDefault="00DC7040">
      <w:pPr>
        <w:spacing w:line="360" w:lineRule="auto"/>
        <w:jc w:val="center"/>
        <w:rPr>
          <w:rFonts w:ascii="Liberation Serif" w:hAnsi="Liberation Serif" w:cs="Liberation Serif"/>
          <w:szCs w:val="24"/>
          <w:lang w:eastAsia="ar-SA"/>
        </w:rPr>
      </w:pPr>
    </w:p>
    <w:p w14:paraId="2B5F1032" w14:textId="77777777" w:rsidR="00DC7040" w:rsidRDefault="00000000">
      <w:pPr>
        <w:spacing w:line="360" w:lineRule="auto"/>
        <w:jc w:val="center"/>
        <w:textAlignment w:val="baseline"/>
        <w:rPr>
          <w:rFonts w:ascii="Liberation Serif" w:hAnsi="Liberation Serif"/>
        </w:rPr>
      </w:pPr>
      <w:r>
        <w:rPr>
          <w:rFonts w:ascii="Liberation Serif" w:eastAsia="SimSun" w:hAnsi="Liberation Serif" w:cs="Liberation Serif"/>
          <w:kern w:val="2"/>
          <w:szCs w:val="24"/>
          <w:lang w:eastAsia="zh-CN" w:bidi="hi-IN"/>
        </w:rPr>
        <w:t xml:space="preserve">Postępowanie jest oznaczone znakiem sprawy: </w:t>
      </w:r>
    </w:p>
    <w:p w14:paraId="78FD2694" w14:textId="77777777" w:rsidR="00DC7040" w:rsidRDefault="00DC7040">
      <w:pPr>
        <w:spacing w:line="360" w:lineRule="auto"/>
        <w:jc w:val="center"/>
        <w:textAlignment w:val="baseline"/>
        <w:rPr>
          <w:rFonts w:ascii="Liberation Serif" w:eastAsia="SimSun" w:hAnsi="Liberation Serif" w:cs="Liberation Serif"/>
          <w:kern w:val="2"/>
          <w:szCs w:val="24"/>
          <w:lang w:eastAsia="zh-CN" w:bidi="hi-IN"/>
        </w:rPr>
      </w:pPr>
    </w:p>
    <w:p w14:paraId="22BDE27F" w14:textId="77777777" w:rsidR="00DC7040" w:rsidRDefault="00DC7040">
      <w:pPr>
        <w:spacing w:line="360" w:lineRule="auto"/>
        <w:jc w:val="center"/>
        <w:textAlignment w:val="baseline"/>
        <w:rPr>
          <w:rFonts w:ascii="Liberation Serif" w:eastAsia="SimSun" w:hAnsi="Liberation Serif" w:cs="Liberation Serif"/>
          <w:kern w:val="2"/>
          <w:szCs w:val="24"/>
          <w:lang w:eastAsia="zh-CN" w:bidi="hi-IN"/>
        </w:rPr>
      </w:pPr>
    </w:p>
    <w:p w14:paraId="69A6D6CF" w14:textId="77777777" w:rsidR="00DC7040" w:rsidRDefault="00000000">
      <w:pPr>
        <w:spacing w:line="360" w:lineRule="auto"/>
        <w:jc w:val="center"/>
        <w:textAlignment w:val="baseline"/>
        <w:rPr>
          <w:rFonts w:ascii="Liberation Serif" w:hAnsi="Liberation Serif"/>
        </w:rPr>
      </w:pPr>
      <w:r>
        <w:rPr>
          <w:rFonts w:ascii="Liberation Serif" w:eastAsia="SimSun" w:hAnsi="Liberation Serif" w:cs="Liberation Serif"/>
          <w:kern w:val="2"/>
          <w:szCs w:val="24"/>
          <w:lang w:eastAsia="zh-CN" w:bidi="hi-IN"/>
        </w:rPr>
        <w:t>Postępowanie o udzielenie zamówienia klasycznego o wartości mniejszej niż progi unijne, realizowane w trybie podstawowym art. 275 pkt 1 ustawy Prawo zamówień publicznych.</w:t>
      </w:r>
    </w:p>
    <w:p w14:paraId="408BB7A3" w14:textId="77777777" w:rsidR="00DC7040" w:rsidRDefault="00DC7040">
      <w:pPr>
        <w:spacing w:line="360" w:lineRule="auto"/>
        <w:jc w:val="center"/>
        <w:textAlignment w:val="baseline"/>
        <w:rPr>
          <w:rFonts w:ascii="Liberation Serif" w:eastAsia="SimSun" w:hAnsi="Liberation Serif" w:cs="Liberation Serif"/>
          <w:kern w:val="2"/>
          <w:szCs w:val="24"/>
          <w:lang w:eastAsia="zh-CN" w:bidi="hi-IN"/>
        </w:rPr>
      </w:pPr>
    </w:p>
    <w:p w14:paraId="4B10CC65"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5E7E12E9"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25A854C8" w14:textId="77777777" w:rsidR="00DC7040" w:rsidRDefault="00000000">
      <w:pPr>
        <w:spacing w:line="360" w:lineRule="auto"/>
        <w:jc w:val="both"/>
        <w:textAlignment w:val="baseline"/>
        <w:rPr>
          <w:rFonts w:ascii="Liberation Serif" w:hAnsi="Liberation Serif"/>
        </w:rPr>
      </w:pPr>
      <w:r>
        <w:rPr>
          <w:rFonts w:ascii="Liberation Serif" w:eastAsia="SimSun" w:hAnsi="Liberation Serif" w:cs="Liberation Serif"/>
          <w:kern w:val="2"/>
          <w:szCs w:val="24"/>
          <w:lang w:eastAsia="zh-CN" w:bidi="hi-IN"/>
        </w:rPr>
        <w:t xml:space="preserve">                                                                                                                 ZATWIERDZAM:</w:t>
      </w:r>
    </w:p>
    <w:p w14:paraId="45C931DB"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528A770C"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2505F50E" w14:textId="77777777" w:rsidR="00DC7040" w:rsidRDefault="00000000">
      <w:pPr>
        <w:spacing w:line="360" w:lineRule="auto"/>
        <w:jc w:val="both"/>
        <w:textAlignment w:val="baseline"/>
        <w:rPr>
          <w:rFonts w:ascii="Liberation Serif" w:hAnsi="Liberation Serif"/>
        </w:rPr>
      </w:pPr>
      <w:r>
        <w:rPr>
          <w:rFonts w:ascii="Liberation Serif" w:eastAsia="SimSun" w:hAnsi="Liberation Serif" w:cs="Liberation Serif"/>
          <w:kern w:val="2"/>
          <w:szCs w:val="24"/>
          <w:lang w:eastAsia="zh-CN" w:bidi="hi-IN"/>
        </w:rPr>
        <w:t xml:space="preserve">                                                                                                         …………………………… </w:t>
      </w:r>
    </w:p>
    <w:p w14:paraId="7096F0ED"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69A5A1F1"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12427F7B"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1C215EDD"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4740FB35"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22F1FF91"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38E612F3" w14:textId="77777777" w:rsidR="00DC7040" w:rsidRDefault="00DC7040">
      <w:pPr>
        <w:spacing w:line="360" w:lineRule="auto"/>
        <w:jc w:val="both"/>
        <w:textAlignment w:val="baseline"/>
        <w:rPr>
          <w:rFonts w:ascii="Liberation Serif" w:eastAsia="SimSun" w:hAnsi="Liberation Serif" w:cs="Liberation Serif"/>
          <w:kern w:val="2"/>
          <w:szCs w:val="24"/>
          <w:lang w:eastAsia="zh-CN" w:bidi="hi-IN"/>
        </w:rPr>
      </w:pPr>
    </w:p>
    <w:p w14:paraId="6D71D3BC" w14:textId="77777777" w:rsidR="00DC7040" w:rsidRDefault="00000000">
      <w:pPr>
        <w:spacing w:line="360" w:lineRule="auto"/>
        <w:jc w:val="center"/>
        <w:textAlignment w:val="baseline"/>
        <w:rPr>
          <w:rFonts w:ascii="Liberation Serif" w:hAnsi="Liberation Serif"/>
        </w:rPr>
      </w:pPr>
      <w:r>
        <w:rPr>
          <w:rFonts w:ascii="Liberation Serif" w:eastAsia="SimSun" w:hAnsi="Liberation Serif" w:cs="Liberation Serif"/>
          <w:kern w:val="2"/>
          <w:szCs w:val="24"/>
          <w:lang w:eastAsia="zh-CN" w:bidi="hi-IN"/>
        </w:rPr>
        <w:t xml:space="preserve">Wicko, grudzień 2023 r. </w:t>
      </w:r>
      <w:r>
        <w:br w:type="page"/>
      </w:r>
    </w:p>
    <w:p w14:paraId="42D4BCDF" w14:textId="7223647D" w:rsidR="00DC7040" w:rsidRDefault="00000000">
      <w:pPr>
        <w:pStyle w:val="Akapitzlist"/>
        <w:numPr>
          <w:ilvl w:val="0"/>
          <w:numId w:val="2"/>
        </w:numPr>
        <w:spacing w:after="0" w:line="360" w:lineRule="auto"/>
        <w:jc w:val="both"/>
        <w:rPr>
          <w:rFonts w:ascii="Liberation Serif" w:hAnsi="Liberation Serif"/>
        </w:rPr>
      </w:pPr>
      <w:r>
        <w:rPr>
          <w:noProof/>
        </w:rPr>
        <w:lastRenderedPageBreak/>
        <w:pict w14:anchorId="685C0185">
          <v:rect id="Prostokąt 2" o:spid="_x0000_s1027" style="position:absolute;left:0;text-align:left;margin-left:-7.95pt;margin-top:-9.65pt;width:469.5pt;height:247.5pt;z-index:4;visibility:visible;mso-wrap-style:square;mso-wrap-distance-left:.75pt;mso-wrap-distance-top:.75pt;mso-wrap-distance-right:.75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" o:allowincell="f" filled="f" strokecolor="#325490" strokeweight=".53mm">
            <v:stroke joinstyle="round"/>
          </v:rect>
        </w:pict>
      </w:r>
      <w:r w:rsidR="00DF4233">
        <w:rPr>
          <w:rFonts w:ascii="Liberation Serif" w:eastAsia="Cambria-Bold" w:hAnsi="Liberation Serif" w:cs="Liberation Serif"/>
          <w:b/>
          <w:bCs/>
        </w:rPr>
        <w:t>NAZWA I ADRES ZAMAWIAJĄCEGO ORAZ ADRES POCZTY I STRONY INTERNETOWEJ ZAMAWIAJĄCEGO.</w:t>
      </w:r>
      <w:r w:rsidR="00DF4233">
        <w:rPr>
          <w:rFonts w:ascii="Liberation Serif" w:eastAsia="Cambria-Bold" w:hAnsi="Liberation Serif" w:cs="Liberation Serif"/>
          <w:b/>
          <w:bCs/>
          <w:shd w:val="clear" w:color="auto" w:fill="AADCF7"/>
        </w:rPr>
        <w:t xml:space="preserve"> </w:t>
      </w:r>
    </w:p>
    <w:p w14:paraId="765E8E4D" w14:textId="77777777" w:rsidR="00DC7040" w:rsidRDefault="00DC7040">
      <w:pPr>
        <w:spacing w:line="360" w:lineRule="auto"/>
        <w:jc w:val="both"/>
        <w:rPr>
          <w:rFonts w:ascii="Liberation Serif" w:eastAsia="Cambria-Bold" w:hAnsi="Liberation Serif" w:cs="Liberation Serif"/>
          <w:b/>
          <w:bCs/>
        </w:rPr>
      </w:pPr>
    </w:p>
    <w:p w14:paraId="24861144" w14:textId="77777777" w:rsidR="00DC7040" w:rsidRDefault="00000000">
      <w:pPr>
        <w:spacing w:line="360" w:lineRule="auto"/>
        <w:ind w:firstLine="426"/>
        <w:jc w:val="both"/>
        <w:rPr>
          <w:rFonts w:ascii="Liberation Serif" w:hAnsi="Liberation Serif"/>
        </w:rPr>
      </w:pPr>
      <w:r>
        <w:rPr>
          <w:rFonts w:ascii="Liberation Serif" w:eastAsia="Cambria-Bold" w:hAnsi="Liberation Serif" w:cs="Liberation Serif"/>
        </w:rPr>
        <w:t>Gmina Wicko</w:t>
      </w:r>
    </w:p>
    <w:p w14:paraId="465129C1" w14:textId="77777777" w:rsidR="00DC7040" w:rsidRDefault="00000000">
      <w:pPr>
        <w:spacing w:line="360" w:lineRule="auto"/>
        <w:ind w:left="426"/>
        <w:jc w:val="both"/>
        <w:rPr>
          <w:rFonts w:ascii="Liberation Serif" w:hAnsi="Liberation Serif"/>
        </w:rPr>
      </w:pPr>
      <w:r>
        <w:rPr>
          <w:rFonts w:ascii="Liberation Serif" w:eastAsia="Cambria-Bold" w:hAnsi="Liberation Serif" w:cs="Liberation Serif"/>
        </w:rPr>
        <w:t>ul. Słupska 9</w:t>
      </w:r>
    </w:p>
    <w:p w14:paraId="32BBB8F7" w14:textId="77777777" w:rsidR="00DC7040" w:rsidRDefault="00000000">
      <w:pPr>
        <w:spacing w:line="360" w:lineRule="auto"/>
        <w:ind w:firstLine="426"/>
        <w:jc w:val="both"/>
        <w:rPr>
          <w:rFonts w:ascii="Liberation Serif" w:hAnsi="Liberation Serif"/>
        </w:rPr>
      </w:pPr>
      <w:r>
        <w:rPr>
          <w:rFonts w:ascii="Liberation Serif" w:eastAsia="Cambria-Bold" w:hAnsi="Liberation Serif" w:cs="Liberation Serif"/>
        </w:rPr>
        <w:t>84-352 Wicko</w:t>
      </w:r>
    </w:p>
    <w:p w14:paraId="66B3AC20" w14:textId="77777777" w:rsidR="00DC7040" w:rsidRDefault="00000000">
      <w:pPr>
        <w:spacing w:line="360" w:lineRule="auto"/>
        <w:ind w:firstLine="426"/>
        <w:jc w:val="both"/>
        <w:rPr>
          <w:rFonts w:ascii="Liberation Serif" w:hAnsi="Liberation Serif"/>
        </w:rPr>
      </w:pPr>
      <w:r>
        <w:rPr>
          <w:rFonts w:ascii="Liberation Serif" w:eastAsia="Cambria-Bold" w:hAnsi="Liberation Serif" w:cs="Liberation Serif"/>
        </w:rPr>
        <w:t>NIP: 841 160 98 18</w:t>
      </w:r>
    </w:p>
    <w:p w14:paraId="15DF4402" w14:textId="77777777" w:rsidR="00DC7040" w:rsidRDefault="00000000">
      <w:pPr>
        <w:spacing w:line="360" w:lineRule="auto"/>
        <w:ind w:firstLine="426"/>
        <w:jc w:val="both"/>
        <w:rPr>
          <w:rFonts w:ascii="Liberation Serif" w:hAnsi="Liberation Serif"/>
        </w:rPr>
      </w:pPr>
      <w:r>
        <w:rPr>
          <w:rFonts w:ascii="Liberation Serif" w:eastAsia="Cambria-Bold" w:hAnsi="Liberation Serif" w:cs="Liberation Serif"/>
        </w:rPr>
        <w:t>REGON: 770979772</w:t>
      </w:r>
    </w:p>
    <w:p w14:paraId="3140C849" w14:textId="77777777" w:rsidR="00DC7040" w:rsidRDefault="00000000">
      <w:pPr>
        <w:spacing w:line="360" w:lineRule="auto"/>
        <w:ind w:firstLine="426"/>
        <w:jc w:val="both"/>
        <w:rPr>
          <w:rFonts w:ascii="Liberation Serif" w:hAnsi="Liberation Serif"/>
        </w:rPr>
      </w:pPr>
      <w:r>
        <w:rPr>
          <w:rFonts w:ascii="Liberation Serif" w:eastAsia="Cambria-Bold" w:hAnsi="Liberation Serif" w:cs="Liberation Serif"/>
        </w:rPr>
        <w:t>tel. 59 8611 182</w:t>
      </w:r>
    </w:p>
    <w:p w14:paraId="1D505DE8" w14:textId="77777777" w:rsidR="00DC7040" w:rsidRDefault="00000000">
      <w:pPr>
        <w:spacing w:line="360" w:lineRule="auto"/>
        <w:ind w:firstLine="426"/>
        <w:jc w:val="both"/>
        <w:rPr>
          <w:rFonts w:ascii="Liberation Serif" w:hAnsi="Liberation Serif"/>
        </w:rPr>
      </w:pPr>
      <w:r>
        <w:rPr>
          <w:rFonts w:ascii="Liberation Serif" w:eastAsia="Cambria-Bold" w:hAnsi="Liberation Serif" w:cs="Liberation Serif"/>
        </w:rPr>
        <w:t>faks: 59 8611 101</w:t>
      </w:r>
    </w:p>
    <w:p w14:paraId="2F2F4867" w14:textId="77777777" w:rsidR="00DC7040" w:rsidRDefault="00000000">
      <w:pPr>
        <w:spacing w:line="360" w:lineRule="auto"/>
        <w:ind w:firstLine="426"/>
        <w:jc w:val="both"/>
        <w:rPr>
          <w:rFonts w:ascii="Liberation Serif" w:hAnsi="Liberation Serif"/>
        </w:rPr>
      </w:pPr>
      <w:r>
        <w:rPr>
          <w:rFonts w:ascii="Liberation Serif" w:eastAsia="Cambria-Bold" w:hAnsi="Liberation Serif" w:cs="Liberation Serif"/>
        </w:rPr>
        <w:t xml:space="preserve">adres strony internetowej: </w:t>
      </w:r>
      <w:r>
        <w:rPr>
          <w:rFonts w:ascii="Liberation Serif" w:eastAsia="Cambria-Bold" w:hAnsi="Liberation Serif" w:cs="Liberation Serif"/>
          <w:color w:val="0000FF"/>
        </w:rPr>
        <w:t>http://bip.wicko.pl</w:t>
      </w:r>
    </w:p>
    <w:p w14:paraId="43F956F5" w14:textId="77777777" w:rsidR="00DC7040" w:rsidRDefault="00000000">
      <w:pPr>
        <w:spacing w:line="360" w:lineRule="auto"/>
        <w:ind w:left="8" w:firstLine="426"/>
        <w:jc w:val="both"/>
      </w:pPr>
      <w:r>
        <w:rPr>
          <w:rFonts w:ascii="Liberation Serif" w:eastAsia="Cambria-Bold" w:hAnsi="Liberation Serif" w:cs="Liberation Serif"/>
        </w:rPr>
        <w:t xml:space="preserve">adres e-mail : </w:t>
      </w:r>
      <w:hyperlink r:id="rId9">
        <w:r>
          <w:rPr>
            <w:rStyle w:val="Hipercze"/>
            <w:rFonts w:ascii="Liberation Serif" w:eastAsia="Cambria-Bold" w:hAnsi="Liberation Serif" w:cs="Liberation Serif"/>
          </w:rPr>
          <w:t>ug@wicko.pl</w:t>
        </w:r>
      </w:hyperlink>
    </w:p>
    <w:p w14:paraId="4F89D00B" w14:textId="77777777" w:rsidR="00DC7040" w:rsidRDefault="00DC7040">
      <w:pPr>
        <w:spacing w:line="360" w:lineRule="auto"/>
        <w:ind w:left="8" w:hanging="8"/>
        <w:jc w:val="both"/>
        <w:rPr>
          <w:rFonts w:ascii="Liberation Serif" w:eastAsia="Cambria-Bold" w:hAnsi="Liberation Serif" w:cs="Liberation Serif"/>
          <w:color w:val="0000FF"/>
        </w:rPr>
      </w:pPr>
    </w:p>
    <w:p w14:paraId="74FF0412" w14:textId="77777777" w:rsidR="00DC7040" w:rsidRDefault="00000000">
      <w:pPr>
        <w:pStyle w:val="Akapitzlist"/>
        <w:numPr>
          <w:ilvl w:val="0"/>
          <w:numId w:val="2"/>
        </w:numPr>
        <w:spacing w:line="360" w:lineRule="auto"/>
        <w:jc w:val="both"/>
      </w:pPr>
      <w:r>
        <w:rPr>
          <w:rStyle w:val="markedcontent"/>
          <w:rFonts w:ascii="Liberation Serif" w:hAnsi="Liberation Serif" w:cs="Liberation Serif"/>
          <w:b/>
          <w:bCs/>
        </w:rPr>
        <w:t>TRYB UDZIELANIA ZAMÓWIENIA.</w:t>
      </w:r>
    </w:p>
    <w:p w14:paraId="764C0AB7"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Postępowanie o udzielenie zamówienia publicznego prowadzone jest w trybie podstawowym na</w:t>
      </w:r>
      <w:r>
        <w:rPr>
          <w:rFonts w:ascii="Liberation Serif" w:hAnsi="Liberation Serif" w:cs="Liberation Serif"/>
        </w:rPr>
        <w:t xml:space="preserve"> </w:t>
      </w:r>
      <w:r>
        <w:rPr>
          <w:rStyle w:val="markedcontent"/>
          <w:rFonts w:ascii="Liberation Serif" w:hAnsi="Liberation Serif" w:cs="Liberation Serif"/>
        </w:rPr>
        <w:t xml:space="preserve">podstawie art. 275 pkt 1 ustawy z dnia 11 września 2019 r. - Prawo zamówień publicznych (Dz.U. z 2023 r. poz. 1605 ze zm.) [zwanej dalej także „ustawa </w:t>
      </w:r>
      <w:proofErr w:type="spellStart"/>
      <w:r>
        <w:rPr>
          <w:rStyle w:val="markedcontent"/>
          <w:rFonts w:ascii="Liberation Serif" w:hAnsi="Liberation Serif" w:cs="Liberation Serif"/>
        </w:rPr>
        <w:t>Pzp</w:t>
      </w:r>
      <w:proofErr w:type="spellEnd"/>
      <w:r>
        <w:rPr>
          <w:rStyle w:val="markedcontent"/>
          <w:rFonts w:ascii="Liberation Serif" w:hAnsi="Liberation Serif" w:cs="Liberation Serif"/>
        </w:rPr>
        <w:t>”].</w:t>
      </w:r>
    </w:p>
    <w:p w14:paraId="5E440923"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Zamawiający nie przewiduje wyboru najkorzystniejszej oferty z możliwością prowadzenia negocjacji.</w:t>
      </w:r>
    </w:p>
    <w:p w14:paraId="731F6AE3"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 xml:space="preserve">Zamawiający w oparciu o zapisy art. 274 ust. 1 ustawy </w:t>
      </w:r>
      <w:proofErr w:type="spellStart"/>
      <w:r>
        <w:rPr>
          <w:rStyle w:val="markedcontent"/>
          <w:rFonts w:ascii="Liberation Serif" w:hAnsi="Liberation Serif" w:cs="Liberation Serif"/>
        </w:rPr>
        <w:t>Pzp</w:t>
      </w:r>
      <w:proofErr w:type="spellEnd"/>
      <w:r>
        <w:rPr>
          <w:rStyle w:val="markedcontent"/>
          <w:rFonts w:ascii="Liberation Serif" w:hAnsi="Liberation Serif" w:cs="Liberation Serif"/>
        </w:rPr>
        <w:t xml:space="preserve"> wezwie Wykonawcę, którego oferta</w:t>
      </w:r>
      <w:r>
        <w:rPr>
          <w:rFonts w:ascii="Liberation Serif" w:hAnsi="Liberation Serif" w:cs="Liberation Serif"/>
        </w:rPr>
        <w:t xml:space="preserve"> </w:t>
      </w:r>
      <w:r>
        <w:rPr>
          <w:rStyle w:val="markedcontent"/>
          <w:rFonts w:ascii="Liberation Serif" w:hAnsi="Liberation Serif" w:cs="Liberation Serif"/>
        </w:rPr>
        <w:t>została najwyżej oceniona, do złożenia w wyznaczonym terminie, nie krótszym niż 5 dni od dnia</w:t>
      </w:r>
      <w:r>
        <w:rPr>
          <w:rFonts w:ascii="Liberation Serif" w:hAnsi="Liberation Serif" w:cs="Liberation Serif"/>
        </w:rPr>
        <w:t xml:space="preserve"> </w:t>
      </w:r>
      <w:r>
        <w:rPr>
          <w:rStyle w:val="markedcontent"/>
          <w:rFonts w:ascii="Liberation Serif" w:hAnsi="Liberation Serif" w:cs="Liberation Serif"/>
        </w:rPr>
        <w:t>wezwania, podmiotowych środków dowodowych jeżeli są wymagane.</w:t>
      </w:r>
    </w:p>
    <w:p w14:paraId="17548B3E"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Zamawiający może unieważnić postępowanie o udzielenie zamówienia, jeżeli środki publiczne,</w:t>
      </w:r>
      <w:r>
        <w:rPr>
          <w:rFonts w:ascii="Liberation Serif" w:hAnsi="Liberation Serif" w:cs="Liberation Serif"/>
        </w:rPr>
        <w:t xml:space="preserve"> </w:t>
      </w:r>
      <w:r>
        <w:rPr>
          <w:rStyle w:val="markedcontent"/>
          <w:rFonts w:ascii="Liberation Serif" w:hAnsi="Liberation Serif" w:cs="Liberation Serif"/>
        </w:rPr>
        <w:t>które zamawiający zamierzał przeznaczyć na sfinansowanie całości lub części zamówienia, nie</w:t>
      </w:r>
      <w:r>
        <w:rPr>
          <w:rFonts w:ascii="Liberation Serif" w:hAnsi="Liberation Serif" w:cs="Liberation Serif"/>
        </w:rPr>
        <w:t xml:space="preserve"> </w:t>
      </w:r>
      <w:r>
        <w:rPr>
          <w:rStyle w:val="markedcontent"/>
          <w:rFonts w:ascii="Liberation Serif" w:hAnsi="Liberation Serif" w:cs="Liberation Serif"/>
        </w:rPr>
        <w:t>zostały mu przyznane.</w:t>
      </w:r>
    </w:p>
    <w:p w14:paraId="216E77E8"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UWAGA: Złożenie systemowego, interaktywnego formularza ofertowego nie Zwalnia Wykonawcy, ze złożenia oferty na formularzu ofertowym stanowiącym załącznik do SWZ.</w:t>
      </w:r>
    </w:p>
    <w:p w14:paraId="25FAC378" w14:textId="77777777" w:rsidR="00DC7040" w:rsidRDefault="00DC7040">
      <w:pPr>
        <w:pStyle w:val="Akapitzlist"/>
        <w:spacing w:line="360" w:lineRule="auto"/>
        <w:ind w:left="442" w:firstLine="0"/>
        <w:jc w:val="both"/>
        <w:rPr>
          <w:rFonts w:ascii="Liberation Serif" w:hAnsi="Liberation Serif" w:cs="Liberation Serif"/>
          <w:b/>
          <w:bCs/>
        </w:rPr>
      </w:pPr>
    </w:p>
    <w:p w14:paraId="20299150" w14:textId="77777777" w:rsidR="00DC7040" w:rsidRDefault="00000000">
      <w:pPr>
        <w:pStyle w:val="Akapitzlist"/>
        <w:numPr>
          <w:ilvl w:val="0"/>
          <w:numId w:val="2"/>
        </w:numPr>
        <w:spacing w:line="360" w:lineRule="auto"/>
        <w:jc w:val="both"/>
      </w:pPr>
      <w:r>
        <w:rPr>
          <w:rStyle w:val="markedcontent"/>
          <w:rFonts w:ascii="Liberation Serif" w:hAnsi="Liberation Serif" w:cs="Liberation Serif"/>
          <w:b/>
          <w:bCs/>
        </w:rPr>
        <w:t>OPIS PRZEDMIOTU ZAMÓWIENIA.</w:t>
      </w:r>
      <w:r>
        <w:rPr>
          <w:rFonts w:ascii="Liberation Serif" w:hAnsi="Liberation Serif" w:cs="Liberation Serif"/>
          <w:b/>
          <w:bCs/>
        </w:rPr>
        <w:t xml:space="preserve"> </w:t>
      </w:r>
    </w:p>
    <w:p w14:paraId="75B85ECF" w14:textId="77777777" w:rsidR="00DC7040" w:rsidRDefault="00000000">
      <w:pPr>
        <w:pStyle w:val="Akapitzlist"/>
        <w:spacing w:line="360" w:lineRule="auto"/>
        <w:ind w:left="432" w:firstLine="0"/>
        <w:jc w:val="both"/>
      </w:pPr>
      <w:r>
        <w:rPr>
          <w:rStyle w:val="markedcontent"/>
          <w:rFonts w:ascii="Liberation Serif" w:hAnsi="Liberation Serif" w:cs="Liberation Serif"/>
        </w:rPr>
        <w:t xml:space="preserve">,,Usługa odbioru i transportu odpadów komunalnych od właścicieli nieruchomości zamieszkałych oraz niezamieszkałych na terenie Gminy Wicko w okresie od 01.01.2024 r. do 31.12.2024 r.” </w:t>
      </w:r>
    </w:p>
    <w:p w14:paraId="3D1A269B"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Rodzaj zamówienia: usługi</w:t>
      </w:r>
    </w:p>
    <w:p w14:paraId="2F47E871"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Oznaczenie wg Wspólnego Słownika Zamówień CPV:</w:t>
      </w:r>
    </w:p>
    <w:p w14:paraId="74AD129C" w14:textId="77777777" w:rsidR="00DC7040" w:rsidRDefault="00000000">
      <w:pPr>
        <w:spacing w:line="360" w:lineRule="auto"/>
        <w:ind w:firstLine="432"/>
        <w:jc w:val="both"/>
      </w:pPr>
      <w:r>
        <w:rPr>
          <w:rStyle w:val="markedcontent"/>
          <w:rFonts w:ascii="Liberation Serif" w:hAnsi="Liberation Serif" w:cs="Liberation Serif"/>
        </w:rPr>
        <w:t>90500000-2 Usługi związane z odpadami</w:t>
      </w:r>
    </w:p>
    <w:p w14:paraId="2EAFE987" w14:textId="77777777" w:rsidR="00DC7040" w:rsidRDefault="00000000">
      <w:pPr>
        <w:spacing w:line="360" w:lineRule="auto"/>
        <w:ind w:firstLine="432"/>
        <w:jc w:val="both"/>
      </w:pPr>
      <w:r>
        <w:rPr>
          <w:rStyle w:val="markedcontent"/>
          <w:rFonts w:ascii="Liberation Serif" w:hAnsi="Liberation Serif" w:cs="Liberation Serif"/>
        </w:rPr>
        <w:t>90511000-2 Usługi wywozu odpadów</w:t>
      </w:r>
    </w:p>
    <w:p w14:paraId="2D9EA773" w14:textId="77777777" w:rsidR="00DC7040" w:rsidRDefault="00000000">
      <w:pPr>
        <w:spacing w:line="360" w:lineRule="auto"/>
        <w:ind w:firstLine="432"/>
        <w:jc w:val="both"/>
      </w:pPr>
      <w:r>
        <w:rPr>
          <w:rStyle w:val="markedcontent"/>
          <w:rFonts w:ascii="Liberation Serif" w:hAnsi="Liberation Serif" w:cs="Liberation Serif"/>
        </w:rPr>
        <w:t>90512000-9 Usługi transportu odpadów</w:t>
      </w:r>
    </w:p>
    <w:p w14:paraId="3A8AC497" w14:textId="77777777" w:rsidR="00DC7040" w:rsidRDefault="00000000">
      <w:pPr>
        <w:spacing w:line="360" w:lineRule="auto"/>
        <w:ind w:firstLine="432"/>
        <w:jc w:val="both"/>
      </w:pPr>
      <w:r>
        <w:rPr>
          <w:rStyle w:val="markedcontent"/>
          <w:rFonts w:ascii="Liberation Serif" w:hAnsi="Liberation Serif" w:cs="Liberation Serif"/>
        </w:rPr>
        <w:lastRenderedPageBreak/>
        <w:t>90513100-7 Usługi wywozu odpadów pochodzących z gospodarstw domowych</w:t>
      </w:r>
    </w:p>
    <w:p w14:paraId="78A49836"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Przedmiotem zamówienia jest realizacja usługi odbierania odpadów komunalnych od właścicieli nieruchomości zamieszkałych i niezamieszkałych gromadzonych w sposób selektywny na terenie Gminy Wicko oraz ich transport do instalacji przetwarzającej odpady komunalne w Czarnówku tj. ZAKŁAD ZAGOSPODAROWANIA ODPADÓW „Czysta Błękitna Kraina” sp. z o.o., adres: 84-351 Nowa Wieś Lęborska, Czarnówko 34, bądź w przypadku awarii, do instalacji zastępczej wskazanej w wojewódzkim planie gospodarki odpadami oraz wyposażenie nieruchomości</w:t>
      </w:r>
      <w:r>
        <w:rPr>
          <w:rStyle w:val="markedcontent"/>
          <w:rFonts w:ascii="Liberation Serif" w:hAnsi="Liberation Serif" w:cs="Liberation Serif"/>
        </w:rPr>
        <w:br/>
        <w:t>w worki do gromadzenia odpadów zbieranych w sposób selektywny.</w:t>
      </w:r>
    </w:p>
    <w:p w14:paraId="5D705B22"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 xml:space="preserve">Świadczenie usługi opisanej w punkcie 3.3. obejmuje selektywne odbieranie następujących frakcji odpadów komunalnych: </w:t>
      </w:r>
    </w:p>
    <w:p w14:paraId="3A650995" w14:textId="77777777" w:rsidR="00DC7040" w:rsidRDefault="00000000">
      <w:pPr>
        <w:pStyle w:val="Akapitzlist"/>
        <w:numPr>
          <w:ilvl w:val="2"/>
          <w:numId w:val="2"/>
        </w:numPr>
        <w:spacing w:line="360" w:lineRule="auto"/>
        <w:jc w:val="both"/>
      </w:pPr>
      <w:r>
        <w:rPr>
          <w:rStyle w:val="markedcontent"/>
          <w:rFonts w:ascii="Liberation Serif" w:hAnsi="Liberation Serif" w:cs="Liberation Serif"/>
        </w:rPr>
        <w:t xml:space="preserve">zmieszane odpady komunalne (20 03 01) </w:t>
      </w:r>
    </w:p>
    <w:p w14:paraId="512D77FD" w14:textId="77777777" w:rsidR="00DC7040" w:rsidRDefault="00000000">
      <w:pPr>
        <w:pStyle w:val="Akapitzlist"/>
        <w:numPr>
          <w:ilvl w:val="2"/>
          <w:numId w:val="2"/>
        </w:numPr>
        <w:spacing w:line="360" w:lineRule="auto"/>
        <w:jc w:val="both"/>
      </w:pPr>
      <w:r>
        <w:rPr>
          <w:rStyle w:val="markedcontent"/>
          <w:rFonts w:ascii="Liberation Serif" w:hAnsi="Liberation Serif" w:cs="Liberation Serif"/>
        </w:rPr>
        <w:t xml:space="preserve">opakowania z papieru i tektury (15 01 01, 20 01 01) </w:t>
      </w:r>
    </w:p>
    <w:p w14:paraId="5860FD19" w14:textId="77777777" w:rsidR="00DC7040" w:rsidRDefault="00000000">
      <w:pPr>
        <w:pStyle w:val="Akapitzlist"/>
        <w:numPr>
          <w:ilvl w:val="2"/>
          <w:numId w:val="2"/>
        </w:numPr>
        <w:spacing w:line="360" w:lineRule="auto"/>
        <w:jc w:val="both"/>
      </w:pPr>
      <w:r>
        <w:rPr>
          <w:rStyle w:val="markedcontent"/>
          <w:rFonts w:ascii="Liberation Serif" w:hAnsi="Liberation Serif" w:cs="Liberation Serif"/>
        </w:rPr>
        <w:t xml:space="preserve">zmieszane odpady opakowaniowe (15 01 06, 15 01 02,15 01 04, 15 01 05, 20 01 39, </w:t>
      </w:r>
      <w:r>
        <w:rPr>
          <w:rStyle w:val="markedcontent"/>
          <w:rFonts w:ascii="Liberation Serif" w:hAnsi="Liberation Serif" w:cs="Liberation Serif"/>
        </w:rPr>
        <w:br/>
        <w:t xml:space="preserve">20 01 40) </w:t>
      </w:r>
    </w:p>
    <w:p w14:paraId="1BDAA045" w14:textId="77777777" w:rsidR="00DC7040" w:rsidRDefault="00000000">
      <w:pPr>
        <w:pStyle w:val="Akapitzlist"/>
        <w:numPr>
          <w:ilvl w:val="2"/>
          <w:numId w:val="2"/>
        </w:numPr>
        <w:spacing w:line="360" w:lineRule="auto"/>
        <w:jc w:val="both"/>
      </w:pPr>
      <w:r>
        <w:rPr>
          <w:rStyle w:val="markedcontent"/>
          <w:rFonts w:ascii="Liberation Serif" w:hAnsi="Liberation Serif" w:cs="Liberation Serif"/>
        </w:rPr>
        <w:t xml:space="preserve">opakowania ze szkła (15 01 07, 20 01 02) </w:t>
      </w:r>
    </w:p>
    <w:p w14:paraId="2D433808" w14:textId="77777777" w:rsidR="00DC7040" w:rsidRDefault="00000000">
      <w:pPr>
        <w:pStyle w:val="Akapitzlist"/>
        <w:numPr>
          <w:ilvl w:val="2"/>
          <w:numId w:val="2"/>
        </w:numPr>
        <w:spacing w:line="360" w:lineRule="auto"/>
        <w:jc w:val="both"/>
      </w:pPr>
      <w:r>
        <w:rPr>
          <w:rStyle w:val="markedcontent"/>
          <w:rFonts w:ascii="Liberation Serif" w:hAnsi="Liberation Serif" w:cs="Liberation Serif"/>
        </w:rPr>
        <w:t xml:space="preserve">odpady ulegające biodegradacji (20 02 01, 20 01 08) </w:t>
      </w:r>
    </w:p>
    <w:p w14:paraId="06C950E5"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 xml:space="preserve">Zamówienie obejmuje również organizację i obsługę w miesiącu </w:t>
      </w:r>
      <w:r>
        <w:rPr>
          <w:rStyle w:val="markedcontent"/>
          <w:rFonts w:ascii="Liberation Serif" w:hAnsi="Liberation Serif" w:cs="Liberation Serif"/>
          <w:shd w:val="clear" w:color="auto" w:fill="FFFF00"/>
        </w:rPr>
        <w:t xml:space="preserve">kwiecień/maj </w:t>
      </w:r>
      <w:r>
        <w:rPr>
          <w:rStyle w:val="markedcontent"/>
          <w:rFonts w:ascii="Liberation Serif" w:hAnsi="Liberation Serif" w:cs="Liberation Serif"/>
        </w:rPr>
        <w:t>2024 r. objazdowej zbiórki odpadów wielkogabarytowych oraz zużytego sprzętu elektrycznego</w:t>
      </w:r>
      <w:r>
        <w:rPr>
          <w:rStyle w:val="markedcontent"/>
          <w:rFonts w:ascii="Liberation Serif" w:hAnsi="Liberation Serif" w:cs="Liberation Serif"/>
        </w:rPr>
        <w:br/>
        <w:t>i elektronicznego z terenu gminy.</w:t>
      </w:r>
    </w:p>
    <w:p w14:paraId="74310754" w14:textId="77777777" w:rsidR="00DC7040" w:rsidRDefault="00000000">
      <w:pPr>
        <w:pStyle w:val="Akapitzlist"/>
        <w:numPr>
          <w:ilvl w:val="1"/>
          <w:numId w:val="2"/>
        </w:numPr>
        <w:spacing w:line="360" w:lineRule="auto"/>
        <w:jc w:val="both"/>
        <w:rPr>
          <w:rFonts w:ascii="Liberation Serif" w:hAnsi="Liberation Serif"/>
        </w:rPr>
      </w:pPr>
      <w:r>
        <w:rPr>
          <w:rFonts w:ascii="Liberation Serif" w:hAnsi="Liberation Serif" w:cs="Liberation Serif"/>
        </w:rPr>
        <w:t>Zamówienie uwzględnia odbiór raz na kwartał przeterminowanych lub zbędnych leków (produktów leczniczych, wyrobów medycznych) z 2 aptek położonych na terenie Gminy Wicko.</w:t>
      </w:r>
    </w:p>
    <w:p w14:paraId="17F30CD1" w14:textId="77777777" w:rsidR="00DC7040" w:rsidRDefault="00000000">
      <w:pPr>
        <w:pStyle w:val="Akapitzlist"/>
        <w:numPr>
          <w:ilvl w:val="1"/>
          <w:numId w:val="2"/>
        </w:numPr>
        <w:spacing w:line="360" w:lineRule="auto"/>
        <w:jc w:val="both"/>
        <w:rPr>
          <w:rFonts w:ascii="Liberation Serif" w:hAnsi="Liberation Serif"/>
        </w:rPr>
      </w:pPr>
      <w:r>
        <w:rPr>
          <w:rFonts w:ascii="Liberation Serif" w:hAnsi="Liberation Serif" w:cs="Liberation Serif"/>
        </w:rPr>
        <w:t>Wykonawca zobowiązany jest do odbierania każdej ilości zebranych odpadów komunalnych.</w:t>
      </w:r>
    </w:p>
    <w:p w14:paraId="623F6599"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Zamówienie nie obejmuje odbioru i transportu powstających na nieruchomościach odpadów pochodzących z robót budowlanych i remontowych, zużytych opon, odpadów niebezpiecznych.</w:t>
      </w:r>
    </w:p>
    <w:p w14:paraId="352976D9" w14:textId="77777777" w:rsidR="00DC7040" w:rsidRDefault="00000000">
      <w:pPr>
        <w:numPr>
          <w:ilvl w:val="1"/>
          <w:numId w:val="2"/>
        </w:numPr>
        <w:spacing w:line="360" w:lineRule="auto"/>
        <w:jc w:val="both"/>
      </w:pPr>
      <w:r>
        <w:rPr>
          <w:rStyle w:val="markedcontent"/>
          <w:rFonts w:ascii="Liberation Serif" w:hAnsi="Liberation Serif" w:cs="Liberation Serif"/>
          <w:bCs/>
        </w:rPr>
        <w:t>Szczegółowy opis przedmiotu zamówienia zawiera załącznik nr 1 (SOPZ) do niniejszej SWZ.</w:t>
      </w:r>
    </w:p>
    <w:p w14:paraId="12C13BA0" w14:textId="77777777" w:rsidR="00DC7040" w:rsidRDefault="00DC7040">
      <w:pPr>
        <w:pStyle w:val="Akapitzlist"/>
        <w:spacing w:line="360" w:lineRule="auto"/>
        <w:ind w:left="442" w:firstLine="0"/>
        <w:jc w:val="both"/>
        <w:rPr>
          <w:rFonts w:ascii="Liberation Serif" w:hAnsi="Liberation Serif" w:cs="Liberation Serif"/>
        </w:rPr>
      </w:pPr>
    </w:p>
    <w:p w14:paraId="1A1925F8" w14:textId="77777777" w:rsidR="00DC7040" w:rsidRDefault="00000000">
      <w:pPr>
        <w:pStyle w:val="Akapitzlist"/>
        <w:numPr>
          <w:ilvl w:val="0"/>
          <w:numId w:val="2"/>
        </w:numPr>
        <w:spacing w:line="360" w:lineRule="auto"/>
        <w:jc w:val="both"/>
      </w:pPr>
      <w:r>
        <w:rPr>
          <w:rStyle w:val="markedcontent"/>
          <w:rFonts w:ascii="Liberation Serif" w:hAnsi="Liberation Serif" w:cs="Liberation Serif"/>
          <w:b/>
          <w:bCs/>
        </w:rPr>
        <w:t>TERMIN WYKONANIA ZAMÓWIENIA.</w:t>
      </w:r>
    </w:p>
    <w:p w14:paraId="51D26173" w14:textId="77777777" w:rsidR="00DC7040" w:rsidRDefault="00000000">
      <w:pPr>
        <w:pStyle w:val="Akapitzlist"/>
        <w:numPr>
          <w:ilvl w:val="1"/>
          <w:numId w:val="2"/>
        </w:numPr>
        <w:spacing w:line="360" w:lineRule="auto"/>
        <w:jc w:val="both"/>
      </w:pPr>
      <w:r>
        <w:rPr>
          <w:rStyle w:val="markedcontent"/>
          <w:rFonts w:ascii="Liberation Serif" w:hAnsi="Liberation Serif" w:cs="Liberation Serif"/>
        </w:rPr>
        <w:t>Przedmiot zamówienia należy wykonać przez okres od 01.01.2024 r. do 31.12.2024 r.</w:t>
      </w:r>
    </w:p>
    <w:p w14:paraId="0EF16820" w14:textId="77777777" w:rsidR="00DC7040" w:rsidRDefault="00DC7040">
      <w:pPr>
        <w:pStyle w:val="Akapitzlist"/>
        <w:spacing w:line="360" w:lineRule="auto"/>
        <w:ind w:left="442" w:firstLine="0"/>
        <w:jc w:val="both"/>
        <w:rPr>
          <w:rFonts w:ascii="Liberation Serif" w:hAnsi="Liberation Serif" w:cs="Liberation Serif"/>
        </w:rPr>
      </w:pPr>
    </w:p>
    <w:p w14:paraId="5E3443F4" w14:textId="77777777" w:rsidR="00DC7040" w:rsidRDefault="00000000">
      <w:pPr>
        <w:pStyle w:val="Akapitzlist"/>
        <w:numPr>
          <w:ilvl w:val="0"/>
          <w:numId w:val="2"/>
        </w:numPr>
        <w:spacing w:line="360" w:lineRule="auto"/>
        <w:jc w:val="both"/>
      </w:pPr>
      <w:r>
        <w:rPr>
          <w:rStyle w:val="markedcontent"/>
          <w:rFonts w:ascii="Liberation Serif" w:hAnsi="Liberation Serif" w:cs="Liberation Serif"/>
          <w:b/>
          <w:bCs/>
        </w:rPr>
        <w:t>PODMIOTOWE ŚRODKI DOWODOWE.</w:t>
      </w:r>
    </w:p>
    <w:p w14:paraId="161FC78D" w14:textId="77777777" w:rsidR="00DC7040" w:rsidRDefault="00000000">
      <w:pPr>
        <w:spacing w:line="360" w:lineRule="auto"/>
        <w:jc w:val="both"/>
      </w:pPr>
      <w:r>
        <w:rPr>
          <w:rStyle w:val="markedcontent"/>
          <w:rFonts w:ascii="Liberation Serif" w:hAnsi="Liberation Serif" w:cs="Liberation Serif"/>
        </w:rPr>
        <w:t>O udzielenie zamówienia ubiegać się mogą wszyscy Wykonawcy, którzy:</w:t>
      </w:r>
    </w:p>
    <w:p w14:paraId="5C3732E1" w14:textId="77777777" w:rsidR="00DC7040" w:rsidRDefault="00000000">
      <w:pPr>
        <w:pStyle w:val="Akapitzlist"/>
        <w:numPr>
          <w:ilvl w:val="0"/>
          <w:numId w:val="3"/>
        </w:numPr>
        <w:spacing w:line="360" w:lineRule="auto"/>
        <w:jc w:val="both"/>
      </w:pPr>
      <w:r>
        <w:rPr>
          <w:rStyle w:val="markedcontent"/>
          <w:rFonts w:ascii="Liberation Serif" w:hAnsi="Liberation Serif" w:cs="Liberation Serif"/>
        </w:rPr>
        <w:t>nie podlegają wykluczenia z postępowania;</w:t>
      </w:r>
    </w:p>
    <w:p w14:paraId="4CA7C697" w14:textId="77777777" w:rsidR="00DC7040" w:rsidRDefault="00000000">
      <w:pPr>
        <w:pStyle w:val="Akapitzlist"/>
        <w:numPr>
          <w:ilvl w:val="0"/>
          <w:numId w:val="3"/>
        </w:numPr>
        <w:spacing w:line="360" w:lineRule="auto"/>
        <w:jc w:val="both"/>
      </w:pPr>
      <w:r>
        <w:rPr>
          <w:rStyle w:val="markedcontent"/>
          <w:rFonts w:ascii="Liberation Serif" w:hAnsi="Liberation Serif" w:cs="Liberation Serif"/>
        </w:rPr>
        <w:t xml:space="preserve">spełniają warunki udziału w postępowaniu dotyczące: </w:t>
      </w:r>
    </w:p>
    <w:p w14:paraId="5B7A7B6D" w14:textId="77777777" w:rsidR="00DC7040" w:rsidRDefault="00000000">
      <w:pPr>
        <w:pStyle w:val="Akapitzlist"/>
        <w:numPr>
          <w:ilvl w:val="2"/>
          <w:numId w:val="3"/>
        </w:numPr>
        <w:spacing w:line="360" w:lineRule="auto"/>
        <w:jc w:val="both"/>
      </w:pPr>
      <w:r>
        <w:rPr>
          <w:rStyle w:val="markedcontent"/>
          <w:rFonts w:ascii="Liberation Serif" w:hAnsi="Liberation Serif" w:cs="Liberation Serif"/>
        </w:rPr>
        <w:t>kompetencji lub uprawnień do prowadzenia określonej działalności zawodowej. Warunek ten będzie spełniony, jeżeli Wykonawca wykaże, że:</w:t>
      </w:r>
    </w:p>
    <w:p w14:paraId="04DDE602" w14:textId="77777777" w:rsidR="00DC7040" w:rsidRDefault="00000000">
      <w:pPr>
        <w:pStyle w:val="Akapitzlist"/>
        <w:numPr>
          <w:ilvl w:val="3"/>
          <w:numId w:val="3"/>
        </w:numPr>
        <w:spacing w:line="360" w:lineRule="auto"/>
        <w:ind w:left="1418" w:hanging="338"/>
        <w:jc w:val="both"/>
      </w:pPr>
      <w:r>
        <w:rPr>
          <w:rStyle w:val="markedcontent"/>
          <w:rFonts w:ascii="Liberation Serif" w:hAnsi="Liberation Serif" w:cs="Liberation Serif"/>
        </w:rPr>
        <w:lastRenderedPageBreak/>
        <w:t>jest wpisany do rejestru BDO (podmiotów wprowadzających produkty, produkty</w:t>
      </w:r>
      <w:r>
        <w:rPr>
          <w:rStyle w:val="markedcontent"/>
          <w:rFonts w:ascii="Liberation Serif" w:hAnsi="Liberation Serif" w:cs="Liberation Serif"/>
        </w:rPr>
        <w:br/>
        <w:t xml:space="preserve">w opakowaniach i gospodarujących odpadami, prowadzonego przez marszałka zgodnie z ustawą z dnia 14 grudnia 2012 r. o odpadach (Dz. U. z 2023 r. poz. 1587 ze  zm.) </w:t>
      </w:r>
    </w:p>
    <w:p w14:paraId="4FCD934C" w14:textId="77777777" w:rsidR="00DC7040" w:rsidRDefault="00000000">
      <w:pPr>
        <w:pStyle w:val="Akapitzlist"/>
        <w:numPr>
          <w:ilvl w:val="3"/>
          <w:numId w:val="3"/>
        </w:numPr>
        <w:spacing w:line="360" w:lineRule="auto"/>
        <w:ind w:left="1418" w:hanging="338"/>
        <w:jc w:val="both"/>
      </w:pPr>
      <w:r>
        <w:rPr>
          <w:rStyle w:val="markedcontent"/>
          <w:rFonts w:ascii="Liberation Serif" w:hAnsi="Liberation Serif" w:cs="Liberation Serif"/>
        </w:rPr>
        <w:t xml:space="preserve">posiada aktualny wpis do rejestru działalności regulowanej </w:t>
      </w:r>
      <w:r>
        <w:rPr>
          <w:rFonts w:ascii="Liberation Serif" w:hAnsi="Liberation Serif"/>
          <w:color w:val="000000"/>
        </w:rPr>
        <w:t xml:space="preserve">w zakresie odbierania odpadów komunalnych z obszaru Gminy Wicko, prowadzonego przez Wójta Gminy Wicko, zgodnie z art. 9c ust. 1 ustawy z dnia 13 września 1996 r. o utrzymaniu czystości i porządku w gminach (Dz. U. z 2023 r., poz. 1469 ze zm.) </w:t>
      </w:r>
    </w:p>
    <w:p w14:paraId="1C98A9C5" w14:textId="77777777" w:rsidR="00DC7040" w:rsidRDefault="00000000">
      <w:pPr>
        <w:pStyle w:val="Akapitzlist"/>
        <w:numPr>
          <w:ilvl w:val="2"/>
          <w:numId w:val="3"/>
        </w:numPr>
        <w:spacing w:line="360" w:lineRule="auto"/>
        <w:jc w:val="both"/>
      </w:pPr>
      <w:r>
        <w:rPr>
          <w:rStyle w:val="markedcontent"/>
          <w:rFonts w:ascii="Liberation Serif" w:hAnsi="Liberation Serif" w:cs="Liberation Serif"/>
        </w:rPr>
        <w:t>zdolności technicznej lub zawodowej. Warunek ten będzie spełniony jeżeli Wykonawca wykaże, że dysponuje:</w:t>
      </w:r>
    </w:p>
    <w:p w14:paraId="27B5B845" w14:textId="77777777" w:rsidR="00DC7040" w:rsidRDefault="00000000">
      <w:pPr>
        <w:pStyle w:val="Akapitzlist"/>
        <w:numPr>
          <w:ilvl w:val="3"/>
          <w:numId w:val="3"/>
        </w:numPr>
        <w:spacing w:line="360" w:lineRule="auto"/>
        <w:ind w:left="1418" w:hanging="338"/>
        <w:jc w:val="both"/>
      </w:pPr>
      <w:r>
        <w:rPr>
          <w:rStyle w:val="markedcontent"/>
          <w:rFonts w:ascii="Liberation Serif" w:hAnsi="Liberation Serif" w:cs="Liberation Serif"/>
        </w:rPr>
        <w:t>co najmniej dwoma pojazdami przystosowanymi do odbioru zmieszanych odpadów komunalnych;</w:t>
      </w:r>
    </w:p>
    <w:p w14:paraId="016AF068" w14:textId="77777777" w:rsidR="00DC7040" w:rsidRDefault="00000000">
      <w:pPr>
        <w:pStyle w:val="Akapitzlist"/>
        <w:numPr>
          <w:ilvl w:val="3"/>
          <w:numId w:val="3"/>
        </w:numPr>
        <w:spacing w:line="360" w:lineRule="auto"/>
        <w:ind w:left="1418" w:hanging="338"/>
        <w:jc w:val="both"/>
      </w:pPr>
      <w:r>
        <w:rPr>
          <w:rStyle w:val="markedcontent"/>
          <w:rFonts w:ascii="Liberation Serif" w:hAnsi="Liberation Serif" w:cs="Liberation Serif"/>
        </w:rPr>
        <w:t>co najmniej dwoma pojazdami przystosowanymi do odbioru selektywnie zebranych odpa</w:t>
      </w:r>
      <w:r>
        <w:rPr>
          <w:rFonts w:ascii="Liberation Serif" w:hAnsi="Liberation Serif" w:cs="Liberation Serif"/>
        </w:rPr>
        <w:t>dów komunalnych (w tym z pojemników typu dzwon o pojemności 1,5 m</w:t>
      </w:r>
      <w:r>
        <w:rPr>
          <w:rFonts w:ascii="Liberation Serif" w:hAnsi="Liberation Serif" w:cs="Liberation Serif"/>
          <w:vertAlign w:val="superscript"/>
        </w:rPr>
        <w:t>3</w:t>
      </w:r>
      <w:r>
        <w:rPr>
          <w:rFonts w:ascii="Liberation Serif" w:hAnsi="Liberation Serif" w:cs="Liberation Serif"/>
        </w:rPr>
        <w:t xml:space="preserve"> oraz 3,5 m</w:t>
      </w:r>
      <w:r>
        <w:rPr>
          <w:rFonts w:ascii="Liberation Serif" w:hAnsi="Liberation Serif" w:cs="Liberation Serif"/>
          <w:vertAlign w:val="superscript"/>
        </w:rPr>
        <w:t>3</w:t>
      </w:r>
      <w:r>
        <w:rPr>
          <w:rFonts w:ascii="Liberation Serif" w:hAnsi="Liberation Serif" w:cs="Liberation Serif"/>
        </w:rPr>
        <w:t>);</w:t>
      </w:r>
    </w:p>
    <w:p w14:paraId="7E95883D" w14:textId="77777777" w:rsidR="00DC7040" w:rsidRDefault="00000000">
      <w:pPr>
        <w:pStyle w:val="Akapitzlist"/>
        <w:numPr>
          <w:ilvl w:val="3"/>
          <w:numId w:val="3"/>
        </w:numPr>
        <w:spacing w:line="360" w:lineRule="auto"/>
        <w:ind w:left="1418" w:hanging="338"/>
        <w:jc w:val="both"/>
        <w:rPr>
          <w:rFonts w:ascii="Liberation Serif" w:hAnsi="Liberation Serif"/>
        </w:rPr>
      </w:pPr>
      <w:r>
        <w:rPr>
          <w:rFonts w:ascii="Liberation Serif" w:hAnsi="Liberation Serif" w:cs="Liberation Serif"/>
        </w:rPr>
        <w:t>co najmniej jednym pojazdem do odbierania odpadów bez funkcji kompaktującej;</w:t>
      </w:r>
    </w:p>
    <w:p w14:paraId="499890C9" w14:textId="77777777" w:rsidR="00DC7040" w:rsidRDefault="00000000">
      <w:pPr>
        <w:pStyle w:val="Akapitzlist"/>
        <w:numPr>
          <w:ilvl w:val="3"/>
          <w:numId w:val="3"/>
        </w:numPr>
        <w:spacing w:line="360" w:lineRule="auto"/>
        <w:ind w:left="1418" w:hanging="338"/>
        <w:jc w:val="both"/>
        <w:rPr>
          <w:rFonts w:ascii="Liberation Serif" w:hAnsi="Liberation Serif"/>
        </w:rPr>
      </w:pPr>
      <w:r>
        <w:rPr>
          <w:rFonts w:ascii="Liberation Serif" w:hAnsi="Liberation Serif" w:cs="Liberation Serif"/>
        </w:rPr>
        <w:t xml:space="preserve">bazą </w:t>
      </w:r>
      <w:proofErr w:type="spellStart"/>
      <w:r>
        <w:rPr>
          <w:rFonts w:ascii="Liberation Serif" w:hAnsi="Liberation Serif" w:cs="Liberation Serif"/>
        </w:rPr>
        <w:t>magazynowo-transportową</w:t>
      </w:r>
      <w:proofErr w:type="spellEnd"/>
      <w:r>
        <w:rPr>
          <w:rFonts w:ascii="Liberation Serif" w:hAnsi="Liberation Serif" w:cs="Liberation Serif"/>
        </w:rPr>
        <w:t xml:space="preserve"> usytuowaną w Gminie Wicko lub w odległości nie większej niż 60 km od jej granicy, na terenie, do którego wykonawca posiada tytuł prawny.</w:t>
      </w:r>
    </w:p>
    <w:p w14:paraId="7CF7415D" w14:textId="77777777" w:rsidR="00DC7040" w:rsidRDefault="00DC7040">
      <w:pPr>
        <w:spacing w:line="360" w:lineRule="auto"/>
        <w:jc w:val="both"/>
        <w:rPr>
          <w:rFonts w:ascii="Liberation Serif" w:hAnsi="Liberation Serif" w:cs="Liberation Serif"/>
        </w:rPr>
      </w:pPr>
    </w:p>
    <w:p w14:paraId="34937E87" w14:textId="77777777" w:rsidR="00DC7040" w:rsidRDefault="00000000">
      <w:pPr>
        <w:pStyle w:val="Akapitzlist"/>
        <w:numPr>
          <w:ilvl w:val="0"/>
          <w:numId w:val="2"/>
        </w:numPr>
        <w:spacing w:line="360" w:lineRule="auto"/>
        <w:jc w:val="both"/>
        <w:rPr>
          <w:rFonts w:ascii="Liberation Serif" w:hAnsi="Liberation Serif"/>
        </w:rPr>
      </w:pPr>
      <w:r>
        <w:rPr>
          <w:rFonts w:ascii="Liberation Serif" w:eastAsia="Calibri" w:hAnsi="Liberation Serif" w:cs="Liberation Serif"/>
          <w:b/>
          <w:bCs/>
          <w:kern w:val="2"/>
        </w:rPr>
        <w:t xml:space="preserve">PODSTAWY WYKLUCZENIA, O KTÓRYCH MOWA W ART. 108 UST. 1 </w:t>
      </w:r>
    </w:p>
    <w:p w14:paraId="1969D0B2" w14:textId="77777777" w:rsidR="00DC7040" w:rsidRDefault="00000000">
      <w:pPr>
        <w:pStyle w:val="Akapitzlist"/>
        <w:numPr>
          <w:ilvl w:val="1"/>
          <w:numId w:val="2"/>
        </w:numPr>
        <w:spacing w:line="360" w:lineRule="auto"/>
        <w:jc w:val="both"/>
        <w:rPr>
          <w:rFonts w:ascii="Liberation Serif" w:hAnsi="Liberation Serif"/>
        </w:rPr>
      </w:pPr>
      <w:r>
        <w:rPr>
          <w:rFonts w:ascii="Liberation Serif" w:eastAsia="TimesNewRoman" w:hAnsi="Liberation Serif" w:cs="Liberation Serif"/>
        </w:rPr>
        <w:t>Z postępowania o udzielenie zamówienia wyklucza się Wykonawcę:</w:t>
      </w:r>
    </w:p>
    <w:p w14:paraId="0B77F35E" w14:textId="77777777" w:rsidR="00DC7040" w:rsidRDefault="00000000">
      <w:pPr>
        <w:pStyle w:val="Akapitzlist"/>
        <w:numPr>
          <w:ilvl w:val="2"/>
          <w:numId w:val="2"/>
        </w:numPr>
        <w:spacing w:line="360" w:lineRule="auto"/>
        <w:jc w:val="both"/>
        <w:rPr>
          <w:rFonts w:ascii="Liberation Serif" w:hAnsi="Liberation Serif"/>
        </w:rPr>
      </w:pPr>
      <w:r>
        <w:rPr>
          <w:rFonts w:ascii="Liberation Serif" w:eastAsia="TimesNewRoman" w:hAnsi="Liberation Serif" w:cs="Liberation Serif"/>
        </w:rPr>
        <w:t>będącego osobą fizyczną, którego prawomocnie skazano za przestępstwo:</w:t>
      </w:r>
    </w:p>
    <w:p w14:paraId="13C00131"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udziału w zorganizowanej grupie przestępczej albo związku mającym na celu popełnienie przestępstwa lub przestępstwa skarbowego, o którym mowa</w:t>
      </w:r>
      <w:r>
        <w:rPr>
          <w:rFonts w:ascii="Liberation Serif" w:eastAsia="TimesNewRoman" w:hAnsi="Liberation Serif" w:cs="Liberation Serif"/>
        </w:rPr>
        <w:br/>
        <w:t>w art. 258 Kodeksu karnego,</w:t>
      </w:r>
    </w:p>
    <w:p w14:paraId="47FA7670"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 xml:space="preserve">handlu ludźmi, o którym mowa w art. 189a Kodeksu karnego, </w:t>
      </w:r>
    </w:p>
    <w:p w14:paraId="6E9E8505"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o którym mowa w art. 228–230a, art. 250a Kodeksu karnego lub w art. 46 lub art. 48 ustawy z dnia 25 czerwca 2010 r. o sporcie,</w:t>
      </w:r>
    </w:p>
    <w:p w14:paraId="526204F4"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finansowania przestępstwa o charakterze terrorystycznym, o którym mowa</w:t>
      </w:r>
      <w:r>
        <w:rPr>
          <w:rFonts w:ascii="Liberation Serif" w:eastAsia="TimesNewRoman" w:hAnsi="Liberation Serif" w:cs="Liberation Serif"/>
        </w:rPr>
        <w:br/>
        <w:t xml:space="preserve">w art. 165a Kodeksu karnego, lub przestępstwo udaremniania lub utrudniania stwierdzenia przestępnego pochodzenia pieniędzy lub ukrywania ich pochodzenia, </w:t>
      </w:r>
      <w:r>
        <w:rPr>
          <w:rFonts w:ascii="Liberation Serif" w:eastAsia="TimesNewRoman" w:hAnsi="Liberation Serif" w:cs="Liberation Serif"/>
        </w:rPr>
        <w:br/>
        <w:t>o którym mowa w art. 299 Kodeksu karnego,</w:t>
      </w:r>
    </w:p>
    <w:p w14:paraId="1564F376"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o charakterze terrorystycznym, o którym mowa w art. 115 § 20 Kodeksu karnego, lub mające na celu popełnienie tego przestępstwa,</w:t>
      </w:r>
    </w:p>
    <w:p w14:paraId="5CDCC225"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 xml:space="preserve">powierzenia pracy małoletniemu cudzoziemcowi, o którym mowa w art. 9 ust. 2 ustawy z dnia 15 czerwca 2012 r. o skutkach powierzania wykonywania pracy </w:t>
      </w:r>
      <w:r>
        <w:rPr>
          <w:rFonts w:ascii="Liberation Serif" w:eastAsia="TimesNewRoman" w:hAnsi="Liberation Serif" w:cs="Liberation Serif"/>
        </w:rPr>
        <w:lastRenderedPageBreak/>
        <w:t>cudzoziemcom przebywającym wbrew przepisom na terytorium Rzeczypospolitej Polskiej (</w:t>
      </w:r>
      <w:proofErr w:type="spellStart"/>
      <w:r>
        <w:rPr>
          <w:rFonts w:ascii="Liberation Serif" w:eastAsia="TimesNewRoman" w:hAnsi="Liberation Serif" w:cs="Liberation Serif"/>
        </w:rPr>
        <w:t>t.j</w:t>
      </w:r>
      <w:proofErr w:type="spellEnd"/>
      <w:r>
        <w:rPr>
          <w:rFonts w:ascii="Liberation Serif" w:eastAsia="TimesNewRoman" w:hAnsi="Liberation Serif" w:cs="Liberation Serif"/>
        </w:rPr>
        <w:t>. Dz. U. z 2021 r. poz. 1745),</w:t>
      </w:r>
    </w:p>
    <w:p w14:paraId="1C10DBD6"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DCE64C7" w14:textId="77777777" w:rsidR="00DC7040" w:rsidRDefault="00000000">
      <w:pPr>
        <w:pStyle w:val="Akapitzlist"/>
        <w:numPr>
          <w:ilvl w:val="3"/>
          <w:numId w:val="2"/>
        </w:numPr>
        <w:spacing w:line="360" w:lineRule="auto"/>
        <w:jc w:val="both"/>
        <w:rPr>
          <w:rFonts w:ascii="Liberation Serif" w:hAnsi="Liberation Serif"/>
        </w:rPr>
      </w:pPr>
      <w:r>
        <w:rPr>
          <w:rFonts w:ascii="Liberation Serif" w:eastAsia="TimesNewRoman" w:hAnsi="Liberation Serif" w:cs="Liberation Serif"/>
        </w:rPr>
        <w:t>o którym mowa w art. 9 ust. 1 i 3 lub art. 10 ustawy z dnia 15 czerwca</w:t>
      </w:r>
      <w:r>
        <w:rPr>
          <w:rFonts w:ascii="Liberation Serif" w:eastAsia="TimesNewRoman" w:hAnsi="Liberation Serif" w:cs="Liberation Serif"/>
        </w:rPr>
        <w:br/>
        <w:t>2012 r. o skutkach powierzania wykonywania pracy cudzoziemcom przebywającym wbrew przepisom na terytorium Rzeczypospolitej Polskiej – lub za odpowiedni czyn zabroniony określony w przepisach prawa obcego;</w:t>
      </w:r>
    </w:p>
    <w:p w14:paraId="01FCFD70" w14:textId="77777777" w:rsidR="00DC7040" w:rsidRDefault="00000000">
      <w:pPr>
        <w:pStyle w:val="Akapitzlist"/>
        <w:numPr>
          <w:ilvl w:val="2"/>
          <w:numId w:val="2"/>
        </w:numPr>
        <w:spacing w:line="360" w:lineRule="auto"/>
        <w:jc w:val="both"/>
        <w:rPr>
          <w:rFonts w:ascii="Liberation Serif" w:hAnsi="Liberation Serif"/>
        </w:rPr>
      </w:pPr>
      <w:r>
        <w:rPr>
          <w:rFonts w:ascii="Liberation Serif" w:eastAsia="TimesNewRoman" w:hAnsi="Liberation Serif" w:cs="Liberation Serif"/>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1niniejszego ustępu;</w:t>
      </w:r>
    </w:p>
    <w:p w14:paraId="61936EAD" w14:textId="77777777" w:rsidR="00DC7040" w:rsidRDefault="00000000">
      <w:pPr>
        <w:pStyle w:val="Akapitzlist"/>
        <w:numPr>
          <w:ilvl w:val="2"/>
          <w:numId w:val="2"/>
        </w:numPr>
        <w:spacing w:line="360" w:lineRule="auto"/>
        <w:jc w:val="both"/>
        <w:rPr>
          <w:rFonts w:ascii="Liberation Serif" w:hAnsi="Liberation Serif"/>
        </w:rPr>
      </w:pPr>
      <w:r>
        <w:rPr>
          <w:rFonts w:ascii="Liberation Serif" w:eastAsia="TimesNewRoman" w:hAnsi="Liberation Serif" w:cs="Liberation Serif"/>
        </w:rPr>
        <w:t>wobec którego wydano prawomocny wyrok sądu lub ostateczną decyzję administracyjną</w:t>
      </w:r>
      <w:r>
        <w:rPr>
          <w:rFonts w:ascii="Liberation Serif" w:eastAsia="TimesNewRoman" w:hAnsi="Liberation Serif" w:cs="Liberation Serif"/>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bądź zawarł wiążące porozumienie w sprawie spłaty tych należności;</w:t>
      </w:r>
    </w:p>
    <w:p w14:paraId="7009DD81" w14:textId="77777777" w:rsidR="00DC7040" w:rsidRDefault="00000000">
      <w:pPr>
        <w:pStyle w:val="Akapitzlist"/>
        <w:numPr>
          <w:ilvl w:val="2"/>
          <w:numId w:val="2"/>
        </w:numPr>
        <w:spacing w:line="360" w:lineRule="auto"/>
        <w:jc w:val="both"/>
        <w:rPr>
          <w:rFonts w:ascii="Liberation Serif" w:hAnsi="Liberation Serif"/>
        </w:rPr>
      </w:pPr>
      <w:r>
        <w:rPr>
          <w:rFonts w:ascii="Liberation Serif" w:eastAsia="TimesNewRoman" w:hAnsi="Liberation Serif" w:cs="Liberation Serif"/>
        </w:rPr>
        <w:t>wobec którego prawomocnie orzeczono zakaz ubiegania się o zamówienia publiczne;</w:t>
      </w:r>
    </w:p>
    <w:p w14:paraId="45839BF8" w14:textId="77777777" w:rsidR="00DC7040" w:rsidRDefault="00000000">
      <w:pPr>
        <w:pStyle w:val="Akapitzlist"/>
        <w:numPr>
          <w:ilvl w:val="2"/>
          <w:numId w:val="2"/>
        </w:numPr>
        <w:spacing w:line="360" w:lineRule="auto"/>
        <w:jc w:val="both"/>
        <w:rPr>
          <w:rFonts w:ascii="Liberation Serif" w:hAnsi="Liberation Serif"/>
        </w:rPr>
      </w:pPr>
      <w:r>
        <w:rPr>
          <w:rFonts w:ascii="Liberation Serif" w:eastAsia="TimesNewRoman" w:hAnsi="Liberation Serif" w:cs="Liberation Serif"/>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03478B" w14:textId="77777777" w:rsidR="00DC7040" w:rsidRDefault="00000000">
      <w:pPr>
        <w:pStyle w:val="Akapitzlist"/>
        <w:numPr>
          <w:ilvl w:val="2"/>
          <w:numId w:val="2"/>
        </w:numPr>
        <w:spacing w:line="360" w:lineRule="auto"/>
        <w:jc w:val="both"/>
        <w:rPr>
          <w:rFonts w:ascii="Liberation Serif" w:hAnsi="Liberation Serif"/>
        </w:rPr>
      </w:pPr>
      <w:r>
        <w:rPr>
          <w:rFonts w:ascii="Liberation Serif" w:eastAsia="TimesNewRoman" w:hAnsi="Liberation Serif" w:cs="Liberation Serif"/>
        </w:rPr>
        <w:t xml:space="preserve">jeżeli, w przypadkach, o których mowa w art. 85 ust. 1 ustawy </w:t>
      </w:r>
      <w:proofErr w:type="spellStart"/>
      <w:r>
        <w:rPr>
          <w:rFonts w:ascii="Liberation Serif" w:eastAsia="TimesNewRoman" w:hAnsi="Liberation Serif" w:cs="Liberation Serif"/>
        </w:rPr>
        <w:t>Pzp</w:t>
      </w:r>
      <w:proofErr w:type="spellEnd"/>
      <w:r>
        <w:rPr>
          <w:rFonts w:ascii="Liberation Serif" w:eastAsia="TimesNewRoman" w:hAnsi="Liberation Serif" w:cs="Liberation Serif"/>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9DC8027" w14:textId="77777777" w:rsidR="00DC7040" w:rsidRDefault="00000000">
      <w:pPr>
        <w:pStyle w:val="Akapitzlist"/>
        <w:numPr>
          <w:ilvl w:val="1"/>
          <w:numId w:val="2"/>
        </w:numPr>
        <w:spacing w:line="360" w:lineRule="auto"/>
        <w:jc w:val="both"/>
        <w:rPr>
          <w:rFonts w:ascii="Liberation Serif" w:hAnsi="Liberation Serif"/>
        </w:rPr>
      </w:pPr>
      <w:r>
        <w:rPr>
          <w:rFonts w:ascii="Liberation Serif" w:eastAsia="TimesNewRoman" w:hAnsi="Liberation Serif" w:cs="Liberation Serif"/>
        </w:rPr>
        <w:t>Wykonawca może zostać wykluczony przez Zamawiającego na każdym etapie postępowania</w:t>
      </w:r>
      <w:r>
        <w:rPr>
          <w:rFonts w:ascii="Liberation Serif" w:eastAsia="TimesNewRoman" w:hAnsi="Liberation Serif" w:cs="Liberation Serif"/>
        </w:rPr>
        <w:br/>
        <w:t>o udzielenie zamówienia.</w:t>
      </w:r>
    </w:p>
    <w:p w14:paraId="2B2D3E26" w14:textId="77777777" w:rsidR="00DC7040" w:rsidRDefault="00000000">
      <w:pPr>
        <w:pStyle w:val="Akapitzlist"/>
        <w:numPr>
          <w:ilvl w:val="1"/>
          <w:numId w:val="2"/>
        </w:numPr>
        <w:spacing w:line="360" w:lineRule="auto"/>
        <w:jc w:val="both"/>
        <w:rPr>
          <w:rFonts w:ascii="Liberation Serif" w:hAnsi="Liberation Serif"/>
        </w:rPr>
      </w:pPr>
      <w:r>
        <w:rPr>
          <w:rFonts w:ascii="Liberation Serif" w:eastAsia="TimesNewRoman" w:hAnsi="Liberation Serif" w:cs="Liberation Serif"/>
        </w:rPr>
        <w:lastRenderedPageBreak/>
        <w:t>Wykonawca nie podlega wykluczeniu w okolicznościach określonych w ust. 6.1 pkt 1, 2</w:t>
      </w:r>
      <w:r>
        <w:rPr>
          <w:rFonts w:ascii="Liberation Serif" w:eastAsia="TimesNewRoman" w:hAnsi="Liberation Serif" w:cs="Liberation Serif"/>
        </w:rPr>
        <w:br/>
        <w:t>i 5 SWZ, jeżeli udowodni Zamawiającemu, że spełnił łącznie następujące przesłanki:</w:t>
      </w:r>
    </w:p>
    <w:p w14:paraId="01B5F374"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naprawił lub zobowiązał się do naprawienia szkody wyrządzonej przestępstwem, wykroczeniem lub swoim nieprawidłowym postępowaniem, w tym poprzez zadośćuczynienie pieniężne;</w:t>
      </w:r>
    </w:p>
    <w:p w14:paraId="3C494CBB"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11867D"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podjął konkretne środki techniczne, organizacyjne i kadrowe, odpowiednie dla zapobiegania dalszym przestępstwom, wykroczeniom lub nieprawidłowemu postępowaniu, w szczególności:</w:t>
      </w:r>
    </w:p>
    <w:p w14:paraId="3261511D"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TimesNewRoman" w:hAnsi="Liberation Serif" w:cs="Liberation Serif"/>
        </w:rPr>
        <w:t>zerwał wszelkie powiązania z osobami lub podmiotami odpowiedzialnymi za nieprawidłowe postępowanie wykonawcy,</w:t>
      </w:r>
    </w:p>
    <w:p w14:paraId="5A7187FF"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TimesNewRoman" w:hAnsi="Liberation Serif" w:cs="Liberation Serif"/>
        </w:rPr>
        <w:t>zreorganizował personel,</w:t>
      </w:r>
    </w:p>
    <w:p w14:paraId="507B1FE5"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TimesNewRoman" w:hAnsi="Liberation Serif" w:cs="Liberation Serif"/>
        </w:rPr>
        <w:t>wdrożył system sprawozdawczości i kontroli,</w:t>
      </w:r>
    </w:p>
    <w:p w14:paraId="1E83815D"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TimesNewRoman" w:hAnsi="Liberation Serif" w:cs="Liberation Serif"/>
        </w:rPr>
        <w:t>utworzył struktury audytu wewnętrznego do monitorowania przestrzegania przepisów, wewnętrznych regulacji lub standardów,</w:t>
      </w:r>
    </w:p>
    <w:p w14:paraId="36069937"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TimesNewRoman" w:hAnsi="Liberation Serif" w:cs="Liberation Serif"/>
        </w:rPr>
        <w:t>wprowadził wewnętrzne regulacje dotyczące odpowiedzialności i odszkodowań za nieprzestrzeganie przepisów, wewnętrznych regulacji lub standardów.</w:t>
      </w:r>
    </w:p>
    <w:p w14:paraId="363090F2" w14:textId="77777777" w:rsidR="00DC7040" w:rsidRDefault="00000000">
      <w:pPr>
        <w:numPr>
          <w:ilvl w:val="1"/>
          <w:numId w:val="2"/>
        </w:numPr>
        <w:spacing w:line="360" w:lineRule="auto"/>
        <w:contextualSpacing/>
        <w:jc w:val="both"/>
        <w:rPr>
          <w:rFonts w:ascii="Liberation Serif" w:hAnsi="Liberation Serif"/>
        </w:rPr>
      </w:pPr>
      <w:r>
        <w:rPr>
          <w:rFonts w:ascii="Liberation Serif" w:eastAsia="TimesNewRoman" w:hAnsi="Liberation Serif" w:cs="Liberation Serif"/>
        </w:rPr>
        <w:t>Zamawiający ocenia, czy podjęte przez Wykonawcę czynności, o których mowa w ust. 6.3 SWZ, są wystarczające do wykazania jego rzetelności, uwzględniając wagę i szczególne okoliczności czynu Wykonawcy. Jeżeli podjęte przez wykonawcę czynności, o których mowa w ust. 6.3 SWZ, nie są wystarczające do wykazania jego rzetelności, Zamawiający wyklucza Wykonawcę.</w:t>
      </w:r>
    </w:p>
    <w:p w14:paraId="00357613" w14:textId="77777777" w:rsidR="00DC7040" w:rsidRDefault="00000000">
      <w:pPr>
        <w:numPr>
          <w:ilvl w:val="1"/>
          <w:numId w:val="2"/>
        </w:numPr>
        <w:spacing w:line="360" w:lineRule="auto"/>
        <w:contextualSpacing/>
        <w:jc w:val="both"/>
        <w:rPr>
          <w:rFonts w:ascii="Liberation Serif" w:hAnsi="Liberation Serif"/>
        </w:rPr>
      </w:pPr>
      <w:r>
        <w:rPr>
          <w:rFonts w:ascii="Liberation Serif" w:eastAsia="TimesNewRoman" w:hAnsi="Liberation Serif" w:cs="Liberation Serif"/>
        </w:rPr>
        <w:t>Wykluczenie wykonawcy następuje:</w:t>
      </w:r>
    </w:p>
    <w:p w14:paraId="1DFF686F"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w przypadkach, o których mowa w ust. 6.1 pkt 1 lit. a–g i pkt 2, na okres 5 lat od dnia uprawomocnienia się wyroku potwierdzającego zaistnienie jednej z podstaw wykluczenia, chyba że w tym wyroku został określony inny okres wykluczenia;</w:t>
      </w:r>
    </w:p>
    <w:p w14:paraId="6A562046"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w przypadkach, o których mowa w ust. 6.1 pkt 1 lit. h i pkt 2, gdy osoba, o której mowa</w:t>
      </w:r>
      <w:r>
        <w:rPr>
          <w:rFonts w:ascii="Liberation Serif" w:eastAsia="TimesNewRoman" w:hAnsi="Liberation Serif" w:cs="Liberation Serif"/>
        </w:rPr>
        <w:br/>
        <w:t>w tych przepisach, została skazana za przestępstwo wymienione w ust. 6.1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0520FD44"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w przypadku, o którym mowa w ust. 6.1 pkt 4, na okres, na jaki został prawomocnie orzeczony zakaz ubiegania się o zamówienia publiczne;</w:t>
      </w:r>
    </w:p>
    <w:p w14:paraId="5DA0D964"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lastRenderedPageBreak/>
        <w:t>w przypadkach, o których mowa w ust. 6.1 pkt 5, na okres 3 lat od zaistnienia zdarzenia będącego podstawą wykluczenia;</w:t>
      </w:r>
    </w:p>
    <w:p w14:paraId="7EC0BA4D"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w przypadkach, o których mowa w ust. 6.1 pkt 6 w postępowaniu o udzielenie zamówienia publicznego, w którym zaistniało zdarzenie będące podstawą wykluczenia.</w:t>
      </w:r>
    </w:p>
    <w:p w14:paraId="42B8082B" w14:textId="77777777" w:rsidR="00DC7040" w:rsidRDefault="00DC7040">
      <w:pPr>
        <w:spacing w:line="360" w:lineRule="auto"/>
        <w:ind w:left="930"/>
        <w:contextualSpacing/>
        <w:jc w:val="both"/>
        <w:rPr>
          <w:rFonts w:ascii="Liberation Serif" w:eastAsia="TimesNewRoman" w:hAnsi="Liberation Serif" w:cs="Liberation Serif"/>
        </w:rPr>
      </w:pPr>
    </w:p>
    <w:p w14:paraId="291E3E8D" w14:textId="77777777" w:rsidR="00DC7040" w:rsidRDefault="00000000">
      <w:pPr>
        <w:numPr>
          <w:ilvl w:val="0"/>
          <w:numId w:val="2"/>
        </w:numPr>
        <w:spacing w:line="360" w:lineRule="auto"/>
        <w:contextualSpacing/>
        <w:jc w:val="both"/>
        <w:rPr>
          <w:rFonts w:ascii="Liberation Serif" w:hAnsi="Liberation Serif"/>
        </w:rPr>
      </w:pPr>
      <w:r>
        <w:rPr>
          <w:rFonts w:ascii="Liberation Serif" w:eastAsia="TimesNewRoman" w:hAnsi="Liberation Serif" w:cs="Liberation Serif"/>
          <w:b/>
          <w:bCs/>
        </w:rPr>
        <w:t>WYKAZ OŚWIADCZEŃ LUB DOKUMENTÓW, POTWIERDZAJĄCYCH SPEŁNIANIE WARUNKÓW UDZIAŁU W POSTĘPOWANIU ORAZ BRAK PODSTAW DO WYKLUCZENIA.</w:t>
      </w:r>
    </w:p>
    <w:p w14:paraId="08527467" w14:textId="77777777" w:rsidR="00DC7040" w:rsidRDefault="00000000">
      <w:pPr>
        <w:numPr>
          <w:ilvl w:val="1"/>
          <w:numId w:val="2"/>
        </w:numPr>
        <w:spacing w:line="360" w:lineRule="auto"/>
        <w:contextualSpacing/>
        <w:jc w:val="both"/>
        <w:rPr>
          <w:rFonts w:ascii="Liberation Serif" w:hAnsi="Liberation Serif"/>
        </w:rPr>
      </w:pPr>
      <w:r>
        <w:rPr>
          <w:rFonts w:ascii="Liberation Serif" w:eastAsia="TimesNewRoman" w:hAnsi="Liberation Serif" w:cs="Liberation Serif"/>
        </w:rPr>
        <w:t>W celu potwierdzenia spełnienia warunków udziału w postępowaniu oraz braku podstaw do wykluczenia, Wykonawcy do oferty winni przedłożyć niżej wymienione oświadczenia</w:t>
      </w:r>
      <w:r>
        <w:rPr>
          <w:rFonts w:ascii="Liberation Serif" w:eastAsia="TimesNewRoman" w:hAnsi="Liberation Serif" w:cs="Liberation Serif"/>
        </w:rPr>
        <w:br/>
        <w:t xml:space="preserve">i dokumenty: </w:t>
      </w:r>
    </w:p>
    <w:p w14:paraId="5E484A57"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TimesNewRoman" w:hAnsi="Liberation Serif" w:cs="Liberation Serif"/>
        </w:rPr>
        <w:t>Aktualne na dzień składania ofert oświadczenie w formie jednolitego dokumentu (Jednolity Europejski Dokument Zamówienia - JEDZ). Informacje zawarte w oświadczeniu JEDZ będą stanowić wstępne potwierdzenie, że Wykonawca:</w:t>
      </w:r>
    </w:p>
    <w:p w14:paraId="1658CAEB"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TimesNewRoman" w:hAnsi="Liberation Serif" w:cs="Liberation Serif"/>
        </w:rPr>
        <w:t>nie podlega wykluczeniu,</w:t>
      </w:r>
    </w:p>
    <w:p w14:paraId="676D4EA5"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TimesNewRoman" w:hAnsi="Liberation Serif" w:cs="Liberation Serif"/>
        </w:rPr>
        <w:t>spełnia warunki udziału w postępowaniu,</w:t>
      </w:r>
    </w:p>
    <w:p w14:paraId="676EEF66" w14:textId="77777777" w:rsidR="00DC7040" w:rsidRDefault="00000000">
      <w:pPr>
        <w:numPr>
          <w:ilvl w:val="2"/>
          <w:numId w:val="2"/>
        </w:numPr>
        <w:spacing w:line="360" w:lineRule="auto"/>
        <w:contextualSpacing/>
        <w:jc w:val="both"/>
        <w:rPr>
          <w:rFonts w:ascii="Liberation Serif" w:hAnsi="Liberation Serif"/>
        </w:rPr>
      </w:pPr>
      <w:r>
        <w:rPr>
          <w:rFonts w:ascii="Liberation Serif" w:hAnsi="Liberation Serif" w:cs="Liberation Serif"/>
        </w:rPr>
        <w:t xml:space="preserve">Wykonawca, który powołuje się na zasoby innych podmiotów, w celu wykazania braku istnienia wobec nich podstaw wykluczenia oraz spełnienia - w zakresie, w jakim powołuje się na ich zasoby - warunków udziału w postępowaniu, </w:t>
      </w:r>
      <w:r>
        <w:rPr>
          <w:rFonts w:ascii="Liberation Serif" w:eastAsia="Cambria-Bold" w:hAnsi="Liberation Serif" w:cs="Liberation Serif"/>
          <w:b/>
          <w:bCs/>
        </w:rPr>
        <w:t>składa także JEDZ dotyczący tych podmiotów.</w:t>
      </w:r>
    </w:p>
    <w:p w14:paraId="25E305A1"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hAnsi="Liberation Serif" w:cs="Liberation Serif"/>
        </w:rPr>
        <w:t>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w:t>
      </w:r>
      <w:r>
        <w:rPr>
          <w:rFonts w:ascii="Liberation Serif" w:hAnsi="Liberation Serif" w:cs="Liberation Serif"/>
        </w:rPr>
        <w:br/>
        <w:t>w postępowaniu oraz brak podstaw wykluczenia.</w:t>
      </w:r>
    </w:p>
    <w:p w14:paraId="115BC8B5"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hAnsi="Liberation Serif" w:cs="Liberation Serif"/>
        </w:rPr>
        <w:t>Wykonawca może w celu potwierdzenia spełniania warunków udziału</w:t>
      </w:r>
      <w:r>
        <w:rPr>
          <w:rFonts w:ascii="Liberation Serif" w:hAnsi="Liberation Serif" w:cs="Liberation Serif"/>
        </w:rPr>
        <w:br/>
        <w:t>w postępowaniu, w stosownych sytuacjach oraz w odniesieniu do zamówienia, lub jego części, polegać na zdolnościach technicznych lub zawodowych innych podmiotów, niezależnie od charakteru prawnego łączących go z nim stosunków prawnych.</w:t>
      </w:r>
    </w:p>
    <w:p w14:paraId="092F8BB8"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hAnsi="Liberation Serif" w:cs="Liberation Serif"/>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5 do SWZ. </w:t>
      </w:r>
      <w:r>
        <w:rPr>
          <w:rFonts w:ascii="Liberation Serif" w:eastAsia="Cambria-Bold" w:hAnsi="Liberation Serif" w:cs="Liberation Serif"/>
          <w:b/>
          <w:bCs/>
        </w:rPr>
        <w:t>Zobowiązanie należy złożyć wraz z ofertą.</w:t>
      </w:r>
    </w:p>
    <w:p w14:paraId="000FBBA8"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hAnsi="Liberation Serif" w:cs="Liberation Serif"/>
        </w:rPr>
        <w:t xml:space="preserve">Zamawiający oceni, czy udostępniane Wykonawcy przez inne podmioty zdolności techniczne lub zawodowe pozwalają na wykazanie przez Wykonawcę spełniania warunków </w:t>
      </w:r>
      <w:r>
        <w:rPr>
          <w:rFonts w:ascii="Liberation Serif" w:hAnsi="Liberation Serif" w:cs="Liberation Serif"/>
        </w:rPr>
        <w:lastRenderedPageBreak/>
        <w:t>udziału w postępowaniu oraz zbada, czy nie zachodzą wobec tego podmiotu podstawy wykluczenia.</w:t>
      </w:r>
    </w:p>
    <w:p w14:paraId="769EDD24"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hAnsi="Liberation Serif" w:cs="Liberation Serif"/>
        </w:rPr>
        <w:t>Jeżeli zdolności techniczne lub zawodowe podmiotu, na którego zdolnościach polega Wykonawca, nie potwierdzają spełnienia przez wykonawcę warunków udziału</w:t>
      </w:r>
      <w:r>
        <w:rPr>
          <w:rFonts w:ascii="Liberation Serif" w:hAnsi="Liberation Serif" w:cs="Liberation Serif"/>
        </w:rPr>
        <w:br/>
        <w:t xml:space="preserve">w postępowaniu lub zachodzą wobec tych podmiotów podstawy wykluczenia, Zamawiający żąda, aby wykonawca w terminie określonym przez zamawiającego: </w:t>
      </w:r>
    </w:p>
    <w:p w14:paraId="4796A85D"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hAnsi="Liberation Serif" w:cs="Liberation Serif"/>
        </w:rPr>
        <w:t>zastąpił ten podmiot innym podmiotem lub podmiotami lub</w:t>
      </w:r>
    </w:p>
    <w:p w14:paraId="79C5C9D4"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hAnsi="Liberation Serif" w:cs="Liberation Serif"/>
        </w:rPr>
        <w:t>zobowiązał się do osobistego wykonania odpowiedniej części zamówienia, jeżeli wykaże zdolności techniczne lub zawodowe o których mowa w rozdz. 5 ust. 2 pkt 2.</w:t>
      </w:r>
    </w:p>
    <w:p w14:paraId="33DCC63F"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hAnsi="Liberation Serif" w:cs="Liberation Serif"/>
        </w:rPr>
        <w:t>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AE3F05"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hAnsi="Liberation Serif" w:cs="Liberation Serif"/>
        </w:rPr>
        <w:t>zakres dostępnych Wykonawcy zasobów innego podmiotu;</w:t>
      </w:r>
    </w:p>
    <w:p w14:paraId="32B47E61"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hAnsi="Liberation Serif" w:cs="Liberation Serif"/>
        </w:rPr>
        <w:t>sposób wykorzystania zasobów innego podmiotu przez Wykonawcę przy wykonywaniu zamówienia publicznego;</w:t>
      </w:r>
    </w:p>
    <w:p w14:paraId="516127BA"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hAnsi="Liberation Serif" w:cs="Liberation Serif"/>
        </w:rPr>
        <w:t>zakres i okres udziału innego podmiotu przy wykonywaniu zamówienia publicznego;</w:t>
      </w:r>
    </w:p>
    <w:p w14:paraId="173DF845"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hAnsi="Liberation Serif" w:cs="Liberation Serif"/>
        </w:rPr>
        <w:t>czy podmiot, na zdolnościach którego Wykonawca polega w odniesieniu do warunków udziału w postępowaniu dotyczących wykształcenia, kwalifikacji zawodowych lub doświadczenia, zrealizuje usługi, których wskazane zdolności dotyczą.</w:t>
      </w:r>
    </w:p>
    <w:p w14:paraId="3F6A1F8C"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t xml:space="preserve">Zamawiający </w:t>
      </w:r>
      <w:r>
        <w:rPr>
          <w:rFonts w:ascii="Liberation Serif" w:eastAsia="Cambria-Bold" w:hAnsi="Liberation Serif" w:cs="Liberation Serif"/>
          <w:b/>
          <w:bCs/>
        </w:rPr>
        <w:t xml:space="preserve">przed udzieleniem zamówienia, wezwie Wykonawcę, którego oferta została najwyżej oceniona, </w:t>
      </w:r>
      <w:r>
        <w:rPr>
          <w:rFonts w:ascii="Liberation Serif" w:hAnsi="Liberation Serif" w:cs="Liberation Serif"/>
        </w:rPr>
        <w:t xml:space="preserve">do złożenia w wyznaczonym terminie, </w:t>
      </w:r>
      <w:r>
        <w:rPr>
          <w:rFonts w:ascii="Liberation Serif" w:eastAsia="Cambria-Bold" w:hAnsi="Liberation Serif" w:cs="Liberation Serif"/>
          <w:b/>
          <w:bCs/>
        </w:rPr>
        <w:t>nie krótszym niż 10 dni</w:t>
      </w:r>
      <w:r>
        <w:rPr>
          <w:rFonts w:ascii="Liberation Serif" w:hAnsi="Liberation Serif" w:cs="Liberation Serif"/>
        </w:rPr>
        <w:t>, aktualnych na</w:t>
      </w:r>
      <w:r>
        <w:rPr>
          <w:rFonts w:ascii="Liberation Serif" w:eastAsia="Cambria-Bold" w:hAnsi="Liberation Serif" w:cs="Liberation Serif"/>
          <w:b/>
          <w:bCs/>
        </w:rPr>
        <w:t xml:space="preserve"> </w:t>
      </w:r>
      <w:r>
        <w:rPr>
          <w:rFonts w:ascii="Liberation Serif" w:hAnsi="Liberation Serif" w:cs="Liberation Serif"/>
        </w:rPr>
        <w:t>dzień złożenia następujących dokumentów potwierdzających:</w:t>
      </w:r>
    </w:p>
    <w:p w14:paraId="65490557"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Cambria-Bold" w:hAnsi="Liberation Serif" w:cs="Liberation Serif"/>
          <w:b/>
          <w:bCs/>
        </w:rPr>
        <w:t>spełnianie warunków udziału w postępowaniu w zakresie:</w:t>
      </w:r>
    </w:p>
    <w:p w14:paraId="3D5EBF62" w14:textId="77777777" w:rsidR="00DC7040" w:rsidRDefault="00000000">
      <w:pPr>
        <w:numPr>
          <w:ilvl w:val="3"/>
          <w:numId w:val="9"/>
        </w:numPr>
        <w:spacing w:line="360" w:lineRule="auto"/>
        <w:contextualSpacing/>
        <w:jc w:val="both"/>
        <w:rPr>
          <w:rFonts w:ascii="Liberation Serif" w:hAnsi="Liberation Serif"/>
        </w:rPr>
      </w:pPr>
      <w:r>
        <w:rPr>
          <w:rFonts w:ascii="Liberation Serif" w:eastAsia="Cambria-Bold" w:hAnsi="Liberation Serif" w:cs="Liberation Serif"/>
          <w:b/>
          <w:bCs/>
        </w:rPr>
        <w:t>kompetencji lub uprawnień do prowadzenia określonej działalności zawodowej:</w:t>
      </w:r>
    </w:p>
    <w:p w14:paraId="76E0F834" w14:textId="77777777" w:rsidR="00DC7040" w:rsidRDefault="00000000">
      <w:pPr>
        <w:pStyle w:val="Akapitzlist"/>
        <w:numPr>
          <w:ilvl w:val="4"/>
          <w:numId w:val="3"/>
        </w:numPr>
        <w:spacing w:after="240" w:line="360" w:lineRule="auto"/>
        <w:jc w:val="both"/>
        <w:rPr>
          <w:rFonts w:ascii="Liberation Serif" w:hAnsi="Liberation Serif"/>
        </w:rPr>
      </w:pPr>
      <w:r>
        <w:rPr>
          <w:rFonts w:ascii="Liberation Serif" w:hAnsi="Liberation Serif" w:cs="Liberation Serif"/>
        </w:rPr>
        <w:t>dokumentu potwierdzającego, że Wykonawca jest wpisany do rejestru (BDO) podmiotów wprowadzających produkty, produkty w opakowaniach</w:t>
      </w:r>
      <w:r>
        <w:rPr>
          <w:rFonts w:ascii="Liberation Serif" w:hAnsi="Liberation Serif" w:cs="Liberation Serif"/>
        </w:rPr>
        <w:br/>
        <w:t xml:space="preserve">i gospodarujących odpadami, prowadzonym przez marszałka zgodnie z art. 49 i 50 ustawy o odpadach (Dz. U. z 2023 r. poz. 1587 ze zm.); </w:t>
      </w:r>
    </w:p>
    <w:p w14:paraId="2F9EC86B" w14:textId="77777777" w:rsidR="00DC7040" w:rsidRDefault="00000000">
      <w:pPr>
        <w:pStyle w:val="Akapitzlist"/>
        <w:numPr>
          <w:ilvl w:val="4"/>
          <w:numId w:val="3"/>
        </w:numPr>
        <w:spacing w:after="240" w:line="360" w:lineRule="auto"/>
        <w:jc w:val="both"/>
        <w:rPr>
          <w:rFonts w:ascii="Liberation Serif" w:hAnsi="Liberation Serif"/>
        </w:rPr>
      </w:pPr>
      <w:r>
        <w:rPr>
          <w:rFonts w:ascii="Liberation Serif" w:hAnsi="Liberation Serif" w:cs="Liberation Serif"/>
        </w:rPr>
        <w:t xml:space="preserve">aktualnego wpisu do rejestru działalności regulowanej prowadzonego przez Wójta Gminy Wicko w zakresie odbierania odpadów komunalnych od właścicieli </w:t>
      </w:r>
      <w:r>
        <w:rPr>
          <w:rFonts w:ascii="Liberation Serif" w:hAnsi="Liberation Serif" w:cs="Liberation Serif"/>
        </w:rPr>
        <w:lastRenderedPageBreak/>
        <w:t>nieruchomości z terenu Gminy Wicko, wydanego na podstawie ustawy z dnia</w:t>
      </w:r>
      <w:r>
        <w:rPr>
          <w:rFonts w:ascii="Liberation Serif" w:hAnsi="Liberation Serif" w:cs="Liberation Serif"/>
        </w:rPr>
        <w:br/>
        <w:t>13 września 1996 r. o utrzymaniu czystości i porządku w gminach (Dz.U. z 2023 r. poz. 1469 ze zm.).</w:t>
      </w:r>
    </w:p>
    <w:p w14:paraId="797B8F81" w14:textId="77777777" w:rsidR="00DC7040" w:rsidRDefault="00000000">
      <w:pPr>
        <w:numPr>
          <w:ilvl w:val="3"/>
          <w:numId w:val="2"/>
        </w:numPr>
        <w:spacing w:line="360" w:lineRule="auto"/>
        <w:contextualSpacing/>
        <w:jc w:val="both"/>
        <w:rPr>
          <w:rFonts w:ascii="Liberation Serif" w:hAnsi="Liberation Serif"/>
        </w:rPr>
      </w:pPr>
      <w:r>
        <w:rPr>
          <w:rFonts w:ascii="Liberation Serif" w:eastAsia="Cambria-Bold" w:hAnsi="Liberation Serif" w:cs="Liberation Serif"/>
          <w:b/>
          <w:bCs/>
        </w:rPr>
        <w:t xml:space="preserve">zdolności technicznej lub zawodowej: </w:t>
      </w:r>
      <w:r>
        <w:rPr>
          <w:rFonts w:ascii="Liberation Serif" w:eastAsia="Cambria-Bold" w:hAnsi="Liberation Serif" w:cs="Liberation Serif"/>
        </w:rPr>
        <w:t xml:space="preserve">wypełniony </w:t>
      </w:r>
      <w:r>
        <w:rPr>
          <w:rFonts w:ascii="Liberation Serif" w:eastAsia="Cambria-Bold" w:hAnsi="Liberation Serif" w:cs="Liberation Serif"/>
          <w:b/>
          <w:bCs/>
        </w:rPr>
        <w:t>załącznik Nr 7 do SWZ</w:t>
      </w:r>
      <w:r>
        <w:rPr>
          <w:rFonts w:ascii="Liberation Serif" w:eastAsia="Cambria-Bold" w:hAnsi="Liberation Serif" w:cs="Liberation Serif"/>
          <w:b/>
          <w:bCs/>
        </w:rPr>
        <w:br/>
      </w:r>
      <w:r>
        <w:rPr>
          <w:rFonts w:ascii="Liberation Serif" w:eastAsia="Cambria-Bold" w:hAnsi="Liberation Serif" w:cs="Liberation Serif"/>
        </w:rPr>
        <w:t>w zakresie potencjału technicznego jakim dysponuje Wykonawca – zgodnie</w:t>
      </w:r>
      <w:r>
        <w:rPr>
          <w:rFonts w:ascii="Liberation Serif" w:eastAsia="Cambria-Bold" w:hAnsi="Liberation Serif" w:cs="Liberation Serif"/>
        </w:rPr>
        <w:br/>
        <w:t>z warunkiem opisanym w rozdz. 5 ust. 2 pkt 2 SWZ.</w:t>
      </w:r>
    </w:p>
    <w:p w14:paraId="143D3184" w14:textId="77777777" w:rsidR="00DC7040" w:rsidRDefault="00000000">
      <w:pPr>
        <w:numPr>
          <w:ilvl w:val="2"/>
          <w:numId w:val="2"/>
        </w:numPr>
        <w:spacing w:line="360" w:lineRule="auto"/>
        <w:contextualSpacing/>
        <w:jc w:val="both"/>
        <w:rPr>
          <w:rFonts w:ascii="Liberation Serif" w:hAnsi="Liberation Serif"/>
        </w:rPr>
      </w:pPr>
      <w:r>
        <w:rPr>
          <w:rFonts w:ascii="Liberation Serif" w:eastAsia="Cambria-Bold" w:hAnsi="Liberation Serif" w:cs="Liberation Serif"/>
          <w:b/>
          <w:bCs/>
        </w:rPr>
        <w:t>brak podstaw do wykluczenia z postępowania:</w:t>
      </w:r>
    </w:p>
    <w:p w14:paraId="0AA14CEE" w14:textId="77777777" w:rsidR="00DC7040" w:rsidRDefault="00000000">
      <w:pPr>
        <w:pStyle w:val="Akapitzlist"/>
        <w:numPr>
          <w:ilvl w:val="3"/>
          <w:numId w:val="10"/>
        </w:numPr>
        <w:spacing w:after="240" w:line="360" w:lineRule="auto"/>
        <w:jc w:val="both"/>
        <w:rPr>
          <w:rFonts w:ascii="Liberation Serif" w:hAnsi="Liberation Serif"/>
        </w:rPr>
      </w:pPr>
      <w:r>
        <w:rPr>
          <w:rFonts w:ascii="Liberation Serif" w:eastAsia="Cambria-Bold" w:hAnsi="Liberation Serif" w:cs="Liberation Serif"/>
        </w:rPr>
        <w:t xml:space="preserve">informacji z Krajowego Rejestru Karnego, opisanym w art. 108 ust. 1 pkt. 1, 2 i 4 ustawy </w:t>
      </w:r>
      <w:proofErr w:type="spellStart"/>
      <w:r>
        <w:rPr>
          <w:rFonts w:ascii="Liberation Serif" w:eastAsia="Cambria-Bold" w:hAnsi="Liberation Serif" w:cs="Liberation Serif"/>
        </w:rPr>
        <w:t>Pzp</w:t>
      </w:r>
      <w:proofErr w:type="spellEnd"/>
      <w:r>
        <w:rPr>
          <w:rFonts w:ascii="Liberation Serif" w:eastAsia="Cambria-Bold" w:hAnsi="Liberation Serif" w:cs="Liberation Serif"/>
        </w:rPr>
        <w:t>, sporządzonej nie wcześniej niż 6 miesięcy przed jej złożeniem;</w:t>
      </w:r>
    </w:p>
    <w:p w14:paraId="6910EDDF"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eastAsia="Cambria-Bold" w:hAnsi="Liberation Serif" w:cs="Liberation Serif"/>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98272AE" w14:textId="77777777" w:rsidR="00DC7040" w:rsidRDefault="00000000">
      <w:pPr>
        <w:pStyle w:val="Akapitzlist"/>
        <w:numPr>
          <w:ilvl w:val="3"/>
          <w:numId w:val="3"/>
        </w:numPr>
        <w:spacing w:after="240" w:line="360" w:lineRule="auto"/>
        <w:jc w:val="both"/>
        <w:rPr>
          <w:rFonts w:ascii="Liberation Serif" w:hAnsi="Liberation Serif"/>
        </w:rPr>
      </w:pPr>
      <w:r>
        <w:rPr>
          <w:rFonts w:ascii="Liberation Serif" w:eastAsia="Cambria-Bold" w:hAnsi="Liberation Serif" w:cs="Liberation Serif"/>
        </w:rPr>
        <w:t>oświadczenia wykonawcy o braku orzeczenia wobec niego tytułem środka zapobiegawczego zakazu ubiegania się o zamówienia publiczne. Wykonawca, który polega na zdolnościach lub sytuacji innych podmiotów będzie zobowiązany do złożenia w/w dokumentów również w odniesieniu do tych podmiotów.</w:t>
      </w:r>
    </w:p>
    <w:p w14:paraId="2C7661EB"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t>Jeżeli wykonawca ma siedzibę lub miejsce zamieszkania poza terytorium Rzeczypospolitej Polskiej, zamiast dokumentu, o którym mowa w ust. 2 pkt 2 lit a) – składa informację</w:t>
      </w:r>
      <w:r>
        <w:rPr>
          <w:rFonts w:ascii="Liberation Serif" w:hAnsi="Liberation Serif" w:cs="Liberation Serif"/>
        </w:rPr>
        <w:br/>
        <w:t>z odpowiedniego rejestru albo, w przypadku braku takiego rejestru, inny równoważny dokument wydany przez właściwy organ sądowy lub administracyjny kraju, w którym wykonawca ma siedzibę lub miejsce zamieszkania lub miejsce zamieszkania ma osoba, której dotyczy informacja. Dokument, o którym mowa w zdaniu pierwszym, powinien być wystawiony nie wcześniej niż 6 miesięcy przed upływem terminu składania ofert.</w:t>
      </w:r>
    </w:p>
    <w:p w14:paraId="54972CA4"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t>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o którym mowa w zdaniu pierwszym, powinien być wystawiony nie wcześniej niż</w:t>
      </w:r>
      <w:r>
        <w:rPr>
          <w:rFonts w:ascii="Liberation Serif" w:hAnsi="Liberation Serif" w:cs="Liberation Serif"/>
        </w:rPr>
        <w:br/>
        <w:t xml:space="preserve">6 miesięcy przed upływem terminu składania ofert. </w:t>
      </w:r>
    </w:p>
    <w:p w14:paraId="4698793A"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lastRenderedPageBreak/>
        <w:t>Wykonawca mający siedzibę na terytorium Rzeczypospolitej Polskiej, w odniesieniu do osoby mającej miejsce zamieszkania poza terytorium Rzeczypospolitej Polskiej, której dotyczy dokument wskazany w ust. 2 pkt 2 lit. a), składa dokument, o którym mowa w ust. 3 jeżeli</w:t>
      </w:r>
      <w:r>
        <w:rPr>
          <w:rFonts w:ascii="Liberation Serif" w:hAnsi="Liberation Serif" w:cs="Liberation Serif"/>
        </w:rPr>
        <w:br/>
        <w:t>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o których mowa w niniejszym punkcie, powinny być wystawione nie wcześniej niż 6 miesięcy przed upływem terminu składania ofert.</w:t>
      </w:r>
    </w:p>
    <w:p w14:paraId="626F8441"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t xml:space="preserve">W celu potwierdzenia braku podstaw do wykluczenia Wykonawcy z postępowania, Wykonawca składa oświadczenie o przynależności lub braku przynależności do tej samej grupy kapitałowej oraz, w przypadku przynależności do tej samej grupy kapitałowej, dowody potwierdzające, że powiązania z innym Wykonawcą nie prowadzą do zakłócania konkurencji w postępowaniu. Wzór Oświadczenia o przynależności lub braku przynależności do tej samej grupy kapitałowej stanowi </w:t>
      </w:r>
      <w:r>
        <w:rPr>
          <w:rFonts w:ascii="Liberation Serif" w:eastAsia="Cambria-Bold" w:hAnsi="Liberation Serif" w:cs="Liberation Serif"/>
          <w:b/>
          <w:bCs/>
        </w:rPr>
        <w:t>załącznik nr 4 do</w:t>
      </w:r>
      <w:r>
        <w:rPr>
          <w:rFonts w:ascii="Liberation Serif" w:hAnsi="Liberation Serif" w:cs="Liberation Serif"/>
        </w:rPr>
        <w:t xml:space="preserve"> </w:t>
      </w:r>
      <w:r>
        <w:rPr>
          <w:rFonts w:ascii="Liberation Serif" w:eastAsia="Cambria-Bold" w:hAnsi="Liberation Serif" w:cs="Liberation Serif"/>
          <w:b/>
          <w:bCs/>
        </w:rPr>
        <w:t xml:space="preserve">SWZ. </w:t>
      </w:r>
    </w:p>
    <w:p w14:paraId="6B3197D0"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t>Jeżeli będzie to niezbędne do zapewnienia odpowiedniego przebiegu postępowania</w:t>
      </w:r>
      <w:r>
        <w:rPr>
          <w:rFonts w:ascii="Liberation Serif" w:hAnsi="Liberation Serif" w:cs="Liberation Serif"/>
        </w:rPr>
        <w:br/>
        <w:t>o udzielenie zamówienia, Zamawiający może na każdym etapie postępowania wezwać wykonawców do złożenia wszystkich lub niektórych oświadczeń lub dokumentów,</w:t>
      </w:r>
      <w:r>
        <w:rPr>
          <w:rFonts w:ascii="Liberation Serif" w:hAnsi="Liberation Serif" w:cs="Liberation Serif"/>
        </w:rPr>
        <w:br/>
        <w:t>a jeżeli zachodzą uzasadnione podstawy do uznania, że złożone uprzednio oświadczenia lub dokumenty nie są już aktualne, do złożenia aktualnych oświadczeń lub dokumentów.</w:t>
      </w:r>
    </w:p>
    <w:p w14:paraId="6899FD79" w14:textId="77777777" w:rsidR="00DC7040" w:rsidRDefault="00000000">
      <w:pPr>
        <w:numPr>
          <w:ilvl w:val="1"/>
          <w:numId w:val="2"/>
        </w:numPr>
        <w:spacing w:line="360" w:lineRule="auto"/>
        <w:contextualSpacing/>
        <w:jc w:val="both"/>
        <w:rPr>
          <w:rFonts w:ascii="Liberation Serif" w:hAnsi="Liberation Serif"/>
        </w:rPr>
      </w:pPr>
      <w:r>
        <w:rPr>
          <w:rFonts w:ascii="Liberation Serif" w:eastAsia="Cambria-Bold" w:hAnsi="Liberation Serif" w:cs="Liberation Serif"/>
          <w:b/>
          <w:bCs/>
        </w:rPr>
        <w:t>Zamawiający najpierw dokona oceny ofert, a następnie zbada czy Wykonawca, którego oferta została oceniona jako najkorzystniejsza, nie podlega wykluczeniu oraz spełnia warunki udziału w postępowaniu.</w:t>
      </w:r>
    </w:p>
    <w:p w14:paraId="769DEEFC" w14:textId="77777777" w:rsidR="00DC7040" w:rsidRDefault="00000000">
      <w:pPr>
        <w:numPr>
          <w:ilvl w:val="1"/>
          <w:numId w:val="2"/>
        </w:numPr>
        <w:spacing w:line="360" w:lineRule="auto"/>
        <w:contextualSpacing/>
        <w:jc w:val="both"/>
        <w:rPr>
          <w:rFonts w:ascii="Liberation Serif" w:hAnsi="Liberation Serif"/>
        </w:rPr>
      </w:pPr>
      <w:r>
        <w:rPr>
          <w:rFonts w:ascii="Liberation Serif" w:eastAsia="Cambria-Bold" w:hAnsi="Liberation Serif" w:cs="Liberation Serif"/>
        </w:rPr>
        <w:t>Informacje dla wykonawców wspólnie ubiegających się o udzielenie zamówienia (spółki cywilne/konsorcja):</w:t>
      </w:r>
    </w:p>
    <w:p w14:paraId="23E62632" w14:textId="77777777" w:rsidR="00DC7040" w:rsidRDefault="00000000">
      <w:pPr>
        <w:pStyle w:val="Akapitzlist"/>
        <w:numPr>
          <w:ilvl w:val="2"/>
          <w:numId w:val="11"/>
        </w:numPr>
        <w:spacing w:after="240" w:line="360" w:lineRule="auto"/>
        <w:jc w:val="both"/>
        <w:rPr>
          <w:rFonts w:ascii="Liberation Serif" w:hAnsi="Liberation Serif"/>
        </w:rPr>
      </w:pPr>
      <w:r>
        <w:rPr>
          <w:rFonts w:ascii="Liberation Serif" w:eastAsia="Cambria-Bold" w:hAnsi="Liberation Serif" w:cs="Liberation Serif"/>
        </w:rPr>
        <w:t>Wykonawcy mogą wspólnie ubiegać się o udzielenie zamówienia. W takim przypadku Wykonawcy ustanawiają pełnomocnika do reprezentowania ich w postępowaniu</w:t>
      </w:r>
      <w:r>
        <w:rPr>
          <w:rFonts w:ascii="Liberation Serif" w:eastAsia="Cambria-Bold" w:hAnsi="Liberation Serif" w:cs="Liberation Serif"/>
        </w:rPr>
        <w:br/>
        <w:t>o udzielenie zamówienia albo reprezentowania w postępowaniu i zawarcia umowy</w:t>
      </w:r>
      <w:r>
        <w:rPr>
          <w:rFonts w:ascii="Liberation Serif" w:eastAsia="Cambria-Bold" w:hAnsi="Liberation Serif" w:cs="Liberation Serif"/>
        </w:rPr>
        <w:br/>
        <w:t>w sprawie zamówienia publicznego.</w:t>
      </w:r>
    </w:p>
    <w:p w14:paraId="4F540E53"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eastAsia="Cambria-Bold" w:hAnsi="Liberation Serif" w:cs="Liberation Serif"/>
        </w:rPr>
        <w:t>W przypadku Wykonawców wspólnie ubiegających się o udzielenie zamówienia, żaden</w:t>
      </w:r>
      <w:r>
        <w:rPr>
          <w:rFonts w:ascii="Liberation Serif" w:eastAsia="Cambria-Bold" w:hAnsi="Liberation Serif" w:cs="Liberation Serif"/>
        </w:rPr>
        <w:br/>
        <w:t>z nich nie może podlegać wykluczeniu z powodu niespełniania warunków, natomiast spełnianie warunków udziału w postępowaniu Wykonawcy wykazują zgodnie z rozdz. 5 ust. 2. SWZ.</w:t>
      </w:r>
    </w:p>
    <w:p w14:paraId="66B66EE6"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eastAsia="Cambria-Bold" w:hAnsi="Liberation Serif" w:cs="Liberation Serif"/>
        </w:rPr>
        <w:t>W przypadku wspólnego ubiegania się o zamówienie przez Wykonawców oświadczenie</w:t>
      </w:r>
      <w:r>
        <w:rPr>
          <w:rFonts w:ascii="Liberation Serif" w:eastAsia="Cambria-Bold" w:hAnsi="Liberation Serif" w:cs="Liberation Serif"/>
        </w:rPr>
        <w:br/>
        <w:t>o przynależności lub braku przynależności do tej samej grupy kapitałowej, o którym mowa w ust. 6 nin. rozdziału składa każdy z Wykonawców (każdy z członków Konsorcjum lub wspólników spółki cywilnej) odrębnie.</w:t>
      </w:r>
    </w:p>
    <w:p w14:paraId="7FC96B35" w14:textId="77777777" w:rsidR="00DC7040" w:rsidRDefault="00000000">
      <w:pPr>
        <w:pStyle w:val="Akapitzlist"/>
        <w:numPr>
          <w:ilvl w:val="2"/>
          <w:numId w:val="3"/>
        </w:numPr>
        <w:spacing w:after="240" w:line="360" w:lineRule="auto"/>
        <w:jc w:val="both"/>
        <w:rPr>
          <w:rFonts w:ascii="Liberation Serif" w:hAnsi="Liberation Serif"/>
        </w:rPr>
      </w:pPr>
      <w:r>
        <w:rPr>
          <w:rFonts w:ascii="Liberation Serif" w:eastAsia="Cambria-Bold" w:hAnsi="Liberation Serif" w:cs="Liberation Serif"/>
        </w:rPr>
        <w:lastRenderedPageBreak/>
        <w:t>W przypadku wspólnego ubiegania się o zamówienie przez Wykonawców, dokumenty</w:t>
      </w:r>
      <w:r>
        <w:rPr>
          <w:rFonts w:ascii="Liberation Serif" w:eastAsia="Cambria-Bold" w:hAnsi="Liberation Serif" w:cs="Liberation Serif"/>
        </w:rPr>
        <w:br/>
        <w:t>o których mowa w ust. 2 pkt 1 niniejszego rozdziału składa odpowiednio Wykonawca/Wykonawcy, który/którzy wykazuje/ą spełnianie warunku, w zakresie</w:t>
      </w:r>
      <w:r>
        <w:rPr>
          <w:rFonts w:ascii="Liberation Serif" w:eastAsia="Cambria-Bold" w:hAnsi="Liberation Serif" w:cs="Liberation Serif"/>
        </w:rPr>
        <w:br/>
        <w:t>i na zasadach opisanych w rozdz. 5 ust. 2 SWZ.</w:t>
      </w:r>
    </w:p>
    <w:p w14:paraId="6D22C18B" w14:textId="77777777" w:rsidR="00DC7040" w:rsidRDefault="00000000">
      <w:pPr>
        <w:numPr>
          <w:ilvl w:val="0"/>
          <w:numId w:val="2"/>
        </w:numPr>
        <w:spacing w:line="360" w:lineRule="auto"/>
        <w:contextualSpacing/>
        <w:jc w:val="both"/>
        <w:rPr>
          <w:rFonts w:ascii="Liberation Serif" w:hAnsi="Liberation Serif"/>
        </w:rPr>
      </w:pPr>
      <w:r>
        <w:rPr>
          <w:rFonts w:ascii="Liberation Serif" w:eastAsia="Cambria-Bold" w:hAnsi="Liberation Serif" w:cs="Liberation Serif"/>
          <w:b/>
          <w:bCs/>
        </w:rPr>
        <w:t>INFORMACJE O SPOSOBIE POROZUMIEWANIA SIĘ ZAMAWIAJĄCEGO</w:t>
      </w:r>
      <w:r>
        <w:rPr>
          <w:rFonts w:ascii="Liberation Serif" w:eastAsia="Cambria-Bold" w:hAnsi="Liberation Serif" w:cs="Liberation Serif"/>
          <w:b/>
          <w:bCs/>
        </w:rPr>
        <w:br/>
        <w:t>Z WYKONAWCAMI ORAZ PRZEKAZYWANIE OŚWIADCZEŃ</w:t>
      </w:r>
      <w:r>
        <w:rPr>
          <w:rFonts w:ascii="Liberation Serif" w:eastAsia="Cambria-Bold" w:hAnsi="Liberation Serif" w:cs="Liberation Serif"/>
          <w:b/>
          <w:bCs/>
        </w:rPr>
        <w:br/>
        <w:t>I DOKUMENTÓW.</w:t>
      </w:r>
    </w:p>
    <w:p w14:paraId="6967E3E9"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t>W postępowaniu o udzielenie zamówienia komunikacja między Zamawiającym</w:t>
      </w:r>
      <w:r>
        <w:rPr>
          <w:rFonts w:ascii="Liberation Serif" w:hAnsi="Liberation Serif" w:cs="Liberation Serif"/>
        </w:rPr>
        <w:br/>
        <w:t xml:space="preserve">a Wykonawcami odbywa się przy użyciu portalu </w:t>
      </w:r>
      <w:proofErr w:type="spellStart"/>
      <w:r>
        <w:rPr>
          <w:rFonts w:ascii="Liberation Serif" w:hAnsi="Liberation Serif" w:cs="Liberation Serif"/>
        </w:rPr>
        <w:t>ezamowienia</w:t>
      </w:r>
      <w:proofErr w:type="spellEnd"/>
      <w:r>
        <w:rPr>
          <w:rFonts w:ascii="Liberation Serif" w:hAnsi="Liberation Serif" w:cs="Liberation Serif"/>
        </w:rPr>
        <w:t xml:space="preserve">, który dostępny jest pod adresem: https://ezamowienia.gov.pl/, </w:t>
      </w:r>
      <w:proofErr w:type="spellStart"/>
      <w:r>
        <w:rPr>
          <w:rFonts w:ascii="Liberation Serif" w:hAnsi="Liberation Serif" w:cs="Liberation Serif"/>
        </w:rPr>
        <w:t>ePUAPu</w:t>
      </w:r>
      <w:proofErr w:type="spellEnd"/>
      <w:r>
        <w:rPr>
          <w:rFonts w:ascii="Liberation Serif" w:hAnsi="Liberation Serif" w:cs="Liberation Serif"/>
        </w:rPr>
        <w:t xml:space="preserve">, dostępnego pod adresem: https://epuap.gov.pl/wps/portal oraz poczty elektronicznej. </w:t>
      </w:r>
    </w:p>
    <w:p w14:paraId="519F4992" w14:textId="77777777" w:rsidR="00DC7040" w:rsidRDefault="00000000">
      <w:pPr>
        <w:numPr>
          <w:ilvl w:val="1"/>
          <w:numId w:val="2"/>
        </w:numPr>
        <w:spacing w:line="360" w:lineRule="auto"/>
        <w:contextualSpacing/>
        <w:jc w:val="both"/>
        <w:rPr>
          <w:rFonts w:ascii="Liberation Serif" w:hAnsi="Liberation Serif"/>
        </w:rPr>
      </w:pPr>
      <w:r>
        <w:rPr>
          <w:rFonts w:ascii="Liberation Serif" w:hAnsi="Liberation Serif" w:cs="Liberation Serif"/>
        </w:rPr>
        <w:t xml:space="preserve">Zamawiający wyznacza następującą osobę do kontaktu z Wykonawcami: </w:t>
      </w:r>
    </w:p>
    <w:p w14:paraId="66D63D67" w14:textId="77777777" w:rsidR="00DC7040" w:rsidRDefault="00000000">
      <w:pPr>
        <w:spacing w:line="360" w:lineRule="auto"/>
        <w:ind w:left="442"/>
        <w:contextualSpacing/>
        <w:jc w:val="both"/>
        <w:rPr>
          <w:rFonts w:ascii="Liberation Serif" w:hAnsi="Liberation Serif"/>
        </w:rPr>
      </w:pPr>
      <w:r>
        <w:rPr>
          <w:rFonts w:ascii="Liberation Serif" w:hAnsi="Liberation Serif" w:cs="Liberation Serif"/>
        </w:rPr>
        <w:t xml:space="preserve">Pani Beata Ozimek, tel. 598 611 182 wew. 136, email: beata.ozimek@wicko.pl </w:t>
      </w:r>
    </w:p>
    <w:p w14:paraId="43FE90A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Wykonawca zamierzający wziąć udział w postępowaniu o udzielenie zamówienia publicznego, musi posiadać konto na </w:t>
      </w:r>
      <w:proofErr w:type="spellStart"/>
      <w:r>
        <w:rPr>
          <w:rFonts w:ascii="Liberation Serif" w:hAnsi="Liberation Serif" w:cs="Liberation Serif"/>
        </w:rPr>
        <w:t>ePUAP</w:t>
      </w:r>
      <w:proofErr w:type="spellEnd"/>
      <w:r>
        <w:rPr>
          <w:rFonts w:ascii="Liberation Serif" w:hAnsi="Liberation Serif" w:cs="Liberation Serif"/>
        </w:rPr>
        <w:t xml:space="preserve">. Wykonawca posiadający konto na </w:t>
      </w:r>
      <w:proofErr w:type="spellStart"/>
      <w:r>
        <w:rPr>
          <w:rFonts w:ascii="Liberation Serif" w:hAnsi="Liberation Serif" w:cs="Liberation Serif"/>
        </w:rPr>
        <w:t>ePUAP</w:t>
      </w:r>
      <w:proofErr w:type="spellEnd"/>
      <w:r>
        <w:rPr>
          <w:rFonts w:ascii="Liberation Serif" w:hAnsi="Liberation Serif" w:cs="Liberation Serif"/>
        </w:rPr>
        <w:t xml:space="preserve"> ma dostęp do następujących formularzy: „Formularz do złożenia, zmiany, wycofania oferty lub wniosku” oraz do „Formularza do komunikacji”. </w:t>
      </w:r>
    </w:p>
    <w:p w14:paraId="18012B25"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Wymagania techniczne i organizacyjne wysyłania i odbierania dokumentów elektronicznych, elektronicznych kopii dokumentów i oświadczeń oraz informacji przekazywanych przy ich użyciu opisane zostały w Centrum pomocy na portalu </w:t>
      </w:r>
      <w:proofErr w:type="spellStart"/>
      <w:r>
        <w:rPr>
          <w:rFonts w:ascii="Liberation Serif" w:hAnsi="Liberation Serif" w:cs="Liberation Serif"/>
        </w:rPr>
        <w:t>ezamowienia</w:t>
      </w:r>
      <w:proofErr w:type="spellEnd"/>
      <w:r>
        <w:rPr>
          <w:rFonts w:ascii="Liberation Serif" w:hAnsi="Liberation Serif" w:cs="Liberation Serif"/>
        </w:rPr>
        <w:t xml:space="preserve"> oraz Warunkach korzystania z elektronicznej platformy usług administracji publicznej (</w:t>
      </w:r>
      <w:proofErr w:type="spellStart"/>
      <w:r>
        <w:rPr>
          <w:rFonts w:ascii="Liberation Serif" w:hAnsi="Liberation Serif" w:cs="Liberation Serif"/>
        </w:rPr>
        <w:t>ePUAP</w:t>
      </w:r>
      <w:proofErr w:type="spellEnd"/>
      <w:r>
        <w:rPr>
          <w:rFonts w:ascii="Liberation Serif" w:hAnsi="Liberation Serif" w:cs="Liberation Serif"/>
        </w:rPr>
        <w:t>). W celu korzystania</w:t>
      </w:r>
      <w:r>
        <w:rPr>
          <w:rFonts w:ascii="Liberation Serif" w:hAnsi="Liberation Serif" w:cs="Liberation Serif"/>
        </w:rPr>
        <w:br/>
        <w:t xml:space="preserve">z systemu </w:t>
      </w:r>
      <w:proofErr w:type="spellStart"/>
      <w:r>
        <w:rPr>
          <w:rFonts w:ascii="Liberation Serif" w:hAnsi="Liberation Serif" w:cs="Liberation Serif"/>
        </w:rPr>
        <w:t>ezamowienia</w:t>
      </w:r>
      <w:proofErr w:type="spellEnd"/>
      <w:r>
        <w:rPr>
          <w:rFonts w:ascii="Liberation Serif" w:hAnsi="Liberation Serif" w:cs="Liberation Serif"/>
        </w:rPr>
        <w:t xml:space="preserve"> konieczne jest dysponowanie przez użytkownika urządzeniem teleinformatycznym z dostępem do sieci Internet. Aplikacja działa na Platformie Windows, Mac</w:t>
      </w:r>
      <w:r>
        <w:rPr>
          <w:rFonts w:ascii="Liberation Serif" w:hAnsi="Liberation Serif" w:cs="Liberation Serif"/>
        </w:rPr>
        <w:br/>
        <w:t xml:space="preserve">i Linux. Specyfikacja połączenia, formatu przesyłanych danych oraz kodowania i oznaczania czasu odbioru danych: </w:t>
      </w:r>
    </w:p>
    <w:p w14:paraId="7FE0EC4D" w14:textId="77777777" w:rsidR="00DC7040" w:rsidRDefault="00000000">
      <w:pPr>
        <w:pStyle w:val="Akapitzlist"/>
        <w:numPr>
          <w:ilvl w:val="2"/>
          <w:numId w:val="12"/>
        </w:numPr>
        <w:spacing w:line="360" w:lineRule="auto"/>
        <w:jc w:val="both"/>
        <w:rPr>
          <w:rFonts w:ascii="Liberation Serif" w:hAnsi="Liberation Serif"/>
        </w:rPr>
      </w:pPr>
      <w:r>
        <w:rPr>
          <w:rFonts w:ascii="Liberation Serif" w:hAnsi="Liberation Serif" w:cs="Liberation Serif"/>
        </w:rPr>
        <w:t xml:space="preserve">specyfikacja połączenia - Formularze udostępnione są za pomocą protokołu TLS 1.2; </w:t>
      </w:r>
    </w:p>
    <w:p w14:paraId="72D63936" w14:textId="77777777" w:rsidR="00DC7040" w:rsidRDefault="00000000">
      <w:pPr>
        <w:pStyle w:val="Akapitzlist"/>
        <w:numPr>
          <w:ilvl w:val="2"/>
          <w:numId w:val="3"/>
        </w:numPr>
        <w:spacing w:line="360" w:lineRule="auto"/>
        <w:jc w:val="both"/>
        <w:rPr>
          <w:rFonts w:ascii="Liberation Serif" w:hAnsi="Liberation Serif"/>
        </w:rPr>
      </w:pPr>
      <w:r>
        <w:rPr>
          <w:rFonts w:ascii="Liberation Serif" w:hAnsi="Liberation Serif" w:cs="Liberation Serif"/>
        </w:rPr>
        <w:t xml:space="preserve">format danych oraz kodowanie </w:t>
      </w:r>
      <w:proofErr w:type="spellStart"/>
      <w:r>
        <w:rPr>
          <w:rFonts w:ascii="Liberation Serif" w:hAnsi="Liberation Serif" w:cs="Liberation Serif"/>
        </w:rPr>
        <w:t>ezamowienia</w:t>
      </w:r>
      <w:proofErr w:type="spellEnd"/>
      <w:r>
        <w:rPr>
          <w:rFonts w:ascii="Liberation Serif" w:hAnsi="Liberation Serif" w:cs="Liberation Serif"/>
        </w:rPr>
        <w:t xml:space="preserve"> - Formularze dostępne są w formacie HTML</w:t>
      </w:r>
      <w:r>
        <w:rPr>
          <w:rFonts w:ascii="Liberation Serif" w:hAnsi="Liberation Serif" w:cs="Liberation Serif"/>
        </w:rPr>
        <w:br/>
        <w:t xml:space="preserve">z kodowaniem UTF-8; </w:t>
      </w:r>
    </w:p>
    <w:p w14:paraId="1F5DB48C" w14:textId="77777777" w:rsidR="00DC7040" w:rsidRDefault="00000000">
      <w:pPr>
        <w:pStyle w:val="Akapitzlist"/>
        <w:numPr>
          <w:ilvl w:val="2"/>
          <w:numId w:val="3"/>
        </w:numPr>
        <w:spacing w:line="360" w:lineRule="auto"/>
        <w:jc w:val="both"/>
        <w:rPr>
          <w:rFonts w:ascii="Liberation Serif" w:hAnsi="Liberation Serif"/>
        </w:rPr>
      </w:pPr>
      <w:r>
        <w:rPr>
          <w:rFonts w:ascii="Liberation Serif" w:hAnsi="Liberation Serif" w:cs="Liberation Serif"/>
        </w:rPr>
        <w:t xml:space="preserve">oznaczenia czasu odbioru danych – </w:t>
      </w:r>
      <w:proofErr w:type="spellStart"/>
      <w:r>
        <w:rPr>
          <w:rFonts w:ascii="Liberation Serif" w:hAnsi="Liberation Serif" w:cs="Liberation Serif"/>
        </w:rPr>
        <w:t>ezamowienia</w:t>
      </w:r>
      <w:proofErr w:type="spellEnd"/>
      <w:r>
        <w:rPr>
          <w:rFonts w:ascii="Liberation Serif" w:hAnsi="Liberation Serif" w:cs="Liberation Serif"/>
        </w:rPr>
        <w:t xml:space="preserve"> - wszelkie operacje opierają się</w:t>
      </w:r>
      <w:r>
        <w:rPr>
          <w:rFonts w:ascii="Liberation Serif" w:hAnsi="Liberation Serif" w:cs="Liberation Serif"/>
        </w:rPr>
        <w:br/>
        <w:t xml:space="preserve">o czas serwera i dane zapisywane są z dokładnością co do setnej części sekundy; </w:t>
      </w:r>
    </w:p>
    <w:p w14:paraId="68E40FEF" w14:textId="77777777" w:rsidR="00DC7040" w:rsidRDefault="00000000">
      <w:pPr>
        <w:pStyle w:val="Akapitzlist"/>
        <w:numPr>
          <w:ilvl w:val="2"/>
          <w:numId w:val="3"/>
        </w:numPr>
        <w:spacing w:line="360" w:lineRule="auto"/>
        <w:jc w:val="both"/>
        <w:rPr>
          <w:rFonts w:ascii="Liberation Serif" w:hAnsi="Liberation Serif"/>
        </w:rPr>
      </w:pPr>
      <w:r>
        <w:rPr>
          <w:rFonts w:ascii="Liberation Serif" w:hAnsi="Liberation Serif" w:cs="Liberation Serif"/>
        </w:rPr>
        <w:t xml:space="preserve">integracja z systemem </w:t>
      </w:r>
      <w:proofErr w:type="spellStart"/>
      <w:r>
        <w:rPr>
          <w:rFonts w:ascii="Liberation Serif" w:hAnsi="Liberation Serif" w:cs="Liberation Serif"/>
        </w:rPr>
        <w:t>ePUAP</w:t>
      </w:r>
      <w:proofErr w:type="spellEnd"/>
      <w:r>
        <w:rPr>
          <w:rFonts w:ascii="Liberation Serif" w:hAnsi="Liberation Serif" w:cs="Liberation Serif"/>
        </w:rPr>
        <w:t xml:space="preserve"> jest wykonana w wykorzystaniem standardowego mechanizmu </w:t>
      </w:r>
      <w:proofErr w:type="spellStart"/>
      <w:r>
        <w:rPr>
          <w:rFonts w:ascii="Liberation Serif" w:hAnsi="Liberation Serif" w:cs="Liberation Serif"/>
        </w:rPr>
        <w:t>ePUAP</w:t>
      </w:r>
      <w:proofErr w:type="spellEnd"/>
      <w:r>
        <w:rPr>
          <w:rFonts w:ascii="Liberation Serif" w:hAnsi="Liberation Serif" w:cs="Liberation Serif"/>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14:paraId="1044430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lastRenderedPageBreak/>
        <w:t xml:space="preserve">Maksymalny rozmiar plików przesyłanych za pośrednictwem dedykowanych formularzy: „Formularz złożenia, zmiany, wycofania oferty lub wniosku” i „Formularza do komunikacji” wynosi 150 MB. </w:t>
      </w:r>
    </w:p>
    <w:p w14:paraId="25CD33E6"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Liberation Serif" w:hAnsi="Liberation Serif" w:cs="Liberation Serif"/>
        </w:rPr>
        <w:t>ePUAP</w:t>
      </w:r>
      <w:proofErr w:type="spellEnd"/>
      <w:r>
        <w:rPr>
          <w:rFonts w:ascii="Liberation Serif" w:hAnsi="Liberation Serif" w:cs="Liberation Serif"/>
        </w:rPr>
        <w:t xml:space="preserve">. </w:t>
      </w:r>
    </w:p>
    <w:p w14:paraId="4C4CC0CA"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Zamawiający przekazuje link do postępowania oraz ID postępowania jako załącznik do niniejszej SWZ. Dane postępowanie można wyszukać również na Liście wszystkich postępowań</w:t>
      </w:r>
      <w:r>
        <w:rPr>
          <w:rFonts w:ascii="Liberation Serif" w:hAnsi="Liberation Serif" w:cs="Liberation Serif"/>
        </w:rPr>
        <w:br/>
        <w:t xml:space="preserve">w </w:t>
      </w:r>
      <w:proofErr w:type="spellStart"/>
      <w:r>
        <w:rPr>
          <w:rFonts w:ascii="Liberation Serif" w:hAnsi="Liberation Serif" w:cs="Liberation Serif"/>
        </w:rPr>
        <w:t>ezamowieniach</w:t>
      </w:r>
      <w:proofErr w:type="spellEnd"/>
      <w:r>
        <w:rPr>
          <w:rFonts w:ascii="Liberation Serif" w:hAnsi="Liberation Serif" w:cs="Liberation Serif"/>
        </w:rPr>
        <w:t xml:space="preserve"> klikając wcześniej opcję „Przeglądaj postępowania/konkursy”.</w:t>
      </w:r>
    </w:p>
    <w:p w14:paraId="378CF51A"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Wykonawca składa ofertę za pośrednictwem „Formularza do złożenia, zmiany, wycofania oferty lub wniosku” dostępnego na </w:t>
      </w:r>
      <w:proofErr w:type="spellStart"/>
      <w:r>
        <w:rPr>
          <w:rFonts w:ascii="Liberation Serif" w:hAnsi="Liberation Serif" w:cs="Liberation Serif"/>
        </w:rPr>
        <w:t>ePUAP</w:t>
      </w:r>
      <w:proofErr w:type="spellEnd"/>
      <w:r>
        <w:rPr>
          <w:rFonts w:ascii="Liberation Serif" w:hAnsi="Liberation Serif" w:cs="Liberation Serif"/>
        </w:rPr>
        <w:t xml:space="preserve"> i udostępnionego również na </w:t>
      </w:r>
      <w:proofErr w:type="spellStart"/>
      <w:r>
        <w:rPr>
          <w:rFonts w:ascii="Liberation Serif" w:hAnsi="Liberation Serif" w:cs="Liberation Serif"/>
        </w:rPr>
        <w:t>ezamówieniach</w:t>
      </w:r>
      <w:proofErr w:type="spellEnd"/>
      <w:r>
        <w:rPr>
          <w:rFonts w:ascii="Liberation Serif" w:hAnsi="Liberation Serif" w:cs="Liberation Serif"/>
        </w:rPr>
        <w:t xml:space="preserve">. Funkcjonalność do zaszyfrowania oferty przez Wykonawcę jest dostępna dla wykonawców na </w:t>
      </w:r>
      <w:proofErr w:type="spellStart"/>
      <w:r>
        <w:rPr>
          <w:rFonts w:ascii="Liberation Serif" w:hAnsi="Liberation Serif" w:cs="Liberation Serif"/>
        </w:rPr>
        <w:t>ezamówieniach</w:t>
      </w:r>
      <w:proofErr w:type="spellEnd"/>
      <w:r>
        <w:rPr>
          <w:rFonts w:ascii="Liberation Serif" w:hAnsi="Liberation Serif" w:cs="Liberation Serif"/>
        </w:rPr>
        <w:t xml:space="preserve">, w szczegółach danego postępowania. W formularzu oferty Wykonawca zobowiązany jest podać adres skrzynki </w:t>
      </w:r>
      <w:proofErr w:type="spellStart"/>
      <w:r>
        <w:rPr>
          <w:rFonts w:ascii="Liberation Serif" w:hAnsi="Liberation Serif" w:cs="Liberation Serif"/>
        </w:rPr>
        <w:t>ePUAP</w:t>
      </w:r>
      <w:proofErr w:type="spellEnd"/>
      <w:r>
        <w:rPr>
          <w:rFonts w:ascii="Liberation Serif" w:hAnsi="Liberation Serif" w:cs="Liberation Serif"/>
        </w:rPr>
        <w:t xml:space="preserve">, na którym prowadzona będzie korespondencja związana z postępowaniem. </w:t>
      </w:r>
    </w:p>
    <w:p w14:paraId="35A3B99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Ofertę należy sporządzić w języku polskim. </w:t>
      </w:r>
    </w:p>
    <w:p w14:paraId="6514ADB3"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Ofertę składa się, pod rygorem nieważności, w formie elektronicznej lub w postaci elektronicznej opatrzonej podpisem zaufanym lub podpisem osobistym. </w:t>
      </w:r>
    </w:p>
    <w:p w14:paraId="65589AEB" w14:textId="77777777" w:rsidR="00DC7040" w:rsidRDefault="00000000">
      <w:pPr>
        <w:numPr>
          <w:ilvl w:val="1"/>
          <w:numId w:val="2"/>
        </w:numPr>
        <w:spacing w:line="360" w:lineRule="auto"/>
        <w:ind w:left="454" w:hanging="454"/>
        <w:contextualSpacing/>
        <w:jc w:val="both"/>
      </w:pPr>
      <w:r>
        <w:rPr>
          <w:rFonts w:ascii="Liberation Serif" w:hAnsi="Liberation Serif" w:cs="Liberation Serif"/>
        </w:rPr>
        <w:t xml:space="preserve">Sposób złożenia oferty, w tym zaszyfrowania oferty opisany został w „Centrum pomocy”, dostępnej na stronie: </w:t>
      </w:r>
      <w:hyperlink r:id="rId10">
        <w:r>
          <w:rPr>
            <w:rStyle w:val="Hipercze"/>
            <w:rFonts w:ascii="Liberation Serif" w:hAnsi="Liberation Serif" w:cs="Liberation Serif"/>
          </w:rPr>
          <w:t>https://ezamowienia.gov.pl/</w:t>
        </w:r>
      </w:hyperlink>
      <w:r>
        <w:rPr>
          <w:rFonts w:ascii="Liberation Serif" w:hAnsi="Liberation Serif" w:cs="Liberation Serif"/>
        </w:rPr>
        <w:t xml:space="preserve"> </w:t>
      </w:r>
    </w:p>
    <w:p w14:paraId="133C22FC"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Jeżeli dokumenty elektroniczne, przekazywane przy użyciu środków komunikacji elektronicznej, zawierają informacje stanowiące tajemnicę przedsiębiorstwa w rozumieniu przepisów ustawy</w:t>
      </w:r>
      <w:r>
        <w:rPr>
          <w:rFonts w:ascii="Liberation Serif" w:hAnsi="Liberation Serif" w:cs="Liberation Serif"/>
        </w:rPr>
        <w:br/>
        <w:t>z dnia 16 kwietnia 1993 r. o zwalczaniu nieuczciwej konkurencji (Dz. U. z 2022 r. poz. 1233), wykonawca, w celu utrzymania w poufności tych informacji, przekazuje je w wydzielonym</w:t>
      </w:r>
      <w:r>
        <w:rPr>
          <w:rFonts w:ascii="Liberation Serif" w:hAnsi="Liberation Serif" w:cs="Liberation Serif"/>
        </w:rPr>
        <w:br/>
        <w:t>i odpowiednio oznaczonym pliku, wraz z jednoczesnym zaznaczeniem polecenia „Załącznik stanowiący tajemnicę przedsiębiorstwa” a następnie wraz z plikami stanowiącymi jawną część należy ten plik zaszyfrować.</w:t>
      </w:r>
    </w:p>
    <w:p w14:paraId="0516C975"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Do oferty należy dołączyć oświadczenie o niepodleganiu wykluczeniu, spełnianiu warunków udziału w postępowaniu lub kryteriów selekcji, w zakresie wskazanym w SWZ, w formie elektronicznej lub w postaci elektronicznej opatrzonej podpisem zaufanym lub podpisem osobistym, a następnie zaszyfrować wraz z plikami stanowiącymi ofertę.  </w:t>
      </w:r>
    </w:p>
    <w:p w14:paraId="563B51EA"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Oferta może być złożona tylko do upływu terminu składania ofert. </w:t>
      </w:r>
    </w:p>
    <w:p w14:paraId="3CC251A1"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Wykonawca może przed upływem terminu do składania ofert wycofać ofertę za pośrednictwem „Formularza do złożenia, zmiany, wycofania oferty lub wniosku” dostępnego na </w:t>
      </w:r>
      <w:proofErr w:type="spellStart"/>
      <w:r>
        <w:rPr>
          <w:rFonts w:ascii="Liberation Serif" w:hAnsi="Liberation Serif" w:cs="Liberation Serif"/>
        </w:rPr>
        <w:t>ePUAP</w:t>
      </w:r>
      <w:proofErr w:type="spellEnd"/>
      <w:r>
        <w:rPr>
          <w:rFonts w:ascii="Liberation Serif" w:hAnsi="Liberation Serif" w:cs="Liberation Serif"/>
        </w:rPr>
        <w:br/>
        <w:t xml:space="preserve">i udostępnionego również na </w:t>
      </w:r>
      <w:proofErr w:type="spellStart"/>
      <w:r>
        <w:rPr>
          <w:rFonts w:ascii="Liberation Serif" w:hAnsi="Liberation Serif" w:cs="Liberation Serif"/>
        </w:rPr>
        <w:t>ezamowieniach</w:t>
      </w:r>
      <w:proofErr w:type="spellEnd"/>
      <w:r>
        <w:rPr>
          <w:rFonts w:ascii="Liberation Serif" w:hAnsi="Liberation Serif" w:cs="Liberation Serif"/>
        </w:rPr>
        <w:t>. Sposób wycofania oferty został opisany</w:t>
      </w:r>
      <w:r>
        <w:rPr>
          <w:rFonts w:ascii="Liberation Serif" w:hAnsi="Liberation Serif" w:cs="Liberation Serif"/>
        </w:rPr>
        <w:br/>
        <w:t xml:space="preserve">w „Centrum pomocy” dostępnej na </w:t>
      </w:r>
      <w:proofErr w:type="spellStart"/>
      <w:r>
        <w:rPr>
          <w:rFonts w:ascii="Liberation Serif" w:hAnsi="Liberation Serif" w:cs="Liberation Serif"/>
        </w:rPr>
        <w:t>ezamowieniach</w:t>
      </w:r>
      <w:proofErr w:type="spellEnd"/>
      <w:r>
        <w:rPr>
          <w:rFonts w:ascii="Liberation Serif" w:hAnsi="Liberation Serif" w:cs="Liberation Serif"/>
        </w:rPr>
        <w:t>.</w:t>
      </w:r>
    </w:p>
    <w:p w14:paraId="05C25C3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lastRenderedPageBreak/>
        <w:t xml:space="preserve">Wykonawca po upływie terminu do składania ofert nie może skutecznie dokonać zmiany ani wycofać złożonej oferty. </w:t>
      </w:r>
    </w:p>
    <w:p w14:paraId="0C596655"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W postępowaniu o udzielenie zamówienia komunikacja pomiędzy Zamawiającym</w:t>
      </w:r>
      <w:r>
        <w:rPr>
          <w:rFonts w:ascii="Liberation Serif" w:hAnsi="Liberation Serif" w:cs="Liberation Serif"/>
        </w:rPr>
        <w:br/>
        <w:t xml:space="preserve">a Wykonawcami w szczególności składanie oświadczeń, wniosków (innych niż oferta), zawiadomień oraz przekazywanie informacji odbywa się elektronicznie za pośrednictwem dedykowanego formularza: „Formularz do komunikacji” dostępnego na </w:t>
      </w:r>
      <w:proofErr w:type="spellStart"/>
      <w:r>
        <w:rPr>
          <w:rFonts w:ascii="Liberation Serif" w:hAnsi="Liberation Serif" w:cs="Liberation Serif"/>
        </w:rPr>
        <w:t>ePUAP</w:t>
      </w:r>
      <w:proofErr w:type="spellEnd"/>
      <w:r>
        <w:rPr>
          <w:rFonts w:ascii="Liberation Serif" w:hAnsi="Liberation Serif" w:cs="Liberation Serif"/>
        </w:rPr>
        <w:t xml:space="preserve"> oraz udostępnionego przez </w:t>
      </w:r>
      <w:proofErr w:type="spellStart"/>
      <w:r>
        <w:rPr>
          <w:rFonts w:ascii="Liberation Serif" w:hAnsi="Liberation Serif" w:cs="Liberation Serif"/>
        </w:rPr>
        <w:t>ezamowienia</w:t>
      </w:r>
      <w:proofErr w:type="spellEnd"/>
      <w:r>
        <w:rPr>
          <w:rFonts w:ascii="Liberation Serif" w:hAnsi="Liberation Serif" w:cs="Liberation Serif"/>
        </w:rPr>
        <w:t xml:space="preserve">. </w:t>
      </w:r>
    </w:p>
    <w:p w14:paraId="5CB77A02" w14:textId="77777777" w:rsidR="00DC7040" w:rsidRDefault="00000000">
      <w:pPr>
        <w:numPr>
          <w:ilvl w:val="1"/>
          <w:numId w:val="2"/>
        </w:numPr>
        <w:spacing w:line="360" w:lineRule="auto"/>
        <w:ind w:left="454" w:hanging="454"/>
        <w:contextualSpacing/>
        <w:jc w:val="both"/>
      </w:pPr>
      <w:r>
        <w:rPr>
          <w:rFonts w:ascii="Liberation Serif" w:hAnsi="Liberation Serif" w:cs="Liberation Serif"/>
        </w:rPr>
        <w:t xml:space="preserve">Zamawiający może również komunikować się z Wykonawcami za pomocą poczty elektronicznej, email </w:t>
      </w:r>
      <w:r>
        <w:rPr>
          <w:rStyle w:val="Hipercze"/>
          <w:rFonts w:ascii="Liberation Serif" w:hAnsi="Liberation Serif" w:cs="Liberation Serif"/>
        </w:rPr>
        <w:t>ug@wicko.pl</w:t>
      </w:r>
    </w:p>
    <w:p w14:paraId="05D0823C" w14:textId="77777777" w:rsidR="00DC7040" w:rsidRDefault="00000000">
      <w:pPr>
        <w:numPr>
          <w:ilvl w:val="1"/>
          <w:numId w:val="2"/>
        </w:numPr>
        <w:spacing w:line="360" w:lineRule="auto"/>
        <w:ind w:left="454" w:hanging="454"/>
        <w:contextualSpacing/>
        <w:jc w:val="both"/>
      </w:pPr>
      <w:r>
        <w:rPr>
          <w:rFonts w:ascii="Liberation Serif" w:hAnsi="Liberation Serif" w:cs="Liberation Serif"/>
        </w:rPr>
        <w:t>Ze względów organizacyjnych korespondencja ze strony Zamawiającego może wychodzić</w:t>
      </w:r>
      <w:r>
        <w:rPr>
          <w:rFonts w:ascii="Liberation Serif" w:hAnsi="Liberation Serif" w:cs="Liberation Serif"/>
        </w:rPr>
        <w:br/>
        <w:t xml:space="preserve">z adresu </w:t>
      </w:r>
      <w:r>
        <w:rPr>
          <w:rStyle w:val="Hipercze"/>
          <w:rFonts w:ascii="Liberation Serif" w:hAnsi="Liberation Serif" w:cs="Liberation Serif"/>
        </w:rPr>
        <w:t>beata.ozimek@wicko.pl</w:t>
      </w:r>
    </w:p>
    <w:p w14:paraId="2B20F3AB"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Dokumenty elektroniczne, składane są przez Wykonawcę za pośrednictwem „Formularza do komunikacji” jako załączniki. </w:t>
      </w:r>
    </w:p>
    <w:p w14:paraId="2A309F9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w:t>
      </w:r>
      <w:r>
        <w:rPr>
          <w:rFonts w:ascii="Liberation Serif" w:hAnsi="Liberation Serif" w:cs="Liberation Serif"/>
        </w:rPr>
        <w:br/>
        <w:t>i Technologii z dnia 23 grudnia 2020 r. w sprawie podmiotowych środków dowodowych oraz innych dokumentów lub oświadczeń, jakich może żądać zamawiający od wykonawcy.</w:t>
      </w:r>
    </w:p>
    <w:p w14:paraId="26684897" w14:textId="77777777" w:rsidR="00DC7040" w:rsidRDefault="00DC7040">
      <w:pPr>
        <w:spacing w:line="360" w:lineRule="auto"/>
        <w:ind w:left="454"/>
        <w:contextualSpacing/>
        <w:jc w:val="both"/>
        <w:rPr>
          <w:rFonts w:ascii="Liberation Serif" w:eastAsia="TimesNewRoman" w:hAnsi="Liberation Serif" w:cs="Liberation Serif"/>
        </w:rPr>
      </w:pPr>
    </w:p>
    <w:p w14:paraId="09B59AAE" w14:textId="77777777" w:rsidR="00DC7040" w:rsidRDefault="00000000">
      <w:pPr>
        <w:numPr>
          <w:ilvl w:val="0"/>
          <w:numId w:val="2"/>
        </w:numPr>
        <w:spacing w:line="360" w:lineRule="auto"/>
        <w:ind w:left="454" w:hanging="454"/>
        <w:contextualSpacing/>
        <w:jc w:val="both"/>
        <w:rPr>
          <w:rFonts w:ascii="Liberation Serif" w:hAnsi="Liberation Serif"/>
        </w:rPr>
      </w:pPr>
      <w:r>
        <w:rPr>
          <w:rFonts w:ascii="Liberation Serif" w:hAnsi="Liberation Serif" w:cs="Liberation Serif"/>
          <w:b/>
          <w:bCs/>
        </w:rPr>
        <w:t>WYMAGANIA DOTYCZĄCE WADIUM.</w:t>
      </w:r>
    </w:p>
    <w:p w14:paraId="16FBC62D" w14:textId="77777777" w:rsidR="00DC7040" w:rsidRDefault="00000000">
      <w:pPr>
        <w:spacing w:line="360" w:lineRule="auto"/>
        <w:ind w:left="454"/>
        <w:contextualSpacing/>
        <w:jc w:val="both"/>
        <w:rPr>
          <w:rFonts w:ascii="Liberation Serif" w:hAnsi="Liberation Serif"/>
        </w:rPr>
      </w:pPr>
      <w:r>
        <w:rPr>
          <w:rFonts w:ascii="Liberation Serif" w:hAnsi="Liberation Serif" w:cs="Liberation Serif"/>
        </w:rPr>
        <w:t>Zamawiający nie wymaga wniesienia wadium.</w:t>
      </w:r>
    </w:p>
    <w:p w14:paraId="53EE7254" w14:textId="77777777" w:rsidR="00DC7040" w:rsidRDefault="00DC7040">
      <w:pPr>
        <w:spacing w:line="360" w:lineRule="auto"/>
        <w:ind w:left="454"/>
        <w:contextualSpacing/>
        <w:jc w:val="both"/>
        <w:rPr>
          <w:rFonts w:ascii="Liberation Serif" w:eastAsia="TimesNewRoman" w:hAnsi="Liberation Serif" w:cs="Liberation Serif"/>
        </w:rPr>
      </w:pPr>
    </w:p>
    <w:p w14:paraId="7DA4F361" w14:textId="77777777" w:rsidR="00DC7040" w:rsidRDefault="00000000">
      <w:pPr>
        <w:numPr>
          <w:ilvl w:val="0"/>
          <w:numId w:val="2"/>
        </w:numPr>
        <w:spacing w:line="360" w:lineRule="auto"/>
        <w:ind w:left="454" w:hanging="454"/>
        <w:contextualSpacing/>
        <w:jc w:val="both"/>
        <w:rPr>
          <w:rFonts w:ascii="Liberation Serif" w:hAnsi="Liberation Serif"/>
        </w:rPr>
      </w:pPr>
      <w:r>
        <w:rPr>
          <w:rFonts w:ascii="Liberation Serif" w:hAnsi="Liberation Serif" w:cs="Liberation Serif"/>
          <w:b/>
          <w:bCs/>
        </w:rPr>
        <w:t xml:space="preserve">TERMIN ZWIĄZANIA OFERTĄ </w:t>
      </w:r>
    </w:p>
    <w:p w14:paraId="3C19BB89"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Wykonawca jest związany ofertą przez okres 30 dni.</w:t>
      </w:r>
    </w:p>
    <w:p w14:paraId="423C54C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Pr>
          <w:rFonts w:ascii="Liberation Serif" w:hAnsi="Liberation Serif" w:cs="Liberation Serif"/>
        </w:rPr>
        <w:br/>
        <w:t>o oznaczony okres, nie dłuższy jednak niż 60 dni.</w:t>
      </w:r>
    </w:p>
    <w:p w14:paraId="1F8E3B1B"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Bieg terminu związania ofertą rozpoczyna się wraz z upływem terminu składania ofert.</w:t>
      </w:r>
    </w:p>
    <w:p w14:paraId="2E7E2D3D" w14:textId="77777777" w:rsidR="00DC7040" w:rsidRDefault="00DC7040">
      <w:pPr>
        <w:spacing w:line="360" w:lineRule="auto"/>
        <w:ind w:left="454"/>
        <w:contextualSpacing/>
        <w:jc w:val="both"/>
        <w:rPr>
          <w:rFonts w:ascii="Liberation Serif" w:eastAsia="TimesNewRoman" w:hAnsi="Liberation Serif" w:cs="Liberation Serif"/>
        </w:rPr>
      </w:pPr>
    </w:p>
    <w:p w14:paraId="399A3A01" w14:textId="77777777" w:rsidR="00DC7040" w:rsidRDefault="00000000">
      <w:pPr>
        <w:numPr>
          <w:ilvl w:val="0"/>
          <w:numId w:val="2"/>
        </w:numPr>
        <w:spacing w:line="360" w:lineRule="auto"/>
        <w:ind w:left="454" w:hanging="454"/>
        <w:contextualSpacing/>
        <w:jc w:val="both"/>
        <w:rPr>
          <w:rFonts w:ascii="Liberation Serif" w:hAnsi="Liberation Serif"/>
        </w:rPr>
      </w:pPr>
      <w:r>
        <w:rPr>
          <w:rFonts w:ascii="Liberation Serif" w:hAnsi="Liberation Serif" w:cs="Liberation Serif"/>
          <w:b/>
          <w:bCs/>
        </w:rPr>
        <w:t xml:space="preserve">OPIS SPOSOBU PRZYGOTOWANIA OFERTY. </w:t>
      </w:r>
    </w:p>
    <w:p w14:paraId="6CAFFEB8"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eastAsia="Cambria-Bold" w:hAnsi="Liberation Serif" w:cs="Liberation Serif"/>
          <w:u w:val="single"/>
        </w:rPr>
        <w:t xml:space="preserve">Wykonawca składa ofertę za pośrednictwem </w:t>
      </w:r>
      <w:r>
        <w:rPr>
          <w:rFonts w:ascii="Liberation Serif" w:hAnsi="Liberation Serif" w:cs="Liberation Serif"/>
          <w:u w:val="single"/>
        </w:rPr>
        <w:t xml:space="preserve">„Formularza do złożenia, zmiany, wycofania oferty lub wniosku” </w:t>
      </w:r>
      <w:r>
        <w:rPr>
          <w:rFonts w:ascii="Liberation Serif" w:eastAsia="Cambria-Bold" w:hAnsi="Liberation Serif" w:cs="Liberation Serif"/>
          <w:u w:val="single"/>
        </w:rPr>
        <w:t xml:space="preserve">dostępnego na </w:t>
      </w:r>
      <w:proofErr w:type="spellStart"/>
      <w:r>
        <w:rPr>
          <w:rFonts w:ascii="Liberation Serif" w:eastAsia="Cambria-Bold" w:hAnsi="Liberation Serif" w:cs="Liberation Serif"/>
          <w:u w:val="single"/>
        </w:rPr>
        <w:t>ePUAP</w:t>
      </w:r>
      <w:proofErr w:type="spellEnd"/>
      <w:r>
        <w:rPr>
          <w:rFonts w:ascii="Liberation Serif" w:eastAsia="Cambria-Bold" w:hAnsi="Liberation Serif" w:cs="Liberation Serif"/>
          <w:u w:val="single"/>
        </w:rPr>
        <w:t xml:space="preserve"> i udostępnionego również na portalu e-zamówienia.</w:t>
      </w:r>
    </w:p>
    <w:p w14:paraId="36CBC830"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 formularzu oferty Wykonawca zobowiązany jest podać adres skrzynki </w:t>
      </w:r>
      <w:proofErr w:type="spellStart"/>
      <w:r>
        <w:rPr>
          <w:rFonts w:ascii="Liberation Serif" w:hAnsi="Liberation Serif" w:cs="Liberation Serif"/>
        </w:rPr>
        <w:t>ePUAP</w:t>
      </w:r>
      <w:proofErr w:type="spellEnd"/>
      <w:r>
        <w:rPr>
          <w:rFonts w:ascii="Liberation Serif" w:hAnsi="Liberation Serif" w:cs="Liberation Serif"/>
        </w:rPr>
        <w:t>, na który prowadzona będzie korespondencja związana z postępowaniem.</w:t>
      </w:r>
    </w:p>
    <w:p w14:paraId="42CBB048"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lastRenderedPageBreak/>
        <w:t>Wykonawca może złożyć tylko jedną ofertę.</w:t>
      </w:r>
    </w:p>
    <w:p w14:paraId="1B3681A4"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5182EFF"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W celu potwierdzenia, że osoba działająca w imieniu wykonawcy jest umocowana do jego reprezentowania, zamawiający żąda od wykonawcy przedłożenia odpisu lub informacji</w:t>
      </w:r>
      <w:r>
        <w:rPr>
          <w:rFonts w:ascii="Liberation Serif" w:hAnsi="Liberation Serif" w:cs="Liberation Serif"/>
        </w:rPr>
        <w:br/>
        <w:t>z Krajowego Rejestru Sądowego, Centralnej Ewidencji i Informacji o Działalności Gospodarczej lub innego właściwego rejestru. Wykonawca nie jest zobowiązany do złożenia powyższych dokumentów, jeżeli zamawiający może je uzyskać za pomocą bezpłatnych i ogólnodostępnych baz danych, o ile Wykonawca wskazał dane umożliwiające dostęp do tych dokumentów.</w:t>
      </w:r>
    </w:p>
    <w:p w14:paraId="5BCFABE0"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Jeżeli w imieniu Wykonawcy działa osoba, której umocowanie do jego reprezentowania nie wynika z dokumentów, o których mowa w ust. 5, winien przedłożyć pełnomocnictwa lub inny dokument potwierdzający umocowanie do reprezentowania wykonawcy. </w:t>
      </w:r>
    </w:p>
    <w:p w14:paraId="490195E7"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Oferta oraz pozostałe oświadczenia i dokumenty, dla których Zamawiający określił wzory</w:t>
      </w:r>
      <w:r>
        <w:rPr>
          <w:rFonts w:ascii="Liberation Serif" w:hAnsi="Liberation Serif" w:cs="Liberation Serif"/>
        </w:rPr>
        <w:br/>
        <w:t>w formie formularzy zamieszczonych w załącznikach do SWZ, powinny być sporządzone zgodnie z tymi wzorami, co do treści oraz opisu kolumn i wierszy.</w:t>
      </w:r>
    </w:p>
    <w:p w14:paraId="5CE09D7A"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Ofertę składa się pod rygorem nieważności w formie elektronicznej lub w postaci elektronicznej opatrzonej podpisem zaufanym lub podpisem osobistym. </w:t>
      </w:r>
    </w:p>
    <w:p w14:paraId="30063401"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Oferta powinna być sporządzona w języku polskim. Każdy dokument składający się na ofertę powinien być czytelny.</w:t>
      </w:r>
    </w:p>
    <w:p w14:paraId="7905C64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Podmiotowe środki dowodowe lub inne dokumenty, w tym dokumenty potwierdzające umocowanie do reprezentowania, sporządzone w języku obcym przekazuje się wraz</w:t>
      </w:r>
      <w:r>
        <w:rPr>
          <w:rFonts w:ascii="Liberation Serif" w:hAnsi="Liberation Serif" w:cs="Liberation Serif"/>
        </w:rPr>
        <w:br/>
        <w:t xml:space="preserve">z tłumaczeniem na język polski. </w:t>
      </w:r>
    </w:p>
    <w:p w14:paraId="6D958429"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Wszystkie koszty związane z uczestnictwem w postępowaniu, w szczególności</w:t>
      </w:r>
      <w:r>
        <w:rPr>
          <w:rFonts w:ascii="Liberation Serif" w:hAnsi="Liberation Serif" w:cs="Liberation Serif"/>
        </w:rPr>
        <w:br/>
        <w:t>z przygotowaniem i złożeniem oferty ponosi Wykonawca składający ofertę. Zamawiający nie przewiduje zwrotu kosztów udziału w postępowaniu.</w:t>
      </w:r>
    </w:p>
    <w:p w14:paraId="1BFC1368" w14:textId="77777777" w:rsidR="00DC7040" w:rsidRDefault="00DC7040">
      <w:pPr>
        <w:spacing w:line="360" w:lineRule="auto"/>
        <w:ind w:left="454"/>
        <w:contextualSpacing/>
        <w:jc w:val="both"/>
        <w:rPr>
          <w:rFonts w:ascii="Liberation Serif" w:hAnsi="Liberation Serif" w:cs="Liberation Serif"/>
        </w:rPr>
      </w:pPr>
    </w:p>
    <w:p w14:paraId="30812FA9" w14:textId="77777777" w:rsidR="00DC7040" w:rsidRDefault="00000000">
      <w:pPr>
        <w:numPr>
          <w:ilvl w:val="0"/>
          <w:numId w:val="2"/>
        </w:numPr>
        <w:spacing w:line="360" w:lineRule="auto"/>
        <w:ind w:left="454" w:hanging="454"/>
        <w:contextualSpacing/>
        <w:jc w:val="both"/>
        <w:rPr>
          <w:rFonts w:ascii="Liberation Serif" w:hAnsi="Liberation Serif"/>
        </w:rPr>
      </w:pPr>
      <w:r>
        <w:rPr>
          <w:rFonts w:ascii="Liberation Serif" w:hAnsi="Liberation Serif" w:cs="Liberation Serif"/>
          <w:b/>
          <w:bCs/>
        </w:rPr>
        <w:t xml:space="preserve">SPOSÓB I TERMIN SKŁADANIA I OTWARCIA OFERT. </w:t>
      </w:r>
    </w:p>
    <w:p w14:paraId="670E26A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Ofertę należy złożyć za pośrednictwem Formularza do złożenia, zmiany, wycofania oferty dostępnego na </w:t>
      </w:r>
      <w:proofErr w:type="spellStart"/>
      <w:r>
        <w:rPr>
          <w:rFonts w:ascii="Liberation Serif" w:hAnsi="Liberation Serif" w:cs="Liberation Serif"/>
        </w:rPr>
        <w:t>ePUAP</w:t>
      </w:r>
      <w:proofErr w:type="spellEnd"/>
      <w:r>
        <w:rPr>
          <w:rFonts w:ascii="Liberation Serif" w:hAnsi="Liberation Serif" w:cs="Liberation Serif"/>
        </w:rPr>
        <w:t xml:space="preserve"> i udostępnionego również na </w:t>
      </w:r>
      <w:proofErr w:type="spellStart"/>
      <w:r>
        <w:rPr>
          <w:rFonts w:ascii="Liberation Serif" w:hAnsi="Liberation Serif" w:cs="Liberation Serif"/>
        </w:rPr>
        <w:t>ezamówieniach</w:t>
      </w:r>
      <w:proofErr w:type="spellEnd"/>
      <w:r>
        <w:rPr>
          <w:rFonts w:ascii="Liberation Serif" w:hAnsi="Liberation Serif" w:cs="Liberation Serif"/>
        </w:rPr>
        <w:t>.</w:t>
      </w:r>
    </w:p>
    <w:p w14:paraId="24EEDB92"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 formularzu oferty Wykonawca zobowiązany jest podać adres skrzynki </w:t>
      </w:r>
      <w:proofErr w:type="spellStart"/>
      <w:r>
        <w:rPr>
          <w:rFonts w:ascii="Liberation Serif" w:hAnsi="Liberation Serif" w:cs="Liberation Serif"/>
        </w:rPr>
        <w:t>ePUAP</w:t>
      </w:r>
      <w:proofErr w:type="spellEnd"/>
      <w:r>
        <w:rPr>
          <w:rFonts w:ascii="Liberation Serif" w:hAnsi="Liberation Serif" w:cs="Liberation Serif"/>
        </w:rPr>
        <w:t>, na którym prowadzona będzie korespondencja związana z postępowaniem.</w:t>
      </w:r>
    </w:p>
    <w:p w14:paraId="7A6A3B44" w14:textId="487310E1"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Termin składania ofert: </w:t>
      </w:r>
      <w:r w:rsidR="00DF4233">
        <w:rPr>
          <w:rFonts w:ascii="Liberation Serif" w:hAnsi="Liberation Serif" w:cs="Liberation Serif"/>
          <w:b/>
          <w:bCs/>
          <w:shd w:val="clear" w:color="auto" w:fill="FFFF00"/>
        </w:rPr>
        <w:t>20</w:t>
      </w:r>
      <w:r>
        <w:rPr>
          <w:rFonts w:ascii="Liberation Serif" w:hAnsi="Liberation Serif" w:cs="Liberation Serif"/>
          <w:b/>
          <w:bCs/>
          <w:color w:val="000000"/>
          <w:shd w:val="clear" w:color="auto" w:fill="FFFF00"/>
        </w:rPr>
        <w:t>.12.2023 r. do godz. 11:00</w:t>
      </w:r>
    </w:p>
    <w:p w14:paraId="587087A1"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Zamawiający najpóźniej przed otwarciem ofert, udostępnia na stronie internetowej prowadzonego postępowania informację o kwocie jaką zamierza przeznaczyć na sfinansowanie zamówienia.</w:t>
      </w:r>
    </w:p>
    <w:p w14:paraId="701002ED" w14:textId="0DB03DFB"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lastRenderedPageBreak/>
        <w:t xml:space="preserve">Otwarcie ofert nastąpi w dniu </w:t>
      </w:r>
      <w:r w:rsidR="00DF4233">
        <w:rPr>
          <w:rFonts w:ascii="Liberation Serif" w:hAnsi="Liberation Serif" w:cs="Liberation Serif"/>
          <w:b/>
          <w:bCs/>
          <w:color w:val="000000"/>
          <w:shd w:val="clear" w:color="auto" w:fill="FFFF00"/>
        </w:rPr>
        <w:t>20</w:t>
      </w:r>
      <w:r>
        <w:rPr>
          <w:rFonts w:ascii="Liberation Serif" w:hAnsi="Liberation Serif" w:cs="Liberation Serif"/>
          <w:b/>
          <w:bCs/>
          <w:color w:val="000000"/>
          <w:shd w:val="clear" w:color="auto" w:fill="FFFF00"/>
        </w:rPr>
        <w:t>.12.2023 r. o godz. 12:00</w:t>
      </w:r>
    </w:p>
    <w:p w14:paraId="314D3D54" w14:textId="77777777" w:rsidR="00DC7040" w:rsidRDefault="00DC7040">
      <w:pPr>
        <w:spacing w:line="360" w:lineRule="auto"/>
        <w:ind w:left="454"/>
        <w:contextualSpacing/>
        <w:jc w:val="both"/>
        <w:rPr>
          <w:rFonts w:ascii="Liberation Serif" w:hAnsi="Liberation Serif" w:cs="Liberation Serif"/>
          <w:b/>
          <w:bCs/>
          <w:shd w:val="clear" w:color="auto" w:fill="FFFF00"/>
        </w:rPr>
      </w:pPr>
    </w:p>
    <w:p w14:paraId="7B368379" w14:textId="77777777" w:rsidR="00DC7040" w:rsidRDefault="00000000">
      <w:pPr>
        <w:numPr>
          <w:ilvl w:val="0"/>
          <w:numId w:val="2"/>
        </w:numPr>
        <w:spacing w:line="360" w:lineRule="auto"/>
        <w:ind w:left="454" w:hanging="454"/>
        <w:contextualSpacing/>
        <w:jc w:val="both"/>
        <w:rPr>
          <w:rFonts w:ascii="Liberation Serif" w:hAnsi="Liberation Serif"/>
        </w:rPr>
      </w:pPr>
      <w:r>
        <w:rPr>
          <w:rFonts w:ascii="Liberation Serif" w:hAnsi="Liberation Serif" w:cs="Liberation Serif"/>
          <w:b/>
          <w:bCs/>
        </w:rPr>
        <w:t xml:space="preserve">OPIS SPOSOBU OBLICZANIA CENY. </w:t>
      </w:r>
    </w:p>
    <w:p w14:paraId="755EAF7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Rozliczanie  usługi,  będącej  przedmiotem   niniejszego   postępowania,  odbywać się będzie</w:t>
      </w:r>
      <w:r>
        <w:rPr>
          <w:rFonts w:ascii="Liberation Serif" w:hAnsi="Liberation Serif" w:cs="Liberation Serif"/>
        </w:rPr>
        <w:br/>
        <w:t>w cyklu miesięcznym, w oparciu o rzeczywistą ilość odpadów odebranych przez Wykonawcę</w:t>
      </w:r>
      <w:r>
        <w:rPr>
          <w:rFonts w:ascii="Liberation Serif" w:hAnsi="Liberation Serif" w:cs="Liberation Serif"/>
        </w:rPr>
        <w:br/>
        <w:t>z terenu Gminy Wicko w danym miesiącu  - ustaloną na podstawie kart przekazania odpadów oraz miesięcznych raportów zawierających masę odebranych odpadów komunalnych poszczególnych frakcji.</w:t>
      </w:r>
    </w:p>
    <w:p w14:paraId="4C7F5C66"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Cenę zamówienia należy obliczyć jako iloczyn ceny jednostkowej (netto) wykonania usługi, skalkulowanej jako cena odbioru i transportu 1 Mg odpadów oraz </w:t>
      </w:r>
      <w:r>
        <w:rPr>
          <w:rFonts w:ascii="Liberation Serif" w:eastAsia="Times New Roman" w:hAnsi="Liberation Serif" w:cs="Liberation Serif"/>
        </w:rPr>
        <w:t>liczby</w:t>
      </w:r>
      <w:r>
        <w:rPr>
          <w:rFonts w:ascii="Liberation Serif" w:hAnsi="Liberation Serif" w:cs="Liberation Serif"/>
        </w:rPr>
        <w:t xml:space="preserve"> odpadów, przewidzianych przez Zamawiającego do odebrania w okresie trwania umowy (tj. 2.136,40 Mg).</w:t>
      </w:r>
    </w:p>
    <w:p w14:paraId="4D0896FC"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Wartość netto oferty należy powiększyć o podatek VAT.</w:t>
      </w:r>
    </w:p>
    <w:p w14:paraId="5D952AE5"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Tak obliczona cena (brutto), zamieszczona w formularzu oferty (załączniku nr </w:t>
      </w:r>
      <w:r>
        <w:rPr>
          <w:rFonts w:ascii="Liberation Serif" w:hAnsi="Liberation Serif" w:cs="Liberation Serif"/>
          <w:lang w:eastAsia="zh-CN"/>
        </w:rPr>
        <w:t xml:space="preserve">3 </w:t>
      </w:r>
      <w:r>
        <w:rPr>
          <w:rFonts w:ascii="Liberation Serif" w:hAnsi="Liberation Serif" w:cs="Liberation Serif"/>
        </w:rPr>
        <w:t>do SWZ), będzie ceną oferty, którą zamawiający będzie brał pod uwagę podczas porównywania ofert.</w:t>
      </w:r>
    </w:p>
    <w:p w14:paraId="3E9B7BDE"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Wskazane w </w:t>
      </w:r>
      <w:r>
        <w:rPr>
          <w:rFonts w:ascii="Liberation Serif" w:hAnsi="Liberation Serif" w:cs="Liberation Serif"/>
          <w:lang w:eastAsia="zh-CN"/>
        </w:rPr>
        <w:t xml:space="preserve">formularzu </w:t>
      </w:r>
      <w:r>
        <w:rPr>
          <w:rFonts w:ascii="Liberation Serif" w:hAnsi="Liberation Serif" w:cs="Liberation Serif"/>
        </w:rPr>
        <w:t xml:space="preserve">ilości odpadów, stanowią podstawę do obliczenia ceny oferty, należy je traktować szacunkowo, mogą one ulec zmianie stosownie do rzeczywistej ilości odpadów odebranych przez Wykonawcę. Rzeczywista całkowita wartość wynagrodzenia Wykonawcy ustalona będzie na podstawie faktycznej ilości odebranych </w:t>
      </w:r>
      <w:r>
        <w:rPr>
          <w:rFonts w:ascii="Liberation Serif" w:hAnsi="Liberation Serif" w:cs="Liberation Serif"/>
          <w:lang w:eastAsia="zh-CN"/>
        </w:rPr>
        <w:t>odpadów w okresie trwania umowy.</w:t>
      </w:r>
    </w:p>
    <w:p w14:paraId="6DEBC3F8"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Cena oferty ma być wyrażona w PLN,  z dokładnością do drugiego miejsca po przecinku.</w:t>
      </w:r>
    </w:p>
    <w:p w14:paraId="08C9F683"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Treść oświadczenia zawarta została </w:t>
      </w:r>
      <w:r>
        <w:rPr>
          <w:rFonts w:ascii="Liberation Serif" w:hAnsi="Liberation Serif" w:cs="Liberation Serif"/>
        </w:rPr>
        <w:br/>
        <w:t xml:space="preserve">w załączniku Nr </w:t>
      </w:r>
      <w:r>
        <w:rPr>
          <w:rFonts w:ascii="Liberation Serif" w:eastAsia="Times New Roman" w:hAnsi="Liberation Serif" w:cs="Liberation Serif"/>
        </w:rPr>
        <w:t>3</w:t>
      </w:r>
      <w:r>
        <w:rPr>
          <w:rFonts w:ascii="Liberation Serif" w:hAnsi="Liberation Serif" w:cs="Liberation Serif"/>
        </w:rPr>
        <w:t xml:space="preserve"> do SWZ – Formularzu oferty.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702A4FB"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Cena za realizację zamówienia tj. za odbiór i transport 1 Mg odpadów komunalnych, będzie stała w całym okresie jego realizacji, dlatego wykonawca przy jej kalkulacji musi uwzględnić zmiany wszystkich czynników cenotwórczych, w szczególności zmiany ilości odbieranych odpadów, liczby obsługiwanych nieruchomości i mieszkańców.</w:t>
      </w:r>
    </w:p>
    <w:p w14:paraId="4B7FFD29" w14:textId="77777777" w:rsidR="00DC7040" w:rsidRDefault="00DC7040">
      <w:pPr>
        <w:spacing w:line="360" w:lineRule="auto"/>
        <w:ind w:left="454"/>
        <w:contextualSpacing/>
        <w:jc w:val="both"/>
        <w:rPr>
          <w:rFonts w:ascii="Liberation Serif" w:hAnsi="Liberation Serif" w:cs="Liberation Serif"/>
        </w:rPr>
      </w:pPr>
    </w:p>
    <w:p w14:paraId="081FEEC8" w14:textId="77777777" w:rsidR="00DC7040" w:rsidRDefault="00000000">
      <w:pPr>
        <w:numPr>
          <w:ilvl w:val="0"/>
          <w:numId w:val="2"/>
        </w:numPr>
        <w:spacing w:line="360" w:lineRule="auto"/>
        <w:ind w:left="454" w:hanging="454"/>
        <w:contextualSpacing/>
        <w:jc w:val="both"/>
        <w:rPr>
          <w:rFonts w:ascii="Liberation Serif" w:hAnsi="Liberation Serif"/>
        </w:rPr>
      </w:pPr>
      <w:r>
        <w:rPr>
          <w:rFonts w:ascii="Liberation Serif" w:hAnsi="Liberation Serif" w:cs="Liberation Serif"/>
          <w:b/>
          <w:bCs/>
        </w:rPr>
        <w:t xml:space="preserve">INFORMACJE DOTYCZĄCE WALUT OBCYCH, W JAKICH MOGĄ BYĆ PROWADZONE ROZLICZENIA MIĘDZY ZAMAWIAJĄCYM, A WYKONAWCĄ. </w:t>
      </w:r>
    </w:p>
    <w:p w14:paraId="4C181CD0" w14:textId="77777777" w:rsidR="00DC7040" w:rsidRDefault="00000000">
      <w:pPr>
        <w:spacing w:line="360" w:lineRule="auto"/>
        <w:ind w:left="454"/>
        <w:contextualSpacing/>
        <w:jc w:val="both"/>
        <w:rPr>
          <w:rFonts w:ascii="Liberation Serif" w:hAnsi="Liberation Serif"/>
        </w:rPr>
      </w:pPr>
      <w:r>
        <w:rPr>
          <w:rFonts w:ascii="Liberation Serif" w:hAnsi="Liberation Serif" w:cs="Liberation Serif"/>
        </w:rPr>
        <w:t>Zamawiający nie przewiduje możliwości rozliczeń z Wykonawcą w obcej walucie. Wszelkie rozliczenia związane   z realizacją zamówienia publicznego będą realizowane w PLN.</w:t>
      </w:r>
    </w:p>
    <w:p w14:paraId="54162D34" w14:textId="77777777" w:rsidR="00DC7040" w:rsidRDefault="00DC7040">
      <w:pPr>
        <w:spacing w:line="360" w:lineRule="auto"/>
        <w:ind w:left="454"/>
        <w:contextualSpacing/>
        <w:jc w:val="both"/>
        <w:rPr>
          <w:rFonts w:ascii="Liberation Serif" w:hAnsi="Liberation Serif" w:cs="Liberation Serif"/>
        </w:rPr>
      </w:pPr>
    </w:p>
    <w:p w14:paraId="71D11554" w14:textId="77777777" w:rsidR="00DC7040" w:rsidRDefault="00000000">
      <w:pPr>
        <w:numPr>
          <w:ilvl w:val="0"/>
          <w:numId w:val="2"/>
        </w:numPr>
        <w:spacing w:line="360" w:lineRule="auto"/>
        <w:ind w:left="454" w:hanging="454"/>
        <w:contextualSpacing/>
        <w:jc w:val="both"/>
        <w:rPr>
          <w:rFonts w:ascii="Liberation Serif" w:hAnsi="Liberation Serif"/>
        </w:rPr>
      </w:pPr>
      <w:r>
        <w:rPr>
          <w:rFonts w:ascii="Liberation Serif" w:hAnsi="Liberation Serif" w:cs="Liberation Serif"/>
          <w:b/>
          <w:bCs/>
        </w:rPr>
        <w:lastRenderedPageBreak/>
        <w:t xml:space="preserve">OPIS KRYTERIÓW, KTÓRYMI ZAMAWIAJĄCY BĘDZIE SIĘ KIEROWAŁ PRZY WYBORZE OFERTY&lt; WRAZ Z PODANIEM WAG TYCH KRYTERIÓW I SPOSOBU OCENY OFERT. </w:t>
      </w:r>
    </w:p>
    <w:p w14:paraId="7D2C37DD" w14:textId="77777777" w:rsidR="00DC7040" w:rsidRDefault="00000000">
      <w:pPr>
        <w:numPr>
          <w:ilvl w:val="1"/>
          <w:numId w:val="2"/>
        </w:numPr>
        <w:spacing w:line="360" w:lineRule="auto"/>
        <w:ind w:left="454" w:hanging="454"/>
        <w:contextualSpacing/>
        <w:jc w:val="both"/>
        <w:rPr>
          <w:rFonts w:ascii="Liberation Serif" w:hAnsi="Liberation Serif"/>
        </w:rPr>
      </w:pPr>
      <w:r>
        <w:rPr>
          <w:rFonts w:ascii="Liberation Serif" w:hAnsi="Liberation Serif" w:cs="Liberation Serif"/>
        </w:rPr>
        <w:t xml:space="preserve">Kryteria i ich wagi. </w:t>
      </w:r>
    </w:p>
    <w:p w14:paraId="24681F55" w14:textId="77777777" w:rsidR="00DC7040" w:rsidRDefault="00DC7040">
      <w:pPr>
        <w:spacing w:line="360" w:lineRule="auto"/>
        <w:jc w:val="both"/>
        <w:rPr>
          <w:rFonts w:ascii="Liberation Serif" w:hAnsi="Liberation Serif" w:cs="Liberation Serif"/>
        </w:rPr>
      </w:pPr>
    </w:p>
    <w:tbl>
      <w:tblPr>
        <w:tblStyle w:val="Tabela-Siatka"/>
        <w:tblW w:w="9062" w:type="dxa"/>
        <w:tblLayout w:type="fixed"/>
        <w:tblLook w:val="04A0" w:firstRow="1" w:lastRow="0" w:firstColumn="1" w:lastColumn="0" w:noHBand="0" w:noVBand="1"/>
      </w:tblPr>
      <w:tblGrid>
        <w:gridCol w:w="560"/>
        <w:gridCol w:w="4113"/>
        <w:gridCol w:w="4389"/>
      </w:tblGrid>
      <w:tr w:rsidR="00DC7040" w14:paraId="6A0057BB" w14:textId="77777777">
        <w:tc>
          <w:tcPr>
            <w:tcW w:w="560" w:type="dxa"/>
          </w:tcPr>
          <w:p w14:paraId="4986D812" w14:textId="77777777" w:rsidR="00DC7040" w:rsidRDefault="00000000">
            <w:pPr>
              <w:widowControl w:val="0"/>
              <w:spacing w:line="360" w:lineRule="auto"/>
              <w:jc w:val="both"/>
              <w:rPr>
                <w:rFonts w:ascii="Liberation Serif" w:hAnsi="Liberation Serif"/>
              </w:rPr>
            </w:pPr>
            <w:proofErr w:type="spellStart"/>
            <w:r>
              <w:rPr>
                <w:rFonts w:ascii="Liberation Serif" w:eastAsia="Calibri" w:hAnsi="Liberation Serif" w:cs="Liberation Serif"/>
                <w:b/>
                <w:bCs/>
              </w:rPr>
              <w:t>Lp</w:t>
            </w:r>
            <w:proofErr w:type="spellEnd"/>
          </w:p>
        </w:tc>
        <w:tc>
          <w:tcPr>
            <w:tcW w:w="4113" w:type="dxa"/>
          </w:tcPr>
          <w:p w14:paraId="551BFC5C"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b/>
                <w:bCs/>
              </w:rPr>
              <w:t>Opis kryteriów oceny.</w:t>
            </w:r>
          </w:p>
        </w:tc>
        <w:tc>
          <w:tcPr>
            <w:tcW w:w="4389" w:type="dxa"/>
          </w:tcPr>
          <w:p w14:paraId="2DAD3CC0"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b/>
                <w:bCs/>
              </w:rPr>
              <w:t>Waga</w:t>
            </w:r>
          </w:p>
        </w:tc>
      </w:tr>
      <w:tr w:rsidR="00DC7040" w14:paraId="5FD6F544" w14:textId="77777777">
        <w:tc>
          <w:tcPr>
            <w:tcW w:w="560" w:type="dxa"/>
          </w:tcPr>
          <w:p w14:paraId="2A3293CD"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rPr>
              <w:t>1.</w:t>
            </w:r>
          </w:p>
        </w:tc>
        <w:tc>
          <w:tcPr>
            <w:tcW w:w="4113" w:type="dxa"/>
          </w:tcPr>
          <w:p w14:paraId="715CE467"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rPr>
              <w:t>Cena ofertowa brutto</w:t>
            </w:r>
          </w:p>
        </w:tc>
        <w:tc>
          <w:tcPr>
            <w:tcW w:w="4389" w:type="dxa"/>
            <w:vAlign w:val="center"/>
          </w:tcPr>
          <w:p w14:paraId="13B347D2"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rPr>
              <w:t>60%</w:t>
            </w:r>
          </w:p>
        </w:tc>
      </w:tr>
      <w:tr w:rsidR="00DC7040" w14:paraId="720BCD55" w14:textId="77777777">
        <w:tc>
          <w:tcPr>
            <w:tcW w:w="560" w:type="dxa"/>
          </w:tcPr>
          <w:p w14:paraId="548C1176"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rPr>
              <w:t>2.</w:t>
            </w:r>
          </w:p>
        </w:tc>
        <w:tc>
          <w:tcPr>
            <w:tcW w:w="4113" w:type="dxa"/>
          </w:tcPr>
          <w:p w14:paraId="1C86BAF4" w14:textId="77777777" w:rsidR="00DC7040" w:rsidRDefault="00000000">
            <w:pPr>
              <w:pStyle w:val="Default"/>
              <w:widowControl w:val="0"/>
              <w:spacing w:line="360" w:lineRule="auto"/>
              <w:jc w:val="both"/>
              <w:rPr>
                <w:rFonts w:ascii="Liberation Serif" w:hAnsi="Liberation Serif"/>
                <w:sz w:val="22"/>
                <w:szCs w:val="22"/>
              </w:rPr>
            </w:pPr>
            <w:r>
              <w:rPr>
                <w:rFonts w:ascii="Liberation Serif" w:hAnsi="Liberation Serif" w:cs="Liberation Serif"/>
                <w:color w:val="auto"/>
                <w:sz w:val="22"/>
                <w:szCs w:val="22"/>
              </w:rPr>
              <w:t>Deklaracja likwidacji dzikich wysypisk do max ilości 15 Mg</w:t>
            </w:r>
          </w:p>
        </w:tc>
        <w:tc>
          <w:tcPr>
            <w:tcW w:w="4389" w:type="dxa"/>
            <w:vAlign w:val="center"/>
          </w:tcPr>
          <w:p w14:paraId="77BEE95F"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rPr>
              <w:t>30%</w:t>
            </w:r>
          </w:p>
        </w:tc>
      </w:tr>
      <w:tr w:rsidR="00DC7040" w14:paraId="24E61BFB" w14:textId="77777777">
        <w:tc>
          <w:tcPr>
            <w:tcW w:w="560" w:type="dxa"/>
          </w:tcPr>
          <w:p w14:paraId="49D11E67"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rPr>
              <w:t>3.</w:t>
            </w:r>
          </w:p>
        </w:tc>
        <w:tc>
          <w:tcPr>
            <w:tcW w:w="4113" w:type="dxa"/>
          </w:tcPr>
          <w:p w14:paraId="76883E3D" w14:textId="77777777" w:rsidR="00DC7040" w:rsidRDefault="00000000">
            <w:pPr>
              <w:widowControl w:val="0"/>
              <w:spacing w:line="360" w:lineRule="auto"/>
              <w:jc w:val="both"/>
              <w:rPr>
                <w:rFonts w:ascii="Liberation Serif" w:hAnsi="Liberation Serif"/>
              </w:rPr>
            </w:pPr>
            <w:r>
              <w:rPr>
                <w:rFonts w:ascii="Liberation Serif" w:eastAsia="Calibri" w:hAnsi="Liberation Serif"/>
              </w:rPr>
              <w:t>Edukacja ekologiczna i kolportaż ulotek</w:t>
            </w:r>
          </w:p>
        </w:tc>
        <w:tc>
          <w:tcPr>
            <w:tcW w:w="4389" w:type="dxa"/>
            <w:vAlign w:val="center"/>
          </w:tcPr>
          <w:p w14:paraId="63C8AEC8" w14:textId="77777777" w:rsidR="00DC7040" w:rsidRDefault="00000000">
            <w:pPr>
              <w:widowControl w:val="0"/>
              <w:spacing w:line="360" w:lineRule="auto"/>
              <w:jc w:val="both"/>
              <w:rPr>
                <w:rFonts w:ascii="Liberation Serif" w:hAnsi="Liberation Serif"/>
              </w:rPr>
            </w:pPr>
            <w:r>
              <w:rPr>
                <w:rFonts w:ascii="Liberation Serif" w:eastAsia="Calibri" w:hAnsi="Liberation Serif" w:cs="Liberation Serif"/>
              </w:rPr>
              <w:t>10%</w:t>
            </w:r>
          </w:p>
        </w:tc>
      </w:tr>
    </w:tbl>
    <w:p w14:paraId="2ACC202F" w14:textId="77777777" w:rsidR="00DC7040" w:rsidRDefault="00DC7040">
      <w:pPr>
        <w:spacing w:line="360" w:lineRule="auto"/>
        <w:jc w:val="both"/>
        <w:rPr>
          <w:rFonts w:ascii="Liberation Serif" w:hAnsi="Liberation Serif" w:cs="Liberation Serif"/>
        </w:rPr>
      </w:pPr>
    </w:p>
    <w:p w14:paraId="73FB8729" w14:textId="77777777" w:rsidR="00DC7040" w:rsidRDefault="00000000">
      <w:pPr>
        <w:numPr>
          <w:ilvl w:val="1"/>
          <w:numId w:val="2"/>
        </w:numPr>
        <w:tabs>
          <w:tab w:val="left" w:pos="508"/>
        </w:tabs>
        <w:spacing w:line="360" w:lineRule="auto"/>
        <w:ind w:left="-57" w:firstLine="57"/>
        <w:jc w:val="both"/>
        <w:rPr>
          <w:rFonts w:ascii="Liberation Serif" w:hAnsi="Liberation Serif"/>
        </w:rPr>
      </w:pPr>
      <w:r>
        <w:rPr>
          <w:rFonts w:ascii="Liberation Serif" w:hAnsi="Liberation Serif"/>
        </w:rPr>
        <w:t>Sposób oceny ofert i wyliczenia punktów</w:t>
      </w:r>
      <w:r>
        <w:rPr>
          <w:rFonts w:ascii="Liberation Serif" w:hAnsi="Liberation Serif" w:cs="Liberation Serif"/>
        </w:rPr>
        <w:t>:</w:t>
      </w:r>
    </w:p>
    <w:p w14:paraId="137D12CE" w14:textId="77777777" w:rsidR="00DC7040" w:rsidRDefault="00000000">
      <w:pPr>
        <w:numPr>
          <w:ilvl w:val="2"/>
          <w:numId w:val="2"/>
        </w:numPr>
        <w:tabs>
          <w:tab w:val="left" w:pos="508"/>
        </w:tabs>
        <w:spacing w:line="360" w:lineRule="auto"/>
        <w:ind w:left="-57" w:firstLine="57"/>
        <w:jc w:val="both"/>
        <w:rPr>
          <w:rFonts w:ascii="Liberation Serif" w:hAnsi="Liberation Serif"/>
        </w:rPr>
      </w:pPr>
      <w:r>
        <w:rPr>
          <w:rFonts w:ascii="Liberation Serif" w:hAnsi="Liberation Serif" w:cs="Liberation Serif"/>
        </w:rPr>
        <w:t xml:space="preserve">We wszystkich kryteriach oferta może uzyskać </w:t>
      </w:r>
      <w:r>
        <w:rPr>
          <w:rFonts w:ascii="Liberation Serif" w:hAnsi="Liberation Serif" w:cs="Liberation Serif"/>
          <w:u w:val="single"/>
        </w:rPr>
        <w:t xml:space="preserve">łącznie </w:t>
      </w:r>
      <w:r>
        <w:rPr>
          <w:rFonts w:ascii="Liberation Serif" w:hAnsi="Liberation Serif" w:cs="Liberation Serif"/>
        </w:rPr>
        <w:t xml:space="preserve">max. 100 pkt, gdzie:  </w:t>
      </w:r>
    </w:p>
    <w:p w14:paraId="40471352" w14:textId="77777777" w:rsidR="00DC7040" w:rsidRDefault="00000000">
      <w:pPr>
        <w:pStyle w:val="Textbody"/>
        <w:tabs>
          <w:tab w:val="left" w:pos="1702"/>
          <w:tab w:val="left" w:pos="1963"/>
        </w:tabs>
        <w:spacing w:line="360" w:lineRule="auto"/>
        <w:ind w:left="1814" w:right="57" w:hanging="1587"/>
        <w:jc w:val="both"/>
        <w:rPr>
          <w:rFonts w:ascii="Liberation Serif" w:hAnsi="Liberation Serif"/>
        </w:rPr>
      </w:pPr>
      <w:r>
        <w:rPr>
          <w:rFonts w:ascii="Liberation Serif" w:hAnsi="Liberation Serif" w:cs="Liberation Serif"/>
        </w:rPr>
        <w:t>P – oznacza sumaryczną ilość punktów</w:t>
      </w:r>
    </w:p>
    <w:p w14:paraId="01BD0A42" w14:textId="77777777" w:rsidR="00DC7040" w:rsidRDefault="00000000">
      <w:pPr>
        <w:pStyle w:val="Textbody"/>
        <w:tabs>
          <w:tab w:val="left" w:pos="789"/>
          <w:tab w:val="left" w:pos="963"/>
          <w:tab w:val="left" w:pos="1963"/>
        </w:tabs>
        <w:spacing w:line="360" w:lineRule="auto"/>
        <w:ind w:left="1814" w:right="57" w:hanging="1587"/>
        <w:jc w:val="both"/>
        <w:rPr>
          <w:rFonts w:ascii="Liberation Serif" w:hAnsi="Liberation Serif"/>
        </w:rPr>
      </w:pPr>
      <w:r>
        <w:rPr>
          <w:rFonts w:ascii="Liberation Serif" w:hAnsi="Liberation Serif" w:cs="Liberation Serif"/>
        </w:rPr>
        <w:t>P</w:t>
      </w:r>
      <w:r>
        <w:rPr>
          <w:rFonts w:ascii="Liberation Serif" w:hAnsi="Liberation Serif" w:cs="Liberation Serif"/>
          <w:vertAlign w:val="subscript"/>
        </w:rPr>
        <w:t>C</w:t>
      </w:r>
      <w:r>
        <w:rPr>
          <w:rFonts w:ascii="Liberation Serif" w:hAnsi="Liberation Serif" w:cs="Liberation Serif"/>
        </w:rPr>
        <w:t xml:space="preserve"> – liczba punktów w kryterium „cena ofertowa brutto” (max. 60 pkt.)</w:t>
      </w:r>
    </w:p>
    <w:p w14:paraId="4C3F34CE" w14:textId="77777777" w:rsidR="00DC7040" w:rsidRDefault="00000000">
      <w:pPr>
        <w:pStyle w:val="Textbody"/>
        <w:tabs>
          <w:tab w:val="left" w:pos="2643"/>
        </w:tabs>
        <w:spacing w:line="360" w:lineRule="auto"/>
        <w:ind w:left="1814" w:right="57" w:hanging="1587"/>
        <w:jc w:val="both"/>
        <w:rPr>
          <w:rFonts w:ascii="Liberation Serif" w:hAnsi="Liberation Serif"/>
        </w:rPr>
      </w:pPr>
      <w:r>
        <w:rPr>
          <w:rFonts w:ascii="Liberation Serif" w:hAnsi="Liberation Serif" w:cs="Liberation Serif"/>
        </w:rPr>
        <w:t>P</w:t>
      </w:r>
      <w:r>
        <w:rPr>
          <w:rFonts w:ascii="Liberation Serif" w:hAnsi="Liberation Serif" w:cs="Liberation Serif"/>
          <w:vertAlign w:val="subscript"/>
        </w:rPr>
        <w:t>LDW</w:t>
      </w:r>
      <w:r>
        <w:rPr>
          <w:rFonts w:ascii="Liberation Serif" w:hAnsi="Liberation Serif" w:cs="Liberation Serif"/>
        </w:rPr>
        <w:t xml:space="preserve"> – liczba punktów w kryterium „likwidacja dzikich wysypisk ” (max. 30 pkt.)</w:t>
      </w:r>
    </w:p>
    <w:p w14:paraId="2FD9B0D6" w14:textId="77777777" w:rsidR="00DC7040" w:rsidRDefault="00000000">
      <w:pPr>
        <w:pStyle w:val="Textbody"/>
        <w:tabs>
          <w:tab w:val="left" w:pos="2643"/>
        </w:tabs>
        <w:spacing w:line="360" w:lineRule="auto"/>
        <w:ind w:left="1814" w:right="57" w:hanging="1587"/>
        <w:jc w:val="both"/>
        <w:rPr>
          <w:rFonts w:ascii="Liberation Serif" w:hAnsi="Liberation Serif"/>
        </w:rPr>
      </w:pPr>
      <w:r>
        <w:rPr>
          <w:rFonts w:ascii="Liberation Serif" w:hAnsi="Liberation Serif" w:cs="Liberation Serif"/>
        </w:rPr>
        <w:t>P</w:t>
      </w:r>
      <w:r>
        <w:rPr>
          <w:rFonts w:ascii="Liberation Serif" w:hAnsi="Liberation Serif" w:cs="Liberation Serif"/>
          <w:vertAlign w:val="subscript"/>
        </w:rPr>
        <w:t xml:space="preserve">EE </w:t>
      </w:r>
      <w:r>
        <w:rPr>
          <w:rFonts w:ascii="Liberation Serif" w:hAnsi="Liberation Serif" w:cs="Liberation Serif"/>
        </w:rPr>
        <w:t>- liczba punktów w kryterium „edukacja ekologiczna i kolportaż ulotek” (max. 10 pkt.)</w:t>
      </w:r>
    </w:p>
    <w:p w14:paraId="4D61BEBC" w14:textId="77777777" w:rsidR="00DC7040" w:rsidRDefault="00DC7040">
      <w:pPr>
        <w:spacing w:line="360" w:lineRule="auto"/>
        <w:jc w:val="both"/>
        <w:rPr>
          <w:rFonts w:ascii="Liberation Serif" w:eastAsia="Cambria-Bold" w:hAnsi="Liberation Serif" w:cs="Liberation Serif"/>
        </w:rPr>
      </w:pPr>
    </w:p>
    <w:p w14:paraId="39DF0698" w14:textId="77777777" w:rsidR="00DC7040" w:rsidRDefault="00000000">
      <w:pPr>
        <w:pStyle w:val="Textbody"/>
        <w:numPr>
          <w:ilvl w:val="2"/>
          <w:numId w:val="2"/>
        </w:numPr>
        <w:tabs>
          <w:tab w:val="left" w:pos="1986"/>
          <w:tab w:val="left" w:pos="2105"/>
        </w:tabs>
        <w:spacing w:line="360" w:lineRule="auto"/>
        <w:ind w:left="567" w:right="57" w:hanging="510"/>
        <w:jc w:val="both"/>
        <w:rPr>
          <w:rFonts w:ascii="Liberation Serif" w:hAnsi="Liberation Serif"/>
        </w:rPr>
      </w:pPr>
      <w:r>
        <w:rPr>
          <w:rFonts w:ascii="Liberation Serif" w:hAnsi="Liberation Serif" w:cs="Liberation Serif"/>
        </w:rPr>
        <w:t>W zakresie kryterium „cena ofertowa brutto” każdej z ocenianych ofert zostanie przypisana liczba punktów wg wzoru:</w:t>
      </w:r>
    </w:p>
    <w:p w14:paraId="3C0CB5F5" w14:textId="77777777" w:rsidR="00DC7040" w:rsidRDefault="00DC7040">
      <w:pPr>
        <w:pStyle w:val="Textbody"/>
        <w:tabs>
          <w:tab w:val="left" w:pos="1986"/>
          <w:tab w:val="left" w:pos="2105"/>
        </w:tabs>
        <w:spacing w:line="360" w:lineRule="auto"/>
        <w:ind w:left="1835" w:right="57"/>
        <w:jc w:val="both"/>
        <w:rPr>
          <w:rFonts w:ascii="Liberation Serif" w:hAnsi="Liberation Serif" w:cs="Liberation Serif"/>
        </w:rPr>
      </w:pPr>
    </w:p>
    <w:p w14:paraId="4EAD4F72" w14:textId="77777777" w:rsidR="00DC7040" w:rsidRDefault="00000000">
      <w:pPr>
        <w:pStyle w:val="Textbody"/>
        <w:tabs>
          <w:tab w:val="left" w:pos="1986"/>
          <w:tab w:val="left" w:pos="2105"/>
        </w:tabs>
        <w:spacing w:line="360" w:lineRule="auto"/>
        <w:ind w:left="1814" w:right="57" w:hanging="1361"/>
        <w:jc w:val="both"/>
        <w:rPr>
          <w:rFonts w:ascii="Liberation Serif" w:hAnsi="Liberation Serif"/>
        </w:rPr>
      </w:pPr>
      <w:r>
        <w:rPr>
          <w:noProof/>
        </w:rPr>
        <w:drawing>
          <wp:inline distT="0" distB="0" distL="0" distR="0" wp14:anchorId="52CE736E" wp14:editId="552F342D">
            <wp:extent cx="5083810" cy="34099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1"/>
                    <a:srcRect l="-85" t="-1262" r="-85" b="-1262"/>
                    <a:stretch>
                      <a:fillRect/>
                    </a:stretch>
                  </pic:blipFill>
                  <pic:spPr bwMode="auto">
                    <a:xfrm>
                      <a:off x="0" y="0"/>
                      <a:ext cx="5083810" cy="340995"/>
                    </a:xfrm>
                    <a:prstGeom prst="rect">
                      <a:avLst/>
                    </a:prstGeom>
                  </pic:spPr>
                </pic:pic>
              </a:graphicData>
            </a:graphic>
          </wp:inline>
        </w:drawing>
      </w:r>
      <w:r>
        <w:rPr>
          <w:rFonts w:ascii="Liberation Serif" w:hAnsi="Liberation Serif" w:cs="Liberation Serif"/>
        </w:rPr>
        <w:t xml:space="preserve"> </w:t>
      </w:r>
    </w:p>
    <w:p w14:paraId="69CDA147"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Cambria-Bold" w:hAnsi="Liberation Serif" w:cs="Liberation Serif"/>
        </w:rPr>
        <w:t>W zakresie kryterium deklaracja likwidacji dzikich wysypisk do max ilości 15 Mg - 30% (max. 30 punktów):</w:t>
      </w:r>
    </w:p>
    <w:p w14:paraId="10B10AF8" w14:textId="77777777" w:rsidR="00DC7040" w:rsidRDefault="00000000">
      <w:pPr>
        <w:numPr>
          <w:ilvl w:val="4"/>
          <w:numId w:val="2"/>
        </w:numPr>
        <w:spacing w:line="360" w:lineRule="auto"/>
        <w:ind w:left="624" w:hanging="510"/>
        <w:jc w:val="both"/>
        <w:rPr>
          <w:rFonts w:ascii="Liberation Serif" w:hAnsi="Liberation Serif"/>
        </w:rPr>
      </w:pPr>
      <w:r>
        <w:rPr>
          <w:rFonts w:ascii="Liberation Serif" w:eastAsia="Cambria-Bold" w:hAnsi="Liberation Serif" w:cs="Liberation Serif"/>
        </w:rPr>
        <w:t>30 punktów – za deklarację likwidacji dzikich wysypisk w ilości 15 ton</w:t>
      </w:r>
    </w:p>
    <w:p w14:paraId="72FE8E54" w14:textId="77777777" w:rsidR="00DC7040" w:rsidRDefault="00000000">
      <w:pPr>
        <w:numPr>
          <w:ilvl w:val="4"/>
          <w:numId w:val="2"/>
        </w:numPr>
        <w:spacing w:line="360" w:lineRule="auto"/>
        <w:ind w:left="624" w:hanging="510"/>
        <w:jc w:val="both"/>
        <w:rPr>
          <w:rFonts w:ascii="Liberation Serif" w:hAnsi="Liberation Serif"/>
        </w:rPr>
      </w:pPr>
      <w:r>
        <w:rPr>
          <w:rFonts w:ascii="Liberation Serif" w:eastAsia="Cambria-Bold" w:hAnsi="Liberation Serif" w:cs="Liberation Serif"/>
        </w:rPr>
        <w:t>20 punktów – za deklarację likwidacji dzikich wysypisk w ilości 10 ton</w:t>
      </w:r>
    </w:p>
    <w:p w14:paraId="2AA71C3C" w14:textId="77777777" w:rsidR="00DC7040" w:rsidRDefault="00000000">
      <w:pPr>
        <w:numPr>
          <w:ilvl w:val="4"/>
          <w:numId w:val="2"/>
        </w:numPr>
        <w:spacing w:line="360" w:lineRule="auto"/>
        <w:ind w:left="624" w:hanging="510"/>
        <w:jc w:val="both"/>
        <w:rPr>
          <w:rFonts w:ascii="Liberation Serif" w:hAnsi="Liberation Serif"/>
        </w:rPr>
      </w:pPr>
      <w:r>
        <w:rPr>
          <w:rFonts w:ascii="Liberation Serif" w:eastAsia="Cambria-Bold" w:hAnsi="Liberation Serif" w:cs="Liberation Serif"/>
        </w:rPr>
        <w:t>10 punktów – za deklarację likwidacji dzikich wysypisk w ilości 5 ton</w:t>
      </w:r>
    </w:p>
    <w:p w14:paraId="67F2FD0A" w14:textId="77777777" w:rsidR="00DC7040" w:rsidRDefault="00000000">
      <w:pPr>
        <w:numPr>
          <w:ilvl w:val="4"/>
          <w:numId w:val="2"/>
        </w:numPr>
        <w:spacing w:line="360" w:lineRule="auto"/>
        <w:ind w:left="624" w:hanging="510"/>
        <w:jc w:val="both"/>
        <w:rPr>
          <w:rFonts w:ascii="Liberation Serif" w:hAnsi="Liberation Serif"/>
        </w:rPr>
      </w:pPr>
      <w:r>
        <w:rPr>
          <w:rFonts w:ascii="Liberation Serif" w:eastAsia="Cambria-Bold" w:hAnsi="Liberation Serif" w:cs="Liberation Serif"/>
        </w:rPr>
        <w:t>5 punktów – za deklarację likwidacji dzikich wysypisk w ilości poniżej 5 ton</w:t>
      </w:r>
    </w:p>
    <w:p w14:paraId="6FE26144" w14:textId="77777777" w:rsidR="00DC7040" w:rsidRDefault="00000000">
      <w:pPr>
        <w:numPr>
          <w:ilvl w:val="4"/>
          <w:numId w:val="2"/>
        </w:numPr>
        <w:spacing w:line="360" w:lineRule="auto"/>
        <w:ind w:left="624" w:hanging="510"/>
        <w:jc w:val="both"/>
        <w:rPr>
          <w:rFonts w:ascii="Liberation Serif" w:hAnsi="Liberation Serif"/>
        </w:rPr>
      </w:pPr>
      <w:r>
        <w:rPr>
          <w:rFonts w:ascii="Liberation Serif" w:eastAsia="Cambria-Bold" w:hAnsi="Liberation Serif" w:cs="Liberation Serif"/>
        </w:rPr>
        <w:t>0 punktów  - za brak deklaracji likwidacji dzikich wysypisk</w:t>
      </w:r>
    </w:p>
    <w:p w14:paraId="5ABA587A" w14:textId="77777777" w:rsidR="00DC7040" w:rsidRDefault="00DC7040">
      <w:pPr>
        <w:spacing w:line="360" w:lineRule="auto"/>
        <w:ind w:left="624"/>
        <w:jc w:val="both"/>
        <w:rPr>
          <w:rFonts w:ascii="Liberation Serif" w:eastAsia="Cambria-Bold" w:hAnsi="Liberation Serif" w:cs="Liberation Serif"/>
        </w:rPr>
      </w:pPr>
    </w:p>
    <w:p w14:paraId="39E11404"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rPr>
        <w:t xml:space="preserve">W zakresie kryterium „edukacja ekologiczna i kolportaż ulotek” dodatkowymi punktami premiowane będą oferty wykonawców, którzy zadeklarują zorganizowanie akcji promujących </w:t>
      </w:r>
      <w:r>
        <w:rPr>
          <w:rFonts w:ascii="Liberation Serif" w:hAnsi="Liberation Serif"/>
        </w:rPr>
        <w:lastRenderedPageBreak/>
        <w:t xml:space="preserve">selektywną zbiórkę odpadów - znaczenie 10%. </w:t>
      </w:r>
      <w:r>
        <w:rPr>
          <w:rFonts w:ascii="Liberation Serif" w:hAnsi="Liberation Serif"/>
        </w:rPr>
        <w:tab/>
      </w:r>
      <w:r>
        <w:rPr>
          <w:rFonts w:ascii="Liberation Serif" w:eastAsia="Arial" w:hAnsi="Liberation Serif" w:cs="Arial"/>
          <w:w w:val="105"/>
        </w:rPr>
        <w:t xml:space="preserve">Punktowa ocena, może osiągnąć maksymalnie 10 punktów, </w:t>
      </w:r>
      <w:proofErr w:type="spellStart"/>
      <w:r>
        <w:rPr>
          <w:rFonts w:ascii="Liberation Serif" w:eastAsia="Arial" w:hAnsi="Liberation Serif" w:cs="Arial"/>
          <w:w w:val="105"/>
        </w:rPr>
        <w:t>tj</w:t>
      </w:r>
      <w:proofErr w:type="spellEnd"/>
      <w:r>
        <w:rPr>
          <w:rFonts w:ascii="Liberation Serif" w:eastAsia="Arial" w:hAnsi="Liberation Serif" w:cs="Arial"/>
          <w:w w:val="105"/>
        </w:rPr>
        <w:t>:</w:t>
      </w:r>
    </w:p>
    <w:p w14:paraId="0AC9B32D" w14:textId="77777777" w:rsidR="00DC7040" w:rsidRDefault="00000000">
      <w:pPr>
        <w:numPr>
          <w:ilvl w:val="3"/>
          <w:numId w:val="2"/>
        </w:numPr>
        <w:spacing w:line="360" w:lineRule="auto"/>
        <w:ind w:left="624" w:hanging="510"/>
        <w:jc w:val="both"/>
        <w:rPr>
          <w:rFonts w:ascii="Liberation Serif" w:hAnsi="Liberation Serif"/>
        </w:rPr>
      </w:pPr>
      <w:r>
        <w:rPr>
          <w:rFonts w:ascii="Liberation Serif" w:eastAsia="Arial" w:hAnsi="Liberation Serif" w:cs="Arial"/>
          <w:w w:val="105"/>
        </w:rPr>
        <w:t>Zorganizowanie prelekcji w 3 placówkach oświatowych na terenie Gminy Wicko,</w:t>
      </w:r>
      <w:r>
        <w:rPr>
          <w:rFonts w:ascii="Liberation Serif" w:eastAsia="Arial" w:hAnsi="Liberation Serif" w:cs="Arial"/>
          <w:b/>
          <w:w w:val="105"/>
        </w:rPr>
        <w:t xml:space="preserve"> </w:t>
      </w:r>
      <w:r>
        <w:rPr>
          <w:rFonts w:ascii="Liberation Serif" w:eastAsia="Arial" w:hAnsi="Liberation Serif" w:cs="Arial"/>
          <w:w w:val="105"/>
        </w:rPr>
        <w:t xml:space="preserve">których tematyka będzie dotyczyła </w:t>
      </w:r>
      <w:r>
        <w:rPr>
          <w:rFonts w:ascii="Liberation Serif" w:hAnsi="Liberation Serif"/>
        </w:rPr>
        <w:t xml:space="preserve">promocji selektywnej zbiórki odpadów komunalnych oraz </w:t>
      </w:r>
      <w:r>
        <w:rPr>
          <w:rFonts w:ascii="Liberation Serif" w:eastAsia="Arial" w:hAnsi="Liberation Serif" w:cs="Arial"/>
          <w:w w:val="105"/>
        </w:rPr>
        <w:t>hierarchii sposobów postępowania z odpadami (ze szczególnym naciskiem na zapobieganie powstawania odpadów) – 5 pkt.</w:t>
      </w:r>
    </w:p>
    <w:p w14:paraId="76EB7107" w14:textId="77777777" w:rsidR="00DC7040" w:rsidRDefault="00000000">
      <w:pPr>
        <w:numPr>
          <w:ilvl w:val="3"/>
          <w:numId w:val="2"/>
        </w:numPr>
        <w:spacing w:line="360" w:lineRule="auto"/>
        <w:ind w:left="624" w:hanging="510"/>
        <w:jc w:val="both"/>
        <w:rPr>
          <w:rFonts w:ascii="Liberation Serif" w:hAnsi="Liberation Serif"/>
        </w:rPr>
      </w:pPr>
      <w:r>
        <w:rPr>
          <w:rFonts w:ascii="Liberation Serif" w:hAnsi="Liberation Serif"/>
        </w:rPr>
        <w:t xml:space="preserve">Kolportaż minimum 1000 szt. ulotek na terenie Gminy Wicko dotyczących selektywnej zbiórki odpadów oraz </w:t>
      </w:r>
      <w:r>
        <w:rPr>
          <w:rFonts w:ascii="Liberation Serif" w:eastAsia="Arial" w:hAnsi="Liberation Serif" w:cs="Arial"/>
          <w:w w:val="105"/>
        </w:rPr>
        <w:t>hierarchii sposobów postępowania z odpadami</w:t>
      </w:r>
      <w:r>
        <w:rPr>
          <w:rFonts w:ascii="Liberation Serif" w:hAnsi="Liberation Serif"/>
        </w:rPr>
        <w:t xml:space="preserve"> – 5 pkt.</w:t>
      </w:r>
      <w:r>
        <w:rPr>
          <w:rFonts w:ascii="Liberation Serif" w:hAnsi="Liberation Serif"/>
        </w:rPr>
        <w:tab/>
      </w:r>
    </w:p>
    <w:p w14:paraId="415C15C6" w14:textId="77777777" w:rsidR="00DC7040" w:rsidRDefault="00000000">
      <w:pPr>
        <w:pStyle w:val="Textbody"/>
        <w:tabs>
          <w:tab w:val="left" w:pos="2132"/>
        </w:tabs>
        <w:spacing w:line="360" w:lineRule="auto"/>
        <w:ind w:left="227" w:right="57"/>
        <w:jc w:val="both"/>
        <w:rPr>
          <w:rFonts w:ascii="Liberation Serif" w:hAnsi="Liberation Serif"/>
        </w:rPr>
      </w:pPr>
      <w:r>
        <w:rPr>
          <w:rFonts w:ascii="Liberation Serif" w:hAnsi="Liberation Serif" w:cs="Liberation Serif"/>
        </w:rPr>
        <w:t xml:space="preserve">Wykonawca który nie zaoferuje żadnego z w/w działań edukacyjnych otrzyma w tym kryterium 0,00 pkt.  </w:t>
      </w:r>
    </w:p>
    <w:p w14:paraId="04BC2D11" w14:textId="77777777" w:rsidR="00DC7040" w:rsidRDefault="00000000">
      <w:pPr>
        <w:spacing w:line="360" w:lineRule="auto"/>
        <w:ind w:left="227"/>
        <w:jc w:val="both"/>
        <w:rPr>
          <w:rFonts w:ascii="Liberation Serif" w:hAnsi="Liberation Serif"/>
        </w:rPr>
      </w:pPr>
      <w:r>
        <w:rPr>
          <w:rFonts w:ascii="Liberation Serif" w:hAnsi="Liberation Serif"/>
        </w:rPr>
        <w:t xml:space="preserve">Na terenie Gminy Wicko znajdują się 3 placówki oświatowe: </w:t>
      </w:r>
    </w:p>
    <w:p w14:paraId="42199A60" w14:textId="77777777" w:rsidR="00DC7040" w:rsidRDefault="00000000">
      <w:pPr>
        <w:tabs>
          <w:tab w:val="left" w:pos="679"/>
        </w:tabs>
        <w:spacing w:line="360" w:lineRule="auto"/>
        <w:ind w:left="624"/>
        <w:jc w:val="both"/>
        <w:rPr>
          <w:rFonts w:ascii="Liberation Serif" w:hAnsi="Liberation Serif"/>
        </w:rPr>
      </w:pPr>
      <w:r>
        <w:rPr>
          <w:rFonts w:ascii="Liberation Serif" w:hAnsi="Liberation Serif"/>
        </w:rPr>
        <w:t>1. Szkoła Podstawowa im. Jana Brzechwy w Wicku</w:t>
      </w:r>
    </w:p>
    <w:p w14:paraId="6B442D5D" w14:textId="77777777" w:rsidR="00DC7040" w:rsidRDefault="00000000">
      <w:pPr>
        <w:tabs>
          <w:tab w:val="left" w:pos="679"/>
        </w:tabs>
        <w:spacing w:line="360" w:lineRule="auto"/>
        <w:ind w:left="624"/>
        <w:jc w:val="both"/>
        <w:rPr>
          <w:rFonts w:ascii="Liberation Serif" w:hAnsi="Liberation Serif"/>
        </w:rPr>
      </w:pPr>
      <w:r>
        <w:rPr>
          <w:rFonts w:ascii="Liberation Serif" w:hAnsi="Liberation Serif"/>
        </w:rPr>
        <w:t xml:space="preserve">2. Szkoła Podstawowa w </w:t>
      </w:r>
      <w:proofErr w:type="spellStart"/>
      <w:r>
        <w:rPr>
          <w:rFonts w:ascii="Liberation Serif" w:hAnsi="Liberation Serif"/>
        </w:rPr>
        <w:t>Szczenurzy</w:t>
      </w:r>
      <w:proofErr w:type="spellEnd"/>
    </w:p>
    <w:p w14:paraId="318D367B" w14:textId="77777777" w:rsidR="00DC7040" w:rsidRDefault="00000000">
      <w:pPr>
        <w:spacing w:line="360" w:lineRule="auto"/>
        <w:ind w:left="624"/>
        <w:jc w:val="both"/>
        <w:rPr>
          <w:rFonts w:ascii="Liberation Serif" w:hAnsi="Liberation Serif"/>
        </w:rPr>
      </w:pPr>
      <w:r>
        <w:rPr>
          <w:rFonts w:ascii="Liberation Serif" w:hAnsi="Liberation Serif"/>
        </w:rPr>
        <w:t>3. Szkoła Podstawowa w Maszewku</w:t>
      </w:r>
    </w:p>
    <w:p w14:paraId="116FE387" w14:textId="77777777" w:rsidR="00DC7040" w:rsidRDefault="00DC7040">
      <w:pPr>
        <w:pStyle w:val="Default"/>
        <w:spacing w:line="360" w:lineRule="auto"/>
        <w:ind w:left="283"/>
        <w:jc w:val="both"/>
        <w:rPr>
          <w:rFonts w:ascii="Liberation Serif" w:hAnsi="Liberation Serif"/>
          <w:sz w:val="22"/>
          <w:szCs w:val="22"/>
        </w:rPr>
      </w:pPr>
    </w:p>
    <w:p w14:paraId="0C787987" w14:textId="77777777" w:rsidR="00DC7040" w:rsidRDefault="00000000">
      <w:pPr>
        <w:pStyle w:val="Default"/>
        <w:spacing w:line="360" w:lineRule="auto"/>
        <w:ind w:left="283"/>
        <w:jc w:val="both"/>
        <w:rPr>
          <w:rFonts w:ascii="Liberation Serif" w:hAnsi="Liberation Serif"/>
          <w:sz w:val="22"/>
          <w:szCs w:val="22"/>
        </w:rPr>
      </w:pPr>
      <w:r>
        <w:rPr>
          <w:rFonts w:ascii="Liberation Serif" w:hAnsi="Liberation Serif"/>
          <w:sz w:val="22"/>
          <w:szCs w:val="22"/>
        </w:rPr>
        <w:t xml:space="preserve">Zamawiający wymaga przeprowadzenia łącznie minimum 6 godzin lekcyjnych zajęć (minimum 2 godziny lekcyjne zajęć w każdej placówce oświatowej). Terminy zajęć powinny zostać uzgodnione z dyrektorem każdej z placówek oświatowych, a następnie harmonogram spotkań powinien zostać przekazany Zamawiającemu. </w:t>
      </w:r>
    </w:p>
    <w:p w14:paraId="04DAEE76" w14:textId="77777777" w:rsidR="00DC7040" w:rsidRDefault="00000000">
      <w:pPr>
        <w:pStyle w:val="Textbody"/>
        <w:tabs>
          <w:tab w:val="left" w:pos="2132"/>
        </w:tabs>
        <w:spacing w:line="360" w:lineRule="auto"/>
        <w:ind w:left="340" w:right="57" w:hanging="57"/>
        <w:jc w:val="both"/>
        <w:rPr>
          <w:rFonts w:ascii="Liberation Serif" w:hAnsi="Liberation Serif"/>
        </w:rPr>
      </w:pPr>
      <w:r>
        <w:rPr>
          <w:rFonts w:ascii="Liberation Serif" w:hAnsi="Liberation Serif" w:cs="Liberation Serif"/>
        </w:rPr>
        <w:t>Koszt realizacji edukacji ekologicznej  należy uwzględnić w cenie oferty, przeprowadzone działania nie będą przedmiotem odrębnych rozliczeń finansowych między Zamawiającym</w:t>
      </w:r>
      <w:r>
        <w:rPr>
          <w:rFonts w:ascii="Liberation Serif" w:hAnsi="Liberation Serif" w:cs="Liberation Serif"/>
        </w:rPr>
        <w:br/>
        <w:t>a Wykonawcą.</w:t>
      </w:r>
    </w:p>
    <w:p w14:paraId="5DFAE41B"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t>Za najkorzystniejszą ofertę zostanie uznana oferta przedstawiająca najkorzystniejszy bilans ceny i pozostałych kryteriów wg wzoru:</w:t>
      </w:r>
    </w:p>
    <w:p w14:paraId="7D0DC555" w14:textId="22ABDA76" w:rsidR="00DC7040" w:rsidRDefault="00000000">
      <w:pPr>
        <w:pStyle w:val="Textbody"/>
        <w:tabs>
          <w:tab w:val="left" w:pos="1988"/>
        </w:tabs>
        <w:spacing w:line="360" w:lineRule="auto"/>
        <w:ind w:left="851" w:right="57" w:hanging="851"/>
        <w:jc w:val="both"/>
        <w:rPr>
          <w:rFonts w:ascii="Liberation Serif" w:hAnsi="Liberation Serif" w:cs="Liberation Serif"/>
        </w:rPr>
      </w:pPr>
      <w:r>
        <w:rPr>
          <w:noProof/>
        </w:rPr>
        <w:pict w14:anchorId="2231475E">
          <v:rect id="Prostokąt 1" o:spid="_x0000_s1026" style="position:absolute;left:0;text-align:left;margin-left:160.95pt;margin-top:6.3pt;width:131.25pt;height:45.75pt;z-index:5;visibility:visible;mso-wrap-style:square;mso-wrap-distance-left:.75pt;mso-wrap-distance-top:.75pt;mso-wrap-distance-right:.75pt;mso-wrap-distance-bottom:.75pt;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" o:allowincell="f" filled="f" strokecolor="#2f5597" strokeweight=".53mm">
            <v:stroke joinstyle="round"/>
          </v:rect>
        </w:pict>
      </w:r>
    </w:p>
    <w:p w14:paraId="145852CE" w14:textId="77777777" w:rsidR="00DC7040" w:rsidRDefault="00000000">
      <w:pPr>
        <w:pStyle w:val="Textbody"/>
        <w:tabs>
          <w:tab w:val="left" w:pos="1988"/>
        </w:tabs>
        <w:spacing w:line="360" w:lineRule="auto"/>
        <w:ind w:left="851" w:right="57" w:hanging="851"/>
        <w:jc w:val="center"/>
        <w:rPr>
          <w:rFonts w:ascii="Liberation Serif" w:hAnsi="Liberation Serif"/>
        </w:rPr>
      </w:pPr>
      <w:r>
        <w:rPr>
          <w:rFonts w:ascii="Liberation Serif" w:hAnsi="Liberation Serif" w:cs="Liberation Serif"/>
        </w:rPr>
        <w:t>P = P</w:t>
      </w:r>
      <w:r>
        <w:rPr>
          <w:rFonts w:ascii="Liberation Serif" w:hAnsi="Liberation Serif" w:cs="Liberation Serif"/>
          <w:vertAlign w:val="subscript"/>
        </w:rPr>
        <w:t>C</w:t>
      </w:r>
      <w:r>
        <w:rPr>
          <w:rFonts w:ascii="Liberation Serif" w:hAnsi="Liberation Serif" w:cs="Liberation Serif"/>
        </w:rPr>
        <w:t xml:space="preserve"> + P</w:t>
      </w:r>
      <w:r>
        <w:rPr>
          <w:rFonts w:ascii="Liberation Serif" w:hAnsi="Liberation Serif" w:cs="Liberation Serif"/>
          <w:vertAlign w:val="subscript"/>
        </w:rPr>
        <w:t>LDW</w:t>
      </w:r>
      <w:r>
        <w:rPr>
          <w:rFonts w:ascii="Liberation Serif" w:hAnsi="Liberation Serif" w:cs="Liberation Serif"/>
        </w:rPr>
        <w:t xml:space="preserve"> + P</w:t>
      </w:r>
      <w:r>
        <w:rPr>
          <w:rFonts w:ascii="Liberation Serif" w:hAnsi="Liberation Serif" w:cs="Liberation Serif"/>
          <w:vertAlign w:val="subscript"/>
        </w:rPr>
        <w:t>EE</w:t>
      </w:r>
    </w:p>
    <w:p w14:paraId="1B6D654E" w14:textId="77777777" w:rsidR="00DC7040" w:rsidRDefault="00DC7040">
      <w:pPr>
        <w:pStyle w:val="Textbody"/>
        <w:tabs>
          <w:tab w:val="left" w:pos="2132"/>
        </w:tabs>
        <w:spacing w:line="360" w:lineRule="auto"/>
        <w:ind w:left="1835" w:right="57"/>
        <w:jc w:val="both"/>
        <w:rPr>
          <w:rFonts w:ascii="Liberation Serif" w:hAnsi="Liberation Serif" w:cs="Liberation Serif"/>
        </w:rPr>
      </w:pPr>
    </w:p>
    <w:p w14:paraId="4ED42B37"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eastAsia="Cambria-Bold" w:hAnsi="Liberation Serif" w:cs="Liberation Serif"/>
          <w:b/>
          <w:bCs/>
        </w:rPr>
        <w:t xml:space="preserve">INFORMACJE O FORMALNOŚCIACH, JAKIE POWINNY ZOSTAĆ DOPEŁNIONE PO WYBORZE OFERTY W CELU ZAWARCIA UMOWY W SPRAWIE ZAMÓWIENIA PUBLICZNEGO. </w:t>
      </w:r>
    </w:p>
    <w:p w14:paraId="3C8ABA91"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Zamawiający unieważni postępowanie o udzielenie zamówienia w przypadkach określonych</w:t>
      </w:r>
      <w:r>
        <w:rPr>
          <w:rFonts w:ascii="Liberation Serif" w:eastAsia="TimesNewRoman" w:hAnsi="Liberation Serif" w:cs="Liberation Serif"/>
        </w:rPr>
        <w:br/>
        <w:t xml:space="preserve">w art. 255 ustawy </w:t>
      </w:r>
      <w:proofErr w:type="spellStart"/>
      <w:r>
        <w:rPr>
          <w:rFonts w:ascii="Liberation Serif" w:eastAsia="TimesNewRoman" w:hAnsi="Liberation Serif" w:cs="Liberation Serif"/>
        </w:rPr>
        <w:t>Pzp</w:t>
      </w:r>
      <w:proofErr w:type="spellEnd"/>
      <w:r>
        <w:rPr>
          <w:rFonts w:ascii="Liberation Serif" w:eastAsia="TimesNewRoman" w:hAnsi="Liberation Serif" w:cs="Liberation Serif"/>
        </w:rPr>
        <w:t>.</w:t>
      </w:r>
    </w:p>
    <w:p w14:paraId="3124217F"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Zamawiający unieważni postępowanie o udzielenie zamówienia przed upływem terminu do składania ofert, jeżeli wystąpiły okoliczności powodujące, że dalsze prowadzenie postępowania jest nieuzasadnione.</w:t>
      </w:r>
    </w:p>
    <w:p w14:paraId="5225D04A"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lastRenderedPageBreak/>
        <w:t>O unieważnieniu postępowania o udzielenie zamówienia zamawiający zawiadomi równocześnie wykonawców, którzy złożyli oferty – podając uzasadnienie faktyczne</w:t>
      </w:r>
      <w:r>
        <w:rPr>
          <w:rFonts w:ascii="Liberation Serif" w:eastAsia="TimesNewRoman" w:hAnsi="Liberation Serif" w:cs="Liberation Serif"/>
        </w:rPr>
        <w:br/>
        <w:t>i prawne.</w:t>
      </w:r>
    </w:p>
    <w:p w14:paraId="0FB487D8"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 xml:space="preserve">Zamawiający udostępni niezwłocznie informacje o unieważnieniu postępowania o udzielenie zamówienia na portalu </w:t>
      </w:r>
      <w:proofErr w:type="spellStart"/>
      <w:r>
        <w:rPr>
          <w:rFonts w:ascii="Liberation Serif" w:eastAsia="TimesNewRoman" w:hAnsi="Liberation Serif" w:cs="Liberation Serif"/>
        </w:rPr>
        <w:t>ezamówienia</w:t>
      </w:r>
      <w:proofErr w:type="spellEnd"/>
      <w:r>
        <w:rPr>
          <w:rFonts w:ascii="Liberation Serif" w:eastAsia="TimesNewRoman" w:hAnsi="Liberation Serif" w:cs="Liberation Serif"/>
        </w:rPr>
        <w:t>.</w:t>
      </w:r>
    </w:p>
    <w:p w14:paraId="1BCC1E98"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W przypadku unieważnienia postępowania o udzielenie zamówienia z przyczyn leżących po stronie zamawiającego, wykonawcom, którzy złożyli oferty niepodlegające odrzuceniu, przysługuje roszczenie o zwrot uzasadnionych kosztów uczestnictwa w tym postępowaniu,</w:t>
      </w:r>
      <w:r>
        <w:rPr>
          <w:rFonts w:ascii="Liberation Serif" w:eastAsia="TimesNewRoman" w:hAnsi="Liberation Serif" w:cs="Liberation Serif"/>
        </w:rPr>
        <w:br/>
        <w:t>w szczególności kosztów przygotowania oferty.</w:t>
      </w:r>
    </w:p>
    <w:p w14:paraId="00BE7EBF"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W przypadku unieważnienia postępowania o udzielenie zamówienia zamawiający niezwłocznie zawiadomi wykonawców, którzy ubiegali się o udzielenie zamówienia w tym postępowaniu,</w:t>
      </w:r>
      <w:r>
        <w:rPr>
          <w:rFonts w:ascii="Liberation Serif" w:eastAsia="TimesNewRoman" w:hAnsi="Liberation Serif" w:cs="Liberation Serif"/>
        </w:rPr>
        <w:br/>
        <w:t>o wszczęciu kolejnego postępowania, które dotyczy tego samego przedmiotu zamówienia lub obejmuje ten sam przedmiot zamówienia.</w:t>
      </w:r>
    </w:p>
    <w:p w14:paraId="27110A7A"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Jeżeli wykonawca, którego oferta została wybrana jako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14:paraId="53CBC0CA"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Zamawiający może unieważnić postępowanie o udzielenie zamówienia, jeżeli środki publiczne, które zamawiający zamierzał przeznaczyć na sfinansowanie zamówienia, nie zostały mu przyznane a możliwość unieważnienia postępowania na tej podstawie została przewidziana</w:t>
      </w:r>
      <w:r>
        <w:rPr>
          <w:rFonts w:ascii="Liberation Serif" w:eastAsia="TimesNewRoman" w:hAnsi="Liberation Serif" w:cs="Liberation Serif"/>
        </w:rPr>
        <w:br/>
        <w:t>w ogłoszeniu o zamówieniu.</w:t>
      </w:r>
    </w:p>
    <w:p w14:paraId="4AAFDBE3"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bCs/>
        </w:rPr>
        <w:t>Zawarcie umowy:</w:t>
      </w:r>
    </w:p>
    <w:p w14:paraId="5793752C"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TimesNewRoman" w:hAnsi="Liberation Serif" w:cs="Liberation Serif"/>
        </w:rPr>
        <w:t xml:space="preserve">Zamawiający zawiera umowę w sprawie zamówienia publicznego, z uwzględnieniem art. 577 ustawy </w:t>
      </w:r>
      <w:proofErr w:type="spellStart"/>
      <w:r>
        <w:rPr>
          <w:rFonts w:ascii="Liberation Serif" w:eastAsia="TimesNewRoman" w:hAnsi="Liberation Serif" w:cs="Liberation Serif"/>
        </w:rPr>
        <w:t>Pzp</w:t>
      </w:r>
      <w:proofErr w:type="spellEnd"/>
      <w:r>
        <w:rPr>
          <w:rFonts w:ascii="Liberation Serif" w:eastAsia="TimesNewRoman" w:hAnsi="Liberation Serif" w:cs="Liberation Serif"/>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4F02ED6E"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TimesNewRoman" w:hAnsi="Liberation Serif" w:cs="Liberation Serif"/>
        </w:rPr>
        <w:t>Zamawiający może zawrzeć umowę w sprawie zamówienia publicznego przed upływem terminu, o którym mowa w pkt. 1, jeżeli w postępowaniu o udzielenie zamówienia prowadzonym w trybie przetargu nieograniczonego złożono tylko jedną ofertę.</w:t>
      </w:r>
    </w:p>
    <w:p w14:paraId="3E5B63A3"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Przed przystąpieniem do wykonania zamówienia, Wykonawca który powierza wykonanie części zamówienia podwykonawcom obowiązany jest podać nazwy albo imiona i nazwiska oraz dane kontaktowe podwykonawców i ich przedstawicieli prawnych, zaangażowanych</w:t>
      </w:r>
      <w:r>
        <w:rPr>
          <w:rFonts w:ascii="Liberation Serif" w:hAnsi="Liberation Serif" w:cs="Liberation Serif"/>
        </w:rPr>
        <w:br/>
        <w:t>w takie usługi, o ile są już znane.</w:t>
      </w:r>
    </w:p>
    <w:p w14:paraId="530A336A"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 xml:space="preserve">W przypadku dokonania wyboru najkorzystniejszej oferty złożonej przez Wykonawców wspólnie ubiegających się o udzielenie zamówienia, przed podpisaniem umowy należy przedłożyć umowę, </w:t>
      </w:r>
      <w:r>
        <w:rPr>
          <w:rFonts w:ascii="Liberation Serif" w:hAnsi="Liberation Serif" w:cs="Liberation Serif"/>
          <w:kern w:val="2"/>
          <w:lang w:eastAsia="zh-CN"/>
        </w:rPr>
        <w:t>podpisaną przez wszystkich partnerów,</w:t>
      </w:r>
      <w:r>
        <w:rPr>
          <w:rFonts w:ascii="Liberation Serif" w:hAnsi="Liberation Serif" w:cs="Liberation Serif"/>
        </w:rPr>
        <w:t xml:space="preserve"> regulującą współpracę tych </w:t>
      </w:r>
      <w:r>
        <w:rPr>
          <w:rFonts w:ascii="Liberation Serif" w:hAnsi="Liberation Serif" w:cs="Liberation Serif"/>
        </w:rPr>
        <w:lastRenderedPageBreak/>
        <w:t>podmiotów (np. umowa konsorcjum, umowa spółki cywilnej),</w:t>
      </w:r>
      <w:r>
        <w:rPr>
          <w:rFonts w:ascii="Liberation Serif" w:hAnsi="Liberation Serif" w:cs="Liberation Serif"/>
          <w:kern w:val="2"/>
          <w:lang w:eastAsia="zh-CN"/>
        </w:rPr>
        <w:t xml:space="preserve"> przy czym termin, na jaki została zawarta, nie może być krótszy niż termin realizacji zamówienia</w:t>
      </w:r>
      <w:r>
        <w:rPr>
          <w:rFonts w:ascii="Liberation Serif" w:hAnsi="Liberation Serif" w:cs="Liberation Serif"/>
        </w:rPr>
        <w:t>.</w:t>
      </w:r>
    </w:p>
    <w:p w14:paraId="4963431F"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kern w:val="2"/>
          <w:lang w:eastAsia="zh-CN"/>
        </w:rPr>
        <w:t>Miejsce i termin podpisania umowy zostaną uzgodnione z wyłonionym Wykonawcą.</w:t>
      </w:r>
    </w:p>
    <w:p w14:paraId="0012DF65" w14:textId="77777777" w:rsidR="00DC7040" w:rsidRDefault="00DC7040">
      <w:pPr>
        <w:spacing w:line="360" w:lineRule="auto"/>
        <w:ind w:left="624"/>
        <w:jc w:val="both"/>
        <w:rPr>
          <w:rFonts w:ascii="Liberation Serif" w:hAnsi="Liberation Serif"/>
        </w:rPr>
      </w:pPr>
    </w:p>
    <w:p w14:paraId="6F10E514"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eastAsia="TimesNewRoman" w:hAnsi="Liberation Serif" w:cs="Liberation Serif"/>
          <w:b/>
          <w:bCs/>
        </w:rPr>
        <w:t>WYMAGANIA DOTYCZĄCE ZABEZPIECZENIA NALEŻYTEGO WYKONANIA UMOWY.</w:t>
      </w:r>
    </w:p>
    <w:p w14:paraId="763123BB" w14:textId="77777777" w:rsidR="00DC7040" w:rsidRDefault="00000000">
      <w:pPr>
        <w:spacing w:line="360" w:lineRule="auto"/>
        <w:ind w:left="624"/>
        <w:jc w:val="both"/>
        <w:rPr>
          <w:rFonts w:ascii="Liberation Serif" w:hAnsi="Liberation Serif"/>
        </w:rPr>
      </w:pPr>
      <w:r>
        <w:rPr>
          <w:rFonts w:ascii="Liberation Serif" w:eastAsia="TimesNewRoman" w:hAnsi="Liberation Serif" w:cs="Liberation Serif"/>
        </w:rPr>
        <w:t>Zamawiający nie wymaga wniesienia zabezpieczenia należytego wykonania umowy.</w:t>
      </w:r>
    </w:p>
    <w:p w14:paraId="5634A0F6" w14:textId="77777777" w:rsidR="00DC7040" w:rsidRDefault="00DC7040">
      <w:pPr>
        <w:spacing w:line="360" w:lineRule="auto"/>
        <w:ind w:left="624"/>
        <w:jc w:val="both"/>
        <w:rPr>
          <w:rFonts w:ascii="Liberation Serif" w:hAnsi="Liberation Serif"/>
        </w:rPr>
      </w:pPr>
    </w:p>
    <w:p w14:paraId="3C0FEA17"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eastAsia="TimesNewRoman" w:hAnsi="Liberation Serif" w:cs="Liberation Serif"/>
          <w:b/>
          <w:bCs/>
        </w:rPr>
        <w:t>ISTOTNE POSTANOWIENIA UMOWY W SPRAWIE ZAMÓWIENIA PUBLICZNEGO.</w:t>
      </w:r>
    </w:p>
    <w:p w14:paraId="49943D56"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Zamawiający wymagać będzie od wybranego Wykonawcy zawarcia umowy zgodnej</w:t>
      </w:r>
      <w:r>
        <w:rPr>
          <w:rFonts w:ascii="Liberation Serif" w:hAnsi="Liberation Serif" w:cs="Liberation Serif"/>
        </w:rPr>
        <w:br/>
        <w:t>z postanowieniami SWZ.</w:t>
      </w:r>
    </w:p>
    <w:p w14:paraId="5701E2EF"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 xml:space="preserve">Projekt umowy stanowi </w:t>
      </w:r>
      <w:r>
        <w:rPr>
          <w:rFonts w:ascii="Liberation Serif" w:hAnsi="Liberation Serif" w:cs="Liberation Serif"/>
          <w:b/>
        </w:rPr>
        <w:t>załącznik Nr 6 do SWZ.</w:t>
      </w:r>
    </w:p>
    <w:p w14:paraId="7E6BCABB"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Wykonawca nie może dokonywać żadnych zmian w projekcie umowy i zobowiązuje się do jej zawarcia, gdy zostanie wybrany na Wykonawcę niniejszego zamówienia.</w:t>
      </w:r>
    </w:p>
    <w:p w14:paraId="084D54F5"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Zapisy dotyczące możliwości wprowadzenia zmian do umowy oraz warunki dokonywania tych zmian zostały szczegółowo określone w załączniku nr 6 do SWZ - „Projekt umowy”.</w:t>
      </w:r>
    </w:p>
    <w:p w14:paraId="19C0F992" w14:textId="77777777" w:rsidR="00DC7040" w:rsidRDefault="00DC7040">
      <w:pPr>
        <w:spacing w:line="360" w:lineRule="auto"/>
        <w:ind w:left="624"/>
        <w:jc w:val="both"/>
        <w:rPr>
          <w:rFonts w:ascii="Liberation Serif" w:hAnsi="Liberation Serif"/>
        </w:rPr>
      </w:pPr>
    </w:p>
    <w:p w14:paraId="1B332338"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eastAsia="TimesNewRoman" w:hAnsi="Liberation Serif" w:cs="Liberation Serif"/>
          <w:b/>
          <w:bCs/>
        </w:rPr>
        <w:t>INFORMACJA O OBOWIĄZKU OSOBISTEGO WYKONANIA PRZEZ WYKONAWCĘ KLUCZOWYCH CZĘŚCI ZAMÓWIENIA ZGODNIE Z ART. 60 I ART. 121</w:t>
      </w:r>
    </w:p>
    <w:p w14:paraId="13DAD245"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Zamawiający nie wprowadza zastrzeżenia wskazującego na obowiązek osobistego wykonania przez  Wykonawcę kluczowych części zamówienia.</w:t>
      </w:r>
    </w:p>
    <w:p w14:paraId="4CC15A03"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Wykonawca może powierzyć wykonanie części zamówienia podwykonawcy.</w:t>
      </w:r>
    </w:p>
    <w:p w14:paraId="30A700BA"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Zamawiający żąda wskazania przez Wykonawcę w Formularzu oferty, stanowiącym załącznik nr 3 do SWZ, części zamówienia, którego wykonanie zamierza powierzyć podwykonawcy oraz podania przez Wykonawcę nazw (firm) podwykonawców.</w:t>
      </w:r>
    </w:p>
    <w:p w14:paraId="11D3BF08"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Powierzenie    wykonania    części    zamówienia  podwykonawcom  nie  zwalnia Wykonawcy z odpowiedzialności za należyte wykonanie tego zamówienia.</w:t>
      </w:r>
    </w:p>
    <w:p w14:paraId="0354591F"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Zamawiający żąda, aby przed przystąpieniem do wykonania zamówienia, Wykonawca podał nazwy albo imiona i nazwiska oraz dane kontaktowe podwykonawców zaangażowanych</w:t>
      </w:r>
      <w:r>
        <w:rPr>
          <w:rFonts w:ascii="Liberation Serif" w:hAnsi="Liberation Serif" w:cs="Liberation Serif"/>
        </w:rPr>
        <w:br/>
        <w:t>w realizację zamówienia i osób do kontaktu z nimi, o ile są już znane. Wykonawca zawiadamia Zamawiającego o wszelkich zmianach danych, o których mowa w zdaniu pierwszym, w trakcie realizacji zamówienia, a także przekazuje informacje na temat nowych podwykonawców, którym w późniejszym okresie zamierza powierzyć realizację usług stanowiących przedmiot zamówienia.</w:t>
      </w:r>
    </w:p>
    <w:p w14:paraId="55EBAB1D" w14:textId="77777777" w:rsidR="00DC7040" w:rsidRDefault="00DC7040">
      <w:pPr>
        <w:spacing w:line="360" w:lineRule="auto"/>
        <w:ind w:left="624"/>
        <w:jc w:val="both"/>
        <w:rPr>
          <w:rFonts w:ascii="Liberation Serif" w:hAnsi="Liberation Serif"/>
        </w:rPr>
      </w:pPr>
    </w:p>
    <w:p w14:paraId="4D1061DC"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hAnsi="Liberation Serif" w:cs="Liberation Serif"/>
          <w:b/>
          <w:bCs/>
        </w:rPr>
        <w:lastRenderedPageBreak/>
        <w:t>POUCZENIE O ŚRODKACH OCHRONY PRAWNEJ PRZYSŁUGUJĄCYCH WYKONAWCY W TOKU POSTĘPOWANIA O UDZIELENIE ZAMÓWIENIA.</w:t>
      </w:r>
    </w:p>
    <w:p w14:paraId="08871C1A"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 xml:space="preserve">Środki ochrony prawnej określone w dziale IX ustawy </w:t>
      </w:r>
      <w:proofErr w:type="spellStart"/>
      <w:r>
        <w:rPr>
          <w:rFonts w:ascii="Liberation Serif" w:eastAsia="TimesNewRoman" w:hAnsi="Liberation Serif" w:cs="Liberation Serif"/>
        </w:rPr>
        <w:t>Pzp</w:t>
      </w:r>
      <w:proofErr w:type="spellEnd"/>
      <w:r>
        <w:rPr>
          <w:rFonts w:ascii="Liberation Serif" w:eastAsia="TimesNewRoman" w:hAnsi="Liberation Serif" w:cs="Liberation Serif"/>
        </w:rPr>
        <w:t xml:space="preserve"> przysługują Wykonawcy oraz innemu podmiotowi, jeżeli ma lub miał interes w uzyskaniu zamówienia oraz poniósł lub może ponieść szkodę w wyniku naruszenia przez Zamawiającego przepisów ustawy </w:t>
      </w:r>
      <w:proofErr w:type="spellStart"/>
      <w:r>
        <w:rPr>
          <w:rFonts w:ascii="Liberation Serif" w:eastAsia="TimesNewRoman" w:hAnsi="Liberation Serif" w:cs="Liberation Serif"/>
        </w:rPr>
        <w:t>Pzp</w:t>
      </w:r>
      <w:proofErr w:type="spellEnd"/>
      <w:r>
        <w:rPr>
          <w:rFonts w:ascii="Liberation Serif" w:eastAsia="TimesNewRoman" w:hAnsi="Liberation Serif" w:cs="Liberation Serif"/>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Pr>
          <w:rFonts w:ascii="Liberation Serif" w:eastAsia="TimesNewRoman" w:hAnsi="Liberation Serif" w:cs="Liberation Serif"/>
        </w:rPr>
        <w:t>Pzp</w:t>
      </w:r>
      <w:proofErr w:type="spellEnd"/>
      <w:r>
        <w:rPr>
          <w:rFonts w:ascii="Liberation Serif" w:eastAsia="TimesNewRoman" w:hAnsi="Liberation Serif" w:cs="Liberation Serif"/>
        </w:rPr>
        <w:t>, oraz Rzecznikowi Małych i Średnich Przedsiębiorców.</w:t>
      </w:r>
    </w:p>
    <w:p w14:paraId="424DC97E"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Odwołanie przysługuje na:</w:t>
      </w:r>
    </w:p>
    <w:p w14:paraId="3D37BB85"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TimesNewRoman" w:hAnsi="Liberation Serif" w:cs="Liberation Serif"/>
        </w:rPr>
        <w:t>niezgodną z przepisami ustawy czynność zamawiającego, podjętą w postępowaniu</w:t>
      </w:r>
      <w:r>
        <w:rPr>
          <w:rFonts w:ascii="Liberation Serif" w:eastAsia="TimesNewRoman" w:hAnsi="Liberation Serif" w:cs="Liberation Serif"/>
        </w:rPr>
        <w:br/>
        <w:t>o udzielenie zamówienia, w tym na projektowane postanowienie umowy;</w:t>
      </w:r>
    </w:p>
    <w:p w14:paraId="1E21A181"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TimesNewRoman" w:hAnsi="Liberation Serif" w:cs="Liberation Serif"/>
        </w:rPr>
        <w:t>zaniechanie czynności w postępowaniu o udzielenie zamówienia, do której Zamawiający był obowiązany na podstawie ustawy;</w:t>
      </w:r>
    </w:p>
    <w:p w14:paraId="0B3D9095"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53E058E1"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Odwołanie wnosi się w terminie:</w:t>
      </w:r>
    </w:p>
    <w:p w14:paraId="60BE84C8"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TimesNewRoman" w:hAnsi="Liberation Serif" w:cs="Liberation Serif"/>
        </w:rPr>
        <w:t>10 dni od dnia przekazania informacji o czynności zamawiającego stanowiącej podstawę jego wniesienia, jeżeli informacja została przekazana przy użyciu środków komunikacji elektronicznej,</w:t>
      </w:r>
    </w:p>
    <w:p w14:paraId="07F8CCB8"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TimesNewRoman" w:hAnsi="Liberation Serif" w:cs="Liberation Serif"/>
        </w:rPr>
        <w:t>15 dni od dnia przekazania informacji o czynności zamawiającego stanowiącej podstawę jego wniesienia, jeżeli informacja została przekazana w sposób inny niż określony w pkt 1.</w:t>
      </w:r>
    </w:p>
    <w:p w14:paraId="6ED25D12"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14:paraId="17497E84"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eastAsia="TimesNewRoman" w:hAnsi="Liberation Serif" w:cs="Liberation Serif"/>
        </w:rPr>
        <w:t>Odwołanie w przypadkach innych niż określone w ust. 20.4 i 20.5 SWZ wnosi się</w:t>
      </w:r>
      <w:r>
        <w:rPr>
          <w:rFonts w:ascii="Liberation Serif" w:eastAsia="TimesNewRoman" w:hAnsi="Liberation Serif" w:cs="Liberation Serif"/>
        </w:rPr>
        <w:br/>
        <w:t>w terminie 10 dni od dnia, w którym powzięto lub przy zachowaniu należytej staranności można było powziąć wiadomość o okolicznościach stanowiących podstawę jego wniesienia.</w:t>
      </w:r>
    </w:p>
    <w:p w14:paraId="798754E8"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kern w:val="2"/>
          <w:lang w:eastAsia="ar-SA"/>
        </w:rPr>
        <w:t xml:space="preserve">W odniesieniu do </w:t>
      </w:r>
      <w:proofErr w:type="spellStart"/>
      <w:r>
        <w:rPr>
          <w:rFonts w:ascii="Liberation Serif" w:hAnsi="Liberation Serif" w:cs="Liberation Serif"/>
          <w:kern w:val="2"/>
          <w:lang w:eastAsia="ar-SA"/>
        </w:rPr>
        <w:t>odwołań</w:t>
      </w:r>
      <w:proofErr w:type="spellEnd"/>
      <w:r>
        <w:rPr>
          <w:rFonts w:ascii="Liberation Serif" w:hAnsi="Liberation Serif" w:cs="Liberation Serif"/>
          <w:kern w:val="2"/>
          <w:lang w:eastAsia="ar-SA"/>
        </w:rPr>
        <w:t xml:space="preserve"> zastosowanie mają także następujące przepisy wykonawcze do ustawy Prawo zamówień publicznych: </w:t>
      </w:r>
    </w:p>
    <w:p w14:paraId="57D14902"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Calibri" w:hAnsi="Liberation Serif" w:cs="Liberation Serif"/>
        </w:rPr>
        <w:t xml:space="preserve">Rozporządzenie Prezesa Rady Ministrów z dnia 30 grudnia 2020 r. w sprawie postępowania przy rozpoznawaniu </w:t>
      </w:r>
      <w:proofErr w:type="spellStart"/>
      <w:r>
        <w:rPr>
          <w:rFonts w:ascii="Liberation Serif" w:eastAsia="Calibri" w:hAnsi="Liberation Serif" w:cs="Liberation Serif"/>
        </w:rPr>
        <w:t>odwołań</w:t>
      </w:r>
      <w:proofErr w:type="spellEnd"/>
      <w:r>
        <w:rPr>
          <w:rFonts w:ascii="Liberation Serif" w:eastAsia="Calibri" w:hAnsi="Liberation Serif" w:cs="Liberation Serif"/>
        </w:rPr>
        <w:t xml:space="preserve"> przez Krajową Izbę Odwoławczą</w:t>
      </w:r>
      <w:r>
        <w:rPr>
          <w:rFonts w:ascii="Liberation Serif" w:eastAsia="Calibri" w:hAnsi="Liberation Serif" w:cs="Liberation Serif"/>
          <w:lang w:eastAsia="ar-SA"/>
        </w:rPr>
        <w:t xml:space="preserve"> (Dz. U. z 2020 r., poz. 2453);</w:t>
      </w:r>
    </w:p>
    <w:p w14:paraId="12EAADF7"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Calibri" w:hAnsi="Liberation Serif" w:cs="Liberation Serif"/>
        </w:rPr>
        <w:lastRenderedPageBreak/>
        <w:t>Rozporządzenie Prezesa Rady Ministrów z dnia 30 grudnia 2020 r. w sprawie szczegółowych rodzajów kosztów postępowania odwoławczego, ich rozliczania oraz wysokości i sposobu pobierania wpisu od odwołania</w:t>
      </w:r>
      <w:r>
        <w:rPr>
          <w:rFonts w:ascii="Liberation Serif" w:eastAsia="Calibri" w:hAnsi="Liberation Serif" w:cs="Liberation Serif"/>
          <w:lang w:eastAsia="ar-SA"/>
        </w:rPr>
        <w:t xml:space="preserve"> (Dz. U. 2020 r. poz. 2437).</w:t>
      </w:r>
    </w:p>
    <w:p w14:paraId="5020A735" w14:textId="77777777" w:rsidR="00DC7040" w:rsidRDefault="00000000">
      <w:pPr>
        <w:spacing w:line="360" w:lineRule="auto"/>
        <w:ind w:left="624"/>
        <w:jc w:val="both"/>
        <w:rPr>
          <w:rFonts w:ascii="Liberation Serif" w:hAnsi="Liberation Serif"/>
        </w:rPr>
      </w:pPr>
      <w:r>
        <w:rPr>
          <w:rFonts w:ascii="Liberation Serif" w:hAnsi="Liberation Serif" w:cs="Liberation Serif"/>
          <w:kern w:val="2"/>
          <w:lang w:eastAsia="ar-SA"/>
        </w:rPr>
        <w:t xml:space="preserve">Pozostałe informacje dotyczące środków ochrony prawnej znajdują się w Dziale IX ustawy </w:t>
      </w:r>
      <w:proofErr w:type="spellStart"/>
      <w:r>
        <w:rPr>
          <w:rFonts w:ascii="Liberation Serif" w:hAnsi="Liberation Serif" w:cs="Liberation Serif"/>
          <w:kern w:val="2"/>
          <w:lang w:eastAsia="ar-SA"/>
        </w:rPr>
        <w:t>Pzp</w:t>
      </w:r>
      <w:proofErr w:type="spellEnd"/>
      <w:r>
        <w:rPr>
          <w:rFonts w:ascii="Liberation Serif" w:hAnsi="Liberation Serif" w:cs="Liberation Serif"/>
          <w:kern w:val="2"/>
          <w:lang w:eastAsia="ar-SA"/>
        </w:rPr>
        <w:t xml:space="preserve"> „Środki ochrony prawnej", art. od 505 do 578.</w:t>
      </w:r>
    </w:p>
    <w:p w14:paraId="0FBB8B3A" w14:textId="77777777" w:rsidR="00DC7040" w:rsidRDefault="00DC7040">
      <w:pPr>
        <w:spacing w:line="360" w:lineRule="auto"/>
        <w:ind w:left="624"/>
        <w:jc w:val="both"/>
        <w:rPr>
          <w:rFonts w:ascii="Liberation Serif" w:hAnsi="Liberation Serif"/>
        </w:rPr>
      </w:pPr>
    </w:p>
    <w:p w14:paraId="28D8E3EC"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hAnsi="Liberation Serif" w:cs="Liberation Serif"/>
          <w:b/>
          <w:bCs/>
          <w:kern w:val="2"/>
          <w:lang w:eastAsia="ar-SA"/>
        </w:rPr>
        <w:t>INNE INFORMACJE</w:t>
      </w:r>
    </w:p>
    <w:p w14:paraId="23ACA2E3"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kern w:val="2"/>
          <w:lang w:eastAsia="ar-SA"/>
        </w:rPr>
        <w:t>Zamawiający nie dopuszcza możliwości zawarcia umowy ramowej.</w:t>
      </w:r>
    </w:p>
    <w:p w14:paraId="30F1A340" w14:textId="77777777" w:rsidR="00DC7040" w:rsidRDefault="00000000">
      <w:pPr>
        <w:numPr>
          <w:ilvl w:val="1"/>
          <w:numId w:val="2"/>
        </w:numPr>
        <w:spacing w:line="360" w:lineRule="auto"/>
        <w:ind w:left="624" w:hanging="510"/>
        <w:jc w:val="both"/>
      </w:pPr>
      <w:r>
        <w:rPr>
          <w:rFonts w:ascii="Liberation Serif" w:hAnsi="Liberation Serif" w:cs="Liberation Serif"/>
          <w:kern w:val="2"/>
          <w:lang w:eastAsia="ar-SA"/>
        </w:rPr>
        <w:t xml:space="preserve">Zamawiający nie dopuszcza składania ofert częściowych, ani ofert wariantowych. </w:t>
      </w:r>
      <w:r>
        <w:rPr>
          <w:rStyle w:val="markedcontent"/>
          <w:rFonts w:ascii="Liberation Serif" w:hAnsi="Liberation Serif" w:cs="Liberation Serif"/>
          <w:bCs/>
          <w:kern w:val="2"/>
          <w:lang w:eastAsia="ar-SA"/>
        </w:rPr>
        <w:t>Uzasadnienie: Zamawiający nie przewiduje składania ofert częściowych ze względu na trudność</w:t>
      </w:r>
      <w:r>
        <w:rPr>
          <w:rFonts w:ascii="Liberation Serif" w:hAnsi="Liberation Serif" w:cs="Liberation Serif"/>
          <w:bCs/>
          <w:kern w:val="2"/>
          <w:lang w:eastAsia="ar-SA"/>
        </w:rPr>
        <w:t xml:space="preserve"> </w:t>
      </w:r>
      <w:r>
        <w:rPr>
          <w:rStyle w:val="markedcontent"/>
          <w:rFonts w:ascii="Liberation Serif" w:hAnsi="Liberation Serif" w:cs="Liberation Serif"/>
          <w:bCs/>
          <w:kern w:val="2"/>
          <w:lang w:eastAsia="ar-SA"/>
        </w:rPr>
        <w:t>skoordynowania działań odrębnych podmiotów prowadzących obsługę odbioru</w:t>
      </w:r>
      <w:r>
        <w:rPr>
          <w:rStyle w:val="markedcontent"/>
          <w:rFonts w:ascii="Liberation Serif" w:hAnsi="Liberation Serif" w:cs="Liberation Serif"/>
          <w:bCs/>
          <w:kern w:val="2"/>
          <w:lang w:eastAsia="ar-SA"/>
        </w:rPr>
        <w:br/>
        <w:t>i transportu</w:t>
      </w:r>
      <w:r>
        <w:rPr>
          <w:rFonts w:ascii="Liberation Serif" w:hAnsi="Liberation Serif" w:cs="Liberation Serif"/>
          <w:bCs/>
          <w:kern w:val="2"/>
          <w:lang w:eastAsia="ar-SA"/>
        </w:rPr>
        <w:t xml:space="preserve"> </w:t>
      </w:r>
      <w:r>
        <w:rPr>
          <w:rStyle w:val="markedcontent"/>
          <w:rFonts w:ascii="Liberation Serif" w:hAnsi="Liberation Serif" w:cs="Liberation Serif"/>
          <w:bCs/>
          <w:kern w:val="2"/>
          <w:lang w:eastAsia="ar-SA"/>
        </w:rPr>
        <w:t>odpadów. Dodatkowo w celach stabilizacji kosztów systemu gospodarki odpadami wskazano</w:t>
      </w:r>
      <w:r>
        <w:rPr>
          <w:rFonts w:ascii="Liberation Serif" w:hAnsi="Liberation Serif" w:cs="Liberation Serif"/>
          <w:bCs/>
          <w:kern w:val="2"/>
          <w:lang w:eastAsia="ar-SA"/>
        </w:rPr>
        <w:t xml:space="preserve"> </w:t>
      </w:r>
      <w:r>
        <w:rPr>
          <w:rStyle w:val="markedcontent"/>
          <w:rFonts w:ascii="Liberation Serif" w:hAnsi="Liberation Serif" w:cs="Liberation Serif"/>
          <w:bCs/>
          <w:kern w:val="2"/>
          <w:lang w:eastAsia="ar-SA"/>
        </w:rPr>
        <w:t>konkretny termin realizacji zamówienia.</w:t>
      </w:r>
    </w:p>
    <w:p w14:paraId="41109E59" w14:textId="77777777" w:rsidR="00DC7040" w:rsidRDefault="00DC7040">
      <w:pPr>
        <w:spacing w:line="360" w:lineRule="auto"/>
        <w:ind w:left="624"/>
        <w:jc w:val="both"/>
        <w:rPr>
          <w:rFonts w:ascii="Liberation Serif" w:hAnsi="Liberation Serif"/>
        </w:rPr>
      </w:pPr>
    </w:p>
    <w:p w14:paraId="35979CD7"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eastAsia="TimesNewRoman" w:hAnsi="Liberation Serif" w:cs="Liberation Serif"/>
          <w:b/>
          <w:bCs/>
        </w:rPr>
        <w:t xml:space="preserve">KLAUZULA INFORMACYJNA. </w:t>
      </w:r>
    </w:p>
    <w:p w14:paraId="1468BC26"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Liberation Serif" w:hAnsi="Liberation Serif" w:cs="Liberation Serif"/>
        </w:rPr>
        <w:br/>
        <w:t>z 04.05.2016, str. 1), dalej „RODO”, Zamawiający informuje, że:</w:t>
      </w:r>
    </w:p>
    <w:p w14:paraId="1106C1B1"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rPr>
        <w:t>Administratorem Pani/Pana danych osobowych jest Wójt Gminy Wicko z siedzibą</w:t>
      </w:r>
      <w:r>
        <w:rPr>
          <w:rFonts w:ascii="Liberation Serif" w:hAnsi="Liberation Serif" w:cs="Liberation Serif"/>
          <w:i/>
        </w:rPr>
        <w:br/>
        <w:t>w Wicku, ul. Słupska 9, 84-352 Wicko, który reprezentuje Gminę Wicko i jest kierownikiem Urzędu Gminy w Wicku.</w:t>
      </w:r>
    </w:p>
    <w:p w14:paraId="4B416C81"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t xml:space="preserve">Administrator wyznaczył Inspektora Ochrony Danych, z którym może się Pani/Pan skontaktować pod adresem e-mail: iod@wicko.pl. </w:t>
      </w:r>
    </w:p>
    <w:p w14:paraId="27EC7C76"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t>dane osobowe będą przetwarzane na podstawie art. 6 ust. 1 lit. c RODO w celu związanym z niniejszym postępowaniem o udzielenie zamówienia publicznego prowadzonym w trybie przetargu nieograniczonego;</w:t>
      </w:r>
    </w:p>
    <w:p w14:paraId="366F8E6A"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t xml:space="preserve">odbiorcami danych osobowych będą osoby lub podmioty, którym udostępniona zostanie dokumentacja postępowania w oparciu o art. 8 oraz art. 96 ust. 3 ustawy </w:t>
      </w:r>
      <w:proofErr w:type="spellStart"/>
      <w:r>
        <w:rPr>
          <w:rFonts w:ascii="Liberation Serif" w:hAnsi="Liberation Serif" w:cs="Liberation Serif"/>
        </w:rPr>
        <w:t>Pzp</w:t>
      </w:r>
      <w:proofErr w:type="spellEnd"/>
      <w:r>
        <w:rPr>
          <w:rFonts w:ascii="Liberation Serif" w:hAnsi="Liberation Serif" w:cs="Liberation Serif"/>
        </w:rPr>
        <w:t xml:space="preserve">; </w:t>
      </w:r>
    </w:p>
    <w:p w14:paraId="70B74049"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t xml:space="preserve">dane osobowe będą przechowywane, zgodnie z art. 97 ust. 1 ustawy </w:t>
      </w:r>
      <w:proofErr w:type="spellStart"/>
      <w:r>
        <w:rPr>
          <w:rFonts w:ascii="Liberation Serif" w:hAnsi="Liberation Serif" w:cs="Liberation Serif"/>
        </w:rPr>
        <w:t>Pzp</w:t>
      </w:r>
      <w:proofErr w:type="spellEnd"/>
      <w:r>
        <w:rPr>
          <w:rFonts w:ascii="Liberation Serif" w:hAnsi="Liberation Serif" w:cs="Liberation Serif"/>
        </w:rPr>
        <w:t>, przez okres 4 lat od dnia zakończenia postępowania o udzielenie zamówienia, a jeżeli czas trwania umowy przekracza 4 lata, okres przechowywania obejmuje cały czas trwania umowy;</w:t>
      </w:r>
    </w:p>
    <w:p w14:paraId="412A312C"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t xml:space="preserve">obowiązek podania przez Wykonawcę danych osobowych bezpośrednio jego dotyczących jest wymogiem ustawowym określonym w przepisach ustawy </w:t>
      </w:r>
      <w:proofErr w:type="spellStart"/>
      <w:r>
        <w:rPr>
          <w:rFonts w:ascii="Liberation Serif" w:hAnsi="Liberation Serif" w:cs="Liberation Serif"/>
        </w:rPr>
        <w:t>Pzp</w:t>
      </w:r>
      <w:proofErr w:type="spellEnd"/>
      <w:r>
        <w:rPr>
          <w:rFonts w:ascii="Liberation Serif" w:hAnsi="Liberation Serif" w:cs="Liberation Serif"/>
        </w:rPr>
        <w:t xml:space="preserve">, związanym z udziałem w postępowaniu o udzielenie zamówienia publicznego; konsekwencje niepodania określonych danych wynikają z ustawy </w:t>
      </w:r>
      <w:proofErr w:type="spellStart"/>
      <w:r>
        <w:rPr>
          <w:rFonts w:ascii="Liberation Serif" w:hAnsi="Liberation Serif" w:cs="Liberation Serif"/>
        </w:rPr>
        <w:t>Pzp</w:t>
      </w:r>
      <w:proofErr w:type="spellEnd"/>
      <w:r>
        <w:rPr>
          <w:rFonts w:ascii="Liberation Serif" w:hAnsi="Liberation Serif" w:cs="Liberation Serif"/>
        </w:rPr>
        <w:t xml:space="preserve">; </w:t>
      </w:r>
    </w:p>
    <w:p w14:paraId="0AAD3A2E"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lastRenderedPageBreak/>
        <w:t>w odniesieniu do danych osobowych decyzje nie będą podejmowane w sposób zautomatyzowany, stosownie do art. 22 RODO;</w:t>
      </w:r>
    </w:p>
    <w:p w14:paraId="329DBE58"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eastAsia="TimesNewRoman" w:hAnsi="Liberation Serif" w:cs="Liberation Serif"/>
        </w:rPr>
        <w:t>osobie, której dane osobowe dotyczą posiada: na podstawie art. 15 RODO prawo</w:t>
      </w:r>
      <w:r>
        <w:rPr>
          <w:rFonts w:ascii="Liberation Serif" w:hAnsi="Liberation Serif" w:cs="Liberation Serif"/>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689C0252"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rPr>
        <w:t>osobie, której dane osobowe dotyczą nie przysługuje:</w:t>
      </w:r>
    </w:p>
    <w:p w14:paraId="4411E126" w14:textId="77777777" w:rsidR="00DC7040" w:rsidRDefault="00000000">
      <w:pPr>
        <w:numPr>
          <w:ilvl w:val="3"/>
          <w:numId w:val="2"/>
        </w:numPr>
        <w:spacing w:line="360" w:lineRule="auto"/>
        <w:ind w:left="624" w:hanging="510"/>
        <w:jc w:val="both"/>
        <w:rPr>
          <w:rFonts w:ascii="Liberation Serif" w:hAnsi="Liberation Serif"/>
        </w:rPr>
      </w:pPr>
      <w:r>
        <w:rPr>
          <w:rFonts w:ascii="Liberation Serif" w:hAnsi="Liberation Serif" w:cs="Liberation Serif"/>
        </w:rPr>
        <w:t>w związku z art. 17 ust. 3 lit. b, d lub e RODO prawo do usunięcia danych osobowych;</w:t>
      </w:r>
    </w:p>
    <w:p w14:paraId="7CF75514" w14:textId="77777777" w:rsidR="00DC7040" w:rsidRDefault="00000000">
      <w:pPr>
        <w:numPr>
          <w:ilvl w:val="3"/>
          <w:numId w:val="2"/>
        </w:numPr>
        <w:spacing w:line="360" w:lineRule="auto"/>
        <w:ind w:left="624" w:hanging="510"/>
        <w:jc w:val="both"/>
        <w:rPr>
          <w:rFonts w:ascii="Liberation Serif" w:hAnsi="Liberation Serif"/>
        </w:rPr>
      </w:pPr>
      <w:r>
        <w:rPr>
          <w:rFonts w:ascii="Liberation Serif" w:hAnsi="Liberation Serif" w:cs="Liberation Serif"/>
        </w:rPr>
        <w:t xml:space="preserve"> prawo do przenoszenia danych osobowych, o którym mowa w art. 20 RODO;</w:t>
      </w:r>
    </w:p>
    <w:p w14:paraId="3787DE25" w14:textId="77777777" w:rsidR="00DC7040" w:rsidRDefault="00000000">
      <w:pPr>
        <w:numPr>
          <w:ilvl w:val="3"/>
          <w:numId w:val="2"/>
        </w:numPr>
        <w:spacing w:line="360" w:lineRule="auto"/>
        <w:ind w:left="624" w:hanging="510"/>
        <w:jc w:val="both"/>
        <w:rPr>
          <w:rFonts w:ascii="Liberation Serif" w:hAnsi="Liberation Serif"/>
        </w:rPr>
      </w:pPr>
      <w:r>
        <w:rPr>
          <w:rFonts w:ascii="Liberation Serif" w:hAnsi="Liberation Serif" w:cs="Liberation Serif"/>
        </w:rPr>
        <w:t>na podstawie art. 21 RODO prawo sprzeciwu, wobec przetwarzania danych osobowych, gdyż podstawą prawną przetwarzania Pani/Pana danych osobowych jest art. 6 ust. 1 lit. c RODO.</w:t>
      </w:r>
    </w:p>
    <w:p w14:paraId="72621146" w14:textId="77777777" w:rsidR="00DC7040" w:rsidRDefault="00000000">
      <w:pPr>
        <w:numPr>
          <w:ilvl w:val="1"/>
          <w:numId w:val="2"/>
        </w:numPr>
        <w:spacing w:line="360" w:lineRule="auto"/>
        <w:ind w:left="624" w:hanging="510"/>
        <w:jc w:val="both"/>
        <w:rPr>
          <w:rFonts w:ascii="Liberation Serif" w:hAnsi="Liberation Serif"/>
        </w:rPr>
      </w:pPr>
      <w:r>
        <w:rPr>
          <w:rFonts w:ascii="Liberation Serif" w:hAnsi="Liberation Serif" w:cs="Liberation Serif"/>
        </w:rPr>
        <w:t>Wykonawca, wypełniając obowiązki informacyjne wynikający z art. 13 lub art. 14 RODO względem osób fizycznych, od których dane osobowe bezpośrednio lub pośrednio pozyskał</w:t>
      </w:r>
      <w:r>
        <w:rPr>
          <w:rFonts w:ascii="Liberation Serif" w:hAnsi="Liberation Serif" w:cs="Liberation Serif"/>
        </w:rPr>
        <w:br/>
        <w:t>w celu ubiegania się o udzielenie zamówienia publicznego w tym postępowaniu składa stosowne oświadczenie zawarte w Formularzu ofertowym (</w:t>
      </w:r>
      <w:r>
        <w:rPr>
          <w:rFonts w:ascii="Liberation Serif" w:hAnsi="Liberation Serif" w:cs="Liberation Serif"/>
          <w:b/>
        </w:rPr>
        <w:t xml:space="preserve">Załącznik nr 4 </w:t>
      </w:r>
      <w:r>
        <w:rPr>
          <w:rFonts w:ascii="Liberation Serif" w:hAnsi="Liberation Serif" w:cs="Liberation Serif"/>
        </w:rPr>
        <w:t>do SWZ).</w:t>
      </w:r>
    </w:p>
    <w:p w14:paraId="373D907C" w14:textId="77777777" w:rsidR="00DC7040" w:rsidRDefault="00DC7040">
      <w:pPr>
        <w:spacing w:line="360" w:lineRule="auto"/>
        <w:ind w:left="624"/>
        <w:jc w:val="both"/>
        <w:rPr>
          <w:rFonts w:ascii="Liberation Serif" w:hAnsi="Liberation Serif"/>
        </w:rPr>
      </w:pPr>
    </w:p>
    <w:p w14:paraId="4FDCA7CF" w14:textId="77777777" w:rsidR="00DC7040" w:rsidRDefault="00000000">
      <w:pPr>
        <w:numPr>
          <w:ilvl w:val="0"/>
          <w:numId w:val="2"/>
        </w:numPr>
        <w:spacing w:line="360" w:lineRule="auto"/>
        <w:ind w:left="624" w:hanging="510"/>
        <w:jc w:val="both"/>
        <w:rPr>
          <w:rFonts w:ascii="Liberation Serif" w:hAnsi="Liberation Serif"/>
        </w:rPr>
      </w:pPr>
      <w:r>
        <w:rPr>
          <w:rFonts w:ascii="Liberation Serif" w:eastAsia="TimesNewRoman" w:hAnsi="Liberation Serif" w:cs="Liberation Serif"/>
          <w:b/>
          <w:bCs/>
        </w:rPr>
        <w:t>ZAŁĄCZNIKI:</w:t>
      </w:r>
    </w:p>
    <w:p w14:paraId="5F1E83F8"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 xml:space="preserve">Załącznik nr  1  - szczegółowy opis przedmiotu zamówienia </w:t>
      </w:r>
    </w:p>
    <w:p w14:paraId="30B99DC8"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 xml:space="preserve">Załącznik nr  2 -  </w:t>
      </w:r>
      <w:r>
        <w:rPr>
          <w:rFonts w:ascii="Liberation Serif" w:eastAsia="Times New Roman" w:hAnsi="Liberation Serif" w:cs="Liberation Serif"/>
          <w:i/>
          <w:iCs/>
        </w:rPr>
        <w:t xml:space="preserve">JEDZ  w pliku </w:t>
      </w:r>
      <w:proofErr w:type="spellStart"/>
      <w:r>
        <w:rPr>
          <w:rFonts w:ascii="Liberation Serif" w:eastAsia="Times New Roman" w:hAnsi="Liberation Serif" w:cs="Liberation Serif"/>
          <w:i/>
          <w:iCs/>
        </w:rPr>
        <w:t>xml</w:t>
      </w:r>
      <w:proofErr w:type="spellEnd"/>
    </w:p>
    <w:p w14:paraId="5BE6CF95"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 xml:space="preserve">Załącznik nr 3 -  </w:t>
      </w:r>
      <w:r>
        <w:rPr>
          <w:rFonts w:ascii="Liberation Serif" w:eastAsia="Times New Roman" w:hAnsi="Liberation Serif" w:cs="Liberation Serif"/>
          <w:i/>
          <w:iCs/>
        </w:rPr>
        <w:t>formularz ofertowy</w:t>
      </w:r>
    </w:p>
    <w:p w14:paraId="40B65D5F"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Załącznik nr 4 - informacja o przynależności Wykonawcy do grupy kapitałowej</w:t>
      </w:r>
    </w:p>
    <w:p w14:paraId="2F28E1F9"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Załącznik nr 5 - wzór zobowiązania podmiotu trzeciego</w:t>
      </w:r>
    </w:p>
    <w:p w14:paraId="4E71ECD7"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Załącznik Nr 6 - projekt umowy</w:t>
      </w:r>
    </w:p>
    <w:p w14:paraId="0397D6B7"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Załącznik Nr 7 – potencjał techniczny Wykonawcy</w:t>
      </w:r>
    </w:p>
    <w:p w14:paraId="7314DF74" w14:textId="77777777" w:rsidR="00DC7040" w:rsidRDefault="00000000">
      <w:pPr>
        <w:numPr>
          <w:ilvl w:val="2"/>
          <w:numId w:val="2"/>
        </w:numPr>
        <w:spacing w:line="360" w:lineRule="auto"/>
        <w:ind w:left="624" w:hanging="510"/>
        <w:jc w:val="both"/>
        <w:rPr>
          <w:rFonts w:ascii="Liberation Serif" w:hAnsi="Liberation Serif"/>
        </w:rPr>
      </w:pPr>
      <w:r>
        <w:rPr>
          <w:rFonts w:ascii="Liberation Serif" w:hAnsi="Liberation Serif" w:cs="Liberation Serif"/>
          <w:i/>
          <w:iCs/>
        </w:rPr>
        <w:t xml:space="preserve">Załącznik Nr 8 – wykaz nieruchomości </w:t>
      </w:r>
    </w:p>
    <w:p w14:paraId="02CD4F18" w14:textId="77777777" w:rsidR="00DC7040" w:rsidRDefault="00DC7040">
      <w:pPr>
        <w:spacing w:after="240" w:line="360" w:lineRule="auto"/>
        <w:jc w:val="both"/>
        <w:rPr>
          <w:rFonts w:ascii="Liberation Serif" w:hAnsi="Liberation Serif"/>
        </w:rPr>
      </w:pPr>
    </w:p>
    <w:sectPr w:rsidR="00DC7040">
      <w:footerReference w:type="default" r:id="rId12"/>
      <w:pgSz w:w="11906" w:h="16838"/>
      <w:pgMar w:top="1417" w:right="1417" w:bottom="1417" w:left="1417" w:header="0"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7FD2" w14:textId="77777777" w:rsidR="00216554" w:rsidRDefault="00216554">
      <w:r>
        <w:separator/>
      </w:r>
    </w:p>
  </w:endnote>
  <w:endnote w:type="continuationSeparator" w:id="0">
    <w:p w14:paraId="1DBAB060" w14:textId="77777777" w:rsidR="00216554" w:rsidRDefault="0021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OpenSymbol">
    <w:altName w:val="Arial Unicode MS"/>
    <w:panose1 w:val="05010000000000000000"/>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Bold">
    <w:panose1 w:val="00000000000000000000"/>
    <w:charset w:val="00"/>
    <w:family w:val="roman"/>
    <w:notTrueType/>
    <w:pitch w:val="default"/>
  </w:font>
  <w:font w:name="TimesNew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33415"/>
      <w:docPartObj>
        <w:docPartGallery w:val="Page Numbers (Bottom of Page)"/>
        <w:docPartUnique/>
      </w:docPartObj>
    </w:sdtPr>
    <w:sdtContent>
      <w:p w14:paraId="2BC71C1A" w14:textId="77777777" w:rsidR="00DC7040" w:rsidRDefault="00DC7040">
        <w:pPr>
          <w:pStyle w:val="Stopka"/>
          <w:jc w:val="right"/>
        </w:pPr>
      </w:p>
      <w:p w14:paraId="108DE36C" w14:textId="77777777" w:rsidR="00DC7040" w:rsidRDefault="00000000">
        <w:pPr>
          <w:pStyle w:val="Stopka"/>
          <w:jc w:val="right"/>
        </w:pPr>
        <w:r>
          <w:fldChar w:fldCharType="begin"/>
        </w:r>
        <w:r>
          <w:instrText xml:space="preserve"> PAGE </w:instrText>
        </w:r>
        <w:r>
          <w:fldChar w:fldCharType="separate"/>
        </w:r>
        <w:r>
          <w:t>4</w:t>
        </w:r>
        <w:r>
          <w:fldChar w:fldCharType="end"/>
        </w:r>
      </w:p>
    </w:sdtContent>
  </w:sdt>
  <w:p w14:paraId="2E5A4EC6" w14:textId="77777777" w:rsidR="00DC7040" w:rsidRDefault="00DC7040">
    <w:pPr>
      <w:pStyle w:val="Stopka"/>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B82C" w14:textId="77777777" w:rsidR="00216554" w:rsidRDefault="00216554">
      <w:r>
        <w:separator/>
      </w:r>
    </w:p>
  </w:footnote>
  <w:footnote w:type="continuationSeparator" w:id="0">
    <w:p w14:paraId="0BAECCDD" w14:textId="77777777" w:rsidR="00216554" w:rsidRDefault="00216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137"/>
    <w:multiLevelType w:val="multilevel"/>
    <w:tmpl w:val="73004C9A"/>
    <w:lvl w:ilvl="0">
      <w:start w:val="1"/>
      <w:numFmt w:val="decimal"/>
      <w:lvlText w:val="%1."/>
      <w:lvlJc w:val="center"/>
      <w:pPr>
        <w:tabs>
          <w:tab w:val="num" w:pos="0"/>
        </w:tabs>
        <w:ind w:left="360" w:hanging="360"/>
      </w:pPr>
      <w:rPr>
        <w:b/>
        <w:strike w:val="0"/>
        <w:dstrike w:val="0"/>
        <w:color w:val="auto"/>
        <w:sz w:val="22"/>
      </w:rPr>
    </w:lvl>
    <w:lvl w:ilvl="1">
      <w:start w:val="1"/>
      <w:numFmt w:val="decimal"/>
      <w:lvlText w:val="%1.%2."/>
      <w:lvlJc w:val="center"/>
      <w:pPr>
        <w:tabs>
          <w:tab w:val="num" w:pos="0"/>
        </w:tabs>
        <w:ind w:left="442" w:hanging="44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587" w:hanging="507"/>
      </w:pPr>
      <w:rPr>
        <w:b/>
        <w:bCs/>
      </w:rPr>
    </w:lvl>
    <w:lvl w:ilvl="4">
      <w:start w:val="1"/>
      <w:numFmt w:val="bullet"/>
      <w:lvlText w:val=""/>
      <w:lvlJc w:val="left"/>
      <w:pPr>
        <w:tabs>
          <w:tab w:val="num" w:pos="0"/>
        </w:tabs>
        <w:ind w:left="2232" w:hanging="792"/>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9294A54"/>
    <w:multiLevelType w:val="multilevel"/>
    <w:tmpl w:val="8A6A8F5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5C126C"/>
    <w:multiLevelType w:val="multilevel"/>
    <w:tmpl w:val="C3308A76"/>
    <w:lvl w:ilvl="0">
      <w:start w:val="1"/>
      <w:numFmt w:val="decimal"/>
      <w:lvlText w:val="%1."/>
      <w:lvlJc w:val="left"/>
      <w:pPr>
        <w:tabs>
          <w:tab w:val="num" w:pos="0"/>
        </w:tabs>
        <w:ind w:left="360" w:hanging="360"/>
      </w:pPr>
      <w:rPr>
        <w:b/>
        <w:strike w:val="0"/>
        <w:dstrike w:val="0"/>
        <w:color w:val="auto"/>
        <w:sz w:val="22"/>
      </w:rPr>
    </w:lvl>
    <w:lvl w:ilvl="1">
      <w:start w:val="1"/>
      <w:numFmt w:val="decimal"/>
      <w:lvlText w:val="%1.%2."/>
      <w:lvlJc w:val="left"/>
      <w:pPr>
        <w:tabs>
          <w:tab w:val="num" w:pos="0"/>
        </w:tabs>
        <w:ind w:left="432" w:hanging="43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728" w:hanging="648"/>
      </w:pPr>
      <w:rPr>
        <w:rFonts w:ascii="Liberation Serif" w:hAnsi="Liberation Serif"/>
        <w:b/>
        <w:bCs/>
        <w:sz w:val="22"/>
        <w:szCs w:val="22"/>
      </w:rPr>
    </w:lvl>
    <w:lvl w:ilvl="4">
      <w:start w:val="1"/>
      <w:numFmt w:val="bullet"/>
      <w:lvlText w:val=""/>
      <w:lvlJc w:val="left"/>
      <w:pPr>
        <w:tabs>
          <w:tab w:val="num" w:pos="0"/>
        </w:tabs>
        <w:ind w:left="1701" w:hanging="261"/>
      </w:pPr>
      <w:rPr>
        <w:rFonts w:ascii="Symbol" w:hAnsi="Symbol" w:cs="Symbol" w:hint="default"/>
        <w:color w:val="auto"/>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CA4184F"/>
    <w:multiLevelType w:val="multilevel"/>
    <w:tmpl w:val="67382692"/>
    <w:lvl w:ilvl="0">
      <w:start w:val="1"/>
      <w:numFmt w:val="decimal"/>
      <w:lvlText w:val="%1."/>
      <w:lvlJc w:val="left"/>
      <w:pPr>
        <w:tabs>
          <w:tab w:val="num" w:pos="0"/>
        </w:tabs>
        <w:ind w:left="360" w:hanging="360"/>
      </w:pPr>
      <w:rPr>
        <w:b/>
        <w:strike w:val="0"/>
        <w:dstrike w:val="0"/>
        <w:color w:val="auto"/>
        <w:sz w:val="22"/>
      </w:rPr>
    </w:lvl>
    <w:lvl w:ilvl="1">
      <w:start w:val="1"/>
      <w:numFmt w:val="decimal"/>
      <w:lvlText w:val="%1.%2."/>
      <w:lvlJc w:val="left"/>
      <w:pPr>
        <w:tabs>
          <w:tab w:val="num" w:pos="0"/>
        </w:tabs>
        <w:ind w:left="432" w:hanging="43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728" w:hanging="648"/>
      </w:pPr>
      <w:rPr>
        <w:rFonts w:ascii="Liberation Serif" w:hAnsi="Liberation Serif"/>
        <w:b/>
        <w:bCs/>
        <w:sz w:val="22"/>
        <w:szCs w:val="22"/>
      </w:rPr>
    </w:lvl>
    <w:lvl w:ilvl="4">
      <w:start w:val="1"/>
      <w:numFmt w:val="bullet"/>
      <w:lvlText w:val=""/>
      <w:lvlJc w:val="left"/>
      <w:pPr>
        <w:tabs>
          <w:tab w:val="num" w:pos="0"/>
        </w:tabs>
        <w:ind w:left="1701" w:hanging="261"/>
      </w:pPr>
      <w:rPr>
        <w:rFonts w:ascii="Symbol" w:hAnsi="Symbol" w:cs="Symbol" w:hint="default"/>
        <w:color w:val="auto"/>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53D72C10"/>
    <w:multiLevelType w:val="multilevel"/>
    <w:tmpl w:val="2472B2CC"/>
    <w:lvl w:ilvl="0">
      <w:start w:val="1"/>
      <w:numFmt w:val="decimal"/>
      <w:lvlText w:val="%1."/>
      <w:lvlJc w:val="center"/>
      <w:pPr>
        <w:tabs>
          <w:tab w:val="num" w:pos="0"/>
        </w:tabs>
        <w:ind w:left="360" w:hanging="360"/>
      </w:pPr>
      <w:rPr>
        <w:b/>
        <w:strike w:val="0"/>
        <w:dstrike w:val="0"/>
        <w:color w:val="auto"/>
        <w:sz w:val="22"/>
      </w:rPr>
    </w:lvl>
    <w:lvl w:ilvl="1">
      <w:start w:val="1"/>
      <w:numFmt w:val="decimal"/>
      <w:lvlText w:val="%1.%2."/>
      <w:lvlJc w:val="center"/>
      <w:pPr>
        <w:tabs>
          <w:tab w:val="num" w:pos="0"/>
        </w:tabs>
        <w:ind w:left="442" w:hanging="44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587" w:hanging="507"/>
      </w:pPr>
      <w:rPr>
        <w:b/>
        <w:bCs/>
      </w:rPr>
    </w:lvl>
    <w:lvl w:ilvl="4">
      <w:start w:val="1"/>
      <w:numFmt w:val="bullet"/>
      <w:lvlText w:val=""/>
      <w:lvlJc w:val="left"/>
      <w:pPr>
        <w:tabs>
          <w:tab w:val="num" w:pos="0"/>
        </w:tabs>
        <w:ind w:left="2232" w:hanging="792"/>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2175B5F"/>
    <w:multiLevelType w:val="multilevel"/>
    <w:tmpl w:val="2D9ACB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EF74CB7"/>
    <w:multiLevelType w:val="multilevel"/>
    <w:tmpl w:val="91E81C96"/>
    <w:lvl w:ilvl="0">
      <w:start w:val="1"/>
      <w:numFmt w:val="decimal"/>
      <w:lvlText w:val="%1."/>
      <w:lvlJc w:val="left"/>
      <w:pPr>
        <w:tabs>
          <w:tab w:val="num" w:pos="0"/>
        </w:tabs>
        <w:ind w:left="360" w:hanging="360"/>
      </w:pPr>
      <w:rPr>
        <w:b/>
        <w:strike w:val="0"/>
        <w:dstrike w:val="0"/>
        <w:color w:val="auto"/>
        <w:sz w:val="22"/>
      </w:rPr>
    </w:lvl>
    <w:lvl w:ilvl="1">
      <w:start w:val="1"/>
      <w:numFmt w:val="decimal"/>
      <w:lvlText w:val="%1.%2."/>
      <w:lvlJc w:val="left"/>
      <w:pPr>
        <w:tabs>
          <w:tab w:val="num" w:pos="0"/>
        </w:tabs>
        <w:ind w:left="432" w:hanging="43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728" w:hanging="648"/>
      </w:pPr>
      <w:rPr>
        <w:rFonts w:ascii="Liberation Serif" w:hAnsi="Liberation Serif"/>
        <w:b/>
        <w:bCs/>
        <w:sz w:val="22"/>
        <w:szCs w:val="22"/>
      </w:rPr>
    </w:lvl>
    <w:lvl w:ilvl="4">
      <w:start w:val="1"/>
      <w:numFmt w:val="bullet"/>
      <w:lvlText w:val=""/>
      <w:lvlJc w:val="left"/>
      <w:pPr>
        <w:tabs>
          <w:tab w:val="num" w:pos="0"/>
        </w:tabs>
        <w:ind w:left="1701" w:hanging="261"/>
      </w:pPr>
      <w:rPr>
        <w:rFonts w:ascii="Symbol" w:hAnsi="Symbol" w:cs="Symbol" w:hint="default"/>
        <w:color w:val="auto"/>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7DDF2D67"/>
    <w:multiLevelType w:val="multilevel"/>
    <w:tmpl w:val="E3F6D186"/>
    <w:lvl w:ilvl="0">
      <w:start w:val="1"/>
      <w:numFmt w:val="decimal"/>
      <w:lvlText w:val="%1."/>
      <w:lvlJc w:val="left"/>
      <w:pPr>
        <w:tabs>
          <w:tab w:val="num" w:pos="0"/>
        </w:tabs>
        <w:ind w:left="360" w:hanging="360"/>
      </w:pPr>
      <w:rPr>
        <w:b/>
        <w:strike w:val="0"/>
        <w:dstrike w:val="0"/>
        <w:color w:val="auto"/>
        <w:sz w:val="22"/>
      </w:rPr>
    </w:lvl>
    <w:lvl w:ilvl="1">
      <w:start w:val="1"/>
      <w:numFmt w:val="decimal"/>
      <w:lvlText w:val="%1.%2."/>
      <w:lvlJc w:val="left"/>
      <w:pPr>
        <w:tabs>
          <w:tab w:val="num" w:pos="0"/>
        </w:tabs>
        <w:ind w:left="432" w:hanging="432"/>
      </w:pPr>
      <w:rPr>
        <w:b/>
        <w:color w:val="auto"/>
        <w:sz w:val="22"/>
        <w:szCs w:val="22"/>
      </w:rPr>
    </w:lvl>
    <w:lvl w:ilvl="2">
      <w:start w:val="1"/>
      <w:numFmt w:val="decimal"/>
      <w:lvlText w:val="%3)"/>
      <w:lvlJc w:val="left"/>
      <w:pPr>
        <w:tabs>
          <w:tab w:val="num" w:pos="0"/>
        </w:tabs>
        <w:ind w:left="930" w:hanging="504"/>
      </w:pPr>
      <w:rPr>
        <w:b/>
        <w:i w:val="0"/>
        <w:strike w:val="0"/>
        <w:dstrike w:val="0"/>
        <w:color w:val="auto"/>
        <w:sz w:val="22"/>
      </w:rPr>
    </w:lvl>
    <w:lvl w:ilvl="3">
      <w:start w:val="1"/>
      <w:numFmt w:val="lowerLetter"/>
      <w:lvlText w:val="%4)"/>
      <w:lvlJc w:val="left"/>
      <w:pPr>
        <w:tabs>
          <w:tab w:val="num" w:pos="0"/>
        </w:tabs>
        <w:ind w:left="1728" w:hanging="648"/>
      </w:pPr>
      <w:rPr>
        <w:rFonts w:ascii="Liberation Serif" w:hAnsi="Liberation Serif"/>
        <w:b/>
        <w:bCs/>
        <w:sz w:val="22"/>
        <w:szCs w:val="22"/>
      </w:rPr>
    </w:lvl>
    <w:lvl w:ilvl="4">
      <w:start w:val="1"/>
      <w:numFmt w:val="bullet"/>
      <w:lvlText w:val=""/>
      <w:lvlJc w:val="left"/>
      <w:pPr>
        <w:tabs>
          <w:tab w:val="num" w:pos="0"/>
        </w:tabs>
        <w:ind w:left="1701" w:hanging="261"/>
      </w:pPr>
      <w:rPr>
        <w:rFonts w:ascii="Symbol" w:hAnsi="Symbol" w:cs="Symbol" w:hint="default"/>
        <w:color w:val="auto"/>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497115317">
    <w:abstractNumId w:val="1"/>
  </w:num>
  <w:num w:numId="2" w16cid:durableId="2068142449">
    <w:abstractNumId w:val="4"/>
  </w:num>
  <w:num w:numId="3" w16cid:durableId="682128533">
    <w:abstractNumId w:val="3"/>
  </w:num>
  <w:num w:numId="4" w16cid:durableId="1643774073">
    <w:abstractNumId w:val="0"/>
  </w:num>
  <w:num w:numId="5" w16cid:durableId="908689065">
    <w:abstractNumId w:val="7"/>
  </w:num>
  <w:num w:numId="6" w16cid:durableId="1848934092">
    <w:abstractNumId w:val="2"/>
  </w:num>
  <w:num w:numId="7" w16cid:durableId="180633512">
    <w:abstractNumId w:val="6"/>
  </w:num>
  <w:num w:numId="8" w16cid:durableId="1166821459">
    <w:abstractNumId w:val="5"/>
  </w:num>
  <w:num w:numId="9" w16cid:durableId="1085999156">
    <w:abstractNumId w:val="4"/>
    <w:lvlOverride w:ilvl="0">
      <w:startOverride w:val="1"/>
    </w:lvlOverride>
    <w:lvlOverride w:ilvl="1">
      <w:startOverride w:val="1"/>
    </w:lvlOverride>
    <w:lvlOverride w:ilvl="2">
      <w:startOverride w:val="1"/>
    </w:lvlOverride>
    <w:lvlOverride w:ilvl="3">
      <w:startOverride w:val="1"/>
    </w:lvlOverride>
  </w:num>
  <w:num w:numId="10" w16cid:durableId="2052655730">
    <w:abstractNumId w:val="3"/>
    <w:lvlOverride w:ilvl="0">
      <w:startOverride w:val="1"/>
    </w:lvlOverride>
    <w:lvlOverride w:ilvl="1">
      <w:startOverride w:val="1"/>
    </w:lvlOverride>
    <w:lvlOverride w:ilvl="2">
      <w:startOverride w:val="1"/>
    </w:lvlOverride>
    <w:lvlOverride w:ilvl="3">
      <w:startOverride w:val="1"/>
    </w:lvlOverride>
  </w:num>
  <w:num w:numId="11" w16cid:durableId="31348844">
    <w:abstractNumId w:val="3"/>
    <w:lvlOverride w:ilvl="0">
      <w:startOverride w:val="1"/>
    </w:lvlOverride>
    <w:lvlOverride w:ilvl="1">
      <w:startOverride w:val="1"/>
    </w:lvlOverride>
    <w:lvlOverride w:ilvl="2">
      <w:startOverride w:val="1"/>
    </w:lvlOverride>
  </w:num>
  <w:num w:numId="12" w16cid:durableId="1247572090">
    <w:abstractNumId w:val="3"/>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7040"/>
    <w:rsid w:val="00216554"/>
    <w:rsid w:val="003253ED"/>
    <w:rsid w:val="00577B8E"/>
    <w:rsid w:val="00DC7040"/>
    <w:rsid w:val="00DF4233"/>
    <w:rsid w:val="00F24E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34F269"/>
  <w15:docId w15:val="{62D6A973-1981-4822-8AF2-3AF6D5D4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
    <w:next w:val="Tekstpodstawowy"/>
    <w:qFormat/>
    <w:pPr>
      <w:numPr>
        <w:numId w:val="1"/>
      </w:numPr>
      <w:outlineLvl w:val="0"/>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65E7"/>
    <w:rPr>
      <w:color w:val="0563C1" w:themeColor="hyperlink"/>
      <w:u w:val="single"/>
    </w:rPr>
  </w:style>
  <w:style w:type="character" w:styleId="Nierozpoznanawzmianka">
    <w:name w:val="Unresolved Mention"/>
    <w:basedOn w:val="Domylnaczcionkaakapitu"/>
    <w:uiPriority w:val="99"/>
    <w:semiHidden/>
    <w:unhideWhenUsed/>
    <w:qFormat/>
    <w:rsid w:val="002C65E7"/>
    <w:rPr>
      <w:color w:val="605E5C"/>
      <w:shd w:val="clear" w:color="auto" w:fill="E1DFDD"/>
    </w:rPr>
  </w:style>
  <w:style w:type="character" w:customStyle="1" w:styleId="markedcontent">
    <w:name w:val="markedcontent"/>
    <w:basedOn w:val="Domylnaczcionkaakapitu"/>
    <w:qFormat/>
    <w:rsid w:val="00120BA2"/>
  </w:style>
  <w:style w:type="character" w:customStyle="1" w:styleId="TekstprzypisukocowegoZnak">
    <w:name w:val="Tekst przypisu końcowego Znak"/>
    <w:basedOn w:val="Domylnaczcionkaakapitu"/>
    <w:link w:val="Tekstprzypisukocowego"/>
    <w:uiPriority w:val="99"/>
    <w:semiHidden/>
    <w:qFormat/>
    <w:rsid w:val="00F909B6"/>
    <w:rPr>
      <w:rFonts w:ascii="Times New Roman" w:eastAsia="Times New Roman" w:hAnsi="Times New Roman" w:cs="Times New Roman"/>
      <w:color w:val="000000"/>
      <w:sz w:val="20"/>
      <w:szCs w:val="20"/>
      <w:lang w:eastAsia="pl-PL"/>
    </w:rPr>
  </w:style>
  <w:style w:type="character" w:customStyle="1" w:styleId="Znakiprzypiswkocowych">
    <w:name w:val="Znaki przypisów końcowych"/>
    <w:uiPriority w:val="99"/>
    <w:semiHidden/>
    <w:unhideWhenUsed/>
    <w:qFormat/>
    <w:rsid w:val="00F909B6"/>
    <w:rPr>
      <w:vertAlign w:val="superscript"/>
    </w:rPr>
  </w:style>
  <w:style w:type="character" w:styleId="Odwoanieprzypisukocowego">
    <w:name w:val="endnote reference"/>
    <w:rPr>
      <w:vertAlign w:val="superscript"/>
    </w:rPr>
  </w:style>
  <w:style w:type="character" w:customStyle="1" w:styleId="StopkaZnak">
    <w:name w:val="Stopka Znak"/>
    <w:basedOn w:val="Domylnaczcionkaakapitu"/>
    <w:link w:val="Stopka"/>
    <w:uiPriority w:val="99"/>
    <w:qFormat/>
    <w:rsid w:val="00423D3C"/>
    <w:rPr>
      <w:rFonts w:ascii="Times New Roman" w:eastAsia="Times New Roman" w:hAnsi="Times New Roman" w:cs="Times New Roman"/>
      <w:color w:val="000000"/>
      <w:sz w:val="24"/>
      <w:lang w:eastAsia="pl-PL"/>
    </w:rPr>
  </w:style>
  <w:style w:type="character" w:customStyle="1" w:styleId="Znakinumeracji">
    <w:name w:val="Znaki numeracji"/>
    <w:qFormat/>
    <w:rPr>
      <w:b/>
      <w:bCs/>
    </w:rPr>
  </w:style>
  <w:style w:type="character" w:customStyle="1" w:styleId="Znakiwypunktowania">
    <w:name w:val="Znaki wypunktowania"/>
    <w:qFormat/>
    <w:rPr>
      <w:rFonts w:ascii="OpenSymbol" w:eastAsia="OpenSymbol" w:hAnsi="OpenSymbol" w:cs="OpenSymbol"/>
    </w:rPr>
  </w:style>
  <w:style w:type="character" w:customStyle="1" w:styleId="Symbolzastpczy">
    <w:name w:val="Symbol zastępczy"/>
    <w:qFormat/>
    <w:rPr>
      <w:smallCaps/>
      <w:color w:val="008080"/>
      <w:u w:val="dotted"/>
    </w:rPr>
  </w:style>
  <w:style w:type="character" w:customStyle="1" w:styleId="AkapitzlistZnakNumerowanieZnakListParagraphZnakAkapitzlistBSZnakKolorowalistaakcent11ZnakCWListaZnakL1ZnakAkapitzlist5ZnakTSZListParagraphZnak2headingZnakAwyliczenieZnakK-PodwolanieZnakmazwyliczenieZnak">
    <w:name w:val="Akapit z listą Znak;Numerowanie Znak;List Paragraph Znak;Akapit z listą BS Znak;Kolorowa lista — akcent 11 Znak;CW_Lista Znak;L1 Znak;Akapit z listą5 Znak;T_SZ_List Paragraph Znak;2 heading Znak;A_wyliczenie Znak;K-P_odwolanie Znak;maz_wyliczenie Znak"/>
    <w:qFormat/>
    <w:rPr>
      <w:rFonts w:ascii="Times New Roman" w:hAnsi="Times New Roman"/>
      <w:sz w:val="24"/>
    </w:rPr>
  </w:style>
  <w:style w:type="character" w:styleId="Uwydatnienie">
    <w:name w:val="Emphasis"/>
    <w:qFormat/>
    <w:rPr>
      <w:i/>
      <w:iC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 w:val="24"/>
      <w:szCs w:val="24"/>
    </w:rPr>
  </w:style>
  <w:style w:type="paragraph" w:customStyle="1" w:styleId="caption11">
    <w:name w:val="caption11"/>
    <w:basedOn w:val="Normalny"/>
    <w:qFormat/>
    <w:pPr>
      <w:suppressLineNumbers/>
      <w:spacing w:before="120" w:after="120"/>
    </w:pPr>
    <w:rPr>
      <w:rFonts w:cs="Lucida Sans"/>
      <w:i/>
      <w:iCs/>
      <w:szCs w:val="24"/>
    </w:rPr>
  </w:style>
  <w:style w:type="paragraph" w:customStyle="1" w:styleId="Standard">
    <w:name w:val="Standard"/>
    <w:qFormat/>
    <w:rsid w:val="004C4898"/>
    <w:pPr>
      <w:widowControl w:val="0"/>
      <w:textAlignment w:val="baseline"/>
    </w:pPr>
    <w:rPr>
      <w:rFonts w:ascii="Times New Roman" w:eastAsia="Arial Unicode MS" w:hAnsi="Times New Roman" w:cs="Times New Roman"/>
      <w:color w:val="000000"/>
      <w:kern w:val="2"/>
      <w:sz w:val="24"/>
      <w:szCs w:val="24"/>
      <w:lang w:eastAsia="zh-CN" w:bidi="en-US"/>
    </w:rPr>
  </w:style>
  <w:style w:type="paragraph" w:customStyle="1" w:styleId="Textbody">
    <w:name w:val="Text body"/>
    <w:basedOn w:val="Standard"/>
    <w:qFormat/>
    <w:rsid w:val="006736FD"/>
    <w:pPr>
      <w:spacing w:after="120" w:line="276" w:lineRule="auto"/>
    </w:pPr>
    <w:rPr>
      <w:rFonts w:ascii="Calibri" w:eastAsia="Times New Roman" w:hAnsi="Calibri" w:cs="Calibri"/>
      <w:sz w:val="22"/>
      <w:szCs w:val="22"/>
      <w:lang w:bidi="ar-SA"/>
    </w:rPr>
  </w:style>
  <w:style w:type="paragraph" w:customStyle="1" w:styleId="Textbodyindent">
    <w:name w:val="Text body indent"/>
    <w:basedOn w:val="Standard"/>
    <w:qFormat/>
    <w:rsid w:val="00894371"/>
    <w:pPr>
      <w:spacing w:after="120"/>
      <w:ind w:left="283"/>
    </w:pPr>
    <w:rPr>
      <w:rFonts w:ascii="Courier New" w:eastAsia="Courier New" w:hAnsi="Courier New" w:cs="Courier New"/>
      <w:sz w:val="28"/>
      <w:szCs w:val="28"/>
      <w:lang w:bidi="ar-SA"/>
    </w:rPr>
  </w:style>
  <w:style w:type="paragraph" w:styleId="Tekstprzypisukocowego">
    <w:name w:val="endnote text"/>
    <w:basedOn w:val="Normalny"/>
    <w:link w:val="TekstprzypisukocowegoZnak"/>
    <w:uiPriority w:val="99"/>
    <w:semiHidden/>
    <w:unhideWhenUsed/>
    <w:rsid w:val="00F909B6"/>
    <w:rPr>
      <w:sz w:val="20"/>
      <w:szCs w:val="20"/>
    </w:rPr>
  </w:style>
  <w:style w:type="paragraph" w:styleId="Akapitzlist">
    <w:name w:val="List Paragraph"/>
    <w:basedOn w:val="Normalny"/>
    <w:uiPriority w:val="34"/>
    <w:qFormat/>
    <w:rsid w:val="001E4617"/>
    <w:pPr>
      <w:spacing w:after="62"/>
      <w:ind w:left="720" w:hanging="8"/>
      <w:contextualSpacing/>
    </w:pPr>
  </w:style>
  <w:style w:type="paragraph" w:customStyle="1" w:styleId="Tekstpodstawowy22">
    <w:name w:val="Tekst podstawowy 22"/>
    <w:basedOn w:val="Normalny"/>
    <w:qFormat/>
    <w:rsid w:val="004531E5"/>
    <w:pPr>
      <w:ind w:left="1080"/>
      <w:textAlignment w:val="baseline"/>
    </w:pPr>
    <w:rPr>
      <w:szCs w:val="20"/>
    </w:rPr>
  </w:style>
  <w:style w:type="paragraph" w:styleId="Stopka">
    <w:name w:val="footer"/>
    <w:basedOn w:val="Normalny"/>
    <w:link w:val="StopkaZnak"/>
    <w:uiPriority w:val="99"/>
    <w:unhideWhenUsed/>
    <w:rsid w:val="00423D3C"/>
    <w:pPr>
      <w:tabs>
        <w:tab w:val="center" w:pos="4536"/>
        <w:tab w:val="right" w:pos="9072"/>
      </w:tab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rPr>
      <w:rFonts w:ascii="Calibri" w:eastAsia="Calibri" w:hAnsi="Calibri" w:cs="Calibri"/>
      <w:color w:val="000000"/>
      <w:sz w:val="24"/>
      <w:szCs w:val="24"/>
    </w:rPr>
  </w:style>
  <w:style w:type="paragraph" w:customStyle="1" w:styleId="Standardowy1">
    <w:name w:val="Standardowy1"/>
    <w:qFormat/>
    <w:pPr>
      <w:spacing w:after="160" w:line="252" w:lineRule="auto"/>
    </w:pPr>
    <w:rPr>
      <w:rFonts w:eastAsia="Times New Roman" w:cs="Times New Roman"/>
    </w:rPr>
  </w:style>
  <w:style w:type="paragraph" w:customStyle="1" w:styleId="ListParagraphNumerowanieAkapitzlistBSKolorowalistaakcent11CWListaL1Akapitzlist5TSZListParagraph2headingAwyliczenieK-PodwolaniemazwyliczenieopisdzialanianormalnytekstColorfulListAccent1swtekst">
    <w:name w:val="List Paragraph;Numerowanie;Akapit z listą BS;Kolorowa lista — akcent 11;CW_Lista;L1;Akapit z listą5;T_SZ_List Paragraph;2 heading;A_wyliczenie;K-P_odwolanie;maz_wyliczenie;opis dzialania;normalny tekst;Colorful List Accent 1;sw tekst"/>
    <w:basedOn w:val="Normalny"/>
    <w:qFormat/>
    <w:pPr>
      <w:spacing w:after="62"/>
      <w:ind w:left="720" w:hanging="8"/>
      <w:contextualSpacing/>
    </w:pPr>
  </w:style>
  <w:style w:type="paragraph" w:styleId="NormalnyWeb">
    <w:name w:val="Normal (Web)"/>
    <w:basedOn w:val="Normalny"/>
    <w:qFormat/>
    <w:pPr>
      <w:spacing w:before="100" w:after="100"/>
    </w:pPr>
    <w:rPr>
      <w:rFonts w:ascii="Times New Roman" w:eastAsia="Times New Roman" w:hAnsi="Times New Roman" w:cs="Times New Roman"/>
      <w:sz w:val="24"/>
      <w:szCs w:val="24"/>
    </w:r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jc w:val="center"/>
    </w:pPr>
    <w:rPr>
      <w:sz w:val="36"/>
      <w:szCs w:val="36"/>
    </w:rPr>
  </w:style>
  <w:style w:type="numbering" w:customStyle="1" w:styleId="WW8Num6">
    <w:name w:val="WW8Num6"/>
    <w:qFormat/>
    <w:rsid w:val="0062363A"/>
  </w:style>
  <w:style w:type="numbering" w:customStyle="1" w:styleId="WW8Num4">
    <w:name w:val="WW8Num4"/>
    <w:qFormat/>
    <w:rsid w:val="004C4898"/>
  </w:style>
  <w:style w:type="numbering" w:customStyle="1" w:styleId="Punktor">
    <w:name w:val="Punktor •"/>
    <w:qFormat/>
  </w:style>
  <w:style w:type="table" w:styleId="Tabela-Siatka">
    <w:name w:val="Table Grid"/>
    <w:basedOn w:val="Standardowy"/>
    <w:uiPriority w:val="39"/>
    <w:rsid w:val="00B85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ug@wick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13DB-4BA2-4CA8-A06F-A2B8C61C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1</Pages>
  <Words>7090</Words>
  <Characters>42540</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49531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UG CEWICE</dc:creator>
  <dc:description/>
  <cp:lastModifiedBy>Beata Ozimek</cp:lastModifiedBy>
  <cp:revision>127</cp:revision>
  <cp:lastPrinted>2023-11-20T13:53:00Z</cp:lastPrinted>
  <dcterms:created xsi:type="dcterms:W3CDTF">2023-08-01T14:18:00Z</dcterms:created>
  <dcterms:modified xsi:type="dcterms:W3CDTF">2023-12-12T14:49:00Z</dcterms:modified>
  <dc:language>pl-PL</dc:language>
</cp:coreProperties>
</file>