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17CB307C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DD7DB5">
        <w:rPr>
          <w:sz w:val="22"/>
          <w:szCs w:val="22"/>
        </w:rPr>
        <w:t>14</w:t>
      </w:r>
      <w:r w:rsidR="0075716D" w:rsidRPr="009C11C7">
        <w:rPr>
          <w:sz w:val="22"/>
          <w:szCs w:val="22"/>
        </w:rPr>
        <w:t>/</w:t>
      </w:r>
      <w:r w:rsidR="003A3D16">
        <w:rPr>
          <w:sz w:val="22"/>
          <w:szCs w:val="22"/>
        </w:rPr>
        <w:t>TP</w:t>
      </w:r>
      <w:r w:rsidR="0075716D" w:rsidRPr="009C11C7">
        <w:rPr>
          <w:sz w:val="22"/>
          <w:szCs w:val="22"/>
        </w:rPr>
        <w:t>/202</w:t>
      </w:r>
      <w:r w:rsidR="001B72D5">
        <w:rPr>
          <w:sz w:val="22"/>
          <w:szCs w:val="22"/>
        </w:rPr>
        <w:t>4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42160A0C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</w:t>
      </w:r>
      <w:r w:rsidR="001B72D5">
        <w:rPr>
          <w:sz w:val="22"/>
          <w:szCs w:val="22"/>
        </w:rPr>
        <w:t>4</w:t>
      </w:r>
      <w:r w:rsidRPr="009C11C7">
        <w:rPr>
          <w:sz w:val="22"/>
          <w:szCs w:val="22"/>
        </w:rPr>
        <w:t xml:space="preserve"> r. pomiędzy:</w:t>
      </w:r>
    </w:p>
    <w:p w14:paraId="36ACE097" w14:textId="77777777" w:rsidR="0075716D" w:rsidRPr="009C11C7" w:rsidRDefault="0075716D" w:rsidP="00B46FA8">
      <w:pPr>
        <w:jc w:val="both"/>
        <w:rPr>
          <w:b/>
          <w:sz w:val="22"/>
          <w:szCs w:val="22"/>
        </w:rPr>
      </w:pPr>
    </w:p>
    <w:p w14:paraId="2130C2A5" w14:textId="23199E90" w:rsidR="0075716D" w:rsidRPr="009C11C7" w:rsidRDefault="001B72D5" w:rsidP="00B46F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Uniwersytetem </w:t>
      </w:r>
      <w:r w:rsidR="0075716D" w:rsidRPr="009C11C7">
        <w:rPr>
          <w:b/>
          <w:sz w:val="22"/>
          <w:szCs w:val="22"/>
        </w:rPr>
        <w:t>Pomorsk</w:t>
      </w:r>
      <w:r>
        <w:rPr>
          <w:b/>
          <w:sz w:val="22"/>
          <w:szCs w:val="22"/>
        </w:rPr>
        <w:t>im</w:t>
      </w:r>
      <w:r w:rsidR="0075716D" w:rsidRPr="009C11C7">
        <w:rPr>
          <w:b/>
          <w:sz w:val="22"/>
          <w:szCs w:val="22"/>
        </w:rPr>
        <w:t xml:space="preserve"> w Słupsku ul. Arciszewskiego 22a, 76-200 Słupsk</w:t>
      </w:r>
    </w:p>
    <w:p w14:paraId="66A7F9D9" w14:textId="6B083381" w:rsidR="0075716D" w:rsidRPr="009C11C7" w:rsidRDefault="001B72D5" w:rsidP="00B46FA8">
      <w:pPr>
        <w:jc w:val="both"/>
        <w:rPr>
          <w:b/>
          <w:sz w:val="22"/>
          <w:szCs w:val="22"/>
        </w:rPr>
      </w:pPr>
      <w:bookmarkStart w:id="2" w:name="_Hlk66347289"/>
      <w:r w:rsidRPr="009C11C7">
        <w:rPr>
          <w:sz w:val="22"/>
          <w:szCs w:val="22"/>
        </w:rPr>
        <w:t>W</w:t>
      </w:r>
      <w:r w:rsidR="0075716D" w:rsidRPr="009C11C7">
        <w:rPr>
          <w:sz w:val="22"/>
          <w:szCs w:val="22"/>
        </w:rPr>
        <w:t>pisan</w:t>
      </w:r>
      <w:r>
        <w:rPr>
          <w:sz w:val="22"/>
          <w:szCs w:val="22"/>
        </w:rPr>
        <w:t xml:space="preserve">ym </w:t>
      </w:r>
      <w:r w:rsidR="0075716D" w:rsidRPr="009C11C7">
        <w:rPr>
          <w:sz w:val="22"/>
          <w:szCs w:val="22"/>
        </w:rPr>
        <w:t>do KRS  pod nr ………………..</w:t>
      </w:r>
      <w:bookmarkEnd w:id="2"/>
      <w:r w:rsidR="0075716D" w:rsidRPr="009C11C7">
        <w:rPr>
          <w:b/>
          <w:sz w:val="22"/>
          <w:szCs w:val="22"/>
        </w:rPr>
        <w:t xml:space="preserve"> </w:t>
      </w:r>
      <w:r w:rsidR="0075716D" w:rsidRPr="009C11C7">
        <w:rPr>
          <w:sz w:val="22"/>
          <w:szCs w:val="22"/>
        </w:rPr>
        <w:t>NIP:</w:t>
      </w:r>
    </w:p>
    <w:p w14:paraId="5528E5BA" w14:textId="08A2518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</w:t>
      </w:r>
      <w:r w:rsidR="001B72D5">
        <w:rPr>
          <w:sz w:val="22"/>
          <w:szCs w:val="22"/>
        </w:rPr>
        <w:t>ym</w:t>
      </w:r>
      <w:r w:rsidRPr="009C11C7">
        <w:rPr>
          <w:sz w:val="22"/>
          <w:szCs w:val="22"/>
        </w:rPr>
        <w:t xml:space="preserve"> przez:</w:t>
      </w:r>
    </w:p>
    <w:p w14:paraId="1D01FFFE" w14:textId="77777777" w:rsidR="009C5EDC" w:rsidRPr="009C11C7" w:rsidRDefault="009C5EDC" w:rsidP="00B46FA8">
      <w:pPr>
        <w:numPr>
          <w:ilvl w:val="0"/>
          <w:numId w:val="2"/>
        </w:numPr>
        <w:tabs>
          <w:tab w:val="left" w:pos="4536"/>
        </w:tabs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70C66A91" w14:textId="77777777" w:rsidR="009C5EDC" w:rsidRPr="009C11C7" w:rsidRDefault="009C5EDC" w:rsidP="00B46FA8">
      <w:pPr>
        <w:numPr>
          <w:ilvl w:val="0"/>
          <w:numId w:val="2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3CBE1220" w14:textId="43722B97" w:rsidR="0075716D" w:rsidRPr="00CD75BD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1B72D5">
        <w:rPr>
          <w:sz w:val="22"/>
          <w:szCs w:val="22"/>
        </w:rPr>
        <w:t>ym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7DF6C327" w14:textId="28145A45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2AF8F3E5" w14:textId="2A9CC2D4" w:rsidR="009C5EDC" w:rsidRPr="00E5063D" w:rsidRDefault="009C5EDC" w:rsidP="00E5063D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2E219026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E5063D">
        <w:rPr>
          <w:sz w:val="22"/>
          <w:szCs w:val="22"/>
        </w:rPr>
        <w:t>ym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1577EE78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DD7DB5">
        <w:rPr>
          <w:b/>
          <w:sz w:val="22"/>
          <w:szCs w:val="22"/>
        </w:rPr>
        <w:t>14</w:t>
      </w:r>
      <w:bookmarkStart w:id="3" w:name="_GoBack"/>
      <w:bookmarkEnd w:id="3"/>
      <w:r w:rsidR="00FA3530" w:rsidRPr="009C11C7">
        <w:rPr>
          <w:b/>
          <w:sz w:val="22"/>
          <w:szCs w:val="22"/>
        </w:rPr>
        <w:t>/</w:t>
      </w:r>
      <w:r w:rsidR="003A3D16">
        <w:rPr>
          <w:b/>
          <w:sz w:val="22"/>
          <w:szCs w:val="22"/>
        </w:rPr>
        <w:t>TP</w:t>
      </w:r>
      <w:r w:rsidR="00FA3530" w:rsidRPr="009C11C7">
        <w:rPr>
          <w:b/>
          <w:sz w:val="22"/>
          <w:szCs w:val="22"/>
        </w:rPr>
        <w:t>/202</w:t>
      </w:r>
      <w:r w:rsidR="001B72D5">
        <w:rPr>
          <w:b/>
          <w:sz w:val="22"/>
          <w:szCs w:val="22"/>
        </w:rPr>
        <w:t>4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B65BEB0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  <w:r w:rsidR="00CD75BD">
        <w:rPr>
          <w:b/>
          <w:sz w:val="22"/>
          <w:szCs w:val="22"/>
          <w:lang w:eastAsia="pl-PL"/>
        </w:rPr>
        <w:t>.</w:t>
      </w:r>
    </w:p>
    <w:p w14:paraId="5A5250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2724659A" w:rsidR="009C5EDC" w:rsidRPr="009C11C7" w:rsidRDefault="009C5EDC" w:rsidP="002A7366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Przedmiotem niniejszej umowy jest </w:t>
      </w:r>
      <w:r w:rsidR="00BB62D8" w:rsidRPr="001C6F42">
        <w:rPr>
          <w:b/>
          <w:sz w:val="22"/>
          <w:szCs w:val="22"/>
        </w:rPr>
        <w:t>Sukcesywna dostawa materiałów reklamowych oraz konferencyjnych</w:t>
      </w:r>
      <w:r w:rsidR="00BB62D8" w:rsidRPr="00DC136F">
        <w:rPr>
          <w:bCs/>
          <w:sz w:val="22"/>
          <w:szCs w:val="22"/>
          <w:lang w:eastAsia="pl-PL"/>
        </w:rPr>
        <w:t xml:space="preserve"> </w:t>
      </w:r>
      <w:r w:rsidR="00DC136F" w:rsidRPr="00DC136F">
        <w:rPr>
          <w:bCs/>
          <w:sz w:val="22"/>
          <w:szCs w:val="22"/>
          <w:lang w:eastAsia="pl-PL"/>
        </w:rPr>
        <w:t>zgodnie z formularzem asortymentowo-ilościowym, który stanowi załącznik do niniejszej umowy.</w:t>
      </w:r>
      <w:r w:rsidR="00DC136F">
        <w:rPr>
          <w:bCs/>
          <w:sz w:val="22"/>
          <w:szCs w:val="22"/>
          <w:lang w:eastAsia="pl-PL"/>
        </w:rPr>
        <w:t xml:space="preserve"> </w:t>
      </w:r>
    </w:p>
    <w:p w14:paraId="07D5E44A" w14:textId="7BD18316" w:rsidR="00FA3530" w:rsidRPr="009C11C7" w:rsidRDefault="00FA3530" w:rsidP="002A7366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>Wykonawca zobowiązuje się do wykonania umowy zgodnie z wymaganiami dotyczącymi przedmiotu zamówienia określonymi w SWZ, załącznikach do specyfikacji oraz postanowieniami złożonej oferty.</w:t>
      </w:r>
    </w:p>
    <w:p w14:paraId="14B24AAC" w14:textId="39470454" w:rsidR="001B72D5" w:rsidRPr="002C2877" w:rsidRDefault="001B72D5" w:rsidP="002A7366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2C2877">
        <w:rPr>
          <w:bCs/>
          <w:sz w:val="22"/>
          <w:szCs w:val="22"/>
          <w:shd w:val="clear" w:color="auto" w:fill="FFFFFF"/>
          <w:lang w:eastAsia="pl-PL"/>
        </w:rPr>
        <w:t>Pod pojęciem „sukcesywnej dostawy” należy rozumieć dokonywanie etapami zamówień częściowych (w różnych ilościach) składanych drogą elektroniczną przez jednostk</w:t>
      </w:r>
      <w:r w:rsidR="002C2877" w:rsidRPr="002C2877">
        <w:rPr>
          <w:bCs/>
          <w:sz w:val="22"/>
          <w:szCs w:val="22"/>
          <w:shd w:val="clear" w:color="auto" w:fill="FFFFFF"/>
          <w:lang w:eastAsia="pl-PL"/>
        </w:rPr>
        <w:t>i</w:t>
      </w:r>
      <w:r w:rsidRPr="002C2877">
        <w:rPr>
          <w:bCs/>
          <w:sz w:val="22"/>
          <w:szCs w:val="22"/>
          <w:shd w:val="clear" w:color="auto" w:fill="FFFFFF"/>
          <w:lang w:eastAsia="pl-PL"/>
        </w:rPr>
        <w:t xml:space="preserve"> organizacyjn</w:t>
      </w:r>
      <w:r w:rsidR="002C2877" w:rsidRPr="002C2877">
        <w:rPr>
          <w:bCs/>
          <w:sz w:val="22"/>
          <w:szCs w:val="22"/>
          <w:shd w:val="clear" w:color="auto" w:fill="FFFFFF"/>
          <w:lang w:eastAsia="pl-PL"/>
        </w:rPr>
        <w:t>e</w:t>
      </w:r>
      <w:r w:rsidRPr="002C2877">
        <w:rPr>
          <w:bCs/>
          <w:sz w:val="22"/>
          <w:szCs w:val="22"/>
          <w:shd w:val="clear" w:color="auto" w:fill="FFFFFF"/>
          <w:lang w:eastAsia="pl-PL"/>
        </w:rPr>
        <w:t xml:space="preserve"> Uniwersytetu Pomorskiego w Słupsku w terminie określonym w rozdziale V SWZ. </w:t>
      </w:r>
    </w:p>
    <w:p w14:paraId="16E76EEB" w14:textId="77777777" w:rsidR="001B72D5" w:rsidRPr="002C2877" w:rsidRDefault="001B72D5" w:rsidP="002A7366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2C2877">
        <w:rPr>
          <w:bCs/>
          <w:sz w:val="22"/>
          <w:szCs w:val="22"/>
          <w:shd w:val="clear" w:color="auto" w:fill="FFFFFF"/>
          <w:lang w:eastAsia="pl-PL"/>
        </w:rPr>
        <w:t>Przedmiot zamówienia zostanie opatrzony:</w:t>
      </w:r>
    </w:p>
    <w:p w14:paraId="4796FD52" w14:textId="77777777" w:rsidR="001B72D5" w:rsidRPr="002C2877" w:rsidRDefault="001B72D5" w:rsidP="002A7366">
      <w:pPr>
        <w:suppressAutoHyphens w:val="0"/>
        <w:ind w:left="435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2C2877">
        <w:rPr>
          <w:bCs/>
          <w:sz w:val="22"/>
          <w:szCs w:val="22"/>
          <w:shd w:val="clear" w:color="auto" w:fill="FFFFFF"/>
          <w:lang w:eastAsia="pl-PL"/>
        </w:rPr>
        <w:t>logo UP lub</w:t>
      </w:r>
    </w:p>
    <w:p w14:paraId="0681055D" w14:textId="77777777" w:rsidR="001B72D5" w:rsidRPr="002C2877" w:rsidRDefault="001B72D5" w:rsidP="002A7366">
      <w:pPr>
        <w:suppressAutoHyphens w:val="0"/>
        <w:ind w:left="435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2C2877">
        <w:rPr>
          <w:bCs/>
          <w:sz w:val="22"/>
          <w:szCs w:val="22"/>
          <w:shd w:val="clear" w:color="auto" w:fill="FFFFFF"/>
          <w:lang w:eastAsia="pl-PL"/>
        </w:rPr>
        <w:t xml:space="preserve">logo UP i dodatkowe oznakowaniem jednostki UP/organizowanego zdarzenia/dedykowaną grafiką jednostki UP/projektu, </w:t>
      </w:r>
    </w:p>
    <w:p w14:paraId="6085FC9A" w14:textId="13CCB39A" w:rsidR="002C2877" w:rsidRPr="002C2877" w:rsidRDefault="001B72D5" w:rsidP="002A7366">
      <w:pPr>
        <w:suppressAutoHyphens w:val="0"/>
        <w:ind w:left="435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2C2877">
        <w:rPr>
          <w:bCs/>
          <w:sz w:val="22"/>
          <w:szCs w:val="22"/>
          <w:shd w:val="clear" w:color="auto" w:fill="FFFFFF"/>
          <w:lang w:eastAsia="pl-PL"/>
        </w:rPr>
        <w:t xml:space="preserve">z </w:t>
      </w:r>
      <w:r w:rsidR="002C2877" w:rsidRPr="002C2877">
        <w:rPr>
          <w:bCs/>
          <w:sz w:val="22"/>
          <w:szCs w:val="22"/>
          <w:shd w:val="clear" w:color="auto" w:fill="FFFFFF"/>
          <w:lang w:eastAsia="pl-PL"/>
        </w:rPr>
        <w:t xml:space="preserve">uwzględnieniem zasad i standardów wynikających z obowiązującej na UP Księgi znaków </w:t>
      </w:r>
    </w:p>
    <w:p w14:paraId="1EB77AB5" w14:textId="0F387A89" w:rsidR="001B72D5" w:rsidRPr="002C2877" w:rsidRDefault="002C2877" w:rsidP="002A7366">
      <w:pPr>
        <w:suppressAutoHyphens w:val="0"/>
        <w:ind w:left="435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2C2877">
        <w:rPr>
          <w:bCs/>
          <w:sz w:val="22"/>
          <w:szCs w:val="22"/>
          <w:shd w:val="clear" w:color="auto" w:fill="FFFFFF"/>
          <w:lang w:eastAsia="pl-PL"/>
        </w:rPr>
        <w:t>i wymagań oraz wytycznych wynikających z projektów realizowanych przez Zamawiającego. Zamawiający informacyjnie podaje, że w trakcie realizacji umowy mogą wystąpić zamówienia, które będą opłacane z projektów unijnych, zagranicznych i krajowych.</w:t>
      </w:r>
    </w:p>
    <w:p w14:paraId="27597B59" w14:textId="77777777" w:rsidR="002C2877" w:rsidRPr="002C2877" w:rsidRDefault="002C2877" w:rsidP="002A7366">
      <w:pPr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2C2877">
        <w:rPr>
          <w:sz w:val="22"/>
          <w:szCs w:val="22"/>
          <w:lang w:eastAsia="pl-PL"/>
        </w:rPr>
        <w:t>Miejscem dostawy artykułów będą jednostki organizacyjne Uniwersytetu Pomorskiego w Słupsku.</w:t>
      </w:r>
    </w:p>
    <w:p w14:paraId="2EDDC985" w14:textId="77777777" w:rsidR="002C2877" w:rsidRPr="002C2877" w:rsidRDefault="002C2877" w:rsidP="002A7366">
      <w:pPr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2C2877">
        <w:rPr>
          <w:sz w:val="22"/>
          <w:szCs w:val="22"/>
          <w:lang w:eastAsia="pl-PL"/>
        </w:rPr>
        <w:t xml:space="preserve">Za dzień złożenia zamówienia przyjmuje się dzień przesłania drogą elektroniczną formularza zamówienia do Wykonawcy przez uprawnionego pracownika Zamawiającego wraz z informacją dotyczącą szczegółowego </w:t>
      </w:r>
      <w:proofErr w:type="spellStart"/>
      <w:r w:rsidRPr="002C2877">
        <w:rPr>
          <w:sz w:val="22"/>
          <w:szCs w:val="22"/>
          <w:lang w:eastAsia="pl-PL"/>
        </w:rPr>
        <w:t>logotypowania</w:t>
      </w:r>
      <w:proofErr w:type="spellEnd"/>
      <w:r w:rsidRPr="002C2877">
        <w:rPr>
          <w:sz w:val="22"/>
          <w:szCs w:val="22"/>
          <w:lang w:eastAsia="pl-PL"/>
        </w:rPr>
        <w:t xml:space="preserve"> przedmiotu zamówienia. </w:t>
      </w:r>
    </w:p>
    <w:p w14:paraId="0D88B209" w14:textId="34D1893D" w:rsidR="002C2877" w:rsidRPr="002C2877" w:rsidRDefault="002C2877" w:rsidP="002A7366">
      <w:pPr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2C2877">
        <w:rPr>
          <w:sz w:val="22"/>
          <w:szCs w:val="22"/>
          <w:lang w:eastAsia="pl-PL"/>
        </w:rPr>
        <w:t xml:space="preserve">Przewidywana skala potrzeb Zamawiającego została zawarta w formularzu asortymentowo- ilościowym –  </w:t>
      </w:r>
      <w:r w:rsidR="002A7366">
        <w:rPr>
          <w:sz w:val="22"/>
          <w:szCs w:val="22"/>
          <w:lang w:eastAsia="pl-PL"/>
        </w:rPr>
        <w:t>załącznik nr 2 do IDW</w:t>
      </w:r>
      <w:r w:rsidRPr="002C2877">
        <w:rPr>
          <w:sz w:val="22"/>
          <w:szCs w:val="22"/>
          <w:lang w:eastAsia="pl-PL"/>
        </w:rPr>
        <w:t>. Zamawiający informuje, że podane w formularzu asortymentowo- ilościowym liczby poszczególnych zamówień są liczbami przewidywanymi (szacunkowymi), nie wiążącymi Zamawiającego i mogą ulec zmianie, co nie będzie stanowić zmiany umowy. Rzeczywista ilość poszczególnych zamówień wynikać będzie z bieżących potrzeb Zamawiającego, a łączne wynagrodzenie brutto Wykonawcy nie przekroczy łącznej ceny oferty.</w:t>
      </w:r>
    </w:p>
    <w:p w14:paraId="5572CA6C" w14:textId="2E2E8A32" w:rsidR="001B72D5" w:rsidRPr="002C2877" w:rsidRDefault="002C2877" w:rsidP="002C2877">
      <w:pPr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2C2877">
        <w:rPr>
          <w:sz w:val="22"/>
          <w:szCs w:val="22"/>
          <w:lang w:eastAsia="pl-PL"/>
        </w:rPr>
        <w:t xml:space="preserve">Zamawiający zastrzega sobie prawo do niezrealizowania 30% przedmiotu zamówienia, bez konieczności zmiany warunków Umowy. W tym przypadku Wykonawcy nie przysługują </w:t>
      </w:r>
      <w:r w:rsidRPr="002C2877">
        <w:rPr>
          <w:sz w:val="22"/>
          <w:szCs w:val="22"/>
          <w:lang w:eastAsia="pl-PL"/>
        </w:rPr>
        <w:lastRenderedPageBreak/>
        <w:t xml:space="preserve">roszczenia odszkodowawcze wobec Zamawiającego. Przewidziana w niniejszym punkcie rezygnacja spowoduje odpowiednią zmianę ostatecznej wartości wynagrodzenia należnej Wykonawcy. </w:t>
      </w:r>
    </w:p>
    <w:p w14:paraId="2FCC6814" w14:textId="688B762B" w:rsidR="001B72D5" w:rsidRPr="002C2877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2C2877">
        <w:rPr>
          <w:bCs/>
          <w:sz w:val="22"/>
          <w:szCs w:val="22"/>
          <w:shd w:val="clear" w:color="auto" w:fill="FFFFFF"/>
          <w:lang w:eastAsia="pl-PL"/>
        </w:rPr>
        <w:t xml:space="preserve">Przy realizacji przedmiotu zamówienia/umowy </w:t>
      </w:r>
      <w:r w:rsidR="004F478B">
        <w:rPr>
          <w:bCs/>
          <w:sz w:val="22"/>
          <w:szCs w:val="22"/>
          <w:shd w:val="clear" w:color="auto" w:fill="FFFFFF"/>
          <w:lang w:eastAsia="pl-PL"/>
        </w:rPr>
        <w:t>W</w:t>
      </w:r>
      <w:r w:rsidRPr="002C2877">
        <w:rPr>
          <w:bCs/>
          <w:sz w:val="22"/>
          <w:szCs w:val="22"/>
          <w:shd w:val="clear" w:color="auto" w:fill="FFFFFF"/>
          <w:lang w:eastAsia="pl-PL"/>
        </w:rPr>
        <w:t>ykonawcy zobowiązani są uwzględnić poniższe założenia:</w:t>
      </w:r>
    </w:p>
    <w:p w14:paraId="28D27615" w14:textId="77777777" w:rsidR="002C2877" w:rsidRPr="002C2877" w:rsidRDefault="002C2877" w:rsidP="002C2877">
      <w:pPr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 w:rsidRPr="002C2877">
        <w:rPr>
          <w:sz w:val="22"/>
          <w:szCs w:val="22"/>
          <w:lang w:eastAsia="pl-PL"/>
        </w:rPr>
        <w:t xml:space="preserve">zamówienia będą składane na bieżąco w ramach aktualnego zapotrzebowania; </w:t>
      </w:r>
    </w:p>
    <w:p w14:paraId="2D08DCF2" w14:textId="75CA7549" w:rsidR="002C2877" w:rsidRPr="002C2877" w:rsidRDefault="002C2877" w:rsidP="002C2877">
      <w:pPr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 w:rsidRPr="002C2877">
        <w:rPr>
          <w:sz w:val="22"/>
          <w:szCs w:val="22"/>
          <w:lang w:eastAsia="pl-PL"/>
        </w:rPr>
        <w:t xml:space="preserve">transport przedmiotu zamówienia każdorazowo zapewnia na własny koszt </w:t>
      </w:r>
      <w:r w:rsidR="004F478B">
        <w:rPr>
          <w:sz w:val="22"/>
          <w:szCs w:val="22"/>
          <w:lang w:eastAsia="pl-PL"/>
        </w:rPr>
        <w:t>W</w:t>
      </w:r>
      <w:r w:rsidRPr="002C2877">
        <w:rPr>
          <w:sz w:val="22"/>
          <w:szCs w:val="22"/>
          <w:lang w:eastAsia="pl-PL"/>
        </w:rPr>
        <w:t>ykonawca (niezależnie od wartości poszczególnego zamówienia) a dostawa będzie realizowana sukcesywnie w ramach aktualnego zapotrzebowania zgłaszanego w sposób przewidziany w SWZ przez  jednostk</w:t>
      </w:r>
      <w:r w:rsidR="002A7366">
        <w:rPr>
          <w:sz w:val="22"/>
          <w:szCs w:val="22"/>
          <w:lang w:eastAsia="pl-PL"/>
        </w:rPr>
        <w:t>i</w:t>
      </w:r>
      <w:r w:rsidRPr="002C2877">
        <w:rPr>
          <w:sz w:val="22"/>
          <w:szCs w:val="22"/>
          <w:lang w:eastAsia="pl-PL"/>
        </w:rPr>
        <w:t xml:space="preserve"> organizacyjn</w:t>
      </w:r>
      <w:r w:rsidR="002A7366">
        <w:rPr>
          <w:sz w:val="22"/>
          <w:szCs w:val="22"/>
          <w:lang w:eastAsia="pl-PL"/>
        </w:rPr>
        <w:t>e</w:t>
      </w:r>
      <w:r w:rsidRPr="002C2877">
        <w:rPr>
          <w:sz w:val="22"/>
          <w:szCs w:val="22"/>
          <w:lang w:eastAsia="pl-PL"/>
        </w:rPr>
        <w:t xml:space="preserve"> </w:t>
      </w:r>
      <w:r w:rsidR="004F478B">
        <w:rPr>
          <w:sz w:val="22"/>
          <w:szCs w:val="22"/>
          <w:lang w:eastAsia="pl-PL"/>
        </w:rPr>
        <w:t>Z</w:t>
      </w:r>
      <w:r w:rsidRPr="002C2877">
        <w:rPr>
          <w:sz w:val="22"/>
          <w:szCs w:val="22"/>
          <w:lang w:eastAsia="pl-PL"/>
        </w:rPr>
        <w:t>amawiającego</w:t>
      </w:r>
      <w:r w:rsidR="002A7366">
        <w:rPr>
          <w:sz w:val="22"/>
          <w:szCs w:val="22"/>
          <w:lang w:eastAsia="pl-PL"/>
        </w:rPr>
        <w:t>;</w:t>
      </w:r>
      <w:r w:rsidRPr="002C2877">
        <w:rPr>
          <w:sz w:val="22"/>
          <w:szCs w:val="22"/>
          <w:lang w:eastAsia="pl-PL"/>
        </w:rPr>
        <w:t xml:space="preserve"> </w:t>
      </w:r>
    </w:p>
    <w:p w14:paraId="4810F72C" w14:textId="2B9530F3" w:rsidR="002C2877" w:rsidRPr="002C2877" w:rsidRDefault="004F478B" w:rsidP="002C2877">
      <w:pPr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2C2877" w:rsidRPr="002C2877">
        <w:rPr>
          <w:sz w:val="22"/>
          <w:szCs w:val="22"/>
          <w:lang w:eastAsia="pl-PL"/>
        </w:rPr>
        <w:t xml:space="preserve">ykonawca będzie zobowiązany do dostawy zgłoszonego zapotrzebowania (niezależnie od wartości poszczególnego zamówienia) w terminie </w:t>
      </w:r>
      <w:r w:rsidR="002C2877" w:rsidRPr="002C2877">
        <w:rPr>
          <w:b/>
          <w:sz w:val="22"/>
          <w:szCs w:val="22"/>
          <w:lang w:eastAsia="pl-PL"/>
        </w:rPr>
        <w:t xml:space="preserve">do </w:t>
      </w:r>
      <w:r w:rsidR="002A7366">
        <w:rPr>
          <w:b/>
          <w:sz w:val="22"/>
          <w:szCs w:val="22"/>
          <w:lang w:eastAsia="pl-PL"/>
        </w:rPr>
        <w:t>…….</w:t>
      </w:r>
      <w:r w:rsidR="002C2877" w:rsidRPr="002C2877">
        <w:rPr>
          <w:b/>
          <w:sz w:val="22"/>
          <w:szCs w:val="22"/>
          <w:lang w:eastAsia="pl-PL"/>
        </w:rPr>
        <w:t xml:space="preserve"> dni,</w:t>
      </w:r>
      <w:r w:rsidR="002C2877" w:rsidRPr="002C2877">
        <w:rPr>
          <w:sz w:val="22"/>
          <w:szCs w:val="22"/>
          <w:lang w:eastAsia="pl-PL"/>
        </w:rPr>
        <w:t xml:space="preserve"> licząc od dnia złożenia zamówienia poprzez  e-mail, do wskazanej jednostki U</w:t>
      </w:r>
      <w:r w:rsidR="002A7366">
        <w:rPr>
          <w:sz w:val="22"/>
          <w:szCs w:val="22"/>
          <w:lang w:eastAsia="pl-PL"/>
        </w:rPr>
        <w:t>P;</w:t>
      </w:r>
      <w:r w:rsidR="002C2877" w:rsidRPr="002C2877">
        <w:rPr>
          <w:sz w:val="22"/>
          <w:szCs w:val="22"/>
          <w:lang w:eastAsia="pl-PL"/>
        </w:rPr>
        <w:t xml:space="preserve">. </w:t>
      </w:r>
    </w:p>
    <w:p w14:paraId="4DE722DB" w14:textId="77777777" w:rsidR="002C2877" w:rsidRPr="002C2877" w:rsidRDefault="002C2877" w:rsidP="002C2877">
      <w:pPr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 w:rsidRPr="002C2877">
        <w:rPr>
          <w:sz w:val="22"/>
          <w:szCs w:val="22"/>
          <w:lang w:eastAsia="pl-PL"/>
        </w:rPr>
        <w:t>zamówione materiały reklamowe muszą być pakowane w opakowania zbiorcze, np. woreczki foliowe, kartony;</w:t>
      </w:r>
    </w:p>
    <w:p w14:paraId="37311D86" w14:textId="7DE67D51" w:rsidR="002C2877" w:rsidRPr="002C2877" w:rsidRDefault="004F478B" w:rsidP="002C2877">
      <w:pPr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2C2877" w:rsidRPr="002C2877">
        <w:rPr>
          <w:sz w:val="22"/>
          <w:szCs w:val="22"/>
          <w:lang w:eastAsia="pl-PL"/>
        </w:rPr>
        <w:t xml:space="preserve">amawiający zastrzega, że dostarczony przedmiot zamówienia musi posiadać informacje o składzie materiałowym. Po dostarczeniu każdej </w:t>
      </w:r>
      <w:r w:rsidR="002C2877" w:rsidRPr="002C2877">
        <w:rPr>
          <w:sz w:val="22"/>
          <w:szCs w:val="22"/>
          <w:lang w:eastAsia="pl-PL"/>
        </w:rPr>
        <w:br/>
        <w:t xml:space="preserve">z zamówionych partii, </w:t>
      </w:r>
      <w:r>
        <w:rPr>
          <w:sz w:val="22"/>
          <w:szCs w:val="22"/>
          <w:lang w:eastAsia="pl-PL"/>
        </w:rPr>
        <w:t>Z</w:t>
      </w:r>
      <w:r w:rsidR="002C2877" w:rsidRPr="002C2877">
        <w:rPr>
          <w:sz w:val="22"/>
          <w:szCs w:val="22"/>
          <w:lang w:eastAsia="pl-PL"/>
        </w:rPr>
        <w:t>amawiający zastrzega czas do 5 dni liczonych od terminu dostawy na dokonanie odbioru ilościowego, tj. przeliczeniu towaru i sprawdzenia jakości dostarczonego towaru;</w:t>
      </w:r>
    </w:p>
    <w:p w14:paraId="23760B20" w14:textId="747DE759" w:rsidR="002C2877" w:rsidRPr="002C2877" w:rsidRDefault="002C2877" w:rsidP="002C2877">
      <w:pPr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 w:rsidRPr="002C2877">
        <w:rPr>
          <w:bCs/>
          <w:sz w:val="22"/>
          <w:szCs w:val="22"/>
          <w:lang w:eastAsia="pl-PL"/>
        </w:rPr>
        <w:t xml:space="preserve">w opisanych pozycjach formularza asortymentowo- ilościowego w </w:t>
      </w:r>
      <w:r w:rsidR="002A7366">
        <w:rPr>
          <w:bCs/>
          <w:sz w:val="22"/>
          <w:szCs w:val="22"/>
          <w:lang w:eastAsia="pl-PL"/>
        </w:rPr>
        <w:t>załączniku nr 2 do IDW,</w:t>
      </w:r>
      <w:r w:rsidRPr="002C2877">
        <w:rPr>
          <w:bCs/>
          <w:sz w:val="22"/>
          <w:szCs w:val="22"/>
          <w:lang w:eastAsia="pl-PL"/>
        </w:rPr>
        <w:t xml:space="preserve"> </w:t>
      </w:r>
      <w:r w:rsidR="004F478B">
        <w:rPr>
          <w:sz w:val="22"/>
          <w:szCs w:val="22"/>
          <w:lang w:eastAsia="pl-PL"/>
        </w:rPr>
        <w:t>W</w:t>
      </w:r>
      <w:r w:rsidRPr="002C2877">
        <w:rPr>
          <w:sz w:val="22"/>
          <w:szCs w:val="22"/>
          <w:lang w:eastAsia="pl-PL"/>
        </w:rPr>
        <w:t xml:space="preserve">ykonawca umożliwi indywidualne znakowanie materiałów, tj. po złożeniu zapotrzebowania, jednostka organizacyjna będzie miała możliwość ustalenia wzoru nadruku. Indywidualne znakowanie </w:t>
      </w:r>
      <w:r w:rsidRPr="002C2877">
        <w:rPr>
          <w:b/>
          <w:bCs/>
          <w:sz w:val="22"/>
          <w:szCs w:val="22"/>
          <w:lang w:eastAsia="pl-PL"/>
        </w:rPr>
        <w:t>artykułów dotyczy wszystkich pozycji wymienionych w opisie przedmiotu zamówienia.</w:t>
      </w:r>
    </w:p>
    <w:p w14:paraId="34CCCE0B" w14:textId="4786289D" w:rsidR="001B72D5" w:rsidRP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W ramach realizacji zamówienia </w:t>
      </w:r>
      <w:r w:rsidR="004F478B">
        <w:rPr>
          <w:bCs/>
          <w:sz w:val="22"/>
          <w:szCs w:val="22"/>
          <w:shd w:val="clear" w:color="auto" w:fill="FFFFFF"/>
          <w:lang w:eastAsia="pl-PL"/>
        </w:rPr>
        <w:t>W</w:t>
      </w:r>
      <w:r w:rsidRPr="001B72D5">
        <w:rPr>
          <w:bCs/>
          <w:sz w:val="22"/>
          <w:szCs w:val="22"/>
          <w:shd w:val="clear" w:color="auto" w:fill="FFFFFF"/>
          <w:lang w:eastAsia="pl-PL"/>
        </w:rPr>
        <w:t>ykonawca jest zobowiązany do zrealizowania usług towarzyszących (np. transport, ubezpieczenie na czas transportu, załadunek, rozładunek itp.) niezbędnych do prawidłowego wykonania zamówienia.</w:t>
      </w:r>
    </w:p>
    <w:p w14:paraId="0DFB93B0" w14:textId="71CD07D9" w:rsidR="001B72D5" w:rsidRPr="001B72D5" w:rsidRDefault="005B1904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Realizacja przedmiotu umowy będzie wykonywana sukcesywnie w miarę potrzeb </w:t>
      </w:r>
      <w:r w:rsidR="004F478B">
        <w:rPr>
          <w:bCs/>
          <w:sz w:val="22"/>
          <w:szCs w:val="22"/>
          <w:lang w:eastAsia="pl-PL"/>
        </w:rPr>
        <w:t>Z</w:t>
      </w:r>
      <w:r>
        <w:rPr>
          <w:bCs/>
          <w:sz w:val="22"/>
          <w:szCs w:val="22"/>
          <w:lang w:eastAsia="pl-PL"/>
        </w:rPr>
        <w:t xml:space="preserve">amawiającego przez okres 6 miesięcy od dnia zawarcia umowy bądź do wyczerpania kwoty umownej, w zależności co pierwsze nastąpi </w:t>
      </w:r>
      <w:r w:rsidR="009C5EDC" w:rsidRPr="009C11C7">
        <w:rPr>
          <w:bCs/>
          <w:sz w:val="22"/>
          <w:szCs w:val="22"/>
          <w:lang w:eastAsia="pl-PL"/>
        </w:rPr>
        <w:t xml:space="preserve">Termin </w:t>
      </w:r>
      <w:r w:rsidR="001B72D5">
        <w:rPr>
          <w:bCs/>
          <w:sz w:val="22"/>
          <w:szCs w:val="22"/>
          <w:lang w:eastAsia="pl-PL"/>
        </w:rPr>
        <w:t xml:space="preserve">realizacji zamówień częściowych </w:t>
      </w:r>
      <w:r w:rsidR="001B72D5" w:rsidRPr="002C2877">
        <w:rPr>
          <w:b/>
          <w:sz w:val="22"/>
          <w:szCs w:val="22"/>
          <w:lang w:eastAsia="pl-PL"/>
        </w:rPr>
        <w:t>wynosi….dni</w:t>
      </w:r>
      <w:r w:rsidR="001B72D5" w:rsidRPr="001B72D5">
        <w:rPr>
          <w:bCs/>
          <w:sz w:val="22"/>
          <w:szCs w:val="22"/>
          <w:lang w:eastAsia="pl-PL"/>
        </w:rPr>
        <w:t xml:space="preserve"> od dnia złożenia zamówienia</w:t>
      </w:r>
      <w:r w:rsidR="001B72D5">
        <w:rPr>
          <w:bCs/>
          <w:sz w:val="22"/>
          <w:szCs w:val="22"/>
          <w:lang w:eastAsia="pl-PL"/>
        </w:rPr>
        <w:t xml:space="preserve">, zgodnie ze złożoną ofertą. </w:t>
      </w:r>
    </w:p>
    <w:p w14:paraId="3CBD3106" w14:textId="7421A099" w:rsidR="005B1904" w:rsidRPr="001B72D5" w:rsidRDefault="005B1904" w:rsidP="001B72D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Zamówiony towar powinien być dostarczony przez Wykonawcę na podstawie zamówień częściowych, wskazujących ilość, asortyment oraz adres odbiorcy wskazany w wystawionym przez </w:t>
      </w:r>
      <w:r w:rsidR="004F478B">
        <w:rPr>
          <w:sz w:val="22"/>
          <w:szCs w:val="22"/>
        </w:rPr>
        <w:t>Z</w:t>
      </w:r>
      <w:r w:rsidR="002C2877">
        <w:rPr>
          <w:sz w:val="22"/>
          <w:szCs w:val="22"/>
        </w:rPr>
        <w:t xml:space="preserve">amawiającego </w:t>
      </w:r>
      <w:r>
        <w:rPr>
          <w:sz w:val="22"/>
          <w:szCs w:val="22"/>
        </w:rPr>
        <w:t xml:space="preserve"> zamówieniu częściowym</w:t>
      </w:r>
      <w:r w:rsidR="0023599F">
        <w:rPr>
          <w:sz w:val="22"/>
          <w:szCs w:val="22"/>
        </w:rPr>
        <w:t xml:space="preserve">. </w:t>
      </w:r>
    </w:p>
    <w:p w14:paraId="54AEFEAF" w14:textId="2A9CAFD8" w:rsidR="005B1904" w:rsidRDefault="005B1904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>
        <w:rPr>
          <w:bCs/>
          <w:sz w:val="22"/>
          <w:szCs w:val="22"/>
          <w:shd w:val="clear" w:color="auto" w:fill="FFFFFF"/>
          <w:lang w:eastAsia="pl-PL"/>
        </w:rPr>
        <w:t xml:space="preserve">Dokumentem potwierdzającym odbiór jest faktura potwierdzona czytelnym podpisem i pieczątką  (imienną lub ogólną jednostki zamawiającej) przez upoważnionego pracownika </w:t>
      </w:r>
      <w:r w:rsidR="004F478B">
        <w:rPr>
          <w:bCs/>
          <w:sz w:val="22"/>
          <w:szCs w:val="22"/>
          <w:shd w:val="clear" w:color="auto" w:fill="FFFFFF"/>
          <w:lang w:eastAsia="pl-PL"/>
        </w:rPr>
        <w:t>Z</w:t>
      </w:r>
      <w:r>
        <w:rPr>
          <w:bCs/>
          <w:sz w:val="22"/>
          <w:szCs w:val="22"/>
          <w:shd w:val="clear" w:color="auto" w:fill="FFFFFF"/>
          <w:lang w:eastAsia="pl-PL"/>
        </w:rPr>
        <w:t>amawiającego po sprawdzeniu ilości, rodzaju i kompletności materiałów.</w:t>
      </w:r>
    </w:p>
    <w:p w14:paraId="5A403166" w14:textId="3CD86D94" w:rsidR="009C5EDC" w:rsidRDefault="009C5EDC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>Potwierdzeniem wykonania umowy w zakresie dostarczenia Przedmiotu Umowy</w:t>
      </w:r>
      <w:r w:rsidR="001B72D5">
        <w:rPr>
          <w:bCs/>
          <w:sz w:val="22"/>
          <w:szCs w:val="22"/>
          <w:shd w:val="clear" w:color="auto" w:fill="FFFFFF"/>
          <w:lang w:eastAsia="pl-PL"/>
        </w:rPr>
        <w:t xml:space="preserve"> 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będzie podpisany przez przedstawiciela Zamawiającego </w:t>
      </w:r>
      <w:r w:rsidR="002A7366">
        <w:rPr>
          <w:bCs/>
          <w:sz w:val="22"/>
          <w:szCs w:val="22"/>
          <w:shd w:val="clear" w:color="auto" w:fill="FFFFFF"/>
          <w:lang w:eastAsia="pl-PL"/>
        </w:rPr>
        <w:t xml:space="preserve">i 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>Wykonawcę Protokół;</w:t>
      </w:r>
    </w:p>
    <w:p w14:paraId="0A602549" w14:textId="4A48B7C6" w:rsidR="00DC136F" w:rsidRPr="00CD75BD" w:rsidRDefault="00B87EDA" w:rsidP="00CD75BD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>
        <w:rPr>
          <w:bCs/>
          <w:sz w:val="22"/>
          <w:szCs w:val="22"/>
          <w:shd w:val="clear" w:color="auto" w:fill="FFFFFF"/>
          <w:lang w:eastAsia="pl-PL"/>
        </w:rPr>
        <w:t>Osobą odpowiedzialną za nadzór nad realizacją niniejszej umowy ze strony Zamawiającego jest……………………….</w:t>
      </w:r>
    </w:p>
    <w:p w14:paraId="4D66BF3D" w14:textId="1CA4DAAC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  <w:r w:rsidR="00CD75BD">
        <w:rPr>
          <w:rFonts w:eastAsia="Arial"/>
          <w:b/>
          <w:kern w:val="1"/>
          <w:sz w:val="22"/>
          <w:szCs w:val="22"/>
          <w:lang w:eastAsia="hi-IN" w:bidi="hi-IN"/>
        </w:rPr>
        <w:t>.</w:t>
      </w:r>
    </w:p>
    <w:p w14:paraId="79C37201" w14:textId="77777777" w:rsidR="009C5EDC" w:rsidRPr="009C11C7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4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4"/>
    </w:p>
    <w:p w14:paraId="59F99150" w14:textId="2124D4A5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za dostawę przedmiotu zamówienia zgodne z ceną ustaloną w postępowaniu </w:t>
      </w:r>
      <w:r w:rsidR="00DC136F">
        <w:rPr>
          <w:sz w:val="22"/>
          <w:szCs w:val="22"/>
        </w:rPr>
        <w:t>o udzielenie zamówienia</w:t>
      </w:r>
      <w:r w:rsidRPr="009C11C7">
        <w:rPr>
          <w:sz w:val="22"/>
          <w:szCs w:val="22"/>
        </w:rPr>
        <w:t xml:space="preserve"> – na podstawie złożonej </w:t>
      </w:r>
      <w:r w:rsidR="00B46FA8" w:rsidRPr="009C11C7">
        <w:rPr>
          <w:sz w:val="22"/>
          <w:szCs w:val="22"/>
        </w:rPr>
        <w:t>oferty kwotę</w:t>
      </w:r>
      <w:r w:rsidRPr="009C11C7">
        <w:rPr>
          <w:sz w:val="22"/>
          <w:szCs w:val="22"/>
        </w:rPr>
        <w:t>:</w:t>
      </w:r>
      <w:r w:rsidR="00B46FA8" w:rsidRPr="009C11C7">
        <w:rPr>
          <w:sz w:val="22"/>
          <w:szCs w:val="22"/>
        </w:rPr>
        <w:tab/>
      </w:r>
      <w:r w:rsidRPr="009C11C7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br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77777777" w:rsidR="009C5EDC" w:rsidRPr="009C11C7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 xml:space="preserve">słownie: ....................................................................... PLN. </w:t>
      </w:r>
    </w:p>
    <w:p w14:paraId="4BD89F1E" w14:textId="259D851A" w:rsidR="00B87EDA" w:rsidRDefault="00B87EDA" w:rsidP="00B87EDA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>Cena zawiera w szczególności:</w:t>
      </w:r>
    </w:p>
    <w:p w14:paraId="5C7607B5" w14:textId="63A42DFA" w:rsidR="00B87EDA" w:rsidRDefault="00B87EDA" w:rsidP="00B87EDA">
      <w:pPr>
        <w:pStyle w:val="Akapitzlist"/>
        <w:numPr>
          <w:ilvl w:val="0"/>
          <w:numId w:val="39"/>
        </w:numPr>
        <w:suppressAutoHyphens w:val="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>Wartość netto przedmiotu zamówienia,</w:t>
      </w:r>
    </w:p>
    <w:p w14:paraId="1E8F201A" w14:textId="77777777" w:rsidR="00B87EDA" w:rsidRDefault="00B87EDA" w:rsidP="00B87EDA">
      <w:pPr>
        <w:pStyle w:val="Akapitzlist"/>
        <w:numPr>
          <w:ilvl w:val="0"/>
          <w:numId w:val="39"/>
        </w:numPr>
        <w:suppressAutoHyphens w:val="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>Koszt dostawy i ubezpieczenia do bezpośredniego odbiorcy,</w:t>
      </w:r>
    </w:p>
    <w:p w14:paraId="1B3B8978" w14:textId="64110494" w:rsidR="00B87EDA" w:rsidRPr="00675BE2" w:rsidRDefault="00B87EDA" w:rsidP="00675BE2">
      <w:pPr>
        <w:pStyle w:val="Akapitzlist"/>
        <w:numPr>
          <w:ilvl w:val="0"/>
          <w:numId w:val="39"/>
        </w:numPr>
        <w:suppressAutoHyphens w:val="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lastRenderedPageBreak/>
        <w:t>Obowiązujący podatek VAT.</w:t>
      </w:r>
    </w:p>
    <w:p w14:paraId="256982CB" w14:textId="44BD8EFC" w:rsidR="00B87EDA" w:rsidRDefault="00B87EDA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 xml:space="preserve">Zamawiający wymaga, aby przedmiot dostawy był fabrycznie nowy, wolny od wad technicznych, dopuszczony do obrotu oraz dobrej jakości. </w:t>
      </w:r>
    </w:p>
    <w:p w14:paraId="13C2E25B" w14:textId="2297B946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367265F8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 przypadku stwierdzenia wad przy odbiorze przedmiotu umowy lub w trakcie weryfikacji wypłata wynagrodzenia należnego Wykonawcy nastąpi po usunięciu wad.</w:t>
      </w:r>
    </w:p>
    <w:p w14:paraId="7932BADB" w14:textId="59B4C49E" w:rsidR="009C5EDC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Zapłaty wynagrodzenia nastąpi  przelewem, na konto Wykonawcy wskazane na fakturze, w terminie do </w:t>
      </w:r>
      <w:r w:rsidR="00B46FA8" w:rsidRPr="009C11C7">
        <w:rPr>
          <w:bCs/>
          <w:sz w:val="22"/>
          <w:szCs w:val="22"/>
          <w:lang w:eastAsia="pl-PL"/>
        </w:rPr>
        <w:t>30</w:t>
      </w:r>
      <w:r w:rsidRPr="009C11C7">
        <w:rPr>
          <w:bCs/>
          <w:sz w:val="22"/>
          <w:szCs w:val="22"/>
          <w:lang w:eastAsia="pl-PL"/>
        </w:rPr>
        <w:t xml:space="preserve"> dni od daty otrzymania faktury wraz z podpisanym protokołem odbioru bez wad.</w:t>
      </w:r>
    </w:p>
    <w:p w14:paraId="2A3749B0" w14:textId="29F00A64" w:rsidR="00B46FA8" w:rsidRPr="00CD75BD" w:rsidRDefault="00375B17" w:rsidP="00CD75BD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Wartość poszczególnych faktur zostanie wyliczona przy zastosowaniu cen jednostkowych wynikających z formularza asortymentowo- ilościowego ( ilość asortymentu zamówionego w ramach dostawy przemnożona przez cenę jednostkową). Faktura winna zawierać numer umowy. </w:t>
      </w:r>
    </w:p>
    <w:p w14:paraId="2612AE98" w14:textId="723F1672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  <w:r w:rsidR="00CD75BD">
        <w:rPr>
          <w:b/>
          <w:sz w:val="22"/>
          <w:szCs w:val="22"/>
          <w:lang w:eastAsia="pl-PL"/>
        </w:rPr>
        <w:t>.</w:t>
      </w:r>
    </w:p>
    <w:p w14:paraId="35C0C5E6" w14:textId="77777777" w:rsidR="009C5EDC" w:rsidRPr="009C11C7" w:rsidRDefault="009C5EDC" w:rsidP="00B46FA8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5" w:name="_Toc66272910"/>
      <w:r w:rsidRPr="009C11C7">
        <w:rPr>
          <w:b/>
          <w:sz w:val="22"/>
          <w:szCs w:val="22"/>
          <w:lang w:eastAsia="pl-PL"/>
        </w:rPr>
        <w:t>Gwarancja i rękojmia.</w:t>
      </w:r>
      <w:bookmarkEnd w:id="5"/>
    </w:p>
    <w:p w14:paraId="3F74E9BD" w14:textId="0379C7EC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Wykonawca udziela odpowiednio Zamawiającemu gwarancji i rękojmi na okres </w:t>
      </w:r>
      <w:r w:rsidR="00375B17">
        <w:rPr>
          <w:bCs/>
          <w:sz w:val="22"/>
          <w:szCs w:val="22"/>
          <w:lang w:eastAsia="pl-PL"/>
        </w:rPr>
        <w:t>12 miesięcy</w:t>
      </w:r>
      <w:r w:rsidRPr="009C11C7">
        <w:rPr>
          <w:bCs/>
          <w:sz w:val="22"/>
          <w:szCs w:val="22"/>
          <w:lang w:eastAsia="pl-PL"/>
        </w:rPr>
        <w:t>, początek licząc od daty podpisania Protokołu odbioru bez uwag</w:t>
      </w:r>
      <w:r w:rsidR="00B85E2C">
        <w:rPr>
          <w:bCs/>
          <w:sz w:val="22"/>
          <w:szCs w:val="22"/>
          <w:lang w:eastAsia="pl-PL"/>
        </w:rPr>
        <w:t xml:space="preserve"> </w:t>
      </w:r>
      <w:r w:rsidR="00B85E2C" w:rsidRPr="009C11C7">
        <w:rPr>
          <w:rFonts w:eastAsia="Calibri"/>
          <w:color w:val="000000"/>
          <w:sz w:val="22"/>
          <w:szCs w:val="22"/>
          <w:lang w:eastAsia="pl-PL"/>
        </w:rPr>
        <w:t>(zastrzeżeń).</w:t>
      </w:r>
    </w:p>
    <w:p w14:paraId="0337C1B1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bCs/>
          <w:sz w:val="22"/>
          <w:szCs w:val="22"/>
        </w:rPr>
        <w:t>Zamawiający,</w:t>
      </w:r>
      <w:r w:rsidRPr="009C11C7">
        <w:rPr>
          <w:bCs/>
          <w:sz w:val="22"/>
          <w:szCs w:val="22"/>
          <w:lang w:eastAsia="pl-PL"/>
        </w:rPr>
        <w:t xml:space="preserve"> </w:t>
      </w:r>
      <w:r w:rsidRPr="009C11C7">
        <w:rPr>
          <w:bCs/>
          <w:sz w:val="22"/>
          <w:szCs w:val="22"/>
        </w:rPr>
        <w:t xml:space="preserve">w przypadku otrzymania wadliwego przedmiotu </w:t>
      </w:r>
      <w:r w:rsidR="00B46FA8" w:rsidRPr="009C11C7">
        <w:rPr>
          <w:bCs/>
          <w:sz w:val="22"/>
          <w:szCs w:val="22"/>
        </w:rPr>
        <w:t>zamówienia</w:t>
      </w:r>
      <w:r w:rsidRPr="009C11C7">
        <w:rPr>
          <w:bCs/>
          <w:sz w:val="22"/>
          <w:szCs w:val="22"/>
        </w:rPr>
        <w:t>, może żądać bezpłatnego usunięcia wad w terminie uzgodnionym z Wykonawcą. Wykonawca nie może odmówić usunięcia wady, choćby wymagało to poniesienia dodatkowych nakładów finansowych przez Wykonawcę.</w:t>
      </w:r>
    </w:p>
    <w:p w14:paraId="77CC0544" w14:textId="77777777" w:rsidR="009C5EDC" w:rsidRPr="00EF7FEB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EF7FEB">
        <w:rPr>
          <w:rFonts w:eastAsia="Calibri"/>
          <w:sz w:val="22"/>
          <w:szCs w:val="22"/>
          <w:lang w:eastAsia="pl-PL"/>
        </w:rPr>
        <w:t xml:space="preserve">Okres gwarancji, które Wykonawca udzieli </w:t>
      </w:r>
      <w:r w:rsidRPr="00EF7FEB">
        <w:rPr>
          <w:rFonts w:eastAsia="Calibri"/>
          <w:bCs/>
          <w:sz w:val="22"/>
          <w:szCs w:val="22"/>
          <w:lang w:eastAsia="pl-PL"/>
        </w:rPr>
        <w:t>Zamawiającemu</w:t>
      </w:r>
      <w:r w:rsidRPr="00EF7FEB">
        <w:rPr>
          <w:rFonts w:eastAsia="Calibri"/>
          <w:sz w:val="22"/>
          <w:szCs w:val="22"/>
          <w:lang w:eastAsia="pl-PL"/>
        </w:rPr>
        <w:t xml:space="preserve">, będzie zgodny z wymaganiami </w:t>
      </w:r>
      <w:r w:rsidR="00647C01" w:rsidRPr="00EF7FEB">
        <w:rPr>
          <w:rFonts w:eastAsia="Calibri"/>
          <w:sz w:val="22"/>
          <w:szCs w:val="22"/>
          <w:lang w:eastAsia="pl-PL"/>
        </w:rPr>
        <w:t>SWZ</w:t>
      </w:r>
      <w:r w:rsidRPr="00EF7FEB">
        <w:rPr>
          <w:rFonts w:eastAsia="Calibri"/>
          <w:sz w:val="22"/>
          <w:szCs w:val="22"/>
          <w:lang w:eastAsia="pl-PL"/>
        </w:rPr>
        <w:t>.</w:t>
      </w:r>
    </w:p>
    <w:p w14:paraId="4EA28755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Czas naprawy wyłączony będzie z okresu gwarancyjnego. Czas trwania gwarancji zostanie automatycznie wydłużony o czas trwania naprawy. </w:t>
      </w:r>
    </w:p>
    <w:p w14:paraId="374EDB5E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Gwarancja obejmie wszystkie wykryte podczas eksploatacji </w:t>
      </w:r>
      <w:r w:rsidR="00240F6F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usterki i wady oraz uszkodzenia powstałe w czasie poprawnego zgodnego z instrukcją użytkowania.</w:t>
      </w:r>
    </w:p>
    <w:p w14:paraId="0BE76A86" w14:textId="1547E7D7" w:rsidR="009C5EDC" w:rsidRPr="00CD75BD" w:rsidRDefault="009C5EDC" w:rsidP="003A3D16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W przypadku stwierdzenia wady ukrytej </w:t>
      </w:r>
      <w:r w:rsidR="00240F6F" w:rsidRPr="009C11C7">
        <w:rPr>
          <w:rFonts w:eastAsia="Calibri"/>
          <w:color w:val="000000"/>
          <w:sz w:val="22"/>
          <w:szCs w:val="22"/>
          <w:lang w:eastAsia="pl-PL"/>
        </w:rPr>
        <w:t xml:space="preserve">przedmiotu zamówienia </w:t>
      </w:r>
      <w:r w:rsidRPr="009C11C7">
        <w:rPr>
          <w:rFonts w:eastAsia="Calibri"/>
          <w:color w:val="000000"/>
          <w:sz w:val="22"/>
          <w:szCs w:val="22"/>
          <w:lang w:eastAsia="pl-PL"/>
        </w:rPr>
        <w:t>wykonawca musi wymienić go na nowy, w ciągu 14 dni roboczych od daty zgłoszenia tej wady.</w:t>
      </w:r>
    </w:p>
    <w:p w14:paraId="207F21B7" w14:textId="265A536C" w:rsidR="009C11C7" w:rsidRPr="00375B17" w:rsidRDefault="009C5EDC" w:rsidP="00375B17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4</w:t>
      </w:r>
      <w:r w:rsidR="00CD75BD">
        <w:rPr>
          <w:b/>
          <w:sz w:val="22"/>
          <w:szCs w:val="22"/>
          <w:lang w:eastAsia="pl-PL"/>
        </w:rPr>
        <w:t>.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6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6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7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7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8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8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9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9"/>
    </w:p>
    <w:p w14:paraId="644E5151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0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10"/>
    </w:p>
    <w:p w14:paraId="2DCF442D" w14:textId="4948B500" w:rsidR="009C5EDC" w:rsidRPr="009C11C7" w:rsidRDefault="009C5EDC" w:rsidP="00CD75BD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03772F0B" w14:textId="794D06CD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 w:rsidR="00375B17">
        <w:rPr>
          <w:rFonts w:eastAsia="Arial"/>
          <w:b/>
          <w:kern w:val="1"/>
          <w:sz w:val="22"/>
          <w:szCs w:val="22"/>
          <w:lang w:eastAsia="hi-IN" w:bidi="hi-IN"/>
        </w:rPr>
        <w:t>5</w:t>
      </w:r>
      <w:r w:rsidR="00CD75BD">
        <w:rPr>
          <w:rFonts w:eastAsia="Arial"/>
          <w:b/>
          <w:kern w:val="1"/>
          <w:sz w:val="22"/>
          <w:szCs w:val="22"/>
          <w:lang w:eastAsia="hi-IN" w:bidi="hi-IN"/>
        </w:rPr>
        <w:t>.</w:t>
      </w:r>
    </w:p>
    <w:p w14:paraId="0E54716C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11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11"/>
    </w:p>
    <w:p w14:paraId="0CC13258" w14:textId="77777777" w:rsidR="00B447CF" w:rsidRPr="009C11C7" w:rsidRDefault="00B447CF" w:rsidP="00B447CF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6AB51C81" w14:textId="32646796" w:rsidR="00B447CF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zwłokę w wykonaniu przedmiotu umowy – kara w wysokości 0,5 % wynagrodzenia netto, </w:t>
      </w:r>
      <w:r>
        <w:rPr>
          <w:bCs/>
          <w:sz w:val="22"/>
          <w:szCs w:val="22"/>
          <w:lang w:eastAsia="pl-PL"/>
        </w:rPr>
        <w:br/>
      </w:r>
      <w:r w:rsidRPr="00122B21">
        <w:rPr>
          <w:bCs/>
          <w:sz w:val="22"/>
          <w:szCs w:val="22"/>
          <w:lang w:eastAsia="pl-PL"/>
        </w:rPr>
        <w:t>o którym mowa w § 2 ust. 1 nie zrealizowanej części przedmiotu umowy za każdy dzień zwłoki, liczony od terminu ustalonego w umowie, nie więcej jednak niż 50% wynagrodzenia umownego netto o którym mowa w § 2 ust. 1 umowy,</w:t>
      </w:r>
    </w:p>
    <w:p w14:paraId="41136617" w14:textId="59595AF1" w:rsidR="00B447CF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zwłokę w wymianie przedmiotu zamówienia, który nie odpowiadał zamówieniu, był uszkodzony lub niesprawny w dacie odbioru – kara w wysokości 0,5 %  ceny  netto </w:t>
      </w:r>
      <w:r w:rsidR="008F5BE0">
        <w:rPr>
          <w:bCs/>
          <w:sz w:val="22"/>
          <w:szCs w:val="22"/>
          <w:lang w:eastAsia="pl-PL"/>
        </w:rPr>
        <w:t xml:space="preserve">towaru </w:t>
      </w:r>
      <w:r w:rsidRPr="00122B21">
        <w:rPr>
          <w:bCs/>
          <w:sz w:val="22"/>
          <w:szCs w:val="22"/>
          <w:lang w:eastAsia="pl-PL"/>
        </w:rPr>
        <w:t>podlegającego wymianie za każdy dzień zwłoki, jednak nie mniej niż 100,00 zł i nie więcej niż 50 % wynagrodzenia netto, o którym mowa w  § 2 ust. 1,</w:t>
      </w:r>
    </w:p>
    <w:p w14:paraId="20406968" w14:textId="77777777" w:rsidR="00B447CF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zwłokę w usunięciu wady przedmiotu zamówienia w okresie gwarancji, w tym jego naprawy lub wymiany – kara w wysokości 0,5 %  wynagrodzenia netto, o którym mowa w  § 2 ust. 1, nie więcej jednak niż 50% wynagrodzenia umownego netto o którym mowa w § 2 ust. 1 umowy</w:t>
      </w:r>
    </w:p>
    <w:p w14:paraId="62188795" w14:textId="77777777" w:rsidR="00B447CF" w:rsidRPr="00871FE1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odstąpienie od umowy z przyczyn leżących po stronie Wykonawcy – kara w wysokości 25 %,  </w:t>
      </w:r>
      <w:r w:rsidRPr="00871FE1">
        <w:rPr>
          <w:bCs/>
          <w:sz w:val="22"/>
          <w:szCs w:val="22"/>
          <w:lang w:eastAsia="pl-PL"/>
        </w:rPr>
        <w:t>wynagrodzenia netto, o którym mowa w  § 2 ust. 1.</w:t>
      </w:r>
    </w:p>
    <w:p w14:paraId="62163FEF" w14:textId="77777777" w:rsidR="00B447CF" w:rsidRPr="00871FE1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871FE1">
        <w:rPr>
          <w:bCs/>
          <w:sz w:val="22"/>
          <w:szCs w:val="22"/>
          <w:lang w:eastAsia="pl-PL"/>
        </w:rPr>
        <w:t>Jeżeli umowa została zawarta na więcej niż jedną część, kary będą naliczane od wartości danej części.</w:t>
      </w:r>
    </w:p>
    <w:p w14:paraId="0A9FA7BE" w14:textId="77777777" w:rsidR="00B447CF" w:rsidRPr="009C11C7" w:rsidRDefault="00B447CF" w:rsidP="00B447CF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lastRenderedPageBreak/>
        <w:t>Zamawiający może dokonać potrącenia naliczonych kar umownych z wynagrodzenia należnego Wykonawcy.</w:t>
      </w:r>
    </w:p>
    <w:p w14:paraId="29F2D76D" w14:textId="77777777" w:rsidR="00B447CF" w:rsidRPr="009C11C7" w:rsidRDefault="00B447CF" w:rsidP="00B447CF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>Odpowiedzialność Stron z tytułu zapłaty kar umownych ograniczona jest do 50 % maksymalnej wartości Umowy wskazanej w § 2 ust. 1</w:t>
      </w:r>
    </w:p>
    <w:p w14:paraId="79D6F6B6" w14:textId="7481B799" w:rsidR="009C5EDC" w:rsidRPr="00CD75BD" w:rsidRDefault="00B447CF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 uzupełniającego w przypadku, gdy  szkoda przewyższa wysokość kar umownych.</w:t>
      </w:r>
    </w:p>
    <w:p w14:paraId="46C3A080" w14:textId="0554AE06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 xml:space="preserve">§ </w:t>
      </w:r>
      <w:r w:rsidR="00F87DB6">
        <w:rPr>
          <w:b/>
          <w:sz w:val="22"/>
          <w:szCs w:val="22"/>
          <w:lang w:eastAsia="pl-PL"/>
        </w:rPr>
        <w:t>6</w:t>
      </w:r>
      <w:r w:rsidR="00CD75BD">
        <w:rPr>
          <w:b/>
          <w:sz w:val="22"/>
          <w:szCs w:val="22"/>
          <w:lang w:eastAsia="pl-PL"/>
        </w:rPr>
        <w:t>.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2AF55F41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</w:t>
      </w:r>
      <w:r w:rsidR="00F87DB6">
        <w:rPr>
          <w:bCs/>
          <w:color w:val="000000"/>
          <w:sz w:val="22"/>
          <w:szCs w:val="22"/>
          <w:lang w:eastAsia="pl-PL"/>
        </w:rPr>
        <w:br/>
      </w:r>
      <w:r w:rsidRPr="009C11C7">
        <w:rPr>
          <w:bCs/>
          <w:color w:val="000000"/>
          <w:sz w:val="22"/>
          <w:szCs w:val="22"/>
          <w:lang w:eastAsia="pl-PL"/>
        </w:rPr>
        <w:t xml:space="preserve">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283F8B1" w14:textId="3FEED074" w:rsidR="009C5EDC" w:rsidRPr="00CD75BD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3BE86C60" w14:textId="1B0ADC30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 xml:space="preserve">§ </w:t>
      </w:r>
      <w:r w:rsidR="00F87DB6">
        <w:rPr>
          <w:b/>
          <w:sz w:val="22"/>
          <w:szCs w:val="22"/>
          <w:lang w:eastAsia="pl-PL"/>
        </w:rPr>
        <w:t>7</w:t>
      </w:r>
      <w:r w:rsidR="00CD75BD">
        <w:rPr>
          <w:b/>
          <w:sz w:val="22"/>
          <w:szCs w:val="22"/>
          <w:lang w:eastAsia="pl-PL"/>
        </w:rPr>
        <w:t>.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2" w:name="_Hlk72484604"/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2"/>
      <w:r w:rsidRPr="0080124B">
        <w:rPr>
          <w:noProof/>
          <w:sz w:val="22"/>
          <w:szCs w:val="22"/>
        </w:rPr>
        <w:t xml:space="preserve"> </w:t>
      </w:r>
    </w:p>
    <w:p w14:paraId="4E7AF760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5E710E91" w14:textId="1A21C0AE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</w:t>
      </w:r>
      <w:r w:rsidR="00DB3D73">
        <w:rPr>
          <w:bCs/>
          <w:noProof/>
          <w:sz w:val="22"/>
          <w:szCs w:val="22"/>
        </w:rPr>
        <w:t>a</w:t>
      </w:r>
      <w:r w:rsidRPr="0080124B">
        <w:rPr>
          <w:bCs/>
          <w:noProof/>
          <w:sz w:val="22"/>
          <w:szCs w:val="22"/>
        </w:rPr>
        <w:t>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lastRenderedPageBreak/>
        <w:t>oraz ekwiwalentności świadczeń i przede wszystkim zgodnym zamiarem wykonania przedmiotu umowy, określą zmiany korzystne z punktu widzenia realizacji przedmiotu umowy.</w:t>
      </w:r>
    </w:p>
    <w:p w14:paraId="20162AF9" w14:textId="7420B634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 okresie stanu zagrożenia epidemiologicznego lub stanu epidemii, strony zobowiązują się do niezwłocznego, wzajemnego informowania się o wpływie okoliczności związanych z wystąpieniem </w:t>
      </w:r>
      <w:r w:rsidR="00AA58BE">
        <w:rPr>
          <w:rFonts w:eastAsia="Arial Unicode MS"/>
          <w:bCs/>
          <w:color w:val="000000"/>
          <w:kern w:val="1"/>
          <w:sz w:val="22"/>
          <w:szCs w:val="22"/>
        </w:rPr>
        <w:t>stanu zagrożenia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na należyte wykonanie umowy. Potwierdzają ten wpływ dołączając oświadczenia lub dokumenty.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61DB444E" w14:textId="043E40F2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warunków zamówienia i oferta Wykonawcy wraz z załącznikami. </w:t>
      </w:r>
    </w:p>
    <w:p w14:paraId="5F9EE7A2" w14:textId="5C23C6AB" w:rsidR="009C5EDC" w:rsidRPr="00E5063D" w:rsidRDefault="0080124B" w:rsidP="00E5063D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6E291F05" w14:textId="1006DF0D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 xml:space="preserve">§ </w:t>
      </w:r>
      <w:r w:rsidR="00CD75BD">
        <w:rPr>
          <w:b/>
          <w:sz w:val="22"/>
          <w:szCs w:val="22"/>
          <w:lang w:eastAsia="de-DE"/>
        </w:rPr>
        <w:t>8</w:t>
      </w:r>
      <w:r w:rsidRPr="009C11C7">
        <w:rPr>
          <w:b/>
          <w:sz w:val="22"/>
          <w:szCs w:val="22"/>
          <w:lang w:eastAsia="de-DE"/>
        </w:rPr>
        <w:t>.</w:t>
      </w:r>
    </w:p>
    <w:p w14:paraId="3A97F59B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Informacje prawnie chronione]</w:t>
      </w:r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 xml:space="preserve">Strona ma obowiązek zapewnić ochronę informacji prawnie chronionych według najwyższych przewidzianych prawem standardów, w tym zapewnić ochronę systemów i sieci </w:t>
      </w:r>
      <w:r w:rsidRPr="009C11C7">
        <w:rPr>
          <w:bCs/>
          <w:sz w:val="22"/>
          <w:szCs w:val="22"/>
          <w:lang w:eastAsia="de-DE"/>
        </w:rPr>
        <w:lastRenderedPageBreak/>
        <w:t>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0CC304DB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§ </w:t>
      </w:r>
      <w:r w:rsidR="00CD75BD">
        <w:rPr>
          <w:rFonts w:eastAsia="Calibri"/>
          <w:b/>
          <w:sz w:val="22"/>
          <w:szCs w:val="22"/>
          <w:lang w:eastAsia="en-US"/>
        </w:rPr>
        <w:t>9</w:t>
      </w:r>
      <w:r w:rsidRPr="009C11C7">
        <w:rPr>
          <w:rFonts w:eastAsia="Calibri"/>
          <w:b/>
          <w:sz w:val="22"/>
          <w:szCs w:val="22"/>
          <w:lang w:eastAsia="en-US"/>
        </w:rPr>
        <w:t>.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2350A848" w14:textId="5290CDD2" w:rsidR="0080124B" w:rsidRPr="000178D9" w:rsidRDefault="009C5EDC" w:rsidP="000178D9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6854A074" w14:textId="77777777" w:rsidR="0080124B" w:rsidRDefault="0080124B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19C7B3A" w14:textId="4B00EC03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  <w:r w:rsidR="00CD75BD">
        <w:rPr>
          <w:b/>
          <w:sz w:val="22"/>
          <w:szCs w:val="22"/>
          <w:lang w:eastAsia="pl-PL"/>
        </w:rPr>
        <w:t>0.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5CE3B317" w:rsidR="009C5EDC" w:rsidRPr="009C11C7" w:rsidRDefault="009C5EDC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</w:t>
      </w:r>
      <w:r w:rsidR="00CD75BD">
        <w:rPr>
          <w:b/>
          <w:bCs/>
          <w:sz w:val="22"/>
          <w:szCs w:val="22"/>
          <w:lang w:eastAsia="pl-PL"/>
        </w:rPr>
        <w:t>1.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461A5D79" w:rsidR="009C5EDC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0806B961" w14:textId="77777777" w:rsidR="000509A1" w:rsidRPr="000509A1" w:rsidRDefault="000509A1" w:rsidP="000509A1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0509A1">
        <w:rPr>
          <w:sz w:val="22"/>
          <w:szCs w:val="22"/>
        </w:rPr>
        <w:t xml:space="preserve">Umowa wchodzi w życie z dniem zawarcia.   </w:t>
      </w:r>
    </w:p>
    <w:p w14:paraId="5A25587B" w14:textId="4655B70C" w:rsidR="00F85562" w:rsidRPr="00E5063D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0509A1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D5550E3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6D0CCDEF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3C4A8D80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AD4FBFA" w14:textId="36EACEC9" w:rsidR="00F85562" w:rsidRPr="00CD75BD" w:rsidRDefault="00F85562" w:rsidP="00CD75BD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47D365E2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125D58A6" w14:textId="77777777" w:rsid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asortymentowo-ilościowy</w:t>
      </w:r>
    </w:p>
    <w:p w14:paraId="0B1E6FBA" w14:textId="19EF1DE6" w:rsidR="00F85562" w:rsidRPr="000178D9" w:rsidRDefault="00F85562" w:rsidP="000178D9">
      <w:pPr>
        <w:spacing w:line="300" w:lineRule="exact"/>
        <w:ind w:left="426"/>
        <w:jc w:val="both"/>
        <w:rPr>
          <w:sz w:val="22"/>
          <w:szCs w:val="22"/>
        </w:rPr>
      </w:pPr>
    </w:p>
    <w:sectPr w:rsidR="00F85562" w:rsidRPr="000178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95CC" w14:textId="77777777" w:rsidR="005A4644" w:rsidRDefault="005A4644" w:rsidP="009C5EDC">
      <w:r>
        <w:separator/>
      </w:r>
    </w:p>
  </w:endnote>
  <w:endnote w:type="continuationSeparator" w:id="0">
    <w:p w14:paraId="6AC0A094" w14:textId="77777777" w:rsidR="005A4644" w:rsidRDefault="005A4644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3525" w14:textId="77777777" w:rsidR="005A4644" w:rsidRDefault="005A4644" w:rsidP="009C5EDC">
      <w:r>
        <w:separator/>
      </w:r>
    </w:p>
  </w:footnote>
  <w:footnote w:type="continuationSeparator" w:id="0">
    <w:p w14:paraId="195B8CCF" w14:textId="77777777" w:rsidR="005A4644" w:rsidRDefault="005A4644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FC7F" w14:textId="77777777" w:rsidR="00DC1793" w:rsidRPr="003F528C" w:rsidRDefault="00DC1793" w:rsidP="00DB4F0D">
    <w:pPr>
      <w:pStyle w:val="Nagwek"/>
      <w:jc w:val="center"/>
      <w:rPr>
        <w:sz w:val="18"/>
      </w:rPr>
    </w:pPr>
    <w:r w:rsidRPr="007E379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279036" wp14:editId="1BD43F23">
          <wp:simplePos x="0" y="0"/>
          <wp:positionH relativeFrom="page">
            <wp:posOffset>5324475</wp:posOffset>
          </wp:positionH>
          <wp:positionV relativeFrom="paragraph">
            <wp:posOffset>-27940</wp:posOffset>
          </wp:positionV>
          <wp:extent cx="1447800" cy="449580"/>
          <wp:effectExtent l="0" t="0" r="0" b="0"/>
          <wp:wrapTight wrapText="bothSides">
            <wp:wrapPolygon edited="0">
              <wp:start x="2558" y="915"/>
              <wp:lineTo x="568" y="5492"/>
              <wp:lineTo x="568" y="10983"/>
              <wp:lineTo x="1421" y="18305"/>
              <wp:lineTo x="5116" y="20136"/>
              <wp:lineTo x="21032" y="20136"/>
              <wp:lineTo x="21316" y="6407"/>
              <wp:lineTo x="17337" y="3661"/>
              <wp:lineTo x="3695" y="915"/>
              <wp:lineTo x="2558" y="915"/>
            </wp:wrapPolygon>
          </wp:wrapTight>
          <wp:docPr id="279" name="Obraz 279" descr="C:\Users\APSL\Desktop\MNiSW_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SL\Desktop\MNiSW_now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886DB30" wp14:editId="28938021">
          <wp:simplePos x="0" y="0"/>
          <wp:positionH relativeFrom="column">
            <wp:posOffset>3314065</wp:posOffset>
          </wp:positionH>
          <wp:positionV relativeFrom="paragraph">
            <wp:posOffset>-35243</wp:posOffset>
          </wp:positionV>
          <wp:extent cx="843844" cy="474663"/>
          <wp:effectExtent l="0" t="0" r="0" b="0"/>
          <wp:wrapNone/>
          <wp:docPr id="278" name="Obraz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81" cy="47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DA7349A" wp14:editId="5299BDC7">
          <wp:simplePos x="0" y="0"/>
          <wp:positionH relativeFrom="column">
            <wp:posOffset>1799590</wp:posOffset>
          </wp:positionH>
          <wp:positionV relativeFrom="paragraph">
            <wp:posOffset>-9499</wp:posOffset>
          </wp:positionV>
          <wp:extent cx="961833" cy="456539"/>
          <wp:effectExtent l="0" t="0" r="0" b="1270"/>
          <wp:wrapNone/>
          <wp:docPr id="277" name="Obraz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18" cy="4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28C">
      <w:rPr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6F126038" wp14:editId="2F0237E2">
          <wp:simplePos x="0" y="0"/>
          <wp:positionH relativeFrom="column">
            <wp:posOffset>-90805</wp:posOffset>
          </wp:positionH>
          <wp:positionV relativeFrom="paragraph">
            <wp:posOffset>26670</wp:posOffset>
          </wp:positionV>
          <wp:extent cx="1117600" cy="427355"/>
          <wp:effectExtent l="0" t="0" r="6350" b="0"/>
          <wp:wrapTight wrapText="bothSides">
            <wp:wrapPolygon edited="0">
              <wp:start x="0" y="0"/>
              <wp:lineTo x="0" y="20220"/>
              <wp:lineTo x="21355" y="20220"/>
              <wp:lineTo x="21355" y="0"/>
              <wp:lineTo x="0" y="0"/>
            </wp:wrapPolygon>
          </wp:wrapTight>
          <wp:docPr id="276" name="Obraz 276" descr="C:\Users\APSL\Desktop\UP\JPG\Logo_podstawowe_Uniwersytet_Pomorski_w Słupsku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PSL\Desktop\UP\JPG\Logo_podstawowe_Uniwersytet_Pomorski_w Słupsku-10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35BC5" w14:textId="77777777" w:rsidR="00DC1793" w:rsidRDefault="00DC1793" w:rsidP="00A22A81">
    <w:pPr>
      <w:pStyle w:val="Nagwek"/>
    </w:pPr>
  </w:p>
  <w:p w14:paraId="404460EB" w14:textId="77777777" w:rsidR="00DC1793" w:rsidRDefault="00DC1793" w:rsidP="00A22A81">
    <w:pPr>
      <w:pStyle w:val="Nagwek"/>
    </w:pPr>
  </w:p>
  <w:p w14:paraId="1A46F4BC" w14:textId="77777777" w:rsidR="00DC1793" w:rsidRDefault="00DC1793">
    <w:pPr>
      <w:pStyle w:val="Nagwek"/>
    </w:pPr>
  </w:p>
  <w:p w14:paraId="396B7DCE" w14:textId="77777777" w:rsidR="00DC1793" w:rsidRDefault="00DC1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2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BAA37DB"/>
    <w:multiLevelType w:val="hybridMultilevel"/>
    <w:tmpl w:val="D8C6CE1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C1955C6"/>
    <w:multiLevelType w:val="hybridMultilevel"/>
    <w:tmpl w:val="921CB09E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237C03"/>
    <w:multiLevelType w:val="hybridMultilevel"/>
    <w:tmpl w:val="BF9668A6"/>
    <w:lvl w:ilvl="0" w:tplc="FA1A5F78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E74751"/>
    <w:multiLevelType w:val="hybridMultilevel"/>
    <w:tmpl w:val="79F64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F81E3C"/>
    <w:multiLevelType w:val="hybridMultilevel"/>
    <w:tmpl w:val="3FA2BAE2"/>
    <w:lvl w:ilvl="0" w:tplc="F288D100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5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86122"/>
    <w:multiLevelType w:val="hybridMultilevel"/>
    <w:tmpl w:val="1B5A965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9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3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6D63B4"/>
    <w:multiLevelType w:val="hybridMultilevel"/>
    <w:tmpl w:val="9392D65E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53838"/>
    <w:multiLevelType w:val="hybridMultilevel"/>
    <w:tmpl w:val="EBF6C638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2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21"/>
  </w:num>
  <w:num w:numId="16">
    <w:abstractNumId w:val="12"/>
  </w:num>
  <w:num w:numId="17">
    <w:abstractNumId w:val="7"/>
  </w:num>
  <w:num w:numId="18">
    <w:abstractNumId w:val="28"/>
  </w:num>
  <w:num w:numId="19">
    <w:abstractNumId w:val="13"/>
  </w:num>
  <w:num w:numId="20">
    <w:abstractNumId w:val="19"/>
  </w:num>
  <w:num w:numId="21">
    <w:abstractNumId w:val="9"/>
  </w:num>
  <w:num w:numId="22">
    <w:abstractNumId w:val="0"/>
  </w:num>
  <w:num w:numId="23">
    <w:abstractNumId w:val="31"/>
  </w:num>
  <w:num w:numId="24">
    <w:abstractNumId w:val="1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1"/>
    <w:lvlOverride w:ilvl="0">
      <w:startOverride w:val="1"/>
    </w:lvlOverride>
  </w:num>
  <w:num w:numId="3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6"/>
  </w:num>
  <w:num w:numId="35">
    <w:abstractNumId w:val="35"/>
  </w:num>
  <w:num w:numId="36">
    <w:abstractNumId w:val="26"/>
  </w:num>
  <w:num w:numId="37">
    <w:abstractNumId w:val="5"/>
  </w:num>
  <w:num w:numId="38">
    <w:abstractNumId w:val="10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C"/>
    <w:rsid w:val="000178D9"/>
    <w:rsid w:val="00025220"/>
    <w:rsid w:val="00031806"/>
    <w:rsid w:val="000509A1"/>
    <w:rsid w:val="000A059F"/>
    <w:rsid w:val="00110B52"/>
    <w:rsid w:val="00122B21"/>
    <w:rsid w:val="001A7F43"/>
    <w:rsid w:val="001B72D5"/>
    <w:rsid w:val="0023599F"/>
    <w:rsid w:val="00240F6F"/>
    <w:rsid w:val="00284F0D"/>
    <w:rsid w:val="002A7366"/>
    <w:rsid w:val="002C2877"/>
    <w:rsid w:val="00367808"/>
    <w:rsid w:val="00375B17"/>
    <w:rsid w:val="003A3D16"/>
    <w:rsid w:val="003C4DC6"/>
    <w:rsid w:val="004017B6"/>
    <w:rsid w:val="004F478B"/>
    <w:rsid w:val="00544051"/>
    <w:rsid w:val="00561F64"/>
    <w:rsid w:val="005A4644"/>
    <w:rsid w:val="005B1904"/>
    <w:rsid w:val="00647C01"/>
    <w:rsid w:val="00675BE2"/>
    <w:rsid w:val="0069731A"/>
    <w:rsid w:val="006C0619"/>
    <w:rsid w:val="006F6D6D"/>
    <w:rsid w:val="00716232"/>
    <w:rsid w:val="0075716D"/>
    <w:rsid w:val="00783C73"/>
    <w:rsid w:val="0079045F"/>
    <w:rsid w:val="0080124B"/>
    <w:rsid w:val="0082789E"/>
    <w:rsid w:val="008450AF"/>
    <w:rsid w:val="00867A1B"/>
    <w:rsid w:val="008B3880"/>
    <w:rsid w:val="008F5BE0"/>
    <w:rsid w:val="009A72BE"/>
    <w:rsid w:val="009C11C7"/>
    <w:rsid w:val="009C5EDC"/>
    <w:rsid w:val="00A17F02"/>
    <w:rsid w:val="00A442A4"/>
    <w:rsid w:val="00AA58BE"/>
    <w:rsid w:val="00AB7A82"/>
    <w:rsid w:val="00B00CCE"/>
    <w:rsid w:val="00B447CF"/>
    <w:rsid w:val="00B46FA8"/>
    <w:rsid w:val="00B85E2C"/>
    <w:rsid w:val="00B87EDA"/>
    <w:rsid w:val="00BB62D8"/>
    <w:rsid w:val="00C749B3"/>
    <w:rsid w:val="00C76230"/>
    <w:rsid w:val="00CD75BD"/>
    <w:rsid w:val="00DB3D73"/>
    <w:rsid w:val="00DC136F"/>
    <w:rsid w:val="00DC1793"/>
    <w:rsid w:val="00DC1DA3"/>
    <w:rsid w:val="00DD7DB5"/>
    <w:rsid w:val="00DF3138"/>
    <w:rsid w:val="00E5063D"/>
    <w:rsid w:val="00E863C5"/>
    <w:rsid w:val="00EF7FEB"/>
    <w:rsid w:val="00F85562"/>
    <w:rsid w:val="00F87DB6"/>
    <w:rsid w:val="00F91272"/>
    <w:rsid w:val="00FA353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8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2989F-E053-4895-8F7F-813178CCCDCD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a6bd1c4-7dd1-403e-9518-d86dcbad57ab"/>
    <ds:schemaRef ds:uri="2fe1d8c2-84f2-48cb-9e91-dca1c6333e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D2BCD-90C4-4A55-B03D-8188B584E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5055C-AB96-42FA-AADC-56333013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2826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Iwona Zagdan</cp:lastModifiedBy>
  <cp:revision>2</cp:revision>
  <cp:lastPrinted>2024-03-28T13:32:00Z</cp:lastPrinted>
  <dcterms:created xsi:type="dcterms:W3CDTF">2024-06-11T19:36:00Z</dcterms:created>
  <dcterms:modified xsi:type="dcterms:W3CDTF">2024-06-11T19:36:00Z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