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B426" w14:textId="3AAE649C" w:rsidR="00710E51" w:rsidRPr="006A551A" w:rsidRDefault="00710E51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</w:pP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  <w:t xml:space="preserve">                                 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>Załącznik Nr 7 do SWZ</w:t>
      </w:r>
      <w:r w:rsid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- </w:t>
      </w:r>
      <w:r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Wzór umowy </w:t>
      </w:r>
    </w:p>
    <w:p w14:paraId="1A2510B1" w14:textId="6117158C" w:rsidR="00966208" w:rsidRPr="006A551A" w:rsidRDefault="00966208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 xml:space="preserve">UMOWA  </w:t>
      </w:r>
      <w:r w:rsidR="006A551A" w:rsidRPr="006A551A">
        <w:rPr>
          <w:rFonts w:asciiTheme="minorHAnsi" w:hAnsiTheme="minorHAnsi" w:cs="Times New Roman"/>
          <w:b/>
          <w:sz w:val="22"/>
          <w:szCs w:val="22"/>
          <w:lang w:val="pl-PL"/>
        </w:rPr>
        <w:t>Nr 3032.1. …..2021</w:t>
      </w:r>
    </w:p>
    <w:p w14:paraId="1AFE0595" w14:textId="77777777" w:rsidR="00966208" w:rsidRPr="006A551A" w:rsidRDefault="00966208" w:rsidP="00966208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710E51" w:rsidRPr="006A551A">
        <w:rPr>
          <w:rFonts w:asciiTheme="minorHAnsi" w:hAnsiTheme="minorHAnsi"/>
          <w:b/>
          <w:sz w:val="22"/>
          <w:szCs w:val="22"/>
        </w:rPr>
        <w:t>……..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1E28F036" w14:textId="77777777" w:rsidR="00966208" w:rsidRPr="006A551A" w:rsidRDefault="00966208" w:rsidP="00966208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2393FB3F" w14:textId="1654DFF0" w:rsidR="00966208" w:rsidRPr="006A551A" w:rsidRDefault="00966208" w:rsidP="00710E5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 w:rsidR="006813B1"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F1A5921" w14:textId="77777777" w:rsidR="00966208" w:rsidRPr="006A551A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30DA3E80" w14:textId="77777777" w:rsidR="00966208" w:rsidRPr="006A551A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</w:rPr>
      </w:pPr>
      <w:r w:rsidRPr="006A551A">
        <w:rPr>
          <w:rFonts w:asciiTheme="minorHAnsi" w:hAnsiTheme="minorHAnsi"/>
        </w:rPr>
        <w:t xml:space="preserve">zwanym dalej Wykonawcą </w:t>
      </w:r>
      <w:r w:rsidRPr="006A551A">
        <w:rPr>
          <w:rFonts w:asciiTheme="minorHAnsi" w:hAnsiTheme="minorHAnsi"/>
          <w:snapToGrid w:val="0"/>
        </w:rPr>
        <w:t>z</w:t>
      </w:r>
      <w:r w:rsidRPr="006A551A">
        <w:rPr>
          <w:rFonts w:asciiTheme="minorHAnsi" w:hAnsiTheme="minorHAnsi"/>
          <w:bCs/>
        </w:rPr>
        <w:t xml:space="preserve">ostała zawarta umowa następującej treści: </w:t>
      </w:r>
    </w:p>
    <w:p w14:paraId="3F9C838D" w14:textId="77777777" w:rsidR="00710E51" w:rsidRPr="006A551A" w:rsidRDefault="00710E51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</w:p>
    <w:p w14:paraId="726F83E6" w14:textId="71F19002" w:rsidR="00966208" w:rsidRPr="006A551A" w:rsidRDefault="00710E51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  <w:r w:rsidRPr="006A551A">
        <w:rPr>
          <w:rFonts w:asciiTheme="minorHAnsi" w:eastAsiaTheme="minorHAnsi" w:hAnsiTheme="minorHAnsi"/>
          <w:lang w:bidi="ar-SA"/>
        </w:rPr>
        <w:t xml:space="preserve">Strony zawierają umowę w wyniku przeprowadzonego, na podstawie art. 275-296 ustawy z dnia 11 września 2019 r. r. – Prawo zamówień publicznych (Dz. U. z 2019 r. poz. 2019, </w:t>
      </w:r>
      <w:r w:rsidR="00A10C13" w:rsidRPr="006A551A">
        <w:rPr>
          <w:rFonts w:asciiTheme="minorHAnsi" w:eastAsiaTheme="minorHAnsi" w:hAnsiTheme="minorHAnsi"/>
          <w:lang w:bidi="ar-SA"/>
        </w:rPr>
        <w:t>ze zm.</w:t>
      </w:r>
      <w:r w:rsidRPr="006A551A">
        <w:rPr>
          <w:rFonts w:asciiTheme="minorHAnsi" w:eastAsiaTheme="minorHAnsi" w:hAnsiTheme="minorHAnsi"/>
          <w:lang w:bidi="ar-SA"/>
        </w:rPr>
        <w:t xml:space="preserve">), postępowania o udzielenie zamówienia w trybie podstawowym nr sprawy </w:t>
      </w:r>
      <w:proofErr w:type="spellStart"/>
      <w:r w:rsidRPr="006A551A">
        <w:rPr>
          <w:rFonts w:asciiTheme="minorHAnsi" w:eastAsiaTheme="minorHAnsi" w:hAnsiTheme="minorHAnsi"/>
          <w:lang w:bidi="ar-SA"/>
        </w:rPr>
        <w:t>IiZ</w:t>
      </w:r>
      <w:proofErr w:type="spellEnd"/>
      <w:r w:rsidRPr="006A551A">
        <w:rPr>
          <w:rFonts w:asciiTheme="minorHAnsi" w:eastAsiaTheme="minorHAnsi" w:hAnsiTheme="minorHAnsi"/>
          <w:lang w:bidi="ar-SA"/>
        </w:rPr>
        <w:t>. 271</w:t>
      </w:r>
      <w:r w:rsidR="006813B1">
        <w:rPr>
          <w:rFonts w:asciiTheme="minorHAnsi" w:eastAsiaTheme="minorHAnsi" w:hAnsiTheme="minorHAnsi"/>
          <w:lang w:bidi="ar-SA"/>
        </w:rPr>
        <w:t>.</w:t>
      </w:r>
      <w:r w:rsidR="00F9358A">
        <w:rPr>
          <w:rFonts w:asciiTheme="minorHAnsi" w:eastAsiaTheme="minorHAnsi" w:hAnsiTheme="minorHAnsi"/>
          <w:lang w:bidi="ar-SA"/>
        </w:rPr>
        <w:t>11</w:t>
      </w:r>
      <w:r w:rsidR="006813B1">
        <w:rPr>
          <w:rFonts w:asciiTheme="minorHAnsi" w:eastAsiaTheme="minorHAnsi" w:hAnsiTheme="minorHAnsi"/>
          <w:lang w:bidi="ar-SA"/>
        </w:rPr>
        <w:t>.</w:t>
      </w:r>
      <w:r w:rsidRPr="006A551A">
        <w:rPr>
          <w:rFonts w:asciiTheme="minorHAnsi" w:eastAsiaTheme="minorHAnsi" w:hAnsiTheme="minorHAnsi"/>
          <w:lang w:bidi="ar-SA"/>
        </w:rPr>
        <w:t>2021</w:t>
      </w:r>
    </w:p>
    <w:p w14:paraId="3B23F9ED" w14:textId="77777777" w:rsidR="00710E51" w:rsidRPr="00D866A5" w:rsidRDefault="00710E51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 xml:space="preserve">O następującej treści: </w:t>
      </w:r>
    </w:p>
    <w:p w14:paraId="70533F75" w14:textId="361ADE8A" w:rsidR="00710E51" w:rsidRPr="006A551A" w:rsidRDefault="00966208" w:rsidP="003E4117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2496D8C8" w14:textId="47FE2746" w:rsidR="00966208" w:rsidRPr="006A551A" w:rsidRDefault="00710E51" w:rsidP="00710E51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6A551A">
        <w:t xml:space="preserve">Zamawiający </w:t>
      </w:r>
      <w:r w:rsidR="00A10C13" w:rsidRPr="006A551A">
        <w:t>p</w:t>
      </w:r>
      <w:r w:rsidRPr="006A551A">
        <w:t xml:space="preserve">owierza a </w:t>
      </w:r>
      <w:r w:rsidR="00966208" w:rsidRPr="006A551A">
        <w:t xml:space="preserve">Wykonawca </w:t>
      </w:r>
      <w:r w:rsidRPr="006A551A">
        <w:t>przyjmuje do wykonania zamówienie publiczne którego przedmiotem jest</w:t>
      </w:r>
      <w:r w:rsidR="006813B1">
        <w:t xml:space="preserve"> wykonanie zadania </w:t>
      </w:r>
      <w:proofErr w:type="spellStart"/>
      <w:r w:rsidR="006813B1">
        <w:t>pn</w:t>
      </w:r>
      <w:proofErr w:type="spellEnd"/>
      <w:r w:rsidR="006813B1">
        <w:t xml:space="preserve">: </w:t>
      </w:r>
      <w:r w:rsidR="006813B1" w:rsidRPr="009A6205">
        <w:rPr>
          <w:rFonts w:ascii="Calibri" w:hAnsi="Calibri" w:cs="Calibri"/>
          <w:b/>
        </w:rPr>
        <w:t xml:space="preserve">Rozbudowa infrastruktury </w:t>
      </w:r>
      <w:r w:rsidR="006813B1">
        <w:rPr>
          <w:rFonts w:ascii="Calibri" w:hAnsi="Calibri" w:cs="Calibri"/>
          <w:b/>
        </w:rPr>
        <w:t>sportowej na stadionie Średzkim</w:t>
      </w:r>
      <w:r w:rsidR="0057163D">
        <w:rPr>
          <w:rFonts w:ascii="Calibri" w:hAnsi="Calibri" w:cs="Calibri"/>
          <w:b/>
        </w:rPr>
        <w:t xml:space="preserve"> </w:t>
      </w:r>
      <w:r w:rsidR="0057163D" w:rsidRPr="0057163D">
        <w:rPr>
          <w:rFonts w:ascii="Calibri" w:hAnsi="Calibri" w:cs="Calibri"/>
          <w:b/>
          <w:i/>
        </w:rPr>
        <w:t>w zakresie</w:t>
      </w:r>
      <w:r w:rsidR="00656960">
        <w:rPr>
          <w:b/>
        </w:rPr>
        <w:t xml:space="preserve"> wewnętrznych prac wykończeniowych</w:t>
      </w:r>
      <w:r w:rsidR="00966208" w:rsidRPr="006A551A">
        <w:rPr>
          <w:b/>
          <w:bCs/>
          <w:lang w:eastAsia="pl-PL"/>
        </w:rPr>
        <w:t xml:space="preserve">, </w:t>
      </w:r>
      <w:r w:rsidR="00966208" w:rsidRPr="006A551A">
        <w:rPr>
          <w:bCs/>
          <w:lang w:eastAsia="pl-PL"/>
        </w:rPr>
        <w:t>zwane dalej</w:t>
      </w:r>
      <w:r w:rsidR="00966208" w:rsidRPr="006A551A">
        <w:rPr>
          <w:bCs/>
        </w:rPr>
        <w:t xml:space="preserve"> przedmiotem umowy.</w:t>
      </w:r>
    </w:p>
    <w:p w14:paraId="4A0725DB" w14:textId="77777777" w:rsidR="00710E51" w:rsidRPr="006A551A" w:rsidRDefault="00710E51" w:rsidP="00710E51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6A551A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</w:rPr>
      </w:pPr>
    </w:p>
    <w:p w14:paraId="42CE890E" w14:textId="6387237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086CB4EE" w14:textId="77777777" w:rsidR="00966208" w:rsidRPr="006A551A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§1 niniejszej umowy, Strony ustalają</w:t>
      </w:r>
      <w:r w:rsidRPr="006A551A">
        <w:rPr>
          <w:b/>
        </w:rPr>
        <w:t xml:space="preserve">   wynagrodzenie ryczałtowe w łącznej wysokości</w:t>
      </w:r>
      <w:bookmarkStart w:id="0" w:name="_Hlk2080234"/>
      <w:r w:rsidRPr="006A551A">
        <w:rPr>
          <w:b/>
        </w:rPr>
        <w:t xml:space="preserve"> </w:t>
      </w:r>
      <w:bookmarkEnd w:id="0"/>
      <w:r w:rsidR="00710E51" w:rsidRPr="006A551A">
        <w:rPr>
          <w:b/>
        </w:rPr>
        <w:t>……………..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710E51" w:rsidRPr="006A551A">
        <w:rPr>
          <w:i/>
        </w:rPr>
        <w:t>……..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710E51" w:rsidRPr="006A551A">
        <w:rPr>
          <w:bCs/>
          <w:iCs/>
          <w:color w:val="000000"/>
        </w:rPr>
        <w:t>….</w:t>
      </w:r>
      <w:r w:rsidRPr="006A551A">
        <w:rPr>
          <w:bCs/>
          <w:iCs/>
          <w:color w:val="000000"/>
        </w:rPr>
        <w:t>%.</w:t>
      </w:r>
    </w:p>
    <w:p w14:paraId="4D65D5F1" w14:textId="77777777" w:rsidR="00966208" w:rsidRPr="006A551A" w:rsidRDefault="00966208" w:rsidP="009662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316B3448" w14:textId="77777777" w:rsidR="003E4117" w:rsidRDefault="003E4117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</w:p>
    <w:p w14:paraId="2068731F" w14:textId="692AFE50" w:rsidR="00966208" w:rsidRPr="006A551A" w:rsidRDefault="00966208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62152B6D" w14:textId="29B5BE1A" w:rsidR="00966208" w:rsidRPr="006A551A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>Wykonawca zobowiązuje się wykonać przedmiot umowy w terminie</w:t>
      </w:r>
      <w:r w:rsidRPr="00F9358A">
        <w:rPr>
          <w:rFonts w:asciiTheme="minorHAnsi" w:hAnsiTheme="minorHAnsi"/>
          <w:b/>
        </w:rPr>
        <w:t>:</w:t>
      </w:r>
      <w:r w:rsidR="00F9358A" w:rsidRPr="00F9358A">
        <w:rPr>
          <w:rFonts w:asciiTheme="minorHAnsi" w:hAnsiTheme="minorHAnsi"/>
          <w:b/>
        </w:rPr>
        <w:t xml:space="preserve"> 240</w:t>
      </w:r>
      <w:r w:rsidR="00F9358A">
        <w:rPr>
          <w:rFonts w:asciiTheme="minorHAnsi" w:hAnsiTheme="minorHAnsi"/>
          <w:b/>
        </w:rPr>
        <w:t xml:space="preserve"> </w:t>
      </w:r>
      <w:r w:rsidR="00057567" w:rsidRPr="006813B1">
        <w:rPr>
          <w:rFonts w:asciiTheme="minorHAnsi" w:hAnsiTheme="minorHAnsi"/>
          <w:b/>
        </w:rPr>
        <w:t xml:space="preserve">dni </w:t>
      </w:r>
      <w:r w:rsidR="004C2913" w:rsidRPr="006813B1">
        <w:rPr>
          <w:rFonts w:asciiTheme="minorHAnsi" w:hAnsiTheme="minorHAnsi"/>
          <w:b/>
        </w:rPr>
        <w:t>od dnia zawarcia</w:t>
      </w:r>
      <w:r w:rsidR="004C2913" w:rsidRPr="00D866A5">
        <w:rPr>
          <w:rFonts w:asciiTheme="minorHAnsi" w:hAnsiTheme="minorHAnsi"/>
        </w:rPr>
        <w:t xml:space="preserve"> umowy</w:t>
      </w:r>
      <w:r w:rsidR="00D866A5" w:rsidRPr="00D866A5">
        <w:rPr>
          <w:rFonts w:asciiTheme="minorHAnsi" w:hAnsiTheme="minorHAnsi"/>
        </w:rPr>
        <w:t xml:space="preserve"> </w:t>
      </w:r>
    </w:p>
    <w:p w14:paraId="612FD328" w14:textId="77777777" w:rsidR="00966208" w:rsidRPr="006A551A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2C48837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4B7B8090" w14:textId="64B1CA6F" w:rsidR="00756868" w:rsidRPr="006A551A" w:rsidRDefault="00966208" w:rsidP="006813B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588C7A84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 w:rsidR="003E4117"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06F54219" w14:textId="77777777" w:rsidR="00966208" w:rsidRPr="006A551A" w:rsidRDefault="00A31B5D" w:rsidP="00966208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………………..</w:t>
      </w:r>
    </w:p>
    <w:p w14:paraId="09F5775A" w14:textId="77777777" w:rsidR="00966208" w:rsidRPr="006A551A" w:rsidRDefault="00966208" w:rsidP="003E4117">
      <w:pPr>
        <w:pStyle w:val="Tekstpodstawowywcity"/>
        <w:numPr>
          <w:ilvl w:val="0"/>
          <w:numId w:val="36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Przedstawicielem Zamawiającego na budowie jest: </w:t>
      </w:r>
    </w:p>
    <w:p w14:paraId="28F06900" w14:textId="77777777" w:rsidR="00966208" w:rsidRPr="006A551A" w:rsidRDefault="00966208" w:rsidP="00966208">
      <w:pPr>
        <w:pStyle w:val="Tekstpodstawowywcity"/>
        <w:numPr>
          <w:ilvl w:val="0"/>
          <w:numId w:val="5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 w:rsidR="00A31B5D" w:rsidRPr="006A551A">
        <w:rPr>
          <w:rFonts w:asciiTheme="minorHAnsi" w:hAnsiTheme="minorHAnsi"/>
        </w:rPr>
        <w:t>…………………</w:t>
      </w:r>
    </w:p>
    <w:p w14:paraId="29F8EC69" w14:textId="77777777" w:rsidR="00966208" w:rsidRPr="006A551A" w:rsidRDefault="00966208" w:rsidP="00966208">
      <w:pPr>
        <w:pStyle w:val="Tekstpodstawowywcity"/>
        <w:spacing w:after="0"/>
        <w:jc w:val="both"/>
        <w:rPr>
          <w:rFonts w:asciiTheme="minorHAnsi" w:hAnsiTheme="minorHAnsi"/>
        </w:rPr>
      </w:pPr>
    </w:p>
    <w:p w14:paraId="4D922F97" w14:textId="77777777" w:rsidR="00966208" w:rsidRPr="00D7394F" w:rsidRDefault="00966208" w:rsidP="0096620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D7394F">
        <w:rPr>
          <w:rFonts w:cstheme="minorHAnsi"/>
        </w:rPr>
        <w:lastRenderedPageBreak/>
        <w:t xml:space="preserve">Zamawiający wymaga zatrudnienia na podstawie umowy o pracę przez wykonawcę lub podwykonawcę osób wykonujących wskazane poniżej czynności w trakcie realizacji zamówienia: </w:t>
      </w:r>
      <w:r w:rsidRPr="00D7394F">
        <w:rPr>
          <w:rFonts w:cstheme="minorHAnsi"/>
          <w:u w:val="single"/>
        </w:rPr>
        <w:t xml:space="preserve">        </w:t>
      </w:r>
    </w:p>
    <w:p w14:paraId="7C389D93" w14:textId="41561A44" w:rsidR="003C3719" w:rsidRPr="0042242A" w:rsidRDefault="00166CAA" w:rsidP="0042242A">
      <w:pPr>
        <w:pStyle w:val="pkt"/>
        <w:spacing w:before="0" w:after="0" w:line="276" w:lineRule="auto"/>
        <w:ind w:left="709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D7394F">
        <w:rPr>
          <w:rFonts w:asciiTheme="minorHAnsi" w:hAnsiTheme="minorHAnsi" w:cstheme="minorHAnsi"/>
          <w:sz w:val="22"/>
          <w:szCs w:val="22"/>
        </w:rPr>
        <w:t xml:space="preserve">- </w:t>
      </w:r>
      <w:r w:rsidR="00966208" w:rsidRPr="00D7394F">
        <w:rPr>
          <w:rFonts w:asciiTheme="minorHAnsi" w:hAnsiTheme="minorHAnsi" w:cstheme="minorHAnsi"/>
          <w:sz w:val="22"/>
          <w:szCs w:val="22"/>
        </w:rPr>
        <w:t>w zakresie prac fizycznych związanych z wykonaniem</w:t>
      </w:r>
      <w:r w:rsidR="0042242A" w:rsidRPr="00D7394F">
        <w:rPr>
          <w:rFonts w:asciiTheme="minorHAnsi" w:hAnsiTheme="minorHAnsi" w:cstheme="minorHAnsi"/>
          <w:sz w:val="22"/>
          <w:szCs w:val="22"/>
        </w:rPr>
        <w:t xml:space="preserve"> robót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ogólnobudowlanych</w:t>
      </w:r>
      <w:r w:rsidR="00E57EA8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i instalacyjnych w budynkach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w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okresie </w:t>
      </w:r>
      <w:r w:rsid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 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realizacji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przedmiotu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zamówienia</w:t>
      </w:r>
      <w:r w:rsidR="0042242A" w:rsidRPr="009A6205">
        <w:rPr>
          <w:rFonts w:ascii="Calibri" w:hAnsi="Calibri" w:cs="Calibri"/>
          <w:color w:val="000000" w:themeColor="text1"/>
          <w:sz w:val="22"/>
          <w:szCs w:val="22"/>
          <w:lang w:val="x-none" w:eastAsia="x-none"/>
        </w:rPr>
        <w:t xml:space="preserve">.  </w:t>
      </w:r>
      <w:r w:rsidR="00966208" w:rsidRPr="006A551A">
        <w:t xml:space="preserve">  </w:t>
      </w:r>
    </w:p>
    <w:p w14:paraId="23021BEC" w14:textId="77777777" w:rsidR="00966208" w:rsidRPr="006A551A" w:rsidRDefault="00966208" w:rsidP="00966208">
      <w:pPr>
        <w:spacing w:after="0"/>
        <w:ind w:left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W trakcie realizacji zamówienia Zamawiający uprawniony jest do wykonywania czynności kontrolnych </w:t>
      </w:r>
      <w:r w:rsidRPr="006A551A">
        <w:rPr>
          <w:rFonts w:asciiTheme="minorHAnsi" w:hAnsiTheme="minorHAnsi"/>
          <w:color w:val="000000"/>
        </w:rPr>
        <w:t>wobec wykonawcy odnośnie</w:t>
      </w:r>
      <w:r w:rsidRPr="006A551A">
        <w:rPr>
          <w:rFonts w:asciiTheme="minorHAnsi" w:hAnsiTheme="minorHAnsi"/>
        </w:rPr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22F5E89B" w14:textId="2C598E9A" w:rsidR="00966208" w:rsidRPr="006A551A" w:rsidRDefault="00966208" w:rsidP="00966208">
      <w:pPr>
        <w:pStyle w:val="Akapitzlist"/>
        <w:numPr>
          <w:ilvl w:val="0"/>
          <w:numId w:val="8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 w:rsidR="009A6B2E">
        <w:t xml:space="preserve">                            </w:t>
      </w:r>
      <w:r w:rsidRPr="006A551A">
        <w:t>i dokonywania ich oceny,</w:t>
      </w:r>
    </w:p>
    <w:p w14:paraId="4EE93ACE" w14:textId="77777777" w:rsidR="00966208" w:rsidRPr="006A551A" w:rsidRDefault="00966208" w:rsidP="00966208">
      <w:pPr>
        <w:pStyle w:val="Akapitzlist"/>
        <w:numPr>
          <w:ilvl w:val="0"/>
          <w:numId w:val="8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6481C906" w14:textId="77777777" w:rsidR="00966208" w:rsidRPr="006A551A" w:rsidRDefault="00966208" w:rsidP="00966208">
      <w:pPr>
        <w:pStyle w:val="Akapitzlist"/>
        <w:numPr>
          <w:ilvl w:val="0"/>
          <w:numId w:val="8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792070B0" w14:textId="2E8B9BDB" w:rsidR="00966208" w:rsidRPr="00166CAA" w:rsidRDefault="00756868" w:rsidP="00166CAA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6C8FFCA8" w14:textId="77777777" w:rsidR="00966208" w:rsidRPr="006A551A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6ADCA873" w14:textId="7777777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2E372184" w14:textId="158FB26B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 w:rsidR="004C2913"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 :</w:t>
      </w:r>
    </w:p>
    <w:p w14:paraId="140D816C" w14:textId="33EDBA31" w:rsidR="00966208" w:rsidRPr="006A551A" w:rsidRDefault="00966208" w:rsidP="00966208">
      <w:pPr>
        <w:pStyle w:val="Tekstpodstawowywcit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przekazania Wykonawcy terenu budowy najpóźniej w terminie 3 dni licząc od dnia podpisania </w:t>
      </w:r>
      <w:r w:rsidR="00BE410A">
        <w:rPr>
          <w:rFonts w:asciiTheme="minorHAnsi" w:hAnsiTheme="minorHAnsi"/>
        </w:rPr>
        <w:t xml:space="preserve">niniejszej </w:t>
      </w:r>
      <w:r w:rsidRPr="006A551A">
        <w:rPr>
          <w:rFonts w:asciiTheme="minorHAnsi" w:hAnsiTheme="minorHAnsi"/>
        </w:rPr>
        <w:t>umowy,</w:t>
      </w:r>
    </w:p>
    <w:p w14:paraId="652AD61D" w14:textId="77777777" w:rsidR="00966208" w:rsidRPr="006A551A" w:rsidRDefault="00966208" w:rsidP="00966208">
      <w:pPr>
        <w:pStyle w:val="Tekstpodstawowywcit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764F41F" w14:textId="222440E8" w:rsidR="00966208" w:rsidRPr="00A2488D" w:rsidRDefault="00966208" w:rsidP="00966208">
      <w:pPr>
        <w:pStyle w:val="Tekstpodstawowywcit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 w:rsidR="00A2488D">
        <w:rPr>
          <w:rFonts w:asciiTheme="minorHAnsi" w:eastAsia="Times New Roman" w:hAnsiTheme="minorHAnsi"/>
          <w:lang w:eastAsia="pl-PL"/>
        </w:rPr>
        <w:t xml:space="preserve"> </w:t>
      </w:r>
    </w:p>
    <w:p w14:paraId="54E120FD" w14:textId="77777777" w:rsidR="00A2488D" w:rsidRPr="00A2488D" w:rsidRDefault="00A2488D" w:rsidP="00A2488D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 xml:space="preserve">2. Wykonawca zobowiązuje się do </w:t>
      </w:r>
    </w:p>
    <w:p w14:paraId="5BBB6146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3E8FB2B1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29C6F83C" w14:textId="77777777" w:rsidR="00A2488D" w:rsidRPr="00F9358A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3C4AB015" w14:textId="638D81C2" w:rsidR="00F9358A" w:rsidRPr="000327BD" w:rsidRDefault="00F9358A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color w:val="000000" w:themeColor="text1"/>
          <w:lang w:eastAsia="pl-PL"/>
        </w:rPr>
      </w:pPr>
      <w:r w:rsidRPr="000327BD">
        <w:rPr>
          <w:rFonts w:cstheme="minorHAnsi"/>
          <w:color w:val="000000" w:themeColor="text1"/>
        </w:rPr>
        <w:t>ponoszenia kosztów</w:t>
      </w:r>
      <w:r w:rsidR="000327BD" w:rsidRPr="000327BD">
        <w:rPr>
          <w:rFonts w:cstheme="minorHAnsi"/>
          <w:color w:val="000000" w:themeColor="text1"/>
        </w:rPr>
        <w:t xml:space="preserve"> </w:t>
      </w:r>
      <w:r w:rsidR="00BE410A" w:rsidRPr="000327BD">
        <w:rPr>
          <w:rFonts w:cstheme="minorHAnsi"/>
          <w:color w:val="000000" w:themeColor="text1"/>
        </w:rPr>
        <w:t xml:space="preserve">poboru wody, energii elektrycznej, </w:t>
      </w:r>
      <w:r w:rsidR="000327BD" w:rsidRPr="000327BD">
        <w:rPr>
          <w:rFonts w:cstheme="minorHAnsi"/>
          <w:color w:val="000000" w:themeColor="text1"/>
        </w:rPr>
        <w:t xml:space="preserve">centralnego ogrzewania </w:t>
      </w:r>
      <w:r w:rsidR="00BE410A" w:rsidRPr="000327BD">
        <w:rPr>
          <w:rFonts w:cstheme="minorHAnsi"/>
          <w:color w:val="000000" w:themeColor="text1"/>
        </w:rPr>
        <w:t xml:space="preserve">wywozu odpadów, wywozu nieczystości związanych z realizacją przedmiotu umowy. </w:t>
      </w:r>
    </w:p>
    <w:p w14:paraId="512DD7A8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color w:val="FF0000"/>
          <w:lang w:eastAsia="pl-PL"/>
        </w:rPr>
      </w:pPr>
      <w:r w:rsidRPr="00A2488D">
        <w:rPr>
          <w:rFonts w:cstheme="minorHAnsi"/>
          <w:bCs/>
          <w:lang w:eastAsia="pl-PL"/>
        </w:rPr>
        <w:t xml:space="preserve">powołanie kierownika budowy, </w:t>
      </w:r>
    </w:p>
    <w:p w14:paraId="66B73B45" w14:textId="4483D9CB" w:rsidR="00A2488D" w:rsidRPr="00A2488D" w:rsidRDefault="00A2488D" w:rsidP="00A2488D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Realizacja robót znajduje się na terenie działającego obiektu sportowego </w:t>
      </w:r>
      <w:r w:rsidR="00814454">
        <w:rPr>
          <w:rStyle w:val="FontStyle36"/>
          <w:rFonts w:asciiTheme="minorHAnsi" w:hAnsiTheme="minorHAnsi" w:cstheme="minorHAnsi"/>
        </w:rPr>
        <w:t xml:space="preserve">                        </w:t>
      </w:r>
      <w:r w:rsidRPr="00A2488D">
        <w:rPr>
          <w:rStyle w:val="FontStyle36"/>
          <w:rFonts w:asciiTheme="minorHAnsi" w:hAnsiTheme="minorHAnsi" w:cstheme="minorHAnsi"/>
        </w:rPr>
        <w:t xml:space="preserve">z uwagi na to Wykonawca musi przedsięwziąć wszelkie możliwe środki w celu zapewnienia bezpieczeństwa osób i mienia. </w:t>
      </w:r>
    </w:p>
    <w:p w14:paraId="1E69ADD8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ogrodzenia i oznakowania terenu budowy oraz odpowiedniego oznakowania i zabezpieczenia miejsc prowadzenia robót, wygrodzenia stref niebezpiecznych,</w:t>
      </w:r>
    </w:p>
    <w:p w14:paraId="573F00E6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zapewnienia ochrony terenu budowy,</w:t>
      </w:r>
    </w:p>
    <w:p w14:paraId="271251B2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04D4E0DA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75C2ADBC" w14:textId="77777777" w:rsidR="00A2488D" w:rsidRPr="0029594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0240A4EE" w14:textId="77777777" w:rsidR="0029594D" w:rsidRPr="0029594D" w:rsidRDefault="0029594D" w:rsidP="0029594D">
      <w:pPr>
        <w:suppressAutoHyphens/>
        <w:autoSpaceDE w:val="0"/>
        <w:autoSpaceDN w:val="0"/>
        <w:adjustRightInd w:val="0"/>
        <w:spacing w:after="0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</w:p>
    <w:p w14:paraId="488FFB62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lastRenderedPageBreak/>
        <w:t xml:space="preserve">prowadzenia wszelkich robót w sposób pozwalający zabezpieczyć wszystkie elementy wewnętrzne i zewnętrzne elewacyjne budynku przed możliwością ich zniszczenia lub uszkodzenia w trakcie prowadzonych prac, </w:t>
      </w:r>
    </w:p>
    <w:p w14:paraId="56ABC2A1" w14:textId="2C9B3E11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 xml:space="preserve">opracowania dokumentacji powykonawczej wszystkich prób, badań i pomiarów zgodnych </w:t>
      </w:r>
      <w:r w:rsidR="009A6B2E">
        <w:rPr>
          <w:rFonts w:cstheme="minorHAnsi"/>
        </w:rPr>
        <w:t xml:space="preserve">                           </w:t>
      </w:r>
      <w:r w:rsidRPr="00A2488D">
        <w:rPr>
          <w:rFonts w:cstheme="minorHAnsi"/>
        </w:rPr>
        <w:t>z wymaganiami obowiązujących norm, którą Wykonawca zobowiązany jest dostarczyć Zamawiającemu w 2 egzemplarzach w dniu odbioru końcowego robót,</w:t>
      </w:r>
    </w:p>
    <w:p w14:paraId="16568723" w14:textId="77777777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108B0BBB" w14:textId="5AA8DB9B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Wykonywania robót, odbiorów robót oraz organizacji na terenie prowadzonych robót               </w:t>
      </w:r>
      <w:r w:rsidR="009A6B2E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przepisy(BHP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14DB962" w14:textId="1D1B89D8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 w:rsidR="00814454"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 xml:space="preserve">zgodnie                                   </w:t>
      </w:r>
      <w:r w:rsidR="009A6B2E">
        <w:rPr>
          <w:rFonts w:cstheme="minorHAnsi"/>
          <w:lang w:eastAsia="pl-PL"/>
        </w:rPr>
        <w:t xml:space="preserve">                       </w:t>
      </w:r>
      <w:r w:rsidRPr="00A2488D">
        <w:rPr>
          <w:rFonts w:cstheme="minorHAnsi"/>
          <w:lang w:eastAsia="pl-PL"/>
        </w:rPr>
        <w:t xml:space="preserve">  z postanowieniami niniejszej umowy,</w:t>
      </w:r>
    </w:p>
    <w:p w14:paraId="5DCDC422" w14:textId="77777777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21E3258C" w14:textId="53E2777F" w:rsidR="00A2488D" w:rsidRPr="00A2488D" w:rsidRDefault="00A2488D" w:rsidP="00A2488D">
      <w:pPr>
        <w:pStyle w:val="Tekstpodstawowywcity"/>
        <w:numPr>
          <w:ilvl w:val="0"/>
          <w:numId w:val="45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 w:rsidR="009D4B2F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</w:p>
    <w:p w14:paraId="38EA77E0" w14:textId="77777777" w:rsidR="00966208" w:rsidRPr="00A2488D" w:rsidRDefault="00966208" w:rsidP="00A2488D">
      <w:pPr>
        <w:suppressAutoHyphens/>
        <w:autoSpaceDE w:val="0"/>
        <w:autoSpaceDN w:val="0"/>
        <w:adjustRightInd w:val="0"/>
        <w:spacing w:after="0"/>
        <w:jc w:val="both"/>
        <w:rPr>
          <w:bCs/>
          <w:lang w:eastAsia="pl-PL"/>
        </w:rPr>
      </w:pPr>
    </w:p>
    <w:p w14:paraId="1605A1F2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71228505" w14:textId="320F2931" w:rsidR="00966208" w:rsidRPr="00052D13" w:rsidRDefault="00966208" w:rsidP="0096620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będzie wykonywał przedmiot zamówienia osobiście/przy udziale podwykonawcy </w:t>
      </w:r>
      <w:r w:rsidR="009D4B2F">
        <w:rPr>
          <w:rFonts w:asciiTheme="minorHAnsi" w:hAnsiTheme="minorHAnsi"/>
        </w:rPr>
        <w:t xml:space="preserve">                      </w:t>
      </w:r>
      <w:r w:rsidRPr="00052D13">
        <w:rPr>
          <w:rFonts w:asciiTheme="minorHAnsi" w:hAnsiTheme="minorHAnsi"/>
        </w:rPr>
        <w:t>w następującym zakresie: …………………..………………………..….…</w:t>
      </w:r>
    </w:p>
    <w:p w14:paraId="5456154A" w14:textId="7C86FE9B" w:rsidR="00966208" w:rsidRPr="00052D13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 w:rsidR="009D4B2F"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 w:rsidR="00666B11"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057B971F" w14:textId="36E4EAE3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 w:rsidR="00814454"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</w:t>
      </w:r>
      <w:r w:rsidR="005F1D71" w:rsidRPr="00052D13">
        <w:rPr>
          <w:rFonts w:asciiTheme="minorHAnsi" w:hAnsiTheme="minorHAnsi"/>
        </w:rPr>
        <w:t xml:space="preserve"> oraz projektu zmiany umowy </w:t>
      </w:r>
      <w:r w:rsidRPr="00052D13">
        <w:rPr>
          <w:rFonts w:asciiTheme="minorHAnsi" w:hAnsiTheme="minorHAnsi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03724B58" w:rsidR="00966208" w:rsidRPr="00D866A5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 w:rsidR="009D4B2F"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30612AE4" w14:textId="77777777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AB7282D" w14:textId="77777777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7F8CF46D" w14:textId="77777777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6C0C8205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 w:rsidR="00814454"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06B6740B" w14:textId="6BC36A39" w:rsidR="004C2913" w:rsidRPr="0063774A" w:rsidRDefault="004C2913" w:rsidP="001D194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4144C7EC" w14:textId="31FEB26F" w:rsidR="004C2913" w:rsidRPr="00052D13" w:rsidRDefault="004C2913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okres odpowiedzialności za wady jest krótszy od okresu odpowiedzialności za wady Wykonawcy wobec Zamawiającego</w:t>
      </w:r>
      <w:r>
        <w:rPr>
          <w:lang w:eastAsia="pl-PL"/>
        </w:rPr>
        <w:t>;</w:t>
      </w:r>
    </w:p>
    <w:p w14:paraId="0F94B291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lastRenderedPageBreak/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66206A2C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496007D" w14:textId="69C97B6B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052D13" w:rsidRDefault="004C2913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>
        <w:rPr>
          <w:lang w:eastAsia="pl-PL"/>
        </w:rPr>
        <w:t>;</w:t>
      </w:r>
    </w:p>
    <w:p w14:paraId="099D8179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1BE1C8FE" w14:textId="52C12D88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052D13">
        <w:rPr>
          <w:rFonts w:asciiTheme="minorHAnsi" w:hAnsiTheme="minorHAnsi"/>
          <w:color w:val="000000" w:themeColor="text1"/>
        </w:rPr>
        <w:t xml:space="preserve">Akceptacja lub odmowa akceptacji (zastrzeżenia, sprzeciwy) umowy podwykonawczej przez Zamawiającego nastąpi w formie pisemnej. Zamawiający, w terminie 7 dni od przedłożenia Zamawiającemu projektu umowy, zgłasza pisemne zastrzeżenia do projektu umowy </w:t>
      </w:r>
      <w:r w:rsidR="009D4B2F">
        <w:rPr>
          <w:rFonts w:asciiTheme="minorHAnsi" w:hAnsiTheme="minorHAnsi"/>
          <w:color w:val="000000" w:themeColor="text1"/>
        </w:rPr>
        <w:t xml:space="preserve">                                           </w:t>
      </w:r>
      <w:r w:rsidRPr="00052D13">
        <w:rPr>
          <w:rFonts w:asciiTheme="minorHAnsi" w:hAnsiTheme="minorHAnsi"/>
          <w:color w:val="000000" w:themeColor="text1"/>
        </w:rPr>
        <w:t>o podwykonawstwo, której przedmiotem są roboty budowlane</w:t>
      </w:r>
      <w:r w:rsidRPr="00052D13">
        <w:rPr>
          <w:rFonts w:asciiTheme="minorHAnsi" w:hAnsiTheme="minorHAnsi"/>
          <w:b/>
          <w:bCs/>
          <w:color w:val="000000" w:themeColor="text1"/>
        </w:rPr>
        <w:t xml:space="preserve">. </w:t>
      </w:r>
      <w:r w:rsidRPr="00052D13">
        <w:rPr>
          <w:rFonts w:asciiTheme="minorHAnsi" w:hAnsiTheme="minorHAnsi"/>
          <w:color w:val="000000" w:themeColor="text1"/>
        </w:rPr>
        <w:t xml:space="preserve">Niezgłoszenie pisemnych zastrzeżeń do przedłożonego projektu </w:t>
      </w:r>
      <w:r w:rsidRPr="00052D13">
        <w:rPr>
          <w:rFonts w:asciiTheme="minorHAnsi" w:hAnsiTheme="minorHAnsi"/>
        </w:rPr>
        <w:t>umowy o podwykonawstwo, której przedmiotem są roboty budowlane, w terminie 7 dni, uważa się za akceptację projektu umowy przez Zamawiającego.</w:t>
      </w:r>
    </w:p>
    <w:p w14:paraId="3FE87065" w14:textId="38412B0E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</w:t>
      </w:r>
      <w:r w:rsidR="00A43AA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 Zgłoszenie </w:t>
      </w:r>
      <w:r w:rsidR="00281B4D" w:rsidRPr="00052D13">
        <w:rPr>
          <w:rFonts w:asciiTheme="minorHAnsi" w:hAnsiTheme="minorHAnsi"/>
        </w:rPr>
        <w:t xml:space="preserve">zastrzeżeń </w:t>
      </w:r>
      <w:r w:rsidRPr="00052D13">
        <w:rPr>
          <w:rFonts w:asciiTheme="minorHAnsi" w:hAnsiTheme="minorHAnsi"/>
        </w:rPr>
        <w:t>przez Zamawiającego w terminie określonym w ust. 4 będzie równoznaczne</w:t>
      </w:r>
      <w:r w:rsidR="00814454">
        <w:rPr>
          <w:rFonts w:asciiTheme="minorHAnsi" w:hAnsiTheme="minorHAnsi"/>
        </w:rPr>
        <w:t xml:space="preserve">                </w:t>
      </w:r>
      <w:r w:rsidRPr="00052D13">
        <w:rPr>
          <w:rFonts w:asciiTheme="minorHAnsi" w:hAnsiTheme="minorHAnsi"/>
        </w:rPr>
        <w:t xml:space="preserve"> z odmową udzielenia zgody.</w:t>
      </w:r>
    </w:p>
    <w:p w14:paraId="532CAE6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</w:rPr>
        <w:t>6</w:t>
      </w:r>
      <w:r w:rsidRPr="00052D13">
        <w:rPr>
          <w:rFonts w:asciiTheme="minorHAnsi" w:hAnsiTheme="minorHAnsi"/>
          <w:color w:val="000000" w:themeColor="text1"/>
        </w:rPr>
        <w:t>. W przypadku odmowy akceptacji umowy podwykonawczej, Wykonawca nie może polecić Podwykonawcy przystąpienia do realizacji zadania.</w:t>
      </w:r>
    </w:p>
    <w:p w14:paraId="742B8BD8" w14:textId="00EF012B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7. W przypadku odmowy określonej w ust. 5, Wykonawca ponownie przedstawi</w:t>
      </w:r>
      <w:r w:rsidR="005F1D71" w:rsidRPr="00052D13">
        <w:rPr>
          <w:rFonts w:asciiTheme="minorHAnsi" w:hAnsiTheme="minorHAnsi"/>
          <w:color w:val="000000" w:themeColor="text1"/>
        </w:rPr>
        <w:t>ć</w:t>
      </w:r>
      <w:r w:rsidRPr="00052D13">
        <w:rPr>
          <w:rFonts w:asciiTheme="minorHAnsi" w:hAnsiTheme="minorHAnsi"/>
          <w:color w:val="000000" w:themeColor="text1"/>
        </w:rPr>
        <w:t xml:space="preserve"> projekt zmiany umowy z podwykonawcą lub </w:t>
      </w:r>
      <w:r w:rsidR="009D4B2F">
        <w:rPr>
          <w:rFonts w:asciiTheme="minorHAnsi" w:hAnsiTheme="minorHAnsi"/>
          <w:color w:val="000000" w:themeColor="text1"/>
        </w:rPr>
        <w:t>aneks do umowy o podwykonawstwo</w:t>
      </w:r>
      <w:r w:rsidRPr="00052D13">
        <w:rPr>
          <w:rFonts w:asciiTheme="minorHAnsi" w:hAnsiTheme="minorHAnsi"/>
          <w:color w:val="000000" w:themeColor="text1"/>
        </w:rPr>
        <w:t>, uwzględniając zastrzeżenia i uwagi zgłoszone przez Zamawiającego.</w:t>
      </w:r>
    </w:p>
    <w:p w14:paraId="45A0C2E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8. 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4362AF7A" w14:textId="266D1B22" w:rsidR="00966208" w:rsidRPr="00052D13" w:rsidRDefault="00966208" w:rsidP="00281B4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9.</w:t>
      </w:r>
      <w:r w:rsidR="002B0A6F" w:rsidRPr="00052D13">
        <w:rPr>
          <w:rFonts w:asciiTheme="minorHAnsi" w:hAnsiTheme="minorHAnsi"/>
          <w:color w:val="000000" w:themeColor="text1"/>
        </w:rPr>
        <w:t xml:space="preserve"> W przypadku umów których przedmiotem są roboty budowlane, </w:t>
      </w:r>
      <w:r w:rsidRPr="00052D13">
        <w:rPr>
          <w:rFonts w:asciiTheme="minorHAnsi" w:hAnsiTheme="minorHAnsi"/>
          <w:color w:val="000000" w:themeColor="text1"/>
        </w:rPr>
        <w:t xml:space="preserve">Wykonawca, podwykonawca lub dalszy podwykonawca </w:t>
      </w:r>
      <w:r w:rsidR="002B0A6F" w:rsidRPr="00052D13">
        <w:rPr>
          <w:rFonts w:asciiTheme="minorHAnsi" w:hAnsiTheme="minorHAnsi"/>
          <w:color w:val="000000" w:themeColor="text1"/>
        </w:rPr>
        <w:t xml:space="preserve">przedkłada zamawiającemu </w:t>
      </w:r>
      <w:r w:rsidRPr="00052D13">
        <w:rPr>
          <w:rFonts w:asciiTheme="minorHAnsi" w:hAnsiTheme="minorHAnsi"/>
          <w:color w:val="000000" w:themeColor="text1"/>
        </w:rPr>
        <w:t>poświadczoną za zgodność z oryginałem kopię zawartej umowy o podwykonawstwo, której przedmiotem są dostawy lub usługi, w terminie 7 dni od dnia jej zawarcia, z wyłączeniem umów o podwykonawstwo o wartości mniejszej niż 0,5% wartości umowy</w:t>
      </w:r>
      <w:r w:rsidR="00F17884" w:rsidRPr="00052D13">
        <w:rPr>
          <w:rFonts w:asciiTheme="minorHAnsi" w:hAnsiTheme="minorHAnsi"/>
          <w:color w:val="000000" w:themeColor="text1"/>
        </w:rPr>
        <w:t xml:space="preserve"> oraz umów o podwykonawstwo </w:t>
      </w:r>
      <w:r w:rsidR="0067596D" w:rsidRPr="00052D13">
        <w:rPr>
          <w:rFonts w:asciiTheme="minorHAnsi" w:hAnsiTheme="minorHAnsi"/>
          <w:color w:val="000000" w:themeColor="text1"/>
        </w:rPr>
        <w:t xml:space="preserve">których przedmiot został wskazany </w:t>
      </w:r>
      <w:r w:rsidR="00281B4D" w:rsidRPr="00052D13">
        <w:rPr>
          <w:rFonts w:asciiTheme="minorHAnsi" w:hAnsiTheme="minorHAnsi"/>
          <w:color w:val="000000" w:themeColor="text1"/>
        </w:rPr>
        <w:t xml:space="preserve">przez zamawiającego w dokumentach zamówienia. Wyłączenie o którym mowa nie dotyczy umów o podwykonawstwo o wartości większej nie 50.000 złotych. </w:t>
      </w:r>
    </w:p>
    <w:p w14:paraId="3BF2A9B2" w14:textId="7EFFD952" w:rsidR="00F17884" w:rsidRPr="00052D13" w:rsidRDefault="00F17884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 w:rsidR="00814454"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  </w:t>
      </w:r>
    </w:p>
    <w:p w14:paraId="6764EB5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10. 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lastRenderedPageBreak/>
        <w:t>11. Umowy Wykonawcy z podwykonawcami lub dalszymi podwykonawcami powinny być zawarte na piśmie pod rygorem nieważności.</w:t>
      </w:r>
    </w:p>
    <w:p w14:paraId="63A1DE60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 w:themeColor="text1"/>
        </w:rPr>
        <w:t xml:space="preserve">12 Termin zapłaty wynagrodzenia podwykonawcy lub dalszemu podwykonawcy przewidziany w umowie o podwykonawstwo nie może być dłuższy niż 30 dni od dnia doręczenia Wykonawcy, podwykonawcy lub dalszemu podwykonawcy faktury </w:t>
      </w:r>
      <w:r w:rsidRPr="00052D13">
        <w:rPr>
          <w:rFonts w:asciiTheme="minorHAnsi" w:hAnsiTheme="minorHAnsi"/>
        </w:rPr>
        <w:t>lub rachunku, potwierdzających wykonanie zleconej podwykonawcy lub dalszemu podwykonawcy dostawy, usługi lub roboty budowlanej.</w:t>
      </w:r>
      <w:r w:rsidR="00F17884" w:rsidRPr="00052D13">
        <w:rPr>
          <w:rFonts w:asciiTheme="minorHAnsi" w:hAnsiTheme="minorHAnsi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14. Jeżeli zmiana albo rezygnacja z podwykonawcy dotyczy podmiotu, na którego zasoby wykonawca powoływał się, na zasadach określonych w art. </w:t>
      </w:r>
      <w:r w:rsidR="001F5F30" w:rsidRPr="00052D13">
        <w:rPr>
          <w:rFonts w:asciiTheme="minorHAnsi" w:hAnsiTheme="minorHAnsi"/>
        </w:rPr>
        <w:t>118 ust.1</w:t>
      </w:r>
      <w:r w:rsidRPr="00052D13">
        <w:rPr>
          <w:rFonts w:asciiTheme="minorHAnsi" w:hAnsiTheme="minorHAns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052D13">
        <w:rPr>
          <w:rFonts w:asciiTheme="minorHAnsi" w:hAnsiTheme="minorHAnsi"/>
        </w:rPr>
        <w:t>. Przepis art. 122 stosuje się odpowiednio.</w:t>
      </w:r>
    </w:p>
    <w:p w14:paraId="749E31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25788" w14:textId="6E6F8490" w:rsidR="00511E9E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16. </w:t>
      </w:r>
      <w:r w:rsidR="00511E9E" w:rsidRPr="00052D13">
        <w:rPr>
          <w:rFonts w:asciiTheme="minorHAnsi" w:hAnsiTheme="minorHAnsi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</w:t>
      </w:r>
      <w:r w:rsidRPr="00052D13">
        <w:rPr>
          <w:rFonts w:asciiTheme="minorHAnsi" w:hAnsiTheme="minorHAnsi"/>
        </w:rPr>
        <w:t>Zamawiając</w:t>
      </w:r>
      <w:r w:rsidR="00511E9E" w:rsidRPr="00052D13">
        <w:rPr>
          <w:rFonts w:asciiTheme="minorHAnsi" w:hAnsiTheme="minorHAnsi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19. Bezpośrednia zapłata obejmuje wyłącznie należne wynagrodzenie, bez odsetek, należnych podwykonawcy lub dalszemu podwykonawcy.</w:t>
      </w:r>
    </w:p>
    <w:p w14:paraId="3F575DD4" w14:textId="3627989F" w:rsidR="00E5750B" w:rsidRPr="00052D13" w:rsidRDefault="00383A83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20. Zamawiający przed</w:t>
      </w:r>
      <w:r w:rsidR="00511E9E" w:rsidRPr="00052D13">
        <w:rPr>
          <w:rFonts w:asciiTheme="minorHAnsi" w:hAnsiTheme="minorHAnsi"/>
        </w:rPr>
        <w:t xml:space="preserve"> dokonaniem bezpośredniej zapłaty jest zobowiązany umożliwić wykonawcy zgłoszenie pisemne uwag dotyczących zasadności bezpośredniej zapłaty wynagrodzenia podwykonawcy lub dalszemu podwykonawcy . Zamawiający informuje o terminie zgłaszania </w:t>
      </w:r>
      <w:r w:rsidR="00E5750B" w:rsidRPr="00052D13">
        <w:rPr>
          <w:rFonts w:asciiTheme="minorHAnsi" w:hAnsiTheme="minorHAnsi"/>
        </w:rPr>
        <w:t>uwag</w:t>
      </w:r>
      <w:r w:rsidR="00511E9E" w:rsidRPr="00052D13">
        <w:rPr>
          <w:rFonts w:asciiTheme="minorHAnsi" w:hAnsiTheme="minorHAnsi"/>
        </w:rPr>
        <w:t xml:space="preserve"> nie krótszym niż 7 dnia od dnia doręczenia tej informacji. </w:t>
      </w:r>
    </w:p>
    <w:p w14:paraId="15B764EF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E11330" w:rsidRPr="00052D13">
        <w:rPr>
          <w:rFonts w:asciiTheme="minorHAnsi" w:hAnsiTheme="minorHAnsi"/>
          <w:color w:val="000000" w:themeColor="text1"/>
        </w:rPr>
        <w:t>1</w:t>
      </w:r>
      <w:r w:rsidRPr="00052D13">
        <w:rPr>
          <w:rFonts w:asciiTheme="minorHAnsi" w:hAnsiTheme="minorHAnsi"/>
          <w:color w:val="000000" w:themeColor="text1"/>
        </w:rPr>
        <w:t>. W przypadku zatrudnienia przez Wykonawcę do realizacji zamówienia w zakresie umownych robót podwykonawców, Wykonawca zobowiązany jest załączyć do wystawionej przez siebie faktury:</w:t>
      </w:r>
    </w:p>
    <w:p w14:paraId="37A7F346" w14:textId="77777777" w:rsidR="00966208" w:rsidRPr="00052D13" w:rsidRDefault="00966208" w:rsidP="00A43AA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12CA51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68C622F8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5D46BECA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1C5568E9" w:rsidR="00966208" w:rsidRPr="00052D13" w:rsidRDefault="00966208" w:rsidP="00A43AAF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07BBD6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right="-14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zawarcia umowy z Podwykonawcą lub zmiany Podwykonawcy, bez zgody Zamawiającego,</w:t>
      </w:r>
    </w:p>
    <w:p w14:paraId="4C24EF5F" w14:textId="77777777" w:rsidR="00966208" w:rsidRPr="00052D13" w:rsidRDefault="00966208" w:rsidP="00966208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zmiany warunków umowy z Podwykonawcą bez zgody Zamawiającego,</w:t>
      </w:r>
    </w:p>
    <w:p w14:paraId="3FFFDB0A" w14:textId="61E271E6" w:rsidR="00966208" w:rsidRPr="00052D13" w:rsidRDefault="00966208" w:rsidP="0096620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 w:rsidR="00666B11"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>Zamawiającego lub innego naruszenia.</w:t>
      </w:r>
      <w:r w:rsidR="00E11330" w:rsidRPr="00052D13">
        <w:rPr>
          <w:rFonts w:asciiTheme="minorHAnsi" w:hAnsiTheme="minorHAnsi"/>
          <w:color w:val="000000" w:themeColor="text1"/>
        </w:rPr>
        <w:t xml:space="preserve"> </w:t>
      </w:r>
    </w:p>
    <w:p w14:paraId="1152863E" w14:textId="77777777" w:rsidR="00EB6DE1" w:rsidRDefault="00EB6DE1" w:rsidP="00166CAA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30FA2F7E" w14:textId="06DCFD79" w:rsidR="008A1B79" w:rsidRDefault="00966208" w:rsidP="008A1B79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38E0DAD9" w14:textId="30A8E29D" w:rsidR="008A1B79" w:rsidRPr="00206665" w:rsidRDefault="008A1B79" w:rsidP="00CB08F4">
      <w:pPr>
        <w:pStyle w:val="Tekstpodstawowy"/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1.  Wynagrodzenie wykonawcy rozliczne będzie na podstawie 2 faktur 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 xml:space="preserve">faktury 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>częściowej</w:t>
      </w:r>
      <w:r w:rsidR="00CB08F4">
        <w:rPr>
          <w:rFonts w:cs="Calibri"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 i 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 xml:space="preserve">faktury 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końcowej.  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>F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>aktura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 xml:space="preserve"> częściowa 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 wystawiona będzie przez Wykonawcę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 xml:space="preserve"> i dostarczona do zamawiającego</w:t>
      </w:r>
      <w:r w:rsidR="00206665"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 do połowy grudnia 2021r. po zakończeniu i bezusterkowym odbiorze robót budowlanych i instalacyjnych oraz zakup materiałów i urządzeń zatwierdzonych przez inspektora i strony umowy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 xml:space="preserve"> ( na podstawie przedłożonego kosztorysu robót)</w:t>
      </w:r>
      <w:r w:rsidR="00206665" w:rsidRPr="00206665">
        <w:rPr>
          <w:rFonts w:cs="Calibri"/>
          <w:color w:val="000000" w:themeColor="text1"/>
          <w:sz w:val="24"/>
          <w:szCs w:val="24"/>
          <w:lang w:eastAsia="pl-PL"/>
        </w:rPr>
        <w:t>,                                                        z zastrzeżeniem, że wartość faktury</w:t>
      </w:r>
      <w:r w:rsidR="00CF0EB9">
        <w:rPr>
          <w:rFonts w:cs="Calibri"/>
          <w:color w:val="000000" w:themeColor="text1"/>
          <w:sz w:val="24"/>
          <w:szCs w:val="24"/>
          <w:lang w:eastAsia="pl-PL"/>
        </w:rPr>
        <w:t xml:space="preserve"> częściowej</w:t>
      </w:r>
      <w:r w:rsidR="00206665"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 nie może być wyższa niż 25% ceny ofertowej brutto. </w:t>
      </w:r>
      <w:r w:rsidR="00CB08F4">
        <w:rPr>
          <w:rFonts w:cs="Calibri"/>
          <w:color w:val="000000" w:themeColor="text1"/>
          <w:sz w:val="24"/>
          <w:szCs w:val="24"/>
          <w:lang w:eastAsia="pl-PL"/>
        </w:rPr>
        <w:t xml:space="preserve"> F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aktura końcowa będzie wystawiona przez wykonawcę po zakończeniu </w:t>
      </w:r>
      <w:r w:rsidR="00CB08F4">
        <w:rPr>
          <w:rFonts w:cs="Calibri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CB08F4">
        <w:rPr>
          <w:rFonts w:cs="Calibri"/>
          <w:color w:val="000000" w:themeColor="text1"/>
          <w:sz w:val="24"/>
          <w:szCs w:val="24"/>
          <w:lang w:eastAsia="pl-PL"/>
        </w:rPr>
        <w:t xml:space="preserve">i </w:t>
      </w:r>
      <w:r w:rsidR="00CB08F4" w:rsidRPr="00CB08F4">
        <w:rPr>
          <w:rFonts w:cs="Calibri"/>
          <w:color w:val="000000" w:themeColor="text1"/>
          <w:sz w:val="24"/>
          <w:szCs w:val="24"/>
          <w:lang w:eastAsia="pl-PL"/>
        </w:rPr>
        <w:t xml:space="preserve">bezusterkowym </w:t>
      </w:r>
      <w:r w:rsidRPr="00CB08F4">
        <w:rPr>
          <w:rFonts w:cs="Calibri"/>
          <w:color w:val="000000" w:themeColor="text1"/>
          <w:sz w:val="24"/>
          <w:szCs w:val="24"/>
          <w:lang w:eastAsia="pl-PL"/>
        </w:rPr>
        <w:t xml:space="preserve">odbiorze 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>całości robót budowlanych</w:t>
      </w:r>
      <w:r w:rsidR="00206665"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 zatwierdzonych przez inspektora i strony umowy</w:t>
      </w:r>
      <w:r w:rsidRPr="00206665">
        <w:rPr>
          <w:rFonts w:cs="Calibri"/>
          <w:color w:val="000000" w:themeColor="text1"/>
          <w:sz w:val="24"/>
          <w:szCs w:val="24"/>
          <w:lang w:eastAsia="pl-PL"/>
        </w:rPr>
        <w:t xml:space="preserve">. </w:t>
      </w:r>
    </w:p>
    <w:p w14:paraId="11A6B61E" w14:textId="4B17BD96" w:rsidR="008A1B79" w:rsidRPr="00206665" w:rsidRDefault="008A1B79" w:rsidP="008A1B79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cs="Calibri"/>
          <w:bCs/>
          <w:color w:val="000000" w:themeColor="text1"/>
          <w:sz w:val="24"/>
          <w:szCs w:val="24"/>
        </w:rPr>
      </w:pPr>
      <w:r w:rsidRPr="00206665">
        <w:rPr>
          <w:rFonts w:cs="Calibri"/>
          <w:bCs/>
          <w:color w:val="000000" w:themeColor="text1"/>
          <w:sz w:val="24"/>
          <w:szCs w:val="24"/>
        </w:rPr>
        <w:t xml:space="preserve">Podstawę do wystawienia faktury częściowej stanowić będzie protokół stwierdzający bezusterkowe wykonanie robót podpisany przez inspektora i strony umowy. </w:t>
      </w:r>
    </w:p>
    <w:p w14:paraId="4C607879" w14:textId="7AD98C01" w:rsidR="008A1B79" w:rsidRPr="00206665" w:rsidRDefault="008A1B79" w:rsidP="008A1B79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cs="Calibri"/>
          <w:bCs/>
          <w:color w:val="000000" w:themeColor="text1"/>
          <w:sz w:val="24"/>
          <w:szCs w:val="24"/>
        </w:rPr>
      </w:pPr>
      <w:r w:rsidRPr="00206665">
        <w:rPr>
          <w:rFonts w:cs="Calibri"/>
          <w:bCs/>
          <w:color w:val="000000" w:themeColor="text1"/>
          <w:sz w:val="24"/>
          <w:szCs w:val="24"/>
        </w:rPr>
        <w:t xml:space="preserve">Podstawą do wystawienia faktury końcowej i końcowego i końcowego rozliczenia stanowi protokół odbioru końcowego stwierdzający bezusterkowe wykonanie całości przedmiotu umowy podpisany przez inspektora oraz strony postępowania. </w:t>
      </w:r>
    </w:p>
    <w:p w14:paraId="6A22D233" w14:textId="68D0F7EF" w:rsidR="00480100" w:rsidRPr="00206665" w:rsidRDefault="00480100" w:rsidP="00480100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206665">
        <w:rPr>
          <w:rFonts w:cs="Calibri"/>
          <w:color w:val="000000" w:themeColor="text1"/>
          <w:sz w:val="24"/>
          <w:szCs w:val="24"/>
        </w:rPr>
        <w:t xml:space="preserve">4. </w:t>
      </w:r>
      <w:r w:rsidR="00517A69" w:rsidRPr="00206665">
        <w:rPr>
          <w:rFonts w:cs="Calibri"/>
          <w:color w:val="000000" w:themeColor="text1"/>
          <w:sz w:val="24"/>
          <w:szCs w:val="24"/>
        </w:rPr>
        <w:t xml:space="preserve">  </w:t>
      </w:r>
      <w:r w:rsidR="00966208" w:rsidRPr="00206665">
        <w:rPr>
          <w:rFonts w:cs="Calibri"/>
          <w:color w:val="000000" w:themeColor="text1"/>
          <w:sz w:val="24"/>
          <w:szCs w:val="24"/>
        </w:rPr>
        <w:t xml:space="preserve">Ustala się 21 dniowy termin płatności faktury, licząc od daty jej doręczenia przez Wykonawcę </w:t>
      </w:r>
    </w:p>
    <w:p w14:paraId="2D6457B3" w14:textId="33C480DD" w:rsidR="00966208" w:rsidRPr="00206665" w:rsidRDefault="00480100" w:rsidP="00480100">
      <w:pPr>
        <w:spacing w:after="0"/>
        <w:jc w:val="both"/>
        <w:rPr>
          <w:rFonts w:cs="Calibri"/>
          <w:color w:val="000000" w:themeColor="text1"/>
          <w:sz w:val="24"/>
          <w:szCs w:val="24"/>
        </w:rPr>
      </w:pPr>
      <w:r w:rsidRPr="00206665">
        <w:rPr>
          <w:rFonts w:cs="Calibri"/>
          <w:color w:val="000000" w:themeColor="text1"/>
          <w:sz w:val="24"/>
          <w:szCs w:val="24"/>
        </w:rPr>
        <w:t xml:space="preserve">     </w:t>
      </w:r>
      <w:r w:rsidR="00517A69" w:rsidRPr="00206665">
        <w:rPr>
          <w:rFonts w:cs="Calibri"/>
          <w:color w:val="000000" w:themeColor="text1"/>
          <w:sz w:val="24"/>
          <w:szCs w:val="24"/>
        </w:rPr>
        <w:t xml:space="preserve"> </w:t>
      </w:r>
      <w:r w:rsidR="00966208" w:rsidRPr="00206665">
        <w:rPr>
          <w:rFonts w:cs="Calibri"/>
          <w:color w:val="000000" w:themeColor="text1"/>
          <w:sz w:val="24"/>
          <w:szCs w:val="24"/>
        </w:rPr>
        <w:t>Zamawiającemu.</w:t>
      </w:r>
    </w:p>
    <w:p w14:paraId="7D852A31" w14:textId="26B980F9" w:rsidR="00966208" w:rsidRPr="00206665" w:rsidRDefault="00480100" w:rsidP="00480100">
      <w:pPr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206665">
        <w:rPr>
          <w:rFonts w:cs="Calibri"/>
          <w:color w:val="000000" w:themeColor="text1"/>
          <w:sz w:val="24"/>
          <w:szCs w:val="24"/>
        </w:rPr>
        <w:t xml:space="preserve">5. </w:t>
      </w:r>
      <w:r w:rsidR="00966208" w:rsidRPr="00206665">
        <w:rPr>
          <w:rFonts w:cs="Calibri"/>
          <w:color w:val="000000" w:themeColor="text1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206665">
          <w:rPr>
            <w:rStyle w:val="Hipercze"/>
            <w:rFonts w:cs="Calibri"/>
            <w:color w:val="000000" w:themeColor="text1"/>
            <w:sz w:val="24"/>
            <w:szCs w:val="24"/>
          </w:rPr>
          <w:t>https://brokerpefexpert.efaktura.gov.pl</w:t>
        </w:r>
      </w:hyperlink>
    </w:p>
    <w:p w14:paraId="66F4CF37" w14:textId="100669D0" w:rsidR="008A1B79" w:rsidRPr="00C32AF4" w:rsidRDefault="00966208" w:rsidP="00C32AF4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206665">
        <w:rPr>
          <w:rFonts w:cs="Calibri"/>
          <w:color w:val="000000" w:themeColor="text1"/>
          <w:sz w:val="24"/>
          <w:szCs w:val="24"/>
        </w:rPr>
        <w:t xml:space="preserve">Zapłata należności z faktury będzie płatna przelewem na konto Wykonawcy wskazane na fakturze. Za dzień zapłaty strony przyjmują dzień obciążenia rachunku zamawiającego. </w:t>
      </w:r>
    </w:p>
    <w:p w14:paraId="58BE5D07" w14:textId="77777777" w:rsidR="008A1B79" w:rsidRDefault="008A1B79" w:rsidP="00C32AF4">
      <w:pPr>
        <w:pStyle w:val="Tekstpodstawowywcity"/>
        <w:spacing w:after="0"/>
        <w:ind w:left="0"/>
        <w:rPr>
          <w:rFonts w:asciiTheme="minorHAnsi" w:hAnsiTheme="minorHAnsi"/>
          <w:b/>
        </w:rPr>
      </w:pPr>
    </w:p>
    <w:p w14:paraId="4C848402" w14:textId="77777777" w:rsidR="00206665" w:rsidRDefault="00206665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090DA79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201A1107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Obowiązek zawiadomienia uczestników odbioru o wyznaczonym terminie i miejscu spotkania  ciąży  na  Zamawiającym.   </w:t>
      </w:r>
    </w:p>
    <w:p w14:paraId="5486CDF9" w14:textId="77777777" w:rsidR="0034447D" w:rsidRPr="0034447D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>4. Wykonawca przedłoży Zamawiającemu w trakcie odbioru następujące dokumenty pozwalające na ocenę prawidłowości wykonania przedmiotu umowy:</w:t>
      </w:r>
    </w:p>
    <w:p w14:paraId="52989968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4341FD5A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b) protokoły badań i sprawdzeń,</w:t>
      </w:r>
    </w:p>
    <w:p w14:paraId="55A145FA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c) wypełniony dziennik budowy,</w:t>
      </w:r>
    </w:p>
    <w:p w14:paraId="27067152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d) oświadczenia kierownika budowy o prawidłowym wykonaniu przedmiotu zamówienia,</w:t>
      </w:r>
    </w:p>
    <w:p w14:paraId="3D36270A" w14:textId="77777777" w:rsidR="0034447D" w:rsidRDefault="0034447D" w:rsidP="0034447D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34447D">
        <w:rPr>
          <w:rStyle w:val="FontStyle36"/>
          <w:rFonts w:ascii="Calibri" w:hAnsi="Calibri" w:cs="Calibri"/>
          <w:sz w:val="24"/>
          <w:szCs w:val="24"/>
        </w:rPr>
        <w:t xml:space="preserve">     e) dokumenty potwierdzające utylizację materiałów z rozbiórki,   </w:t>
      </w:r>
    </w:p>
    <w:p w14:paraId="30E06FDA" w14:textId="66709A16" w:rsidR="00321BC3" w:rsidRDefault="00321BC3" w:rsidP="0034447D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  <w:sz w:val="24"/>
          <w:szCs w:val="24"/>
        </w:rPr>
      </w:pPr>
      <w:r>
        <w:rPr>
          <w:rStyle w:val="FontStyle36"/>
          <w:rFonts w:ascii="Calibri" w:hAnsi="Calibri" w:cs="Calibri"/>
          <w:sz w:val="24"/>
          <w:szCs w:val="24"/>
        </w:rPr>
        <w:t xml:space="preserve">     f) przedłożenie dokumentów stwierdzających</w:t>
      </w:r>
      <w:r w:rsidR="00C32AF4">
        <w:rPr>
          <w:rStyle w:val="FontStyle36"/>
          <w:rFonts w:ascii="Calibri" w:hAnsi="Calibri" w:cs="Calibri"/>
          <w:sz w:val="24"/>
          <w:szCs w:val="24"/>
        </w:rPr>
        <w:t xml:space="preserve"> prawidłowość wykonanych robót </w:t>
      </w:r>
      <w:r>
        <w:rPr>
          <w:rStyle w:val="FontStyle36"/>
          <w:rFonts w:ascii="Calibri" w:hAnsi="Calibri" w:cs="Calibri"/>
          <w:sz w:val="24"/>
          <w:szCs w:val="24"/>
        </w:rPr>
        <w:t>tj. badania instalacji elektrycznej</w:t>
      </w:r>
      <w:r w:rsidR="00C32AF4">
        <w:rPr>
          <w:rStyle w:val="FontStyle36"/>
          <w:rFonts w:ascii="Calibri" w:hAnsi="Calibri" w:cs="Calibri"/>
          <w:sz w:val="24"/>
          <w:szCs w:val="24"/>
        </w:rPr>
        <w:t xml:space="preserve">, </w:t>
      </w:r>
      <w:proofErr w:type="spellStart"/>
      <w:r w:rsidR="00C32AF4">
        <w:rPr>
          <w:rStyle w:val="FontStyle36"/>
          <w:rFonts w:ascii="Calibri" w:hAnsi="Calibri" w:cs="Calibri"/>
          <w:sz w:val="24"/>
          <w:szCs w:val="24"/>
        </w:rPr>
        <w:t>nagłoścnienia</w:t>
      </w:r>
      <w:proofErr w:type="spellEnd"/>
      <w:r w:rsidR="00C32AF4">
        <w:rPr>
          <w:rStyle w:val="FontStyle36"/>
          <w:rFonts w:ascii="Calibri" w:hAnsi="Calibri" w:cs="Calibri"/>
          <w:sz w:val="24"/>
          <w:szCs w:val="24"/>
        </w:rPr>
        <w:t>, CCV</w:t>
      </w:r>
      <w:r>
        <w:rPr>
          <w:rStyle w:val="FontStyle36"/>
          <w:rFonts w:ascii="Calibri" w:hAnsi="Calibri" w:cs="Calibri"/>
          <w:sz w:val="24"/>
          <w:szCs w:val="24"/>
        </w:rPr>
        <w:t xml:space="preserve"> i odgromowej, protokoły kominiarskie dotyczące przewodów wentylacyjnych, protokoły z uruchomienia instalacji wewnętrznej i klimatyzacyjnej oraz protokoły sprawności i wydajności wentylacji i klimatyzacji</w:t>
      </w:r>
      <w:r w:rsidR="00C32AF4">
        <w:rPr>
          <w:rStyle w:val="FontStyle36"/>
          <w:rFonts w:ascii="Calibri" w:hAnsi="Calibri" w:cs="Calibri"/>
          <w:sz w:val="24"/>
          <w:szCs w:val="24"/>
        </w:rPr>
        <w:t>, dod.kan.</w:t>
      </w:r>
      <w:r>
        <w:rPr>
          <w:rStyle w:val="FontStyle36"/>
          <w:rFonts w:ascii="Calibri" w:hAnsi="Calibri" w:cs="Calibri"/>
          <w:sz w:val="24"/>
          <w:szCs w:val="24"/>
        </w:rPr>
        <w:t xml:space="preserve"> oraz inne dokumenty pozwalające ocenić </w:t>
      </w:r>
      <w:r w:rsidR="00EB63CF">
        <w:rPr>
          <w:rStyle w:val="FontStyle36"/>
          <w:rFonts w:ascii="Calibri" w:hAnsi="Calibri" w:cs="Calibri"/>
          <w:sz w:val="24"/>
          <w:szCs w:val="24"/>
        </w:rPr>
        <w:t>prawidłowość</w:t>
      </w:r>
      <w:r>
        <w:rPr>
          <w:rStyle w:val="FontStyle36"/>
          <w:rFonts w:ascii="Calibri" w:hAnsi="Calibri" w:cs="Calibri"/>
          <w:sz w:val="24"/>
          <w:szCs w:val="24"/>
        </w:rPr>
        <w:t xml:space="preserve"> wykonanych prac,  </w:t>
      </w:r>
    </w:p>
    <w:p w14:paraId="24BBA12A" w14:textId="159DEAB2" w:rsidR="00321BC3" w:rsidRPr="0034447D" w:rsidRDefault="00EB63CF" w:rsidP="00EB63CF">
      <w:pPr>
        <w:pStyle w:val="Tekstpodstawowywcity"/>
        <w:spacing w:after="0"/>
        <w:ind w:left="0"/>
        <w:jc w:val="both"/>
        <w:rPr>
          <w:rStyle w:val="FontStyle36"/>
          <w:rFonts w:ascii="Calibri" w:hAnsi="Calibri" w:cs="Calibri"/>
          <w:sz w:val="24"/>
          <w:szCs w:val="24"/>
        </w:rPr>
      </w:pPr>
      <w:r>
        <w:rPr>
          <w:rStyle w:val="FontStyle36"/>
          <w:rFonts w:ascii="Calibri" w:hAnsi="Calibri" w:cs="Calibri"/>
          <w:sz w:val="24"/>
          <w:szCs w:val="24"/>
        </w:rPr>
        <w:t xml:space="preserve">     g)</w:t>
      </w:r>
      <w:r w:rsidR="00BC361C">
        <w:rPr>
          <w:rStyle w:val="FontStyle36"/>
          <w:rFonts w:ascii="Calibri" w:hAnsi="Calibri" w:cs="Calibri"/>
          <w:sz w:val="24"/>
          <w:szCs w:val="24"/>
        </w:rPr>
        <w:t xml:space="preserve">Protokół odbioru UDT o dopuszczeniu windy do użytkowania, </w:t>
      </w:r>
    </w:p>
    <w:p w14:paraId="618472B6" w14:textId="7561B09E" w:rsidR="0034447D" w:rsidRPr="0034447D" w:rsidRDefault="00BC361C" w:rsidP="0034447D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h</w:t>
      </w:r>
      <w:r w:rsidR="0034447D" w:rsidRPr="0034447D">
        <w:rPr>
          <w:rFonts w:cs="Calibri"/>
          <w:sz w:val="24"/>
          <w:szCs w:val="24"/>
        </w:rPr>
        <w:t>) dokumentacj</w:t>
      </w:r>
      <w:r w:rsidR="00321BC3">
        <w:rPr>
          <w:rFonts w:cs="Calibri"/>
          <w:sz w:val="24"/>
          <w:szCs w:val="24"/>
        </w:rPr>
        <w:t xml:space="preserve">e </w:t>
      </w:r>
      <w:r w:rsidR="0034447D" w:rsidRPr="0034447D">
        <w:rPr>
          <w:rFonts w:cs="Calibri"/>
          <w:sz w:val="24"/>
          <w:szCs w:val="24"/>
        </w:rPr>
        <w:t>powykonawcz</w:t>
      </w:r>
      <w:r w:rsidR="00321BC3">
        <w:rPr>
          <w:rFonts w:cs="Calibri"/>
          <w:sz w:val="24"/>
          <w:szCs w:val="24"/>
        </w:rPr>
        <w:t>e branżowe</w:t>
      </w:r>
      <w:r w:rsidR="0034447D" w:rsidRPr="0034447D">
        <w:rPr>
          <w:rFonts w:cs="Calibri"/>
          <w:sz w:val="24"/>
          <w:szCs w:val="24"/>
        </w:rPr>
        <w:t xml:space="preserve">, którą Wykonawca dostarczy Zamawiającemu w 2 egzemplarzach  w dniu odbioru  końcowego robót. </w:t>
      </w:r>
    </w:p>
    <w:p w14:paraId="2024E1D5" w14:textId="39386E70" w:rsidR="0034447D" w:rsidRPr="0034447D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>5. Protokół  odbioru  końcowego sporządzi Zamawiający i doręczy Wykonawcy w dniu  odbioru.</w:t>
      </w:r>
    </w:p>
    <w:p w14:paraId="2BF8AC02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2D22D703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2C9F5C64" w14:textId="247E5972" w:rsidR="00966208" w:rsidRPr="00052D13" w:rsidRDefault="00966208" w:rsidP="00966208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6752BC" w:rsidRPr="00052D13">
        <w:rPr>
          <w:rFonts w:asciiTheme="minorHAnsi" w:hAnsiTheme="minorHAnsi"/>
          <w:b/>
        </w:rPr>
        <w:t>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 w:rsidR="00052D13"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77777777" w:rsidR="00966208" w:rsidRPr="00052D13" w:rsidRDefault="00966208" w:rsidP="00966208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>Okres gwarancji wynosi</w:t>
      </w:r>
      <w:r w:rsidR="006752BC" w:rsidRPr="00052D13">
        <w:rPr>
          <w:rFonts w:asciiTheme="minorHAnsi" w:hAnsiTheme="minorHAnsi"/>
          <w:b/>
        </w:rPr>
        <w:t xml:space="preserve"> 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bez uwag protokołu końcowego robót. </w:t>
      </w:r>
    </w:p>
    <w:p w14:paraId="68EE2994" w14:textId="77777777" w:rsidR="00966208" w:rsidRPr="00052D13" w:rsidRDefault="00966208" w:rsidP="00966208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94A3B0B" w14:textId="77777777" w:rsidR="00966208" w:rsidRPr="00052D13" w:rsidRDefault="00966208" w:rsidP="00966208">
      <w:pPr>
        <w:numPr>
          <w:ilvl w:val="0"/>
          <w:numId w:val="15"/>
        </w:numPr>
        <w:spacing w:after="0"/>
        <w:ind w:left="709" w:hanging="425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2FC81EA4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0084610A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718B7307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  z zamawiającym.</w:t>
      </w:r>
    </w:p>
    <w:p w14:paraId="0DC8CECE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6BB26C35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36EE1003" w14:textId="3AFE5CF8" w:rsidR="00966208" w:rsidRPr="00052D13" w:rsidRDefault="00966208" w:rsidP="00966208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  i technicznej.</w:t>
      </w:r>
    </w:p>
    <w:p w14:paraId="65E90626" w14:textId="698AF386" w:rsidR="00966208" w:rsidRPr="00052D13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25F4B84A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3C2C3AFB" w14:textId="182E85E1" w:rsidR="00966208" w:rsidRPr="00052D13" w:rsidRDefault="00966208" w:rsidP="009D4B2F">
      <w:pPr>
        <w:pStyle w:val="Tekstpodstawowywcity"/>
        <w:spacing w:after="0"/>
        <w:ind w:left="426" w:hanging="568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7.  </w:t>
      </w:r>
      <w:r w:rsidR="00EB6DE1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07DF7E9D" w14:textId="0DA0429D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8. 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Usunięcie wad winno być stwierdzone protokolarnie.</w:t>
      </w:r>
    </w:p>
    <w:p w14:paraId="2408EED4" w14:textId="1D15B613" w:rsidR="00966208" w:rsidRPr="00052D13" w:rsidRDefault="00966208" w:rsidP="009D4B2F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 w:rsidR="009D4B2F">
        <w:rPr>
          <w:rFonts w:asciiTheme="minorHAnsi" w:hAnsiTheme="minorHAnsi"/>
        </w:rPr>
        <w:t xml:space="preserve">    </w:t>
      </w:r>
      <w:r w:rsidRPr="00052D13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05BF11C9" w14:textId="133ECDE5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0E1A0C89" w14:textId="7DEB8963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185FA64F" w14:textId="500291CD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287BE391" w14:textId="64F6C25A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     wynikłych z tytułu nienależytego wykonania przedmiotu umowy na podstawie obowiązujących przepisów Kodeksu Cywilnego o rękojmi za wady fizyczne.</w:t>
      </w:r>
    </w:p>
    <w:p w14:paraId="33D5F45D" w14:textId="77777777" w:rsidR="00966208" w:rsidRPr="00052D13" w:rsidRDefault="00966208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>14. 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320C6096" w14:textId="77777777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765449D2" w14:textId="77777777" w:rsidR="00580961" w:rsidRDefault="00580961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</w:p>
    <w:p w14:paraId="1AA0EE2C" w14:textId="77777777" w:rsidR="00580961" w:rsidRDefault="00580961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</w:p>
    <w:p w14:paraId="1FE23B4D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 xml:space="preserve"> § 10.</w:t>
      </w:r>
    </w:p>
    <w:p w14:paraId="116F34BC" w14:textId="152D52E0" w:rsidR="00444583" w:rsidRPr="006B48D6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/>
        </w:rPr>
        <w:t>1</w:t>
      </w:r>
      <w:r w:rsidRPr="00052D13">
        <w:rPr>
          <w:rFonts w:asciiTheme="minorHAnsi" w:hAnsiTheme="minorHAnsi"/>
          <w:color w:val="FF0000"/>
        </w:rPr>
        <w:t xml:space="preserve">. </w:t>
      </w:r>
      <w:r w:rsidR="00980557" w:rsidRPr="006B48D6">
        <w:rPr>
          <w:rFonts w:asciiTheme="minorHAnsi" w:hAnsiTheme="minorHAnsi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6B48D6">
        <w:rPr>
          <w:rFonts w:asciiTheme="minorHAnsi" w:hAnsiTheme="minorHAnsi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Pr="00052D13" w:rsidRDefault="00966208" w:rsidP="00D263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52D13">
        <w:rPr>
          <w:color w:val="000000"/>
        </w:rPr>
        <w:t>Zmiana terminu realizacji umowy</w:t>
      </w:r>
      <w:r w:rsidR="000F2B53" w:rsidRPr="00052D13">
        <w:rPr>
          <w:color w:val="000000"/>
        </w:rPr>
        <w:t xml:space="preserve"> </w:t>
      </w:r>
      <w:r w:rsidR="007907B6" w:rsidRPr="00052D13">
        <w:rPr>
          <w:color w:val="000000"/>
        </w:rPr>
        <w:t xml:space="preserve">wraz ze skutkami wprowadzenia takiej zmiany: </w:t>
      </w:r>
      <w:r w:rsidR="000F2B53" w:rsidRPr="00052D13">
        <w:rPr>
          <w:color w:val="000000"/>
        </w:rPr>
        <w:t xml:space="preserve"> </w:t>
      </w:r>
    </w:p>
    <w:p w14:paraId="7F42CC1D" w14:textId="34A87636" w:rsidR="00DA551D" w:rsidRPr="00052D13" w:rsidRDefault="00DA551D" w:rsidP="00DA551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/>
        </w:rPr>
        <w:t xml:space="preserve">      </w:t>
      </w:r>
      <w:r w:rsidR="009D4B2F">
        <w:rPr>
          <w:rFonts w:asciiTheme="minorHAnsi" w:hAnsiTheme="minorHAnsi"/>
          <w:color w:val="000000"/>
        </w:rPr>
        <w:t xml:space="preserve"> </w:t>
      </w:r>
      <w:r w:rsidRPr="00052D13">
        <w:rPr>
          <w:rFonts w:asciiTheme="minorHAnsi" w:hAnsiTheme="minorHAnsi"/>
          <w:color w:val="000000"/>
        </w:rPr>
        <w:t xml:space="preserve"> </w:t>
      </w:r>
      <w:r w:rsidR="007907B6" w:rsidRPr="00052D13">
        <w:rPr>
          <w:rFonts w:asciiTheme="minorHAnsi" w:hAnsiTheme="minorHAnsi"/>
          <w:color w:val="000000"/>
        </w:rPr>
        <w:t>a</w:t>
      </w:r>
      <w:r w:rsidRPr="00052D13">
        <w:rPr>
          <w:rFonts w:asciiTheme="minorHAnsi" w:hAnsiTheme="minorHAnsi"/>
          <w:color w:val="000000" w:themeColor="text1"/>
        </w:rPr>
        <w:t xml:space="preserve">) </w:t>
      </w:r>
      <w:r w:rsidR="007907B6" w:rsidRPr="00052D13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</w:t>
      </w:r>
      <w:r w:rsidR="009D4B2F">
        <w:rPr>
          <w:rFonts w:asciiTheme="minorHAnsi" w:hAnsiTheme="minorHAnsi"/>
          <w:color w:val="000000" w:themeColor="text1"/>
        </w:rPr>
        <w:t xml:space="preserve">  </w:t>
      </w:r>
      <w:r w:rsidR="00966208" w:rsidRPr="00052D13">
        <w:rPr>
          <w:rFonts w:asciiTheme="minorHAnsi" w:hAnsiTheme="minorHAnsi"/>
          <w:color w:val="000000" w:themeColor="text1"/>
        </w:rPr>
        <w:t xml:space="preserve">z powodu działań osób trzecich uniemożliwiających wykonanie prac, które to działania </w:t>
      </w:r>
      <w:r w:rsidRPr="00052D13">
        <w:rPr>
          <w:rFonts w:asciiTheme="minorHAnsi" w:hAnsiTheme="minorHAnsi"/>
          <w:color w:val="000000" w:themeColor="text1"/>
        </w:rPr>
        <w:t xml:space="preserve">  </w:t>
      </w:r>
    </w:p>
    <w:p w14:paraId="742121FE" w14:textId="3DCBC4AB" w:rsidR="00DA551D" w:rsidRPr="009D4B2F" w:rsidRDefault="00DA551D" w:rsidP="00662DB6">
      <w:pPr>
        <w:autoSpaceDE w:val="0"/>
        <w:autoSpaceDN w:val="0"/>
        <w:adjustRightInd w:val="0"/>
        <w:spacing w:after="0"/>
        <w:jc w:val="both"/>
        <w:rPr>
          <w:rFonts w:asciiTheme="minorHAnsi" w:eastAsia="TimesNewRoman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      </w:t>
      </w:r>
      <w:r w:rsidR="007907B6" w:rsidRPr="00052D13">
        <w:rPr>
          <w:rFonts w:asciiTheme="minorHAnsi" w:hAnsiTheme="minorHAnsi"/>
          <w:color w:val="000000" w:themeColor="text1"/>
        </w:rPr>
        <w:t xml:space="preserve">  </w:t>
      </w:r>
      <w:r w:rsidRPr="00052D13">
        <w:rPr>
          <w:rFonts w:asciiTheme="minorHAnsi" w:hAnsiTheme="minorHAnsi"/>
          <w:color w:val="000000" w:themeColor="text1"/>
        </w:rPr>
        <w:t xml:space="preserve"> </w:t>
      </w:r>
      <w:r w:rsidR="009D4B2F">
        <w:rPr>
          <w:rFonts w:asciiTheme="minorHAnsi" w:hAnsiTheme="minorHAnsi"/>
          <w:color w:val="000000" w:themeColor="text1"/>
        </w:rPr>
        <w:t xml:space="preserve">   </w:t>
      </w:r>
      <w:r w:rsidR="00966208" w:rsidRPr="00052D13">
        <w:rPr>
          <w:rFonts w:asciiTheme="minorHAnsi" w:hAnsiTheme="minorHAnsi"/>
          <w:color w:val="000000" w:themeColor="text1"/>
        </w:rPr>
        <w:t>nie są   konsekwen</w:t>
      </w:r>
      <w:r w:rsidR="009D4B2F">
        <w:rPr>
          <w:rFonts w:asciiTheme="minorHAnsi" w:hAnsiTheme="minorHAnsi"/>
          <w:color w:val="000000" w:themeColor="text1"/>
        </w:rPr>
        <w:t>cją winy którejkolwiek ze stron,</w:t>
      </w:r>
    </w:p>
    <w:p w14:paraId="7F76FF9B" w14:textId="05019A16" w:rsidR="00662DB6" w:rsidRPr="00662DB6" w:rsidRDefault="00966208" w:rsidP="00662D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color w:val="000000" w:themeColor="text1"/>
        </w:rPr>
      </w:pPr>
      <w:r w:rsidRPr="00662DB6">
        <w:rPr>
          <w:color w:val="000000" w:themeColor="text1"/>
        </w:rPr>
        <w:t xml:space="preserve">zmiany będące następstwem wstrzymania robót przez uprawnione organy z przyczyn nie </w:t>
      </w:r>
      <w:r w:rsidR="00DA551D" w:rsidRPr="00662DB6">
        <w:rPr>
          <w:color w:val="000000" w:themeColor="text1"/>
        </w:rPr>
        <w:t xml:space="preserve"> </w:t>
      </w:r>
      <w:r w:rsidR="00662DB6" w:rsidRPr="00662DB6">
        <w:rPr>
          <w:color w:val="000000" w:themeColor="text1"/>
        </w:rPr>
        <w:t xml:space="preserve"> </w:t>
      </w:r>
    </w:p>
    <w:p w14:paraId="51D68560" w14:textId="430A2D4D" w:rsidR="00966208" w:rsidRPr="00662DB6" w:rsidRDefault="00662DB6" w:rsidP="00662DB6">
      <w:pPr>
        <w:autoSpaceDE w:val="0"/>
        <w:autoSpaceDN w:val="0"/>
        <w:adjustRightInd w:val="0"/>
        <w:spacing w:after="0"/>
        <w:ind w:left="6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66208" w:rsidRPr="00662DB6">
        <w:rPr>
          <w:color w:val="000000" w:themeColor="text1"/>
        </w:rPr>
        <w:t>wynikających z winy wykonawcy i zamawiającego;</w:t>
      </w:r>
    </w:p>
    <w:p w14:paraId="5D941875" w14:textId="77777777" w:rsidR="00662DB6" w:rsidRDefault="00662DB6" w:rsidP="009D4B2F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NewRoman"/>
          <w:color w:val="000000" w:themeColor="text1"/>
        </w:rPr>
      </w:pPr>
      <w:r>
        <w:rPr>
          <w:rFonts w:eastAsia="TimesNewRoman"/>
          <w:color w:val="000000" w:themeColor="text1"/>
        </w:rPr>
        <w:t xml:space="preserve">c)    </w:t>
      </w:r>
      <w:r w:rsidR="00966208" w:rsidRPr="00662DB6">
        <w:rPr>
          <w:rFonts w:eastAsia="TimesNewRoman"/>
          <w:color w:val="000000" w:themeColor="text1"/>
        </w:rPr>
        <w:t xml:space="preserve">działania siły wyższej utrudniającej i uniemożliwiającej wykonanie przedmiotu Umowy zgodnie </w:t>
      </w:r>
      <w:r>
        <w:rPr>
          <w:rFonts w:eastAsia="TimesNewRoman"/>
          <w:color w:val="000000" w:themeColor="text1"/>
        </w:rPr>
        <w:t xml:space="preserve">  </w:t>
      </w:r>
    </w:p>
    <w:p w14:paraId="2DC7A0D2" w14:textId="2E835595" w:rsidR="00966208" w:rsidRPr="00662DB6" w:rsidRDefault="00662DB6" w:rsidP="00662DB6">
      <w:pPr>
        <w:autoSpaceDE w:val="0"/>
        <w:autoSpaceDN w:val="0"/>
        <w:adjustRightInd w:val="0"/>
        <w:spacing w:after="0"/>
        <w:ind w:firstLine="426"/>
        <w:jc w:val="both"/>
        <w:rPr>
          <w:rFonts w:eastAsia="TimesNewRoman"/>
          <w:color w:val="000000" w:themeColor="text1"/>
        </w:rPr>
      </w:pPr>
      <w:r>
        <w:rPr>
          <w:rFonts w:eastAsia="TimesNewRoman"/>
          <w:color w:val="000000" w:themeColor="text1"/>
        </w:rPr>
        <w:t xml:space="preserve">         </w:t>
      </w:r>
      <w:r w:rsidR="00966208" w:rsidRPr="00662DB6">
        <w:rPr>
          <w:rFonts w:eastAsia="TimesNewRoman"/>
          <w:color w:val="000000" w:themeColor="text1"/>
        </w:rPr>
        <w:t>z jej postanowieniami;</w:t>
      </w:r>
    </w:p>
    <w:p w14:paraId="5E71762C" w14:textId="77777777" w:rsidR="00966208" w:rsidRPr="00052D13" w:rsidRDefault="00966208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NewRoman"/>
          <w:color w:val="000000" w:themeColor="text1"/>
        </w:rPr>
      </w:pPr>
      <w:r w:rsidRPr="00052D13">
        <w:rPr>
          <w:color w:val="000000" w:themeColor="text1"/>
        </w:rPr>
        <w:t>z powodu aktualizacji rozwiązań ze względu na postęp technologiczny</w:t>
      </w:r>
      <w:r w:rsidR="0006240D" w:rsidRPr="00052D13">
        <w:rPr>
          <w:color w:val="000000" w:themeColor="text1"/>
        </w:rPr>
        <w:t xml:space="preserve"> lub materiałowych  ze względu na zmiany obowiązującego prawa</w:t>
      </w:r>
      <w:r w:rsidRPr="00052D13">
        <w:rPr>
          <w:color w:val="000000" w:themeColor="text1"/>
        </w:rPr>
        <w:t xml:space="preserve"> (np. wycofanie z obrotu  materiałów i urządzeń);</w:t>
      </w:r>
    </w:p>
    <w:p w14:paraId="41CF66AD" w14:textId="77777777" w:rsidR="00966208" w:rsidRPr="00052D13" w:rsidRDefault="00966208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NewRoman"/>
          <w:color w:val="000000" w:themeColor="text1"/>
        </w:rPr>
      </w:pPr>
      <w:r w:rsidRPr="00052D13">
        <w:rPr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4CA2DBE1" w14:textId="77777777" w:rsidR="007907B6" w:rsidRPr="00052D13" w:rsidRDefault="007907B6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color w:val="000000" w:themeColor="text1"/>
        </w:rPr>
      </w:pPr>
      <w:r w:rsidRPr="00052D13">
        <w:rPr>
          <w:color w:val="000000" w:themeColor="text1"/>
        </w:rPr>
        <w:t>gdy wystąpią okoliczności uniemożliwiające prowadzenie robót w obiekcie, jeżeli za te  okoliczności Wykonawca nie ponosi odpowiedzialności,</w:t>
      </w:r>
    </w:p>
    <w:p w14:paraId="1EDA2932" w14:textId="6DF32F9E" w:rsidR="007907B6" w:rsidRPr="00052D13" w:rsidRDefault="007907B6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color w:val="000000" w:themeColor="text1"/>
        </w:rPr>
      </w:pPr>
      <w:r w:rsidRPr="00052D13">
        <w:rPr>
          <w:color w:val="000000" w:themeColor="text1"/>
        </w:rPr>
        <w:t xml:space="preserve"> jeżeli wystąpi brak możliwości wykonania robót z przyczyn niezależnych od Wykonawcy tj. </w:t>
      </w:r>
      <w:r w:rsidR="009D4B2F">
        <w:rPr>
          <w:color w:val="000000" w:themeColor="text1"/>
        </w:rPr>
        <w:t xml:space="preserve">  </w:t>
      </w:r>
      <w:r w:rsidRPr="00052D13">
        <w:rPr>
          <w:color w:val="000000" w:themeColor="text1"/>
        </w:rPr>
        <w:t xml:space="preserve">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robót. </w:t>
      </w:r>
    </w:p>
    <w:p w14:paraId="326B3091" w14:textId="77777777" w:rsidR="00966208" w:rsidRPr="00052D13" w:rsidRDefault="00966208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NewRoman"/>
          <w:color w:val="000000" w:themeColor="text1"/>
        </w:rPr>
      </w:pPr>
      <w:r w:rsidRPr="00052D13">
        <w:rPr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5532F681" w14:textId="77777777" w:rsidR="00966208" w:rsidRPr="00052D13" w:rsidRDefault="00966208" w:rsidP="007907B6">
      <w:pPr>
        <w:pStyle w:val="Akapitzlist"/>
        <w:spacing w:before="100" w:beforeAutospacing="1" w:after="100" w:afterAutospacing="1"/>
        <w:ind w:left="851"/>
        <w:jc w:val="both"/>
        <w:rPr>
          <w:rFonts w:eastAsia="Times New Roman"/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1F2785D0" w14:textId="77777777" w:rsidR="00966208" w:rsidRPr="00052D13" w:rsidRDefault="00966208" w:rsidP="007907B6">
      <w:pPr>
        <w:pStyle w:val="Akapitzlist"/>
        <w:spacing w:before="100" w:beforeAutospacing="1" w:after="100" w:afterAutospacing="1"/>
        <w:ind w:left="851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Wyjątkowo niesprzyjające warunki klimatyczne - w odróżnieniu od warunków niesprzyjających - to takie warunki klimatyczne, które łącznie:</w:t>
      </w:r>
    </w:p>
    <w:p w14:paraId="4A4532F6" w14:textId="77777777" w:rsidR="00966208" w:rsidRPr="00052D13" w:rsidRDefault="00966208" w:rsidP="00966208">
      <w:pPr>
        <w:pStyle w:val="Akapitzlist"/>
        <w:numPr>
          <w:ilvl w:val="0"/>
          <w:numId w:val="18"/>
        </w:numPr>
        <w:spacing w:before="100" w:beforeAutospacing="1" w:after="100" w:afterAutospacing="1"/>
        <w:ind w:left="993" w:hanging="284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5BC0DC42" w14:textId="77777777" w:rsidR="00966208" w:rsidRPr="00052D13" w:rsidRDefault="00966208" w:rsidP="0096620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10CEC877" w14:textId="46FA68B7" w:rsidR="00966208" w:rsidRPr="00052D13" w:rsidRDefault="00966208" w:rsidP="00966208">
      <w:pPr>
        <w:pStyle w:val="Akapitzlist"/>
        <w:spacing w:after="0"/>
        <w:ind w:left="284"/>
        <w:jc w:val="both"/>
        <w:rPr>
          <w:color w:val="FF0000"/>
        </w:rPr>
      </w:pPr>
      <w:r w:rsidRPr="00052D13">
        <w:t xml:space="preserve">Termin wykonania zamówienia może ulec zmianie o okres odpowiadający wstrzymaniu lub opóźnieniu prac z powodu </w:t>
      </w:r>
      <w:r w:rsidR="002C644D" w:rsidRPr="00052D13">
        <w:t xml:space="preserve">okoliczności o których mowa powyżej </w:t>
      </w:r>
      <w:r w:rsidR="003660D9" w:rsidRPr="00052D13">
        <w:t>w lit. a –</w:t>
      </w:r>
      <w:r w:rsidR="00662DB6">
        <w:t>h</w:t>
      </w:r>
      <w:r w:rsidR="003660D9" w:rsidRPr="00052D13">
        <w:t>)</w:t>
      </w:r>
      <w:r w:rsidR="00444583" w:rsidRPr="00052D13">
        <w:t>.</w:t>
      </w:r>
      <w:r w:rsidR="003660D9" w:rsidRPr="00052D13">
        <w:t xml:space="preserve">  </w:t>
      </w:r>
    </w:p>
    <w:p w14:paraId="67ED33B4" w14:textId="4AA6FF4E" w:rsidR="00964A13" w:rsidRPr="00052D13" w:rsidRDefault="00964A13" w:rsidP="00DA551D">
      <w:pPr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 w:rsidR="006F680B" w:rsidRPr="00052D13">
        <w:rPr>
          <w:rFonts w:asciiTheme="minorHAnsi" w:hAnsiTheme="minorHAnsi"/>
          <w:color w:val="000000" w:themeColor="text1"/>
        </w:rPr>
        <w:t xml:space="preserve">  </w:t>
      </w:r>
      <w:r w:rsidRPr="00052D13">
        <w:rPr>
          <w:rFonts w:asciiTheme="minorHAnsi" w:hAnsiTheme="minorHAnsi"/>
          <w:color w:val="000000" w:themeColor="text1"/>
        </w:rPr>
        <w:t xml:space="preserve">Jeżeli wykonawca uważa się za uprawnionego do przedłużenia terminu zakończenia robót na podstawie pkt. 1) powyżej , zmiany w zakresie materiałów, parametrów technicznych, technologii wykonania robót , sposobu i zakresu </w:t>
      </w:r>
      <w:r w:rsidR="002B1BAA" w:rsidRPr="00052D13">
        <w:rPr>
          <w:rFonts w:asciiTheme="minorHAnsi" w:hAnsiTheme="minorHAnsi"/>
          <w:color w:val="000000" w:themeColor="text1"/>
        </w:rPr>
        <w:t>wykonania przedmiotu umowy lub zmiany umowy na innej podstawie wskazanej w niniejszej umowie zobowiązany jest do przekazania</w:t>
      </w:r>
      <w:r w:rsidR="00CA2073">
        <w:rPr>
          <w:rFonts w:asciiTheme="minorHAnsi" w:hAnsiTheme="minorHAnsi"/>
          <w:color w:val="000000" w:themeColor="text1"/>
        </w:rPr>
        <w:t xml:space="preserve"> zamawiającemu lub</w:t>
      </w:r>
      <w:r w:rsidR="002B1BAA" w:rsidRPr="00052D13">
        <w:rPr>
          <w:rFonts w:asciiTheme="minorHAnsi" w:hAnsiTheme="minorHAnsi"/>
          <w:color w:val="000000" w:themeColor="text1"/>
        </w:rPr>
        <w:t xml:space="preserve"> inspektorowi nadzoru wniosku dotyczącego zmiany umowy wraz z opisem zdarzenia lub okoliczności stanowiącej podstawę do żądania takiej zmiany. </w:t>
      </w:r>
    </w:p>
    <w:p w14:paraId="0F90106C" w14:textId="5A4A9908" w:rsidR="00662DB6" w:rsidRPr="00052D13" w:rsidRDefault="002B1BAA" w:rsidP="009D4B2F">
      <w:pPr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</w:t>
      </w:r>
      <w:r w:rsidR="00CA2073">
        <w:rPr>
          <w:rFonts w:asciiTheme="minorHAnsi" w:hAnsiTheme="minorHAnsi"/>
          <w:color w:val="000000" w:themeColor="text1"/>
        </w:rPr>
        <w:t xml:space="preserve">    </w:t>
      </w:r>
      <w:r w:rsidRPr="00052D13">
        <w:rPr>
          <w:rFonts w:asciiTheme="minorHAnsi" w:hAnsiTheme="minorHAnsi"/>
          <w:color w:val="000000" w:themeColor="text1"/>
        </w:rPr>
        <w:t>Wykonawca zobowiązany jest do</w:t>
      </w:r>
      <w:r w:rsidR="006F680B" w:rsidRPr="00052D13">
        <w:rPr>
          <w:rFonts w:asciiTheme="minorHAnsi" w:hAnsiTheme="minorHAnsi"/>
          <w:color w:val="000000" w:themeColor="text1"/>
        </w:rPr>
        <w:t xml:space="preserve"> prowadzenia </w:t>
      </w:r>
      <w:r w:rsidRPr="00052D13">
        <w:rPr>
          <w:rFonts w:asciiTheme="minorHAnsi" w:hAnsiTheme="minorHAnsi"/>
          <w:color w:val="000000" w:themeColor="text1"/>
        </w:rPr>
        <w:t xml:space="preserve"> bieżącej dokumentacji koniecznej dla uzasadnienia </w:t>
      </w:r>
      <w:r w:rsidR="00DA551D" w:rsidRPr="00052D13">
        <w:rPr>
          <w:rFonts w:asciiTheme="minorHAnsi" w:hAnsiTheme="minorHAnsi"/>
          <w:color w:val="000000" w:themeColor="text1"/>
        </w:rPr>
        <w:t>żądania zmiany i przechowywania jej na terenie budowy lub w innym miejscu wskazanym przez</w:t>
      </w:r>
      <w:r w:rsidR="00CA2073">
        <w:rPr>
          <w:rFonts w:asciiTheme="minorHAnsi" w:hAnsiTheme="minorHAnsi"/>
          <w:color w:val="000000" w:themeColor="text1"/>
        </w:rPr>
        <w:t xml:space="preserve"> Zamawiającego lub </w:t>
      </w:r>
      <w:r w:rsidR="00DA551D" w:rsidRPr="00052D13">
        <w:rPr>
          <w:rFonts w:asciiTheme="minorHAnsi" w:hAnsiTheme="minorHAnsi"/>
          <w:color w:val="000000" w:themeColor="text1"/>
        </w:rPr>
        <w:t xml:space="preserve"> inspektora nadzoru. </w:t>
      </w:r>
    </w:p>
    <w:p w14:paraId="2710F79E" w14:textId="77777777" w:rsidR="00966208" w:rsidRPr="00052D13" w:rsidRDefault="00DA551D" w:rsidP="00966208">
      <w:pPr>
        <w:spacing w:after="0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4</w:t>
      </w:r>
      <w:r w:rsidR="00966208" w:rsidRPr="00052D13">
        <w:rPr>
          <w:rFonts w:asciiTheme="minorHAnsi" w:hAnsiTheme="minorHAnsi"/>
        </w:rPr>
        <w:t>) Pozostałe zmiany:</w:t>
      </w:r>
    </w:p>
    <w:p w14:paraId="50F81F3F" w14:textId="77777777" w:rsidR="00966208" w:rsidRPr="00052D13" w:rsidRDefault="00966208" w:rsidP="00966208">
      <w:pPr>
        <w:pStyle w:val="Akapitzlist"/>
        <w:numPr>
          <w:ilvl w:val="0"/>
          <w:numId w:val="19"/>
        </w:numPr>
        <w:spacing w:after="0"/>
        <w:jc w:val="both"/>
        <w:rPr>
          <w:color w:val="333333"/>
        </w:rPr>
      </w:pPr>
      <w:r w:rsidRPr="00052D13"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77777777" w:rsidR="00D0277B" w:rsidRPr="00D866A5" w:rsidRDefault="00D0277B" w:rsidP="00966208">
      <w:pPr>
        <w:pStyle w:val="Akapitzlist"/>
        <w:numPr>
          <w:ilvl w:val="0"/>
          <w:numId w:val="19"/>
        </w:numPr>
        <w:spacing w:after="0"/>
        <w:ind w:left="709" w:hanging="425"/>
        <w:jc w:val="both"/>
      </w:pPr>
      <w:r w:rsidRPr="00D866A5">
        <w:t>zmiany w zakresie realizacji umowy przy udziale Podwykonawców</w:t>
      </w:r>
      <w:r w:rsidR="006F680B" w:rsidRPr="00D866A5">
        <w:t xml:space="preserve"> </w:t>
      </w:r>
      <w:r w:rsidRPr="00D866A5">
        <w:t>- zmiany w tym zakresie nastąpić mogą z uwagi na zapewnienie prawidłowej realizacji umowy .</w:t>
      </w:r>
    </w:p>
    <w:p w14:paraId="23B76CD5" w14:textId="77777777" w:rsidR="00D0277B" w:rsidRPr="00D866A5" w:rsidRDefault="00D0277B" w:rsidP="00D0277B">
      <w:pPr>
        <w:pStyle w:val="Akapitzlist"/>
        <w:spacing w:after="0"/>
        <w:ind w:left="709"/>
        <w:jc w:val="both"/>
      </w:pPr>
      <w:r w:rsidRPr="00D866A5">
        <w:t xml:space="preserve">Wykonawca w trakcie realizacji umowy w sprawie zamówienia publicznego </w:t>
      </w:r>
      <w:r w:rsidR="00BC49F5" w:rsidRPr="00D866A5">
        <w:t xml:space="preserve">z wyjątkiem przypadków w których zamawiający nałożył obowiązek osobistego wykonania przez Wykonawcę kluczowych części zamówienia na usługi może: </w:t>
      </w:r>
    </w:p>
    <w:p w14:paraId="4ED6E019" w14:textId="77777777" w:rsidR="006F680B" w:rsidRPr="00D866A5" w:rsidRDefault="00BC49F5" w:rsidP="00D0277B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</w:t>
      </w:r>
      <w:r w:rsidRPr="00D866A5">
        <w:t xml:space="preserve">powierzyć realizację części zamówienia Podwykonawcom mimo niewskazania w </w:t>
      </w:r>
    </w:p>
    <w:p w14:paraId="24600C2E" w14:textId="77777777" w:rsidR="006F680B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 xml:space="preserve">postępowaniu o udzielenie zamówienia takiej części do powierzenia </w:t>
      </w:r>
      <w:r w:rsidRPr="00D866A5">
        <w:t xml:space="preserve">  </w:t>
      </w:r>
    </w:p>
    <w:p w14:paraId="13C0062C" w14:textId="77777777" w:rsidR="00BC49F5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>Podwykonawcom,</w:t>
      </w:r>
    </w:p>
    <w:p w14:paraId="48B98812" w14:textId="77777777" w:rsidR="006F680B" w:rsidRPr="00D866A5" w:rsidRDefault="00BC49F5" w:rsidP="00D0277B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</w:t>
      </w:r>
      <w:r w:rsidRPr="00D866A5">
        <w:t xml:space="preserve">wskazać inny zakres Podwykonawstwa niż przedstawiony w postepowaniu o </w:t>
      </w:r>
      <w:r w:rsidR="006F680B" w:rsidRPr="00D866A5">
        <w:t xml:space="preserve">  </w:t>
      </w:r>
    </w:p>
    <w:p w14:paraId="10A5FC53" w14:textId="77777777" w:rsidR="00BC49F5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>udzielenie zamówienia lub w umowie w sprawie zamówienia publicznego,</w:t>
      </w:r>
    </w:p>
    <w:p w14:paraId="4ACDB134" w14:textId="77777777" w:rsidR="006F680B" w:rsidRPr="00D866A5" w:rsidRDefault="00BC49F5" w:rsidP="00D0277B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w</w:t>
      </w:r>
      <w:r w:rsidRPr="00D866A5">
        <w:t xml:space="preserve">skazać innych Podwykonawców niż przedstawieni w postępowaniu o udzielenie </w:t>
      </w:r>
      <w:r w:rsidR="006F680B" w:rsidRPr="00D866A5">
        <w:t xml:space="preserve">   </w:t>
      </w:r>
    </w:p>
    <w:p w14:paraId="5013E272" w14:textId="77777777" w:rsidR="00BC49F5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>zamówienia lub w umowie w sprawie zamówienia publicznego,</w:t>
      </w:r>
    </w:p>
    <w:p w14:paraId="70DFF0E2" w14:textId="77777777" w:rsidR="00D866A5" w:rsidRPr="00D866A5" w:rsidRDefault="00BC49F5" w:rsidP="000155AF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z</w:t>
      </w:r>
      <w:r w:rsidRPr="00D866A5">
        <w:t xml:space="preserve">rezygnować z podwykonawstwa. </w:t>
      </w:r>
      <w:r w:rsidR="00D866A5" w:rsidRPr="00D866A5">
        <w:t xml:space="preserve"> </w:t>
      </w:r>
    </w:p>
    <w:p w14:paraId="25E2FEFD" w14:textId="415E43F2" w:rsidR="00BC49F5" w:rsidRPr="00D866A5" w:rsidRDefault="00D866A5" w:rsidP="000155AF">
      <w:pPr>
        <w:pStyle w:val="Akapitzlist"/>
        <w:spacing w:after="0"/>
        <w:ind w:left="709"/>
        <w:jc w:val="both"/>
      </w:pPr>
      <w:r>
        <w:t xml:space="preserve">Jeżeli zmiana umowy w omawianym zakresie wpływa na obowiązki określone w </w:t>
      </w:r>
      <w:r w:rsidR="00CA2073">
        <w:t xml:space="preserve">§ </w:t>
      </w:r>
      <w:r>
        <w:t>6, Wykonawca, podwykonawca czy dalszy podwykonawca zobowiązany jest obowiązki te wykonać</w:t>
      </w:r>
    </w:p>
    <w:p w14:paraId="105D0602" w14:textId="77777777" w:rsidR="00966208" w:rsidRPr="00A87D1B" w:rsidRDefault="00BC49F5" w:rsidP="000155AF">
      <w:pPr>
        <w:pStyle w:val="Akapitzlist"/>
        <w:numPr>
          <w:ilvl w:val="0"/>
          <w:numId w:val="19"/>
        </w:numPr>
        <w:spacing w:after="0"/>
        <w:ind w:left="709" w:hanging="425"/>
        <w:jc w:val="both"/>
      </w:pPr>
      <w:r w:rsidRPr="00A87D1B">
        <w:t xml:space="preserve">Jeżeli zmiana lub rezygnacja z Podwykonawcy dotyczy podmiotu na którego zasoby Wykonawca powoływał się na zasadach określonych w art. 118 </w:t>
      </w:r>
      <w:proofErr w:type="spellStart"/>
      <w:r w:rsidRPr="00A87D1B">
        <w:t>Pzp</w:t>
      </w:r>
      <w:proofErr w:type="spellEnd"/>
      <w:r w:rsidRPr="00A87D1B">
        <w:t xml:space="preserve"> w celu wykazania spełnienia warunków udziału w postępowaniu </w:t>
      </w:r>
      <w:r w:rsidR="000155AF" w:rsidRPr="00A87D1B">
        <w:t xml:space="preserve">o których mowa w art. 125 ust. 1 ustawy </w:t>
      </w:r>
      <w:proofErr w:type="spellStart"/>
      <w:r w:rsidR="000155AF" w:rsidRPr="00A87D1B">
        <w:t>Pzp</w:t>
      </w:r>
      <w:proofErr w:type="spellEnd"/>
      <w:r w:rsidR="000155AF" w:rsidRPr="00A87D1B"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7777777" w:rsidR="00966208" w:rsidRPr="00052D13" w:rsidRDefault="00966208" w:rsidP="00966208">
      <w:pPr>
        <w:pStyle w:val="Akapitzlist"/>
        <w:numPr>
          <w:ilvl w:val="0"/>
          <w:numId w:val="20"/>
        </w:numPr>
        <w:tabs>
          <w:tab w:val="num" w:pos="0"/>
        </w:tabs>
        <w:spacing w:after="0"/>
        <w:ind w:left="284" w:hanging="284"/>
        <w:jc w:val="both"/>
      </w:pPr>
      <w:r w:rsidRPr="00052D13">
        <w:t>Zmiany o</w:t>
      </w:r>
      <w:r w:rsidR="00DA551D" w:rsidRPr="00052D13">
        <w:t>kreślone w § 10 ust.1 pkt. 1</w:t>
      </w:r>
      <w:r w:rsidR="006F680B" w:rsidRPr="00052D13">
        <w:t>)</w:t>
      </w:r>
      <w:r w:rsidR="00DA551D" w:rsidRPr="00052D13">
        <w:t xml:space="preserve"> i 4</w:t>
      </w:r>
      <w:r w:rsidR="006F680B" w:rsidRPr="00052D13">
        <w:t xml:space="preserve">) </w:t>
      </w:r>
      <w:r w:rsidRPr="00052D13">
        <w:t xml:space="preserve"> nie powodują zmiany wynagrodzenia Wykonaw</w:t>
      </w:r>
      <w:r w:rsidR="00DA551D" w:rsidRPr="00052D13">
        <w:t>cy z wyłączeniem § 10 us.1 pkt.4</w:t>
      </w:r>
      <w:r w:rsidR="006F680B" w:rsidRPr="00052D13">
        <w:t>)</w:t>
      </w:r>
      <w:r w:rsidRPr="00052D13">
        <w:t xml:space="preserve"> lit. a) Okoliczn</w:t>
      </w:r>
      <w:r w:rsidR="00DA551D" w:rsidRPr="00052D13">
        <w:t>ości wymienione w § 10 ust.1</w:t>
      </w:r>
      <w:r w:rsidR="006F680B" w:rsidRPr="00052D13">
        <w:t>)</w:t>
      </w:r>
      <w:r w:rsidR="00DA551D" w:rsidRPr="00052D13">
        <w:t xml:space="preserve"> i 4</w:t>
      </w:r>
      <w:r w:rsidR="006F680B" w:rsidRPr="00052D13">
        <w:t>)</w:t>
      </w:r>
      <w:r w:rsidRPr="00052D13">
        <w:t xml:space="preserve"> z wyłączeniem § 10 ust. 1 pkt</w:t>
      </w:r>
      <w:r w:rsidR="00DA551D" w:rsidRPr="00052D13">
        <w:t>.</w:t>
      </w:r>
      <w:r w:rsidR="006F680B" w:rsidRPr="00052D13">
        <w:t>1) i</w:t>
      </w:r>
      <w:r w:rsidR="00DA551D" w:rsidRPr="00052D13">
        <w:t xml:space="preserve"> 4</w:t>
      </w:r>
      <w:r w:rsidR="006F680B" w:rsidRPr="00052D13">
        <w:t xml:space="preserve">) </w:t>
      </w:r>
      <w:r w:rsidRPr="00052D13">
        <w:t xml:space="preserve"> 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0C8297AB" w14:textId="77777777" w:rsidR="008901D9" w:rsidRPr="00052D13" w:rsidRDefault="008901D9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37CB7400" w14:textId="77777777" w:rsidR="00966208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1EFB90D1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33EF6570" w14:textId="086C103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</w:t>
      </w:r>
      <w:r w:rsidR="00E42377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 W takim wypadku Wykonawca może żądać jedynie wynagrodzenia należnego mu z tytułu wykonania części umowy. </w:t>
      </w:r>
    </w:p>
    <w:p w14:paraId="0213466B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38812A59" w14:textId="77777777" w:rsidR="00291E56" w:rsidRDefault="00291E56" w:rsidP="00291E56">
      <w:pPr>
        <w:pStyle w:val="Tekstpodstawowywcity"/>
        <w:numPr>
          <w:ilvl w:val="1"/>
          <w:numId w:val="47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4E426A01" w14:textId="77777777" w:rsidR="00291E56" w:rsidRDefault="00291E56" w:rsidP="00291E56">
      <w:pPr>
        <w:pStyle w:val="Tekstpodstawowywcity"/>
        <w:numPr>
          <w:ilvl w:val="1"/>
          <w:numId w:val="47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64E998C1" w14:textId="41B55AD6" w:rsidR="00291E56" w:rsidRDefault="00291E56" w:rsidP="00291E56">
      <w:pPr>
        <w:pStyle w:val="Tekstpodstawowywcity"/>
        <w:numPr>
          <w:ilvl w:val="1"/>
          <w:numId w:val="47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              </w:t>
      </w:r>
      <w:r w:rsidR="00F9358A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 z naruszeniem prawa Unii Europejskiej.</w:t>
      </w:r>
    </w:p>
    <w:p w14:paraId="132DEA70" w14:textId="24A85B05" w:rsidR="00747197" w:rsidRPr="004C2ECA" w:rsidRDefault="0071165A" w:rsidP="004C2ECA">
      <w:pPr>
        <w:pStyle w:val="Tekstpodstawowywcity"/>
        <w:numPr>
          <w:ilvl w:val="0"/>
          <w:numId w:val="48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</w:t>
      </w:r>
      <w:r w:rsidR="00291E56">
        <w:rPr>
          <w:rFonts w:asciiTheme="minorHAnsi" w:hAnsiTheme="minorHAnsi"/>
        </w:rPr>
        <w:t xml:space="preserve"> którym mowa u ust. 1 pkt 2 lit. a, Zamawiający odstępuje od umowy w części, której zmiana dotyczy.</w:t>
      </w:r>
    </w:p>
    <w:p w14:paraId="63877445" w14:textId="3DD0197E" w:rsidR="00966208" w:rsidRPr="001D5D06" w:rsidRDefault="00747197" w:rsidP="008901D9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2</w:t>
      </w:r>
      <w:r w:rsidR="00966208" w:rsidRPr="001D5D06">
        <w:rPr>
          <w:rFonts w:asciiTheme="minorHAnsi" w:hAnsiTheme="minorHAnsi"/>
          <w:color w:val="000000"/>
        </w:rPr>
        <w:t xml:space="preserve">. </w:t>
      </w:r>
      <w:r w:rsidR="00DF21F0">
        <w:rPr>
          <w:rFonts w:asciiTheme="minorHAnsi" w:hAnsiTheme="minorHAnsi"/>
          <w:color w:val="000000"/>
        </w:rPr>
        <w:t xml:space="preserve">Oprócz przypadków określonych w Kodeksie Cywilnym, </w:t>
      </w:r>
      <w:r w:rsidR="00966208"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5E847400" w14:textId="5F2CD9E2" w:rsidR="00837229" w:rsidRPr="001D5D06" w:rsidRDefault="00966208" w:rsidP="00837229">
      <w:pPr>
        <w:pStyle w:val="Tekstpodstawowywcity"/>
        <w:spacing w:after="0"/>
        <w:ind w:left="567" w:hanging="64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   a)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 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Wykonawca przerwał realizację przedmiotu umowy i przerwa ta trwa dłużej niż </w:t>
      </w:r>
      <w:r w:rsidR="00837229" w:rsidRPr="001D5D06">
        <w:rPr>
          <w:rFonts w:asciiTheme="minorHAnsi" w:hAnsiTheme="minorHAnsi"/>
        </w:rPr>
        <w:t>14 d</w:t>
      </w:r>
      <w:r w:rsidRPr="001D5D06">
        <w:rPr>
          <w:rFonts w:asciiTheme="minorHAnsi" w:hAnsiTheme="minorHAnsi"/>
        </w:rPr>
        <w:t>ni</w:t>
      </w:r>
      <w:r w:rsidR="00837229" w:rsidRPr="001D5D06">
        <w:rPr>
          <w:rFonts w:asciiTheme="minorHAnsi" w:hAnsiTheme="minorHAnsi"/>
        </w:rPr>
        <w:t xml:space="preserve">, bez </w:t>
      </w:r>
      <w:r w:rsidR="004C2ECA">
        <w:rPr>
          <w:rFonts w:asciiTheme="minorHAnsi" w:hAnsiTheme="minorHAnsi"/>
        </w:rPr>
        <w:t xml:space="preserve"> </w:t>
      </w:r>
      <w:r w:rsidR="00837229" w:rsidRPr="001D5D06">
        <w:rPr>
          <w:rFonts w:asciiTheme="minorHAnsi" w:hAnsiTheme="minorHAnsi"/>
        </w:rPr>
        <w:t xml:space="preserve">uzgodnienia z </w:t>
      </w:r>
      <w:r w:rsidR="00DF21F0">
        <w:rPr>
          <w:rFonts w:asciiTheme="minorHAnsi" w:hAnsiTheme="minorHAnsi"/>
        </w:rPr>
        <w:t>Z</w:t>
      </w:r>
      <w:r w:rsidR="00837229" w:rsidRPr="001D5D06">
        <w:rPr>
          <w:rFonts w:asciiTheme="minorHAnsi" w:hAnsiTheme="minorHAnsi"/>
        </w:rPr>
        <w:t xml:space="preserve">amawiającym, </w:t>
      </w:r>
    </w:p>
    <w:p w14:paraId="4C2D7808" w14:textId="56AF9A34" w:rsidR="008901D9" w:rsidRDefault="00966208" w:rsidP="00A51D40">
      <w:pPr>
        <w:pStyle w:val="Tekstpodstawowywcity"/>
        <w:spacing w:after="0"/>
        <w:ind w:left="567" w:hanging="425"/>
        <w:jc w:val="both"/>
      </w:pPr>
      <w:r w:rsidRPr="001D5D06">
        <w:rPr>
          <w:rFonts w:asciiTheme="minorHAnsi" w:hAnsiTheme="minorHAnsi"/>
        </w:rPr>
        <w:t xml:space="preserve"> b) </w:t>
      </w:r>
      <w:r w:rsidR="00635B9D" w:rsidRPr="001D5D06">
        <w:rPr>
          <w:rFonts w:asciiTheme="minorHAnsi" w:hAnsiTheme="minorHAnsi"/>
        </w:rPr>
        <w:t xml:space="preserve"> </w:t>
      </w:r>
      <w:r w:rsidR="004C2ECA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Wykonawca nie rozpoczął realizacji przedmiotu umowy w terminie </w:t>
      </w:r>
      <w:r w:rsidR="00837229" w:rsidRPr="001D5D06">
        <w:rPr>
          <w:rFonts w:asciiTheme="minorHAnsi" w:hAnsiTheme="minorHAnsi"/>
        </w:rPr>
        <w:t>14</w:t>
      </w:r>
      <w:r w:rsidRPr="001D5D06">
        <w:rPr>
          <w:rFonts w:asciiTheme="minorHAnsi" w:hAnsiTheme="minorHAnsi"/>
        </w:rPr>
        <w:t xml:space="preserve"> dni od dnia przekazania placu budowy</w:t>
      </w:r>
      <w:r w:rsidR="00837229" w:rsidRPr="001D5D06">
        <w:rPr>
          <w:rFonts w:asciiTheme="minorHAnsi" w:hAnsiTheme="minorHAnsi"/>
        </w:rPr>
        <w:t>,</w:t>
      </w:r>
      <w:r w:rsidRPr="001D5D06">
        <w:t xml:space="preserve"> </w:t>
      </w:r>
    </w:p>
    <w:p w14:paraId="3E8191E7" w14:textId="0C372CEB" w:rsidR="00A51D40" w:rsidRDefault="004C2ECA" w:rsidP="004C2ECA">
      <w:pPr>
        <w:pStyle w:val="Tekstpodstawowywcity"/>
        <w:spacing w:after="0"/>
        <w:ind w:left="567" w:hanging="567"/>
        <w:jc w:val="both"/>
      </w:pPr>
      <w:r>
        <w:t xml:space="preserve">   </w:t>
      </w:r>
      <w:r w:rsidR="00966208" w:rsidRPr="001D5D06">
        <w:t xml:space="preserve">c) </w:t>
      </w:r>
      <w:r w:rsidR="00635B9D" w:rsidRPr="001D5D06">
        <w:t xml:space="preserve"> </w:t>
      </w:r>
      <w:r>
        <w:t xml:space="preserve">  </w:t>
      </w:r>
      <w:r w:rsidR="00966208" w:rsidRPr="001D5D06">
        <w:t>Wykonawca realizuje roboty przewidziane niniejszą umową w sposób niezgodny z niniejszą umową, dokumentacją projektową, specyfikac</w:t>
      </w:r>
      <w:r w:rsidR="008901D9">
        <w:t>ją</w:t>
      </w:r>
      <w:r w:rsidR="00966208" w:rsidRPr="001D5D06">
        <w:t xml:space="preserve"> techniczn</w:t>
      </w:r>
      <w:r w:rsidR="008901D9">
        <w:t>ą</w:t>
      </w:r>
      <w:r w:rsidR="00966208" w:rsidRPr="001D5D06">
        <w:t xml:space="preserve"> lub wskazaniami Zamawiającego </w:t>
      </w:r>
    </w:p>
    <w:p w14:paraId="4CCE9507" w14:textId="5D4DB060" w:rsidR="00A51D40" w:rsidRDefault="00A51D40" w:rsidP="00A51D40">
      <w:pPr>
        <w:pStyle w:val="Tekstpodstawowywcity"/>
        <w:spacing w:after="0"/>
        <w:ind w:left="567" w:hanging="425"/>
        <w:jc w:val="both"/>
      </w:pPr>
      <w:r>
        <w:rPr>
          <w:rFonts w:asciiTheme="minorHAnsi" w:hAnsiTheme="minorHAnsi"/>
          <w:color w:val="000000" w:themeColor="text1"/>
        </w:rPr>
        <w:t xml:space="preserve">d) </w:t>
      </w:r>
      <w:r w:rsidR="008901D9">
        <w:rPr>
          <w:rFonts w:asciiTheme="minorHAnsi" w:hAnsiTheme="minorHAnsi"/>
          <w:color w:val="000000" w:themeColor="text1"/>
        </w:rPr>
        <w:t xml:space="preserve">    </w:t>
      </w:r>
      <w:r w:rsidRPr="001D5D06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75E15ECB" w14:textId="0AC9B7CB" w:rsidR="00A87D1B" w:rsidRDefault="00A51D40" w:rsidP="008901D9">
      <w:pPr>
        <w:pStyle w:val="Tekstpodstawowywcity"/>
        <w:spacing w:after="0"/>
        <w:ind w:left="284" w:hanging="284"/>
        <w:jc w:val="both"/>
      </w:pPr>
      <w:r>
        <w:t xml:space="preserve">3. </w:t>
      </w:r>
      <w:r w:rsidR="00A87D1B"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>
        <w:t>.</w:t>
      </w:r>
    </w:p>
    <w:p w14:paraId="45062848" w14:textId="215E0745" w:rsidR="00837229" w:rsidRPr="001D5D06" w:rsidRDefault="00837229" w:rsidP="00D263F1">
      <w:pPr>
        <w:pStyle w:val="Lista"/>
        <w:numPr>
          <w:ilvl w:val="0"/>
          <w:numId w:val="42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6EE75300" w14:textId="77777777" w:rsidR="00966208" w:rsidRPr="001D5D06" w:rsidRDefault="00966208" w:rsidP="008901D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B680F87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a) Wykonawca zabezpieczy przerwane roboty w zakresie obustronnie uzgodnionym na koszt tej strony, z której to winy nastąpiło odstąpienie od umowy,</w:t>
      </w:r>
    </w:p>
    <w:p w14:paraId="22287082" w14:textId="77777777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b) Wykonawca zgłosi do dokonania przez Zamawiającego odbioru robót przerwanych, jeżeli odstąpienie od umowy nastąpiło z przyczyn, za które Wykonawca nie odpowiada, </w:t>
      </w:r>
    </w:p>
    <w:p w14:paraId="0470E321" w14:textId="0AB28752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c) </w:t>
      </w:r>
      <w:r w:rsidR="004C2ECA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0574357A" w:rsidR="00966208" w:rsidRPr="001D5D06" w:rsidRDefault="008901D9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6</w:t>
      </w:r>
      <w:r w:rsidR="00966208"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1D5D06">
        <w:rPr>
          <w:rFonts w:asciiTheme="minorHAnsi" w:hAnsiTheme="minorHAnsi"/>
          <w:color w:val="FF0000"/>
        </w:rPr>
        <w:t>.</w:t>
      </w:r>
    </w:p>
    <w:p w14:paraId="7ADDA8DC" w14:textId="77777777" w:rsidR="009D4B2F" w:rsidRDefault="009D4B2F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A03AC8A" w14:textId="77777777" w:rsidR="008A1B79" w:rsidRDefault="008A1B79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F4FBD21" w14:textId="77777777" w:rsidR="00966208" w:rsidRPr="001D5D06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511750F0" w14:textId="3CE6F1B5" w:rsidR="00966208" w:rsidRPr="001D5D06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 wynagrodzenia ujętego w § 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0B85D2A0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0688D8A3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4AEBA9B3" w14:textId="063E79A6" w:rsidR="00966208" w:rsidRPr="001D5D06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umowy Wykonawcy z tytułu odstąpienia od umowy </w:t>
      </w:r>
      <w:r w:rsidR="002B45F9" w:rsidRPr="001D5D06">
        <w:rPr>
          <w:rFonts w:asciiTheme="minorHAnsi" w:hAnsiTheme="minorHAnsi"/>
        </w:rPr>
        <w:t xml:space="preserve">przez Wykonawcę </w:t>
      </w:r>
      <w:r w:rsidRPr="001D5D06">
        <w:rPr>
          <w:rFonts w:asciiTheme="minorHAnsi" w:hAnsiTheme="minorHAnsi"/>
        </w:rPr>
        <w:t xml:space="preserve">z przyczyn zawinionych przez Zamawiającego za wyjątkiem odstąpienia na skutek okoliczności o których mowa w art. </w:t>
      </w:r>
      <w:r w:rsidR="0043209A" w:rsidRPr="001D5D06">
        <w:rPr>
          <w:rFonts w:asciiTheme="minorHAnsi" w:hAnsiTheme="minorHAnsi"/>
        </w:rPr>
        <w:t>456</w:t>
      </w:r>
      <w:r w:rsidRPr="001D5D06">
        <w:rPr>
          <w:rFonts w:asciiTheme="minorHAnsi" w:hAnsiTheme="minorHAnsi"/>
        </w:rPr>
        <w:t xml:space="preserve"> ustawy Prawo Zamówień Publicznych.</w:t>
      </w:r>
    </w:p>
    <w:p w14:paraId="659EDE9C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4DDA129D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42090207" w14:textId="48011DA5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 w:rsidR="00DF21F0">
        <w:rPr>
          <w:rFonts w:asciiTheme="minorHAnsi" w:hAnsiTheme="minorHAnsi"/>
        </w:rPr>
        <w:t>zwłoki</w:t>
      </w:r>
      <w:r w:rsidR="00DF21F0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oddaniu robót objętych umową w wysokości 0,</w:t>
      </w:r>
      <w:r w:rsidR="006D0834">
        <w:rPr>
          <w:rFonts w:asciiTheme="minorHAnsi" w:hAnsiTheme="minorHAnsi"/>
        </w:rPr>
        <w:t>2</w:t>
      </w:r>
      <w:r w:rsidRPr="001D5D06">
        <w:rPr>
          <w:rFonts w:asciiTheme="minorHAnsi" w:hAnsiTheme="minorHAnsi"/>
        </w:rPr>
        <w:t xml:space="preserve"> % wynagrodzenia ujętego w § 2</w:t>
      </w:r>
      <w:r w:rsidR="003059C3"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2B84789C" w14:textId="09A139B2" w:rsidR="00166CAA" w:rsidRDefault="00966208" w:rsidP="00166CAA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</w:t>
      </w:r>
      <w:r w:rsidR="006D0834">
        <w:rPr>
          <w:rFonts w:asciiTheme="minorHAnsi" w:hAnsiTheme="minorHAnsi"/>
        </w:rPr>
        <w:t>2</w:t>
      </w:r>
      <w:r w:rsidRPr="001D5D06">
        <w:rPr>
          <w:rFonts w:asciiTheme="minorHAnsi" w:hAnsiTheme="minorHAnsi"/>
        </w:rPr>
        <w:t>% wynagrodzenia ujętego w §2</w:t>
      </w:r>
      <w:r w:rsidR="003059C3"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 w:rsidR="00DF21F0"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 w:rsidR="004C2ECA">
        <w:rPr>
          <w:rFonts w:asciiTheme="minorHAnsi" w:hAnsiTheme="minorHAnsi"/>
        </w:rPr>
        <w:t xml:space="preserve">naczonego na usunięcie wad. </w:t>
      </w:r>
      <w:r w:rsidR="004C2ECA">
        <w:rPr>
          <w:rFonts w:asciiTheme="minorHAnsi" w:hAnsiTheme="minorHAnsi"/>
        </w:rPr>
        <w:tab/>
      </w:r>
    </w:p>
    <w:p w14:paraId="7C5A26F6" w14:textId="77777777" w:rsidR="00966208" w:rsidRPr="001D5D06" w:rsidRDefault="00966208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995A0C8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6C45E468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0585C1F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  <w:bookmarkStart w:id="1" w:name="_GoBack"/>
      <w:bookmarkEnd w:id="1"/>
    </w:p>
    <w:p w14:paraId="68D2F24B" w14:textId="0460FA26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 w:rsidR="009D4B2F"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7FA609B3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650436A6" w14:textId="25882DC6" w:rsidR="00966208" w:rsidRPr="001D5D06" w:rsidRDefault="00966208" w:rsidP="00966208">
      <w:pPr>
        <w:pStyle w:val="Tekstpodstawowywcity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6DB15837" w14:textId="7450C84A" w:rsidR="00966208" w:rsidRPr="001D5D06" w:rsidRDefault="00966208" w:rsidP="00966208">
      <w:pPr>
        <w:pStyle w:val="Tekstpodstawowywcity"/>
        <w:numPr>
          <w:ilvl w:val="0"/>
          <w:numId w:val="24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 w:rsidR="00DF21F0">
        <w:rPr>
          <w:rFonts w:asciiTheme="minorHAnsi" w:hAnsiTheme="minorHAnsi"/>
          <w:color w:val="000000"/>
        </w:rPr>
        <w:t>zwłoki</w:t>
      </w:r>
      <w:r w:rsidR="00DF21F0" w:rsidRPr="001D5D06">
        <w:rPr>
          <w:rFonts w:asciiTheme="minorHAnsi" w:hAnsiTheme="minorHAnsi"/>
          <w:color w:val="000000"/>
        </w:rPr>
        <w:t xml:space="preserve"> </w:t>
      </w:r>
      <w:r w:rsidRPr="001D5D06">
        <w:rPr>
          <w:rFonts w:asciiTheme="minorHAnsi" w:hAnsiTheme="minorHAnsi"/>
          <w:color w:val="000000"/>
        </w:rPr>
        <w:t>– odpowiednio w każdym z tych dni.</w:t>
      </w:r>
    </w:p>
    <w:p w14:paraId="479234FC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</w:t>
      </w:r>
      <w:r w:rsidR="002C3915" w:rsidRPr="001D5D06">
        <w:rPr>
          <w:rFonts w:asciiTheme="minorHAnsi" w:hAnsiTheme="minorHAnsi"/>
          <w:color w:val="000000"/>
        </w:rPr>
        <w:t xml:space="preserve">, </w:t>
      </w:r>
      <w:r w:rsidRPr="001D5D06">
        <w:rPr>
          <w:rFonts w:asciiTheme="minorHAnsi" w:hAnsiTheme="minorHAnsi"/>
          <w:color w:val="000000"/>
        </w:rPr>
        <w:t>podwykonawcy</w:t>
      </w:r>
      <w:r w:rsidR="002C3915" w:rsidRPr="001D5D06">
        <w:rPr>
          <w:rFonts w:asciiTheme="minorHAnsi" w:hAnsiTheme="minorHAnsi"/>
          <w:color w:val="000000"/>
        </w:rPr>
        <w:t xml:space="preserve"> lub dalszego podwykonawcy</w:t>
      </w:r>
      <w:r w:rsidRPr="001D5D06">
        <w:rPr>
          <w:rFonts w:asciiTheme="minorHAnsi" w:hAnsiTheme="minorHAnsi"/>
          <w:color w:val="000000"/>
        </w:rPr>
        <w:t xml:space="preserve"> o zatrudnieniu na podstawie umowy o pracę osób wykonujących czynności, których dotyczy wezwanie zamawiającego.</w:t>
      </w:r>
    </w:p>
    <w:p w14:paraId="4F077CE4" w14:textId="77777777" w:rsidR="00152500" w:rsidRPr="001D5D06" w:rsidRDefault="00152500" w:rsidP="00966208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6D4F0C65" w14:textId="52271416" w:rsidR="00152500" w:rsidRPr="001D5D06" w:rsidRDefault="00152500" w:rsidP="00966208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</w:t>
      </w:r>
      <w:r w:rsidR="005D7496" w:rsidRPr="007841C0">
        <w:rPr>
          <w:rFonts w:asciiTheme="minorHAnsi" w:hAnsiTheme="minorHAnsi"/>
        </w:rPr>
        <w:t xml:space="preserve">Strony nie może przekraczać </w:t>
      </w:r>
      <w:r w:rsidR="0043209A" w:rsidRPr="007841C0">
        <w:rPr>
          <w:rFonts w:asciiTheme="minorHAnsi" w:hAnsiTheme="minorHAnsi"/>
        </w:rPr>
        <w:t>15</w:t>
      </w:r>
      <w:r w:rsidR="005D7496" w:rsidRPr="007841C0">
        <w:rPr>
          <w:rFonts w:asciiTheme="minorHAnsi" w:hAnsiTheme="minorHAnsi"/>
        </w:rPr>
        <w:t xml:space="preserve">% wynagrodzenia brutto o którym mowa w § 2 ust. 1 umowy </w:t>
      </w:r>
    </w:p>
    <w:p w14:paraId="0C9B692B" w14:textId="77777777" w:rsidR="00966208" w:rsidRPr="001D5D06" w:rsidRDefault="00966208" w:rsidP="00966208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19FED931" w14:textId="77777777" w:rsidR="008A1B79" w:rsidRDefault="008A1B79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11E4E71" w14:textId="77777777" w:rsidR="00966208" w:rsidRPr="001D5D06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42B42B41" w14:textId="77777777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411F3EE5" w14:textId="2C1CD3BD" w:rsidR="00966208" w:rsidRDefault="00966208" w:rsidP="003059C3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4BA609A8" w14:textId="77777777" w:rsidR="003059C3" w:rsidRDefault="003059C3" w:rsidP="00F85B4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3C65082E" w14:textId="77777777" w:rsidR="00F85B43" w:rsidRPr="00F85B43" w:rsidRDefault="00F85B43" w:rsidP="00F85B4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  <w:r w:rsidRPr="00F85B43">
        <w:rPr>
          <w:rFonts w:cstheme="minorHAnsi"/>
          <w:b/>
          <w:bCs/>
        </w:rPr>
        <w:t>§ 17.</w:t>
      </w:r>
    </w:p>
    <w:p w14:paraId="0AF7AE92" w14:textId="48E2298C" w:rsidR="00F85B43" w:rsidRPr="009D4B2F" w:rsidRDefault="00F85B43" w:rsidP="00F85B43">
      <w:pPr>
        <w:autoSpaceDE w:val="0"/>
        <w:autoSpaceDN w:val="0"/>
        <w:adjustRightInd w:val="0"/>
        <w:spacing w:after="0"/>
        <w:jc w:val="both"/>
        <w:rPr>
          <w:rFonts w:asciiTheme="minorHAnsi" w:eastAsia="TrebuchetMS" w:hAnsiTheme="minorHAnsi" w:cstheme="minorHAnsi"/>
          <w:color w:val="000000"/>
          <w:lang w:eastAsia="pl-PL" w:bidi="ar-SA"/>
        </w:rPr>
      </w:pPr>
      <w:r w:rsidRPr="009D4B2F">
        <w:rPr>
          <w:rFonts w:asciiTheme="minorHAnsi" w:hAnsiTheme="minorHAnsi" w:cstheme="minorHAnsi"/>
          <w:color w:val="000000"/>
        </w:rPr>
        <w:t xml:space="preserve">1.  Zabezpieczenie należytego wykonania umowy: </w:t>
      </w:r>
    </w:p>
    <w:p w14:paraId="5AF0D30E" w14:textId="1769485E" w:rsidR="00F85B43" w:rsidRPr="009D4B2F" w:rsidRDefault="00F85B43" w:rsidP="00F85B43">
      <w:pPr>
        <w:spacing w:after="0"/>
        <w:ind w:left="284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  <w:color w:val="000000"/>
        </w:rPr>
        <w:t xml:space="preserve">Strony potwierdzają, że przed zawarciem umowy Wykonawca wniósł zabezpieczenie należytego wykonania umowy w </w:t>
      </w:r>
      <w:r w:rsidRPr="009D4B2F">
        <w:rPr>
          <w:rFonts w:asciiTheme="minorHAnsi" w:hAnsiTheme="minorHAnsi" w:cstheme="minorHAnsi"/>
          <w:b/>
          <w:color w:val="000000"/>
        </w:rPr>
        <w:t>wysokości 5 %</w:t>
      </w:r>
      <w:r w:rsidRPr="009D4B2F">
        <w:rPr>
          <w:rFonts w:asciiTheme="minorHAnsi" w:hAnsiTheme="minorHAnsi" w:cstheme="minorHAnsi"/>
          <w:color w:val="000000"/>
        </w:rPr>
        <w:t xml:space="preserve"> wynagrodzenia, o którym mowa w § 2 ust. 1</w:t>
      </w:r>
      <w:r w:rsidR="003059C3" w:rsidRPr="009D4B2F">
        <w:rPr>
          <w:rFonts w:asciiTheme="minorHAnsi" w:hAnsiTheme="minorHAnsi" w:cstheme="minorHAnsi"/>
          <w:color w:val="000000"/>
        </w:rPr>
        <w:t xml:space="preserve"> umowy</w:t>
      </w:r>
      <w:r w:rsidRPr="009D4B2F">
        <w:rPr>
          <w:rFonts w:asciiTheme="minorHAnsi" w:hAnsiTheme="minorHAnsi" w:cstheme="minorHAnsi"/>
          <w:color w:val="000000"/>
        </w:rPr>
        <w:t xml:space="preserve">, </w:t>
      </w:r>
      <w:r w:rsidR="009D4B2F">
        <w:rPr>
          <w:rFonts w:asciiTheme="minorHAnsi" w:hAnsiTheme="minorHAnsi" w:cstheme="minorHAnsi"/>
          <w:color w:val="000000"/>
        </w:rPr>
        <w:t xml:space="preserve">                            </w:t>
      </w:r>
      <w:r w:rsidRPr="009D4B2F">
        <w:rPr>
          <w:rFonts w:asciiTheme="minorHAnsi" w:hAnsiTheme="minorHAnsi" w:cstheme="minorHAnsi"/>
          <w:color w:val="000000"/>
        </w:rPr>
        <w:t>tj.: ………………..</w:t>
      </w:r>
      <w:r w:rsidRPr="009D4B2F">
        <w:rPr>
          <w:rFonts w:asciiTheme="minorHAnsi" w:hAnsiTheme="minorHAnsi" w:cstheme="minorHAnsi"/>
          <w:b/>
        </w:rPr>
        <w:t xml:space="preserve"> </w:t>
      </w:r>
      <w:r w:rsidRPr="009D4B2F">
        <w:rPr>
          <w:rFonts w:asciiTheme="minorHAnsi" w:hAnsiTheme="minorHAnsi" w:cstheme="minorHAnsi"/>
          <w:b/>
          <w:bCs/>
          <w:color w:val="000000"/>
        </w:rPr>
        <w:t>z</w:t>
      </w:r>
      <w:r w:rsidRPr="009D4B2F">
        <w:rPr>
          <w:rFonts w:asciiTheme="minorHAnsi" w:hAnsiTheme="minorHAnsi" w:cstheme="minorHAnsi"/>
          <w:b/>
          <w:color w:val="000000"/>
        </w:rPr>
        <w:t>ł</w:t>
      </w:r>
      <w:r w:rsidRPr="009D4B2F">
        <w:rPr>
          <w:rFonts w:asciiTheme="minorHAnsi" w:hAnsiTheme="minorHAnsi" w:cstheme="minorHAnsi"/>
          <w:color w:val="000000"/>
        </w:rPr>
        <w:t xml:space="preserve"> </w:t>
      </w:r>
      <w:r w:rsidRPr="009D4B2F">
        <w:rPr>
          <w:rFonts w:asciiTheme="minorHAnsi" w:hAnsiTheme="minorHAnsi" w:cstheme="minorHAnsi"/>
          <w:i/>
          <w:iCs/>
          <w:color w:val="000000"/>
        </w:rPr>
        <w:t>(</w:t>
      </w:r>
      <w:r w:rsidRPr="009D4B2F">
        <w:rPr>
          <w:rFonts w:asciiTheme="minorHAnsi" w:hAnsiTheme="minorHAnsi" w:cstheme="minorHAnsi"/>
          <w:i/>
          <w:color w:val="000000"/>
        </w:rPr>
        <w:t>słownie:)</w:t>
      </w:r>
      <w:r w:rsidRPr="009D4B2F">
        <w:rPr>
          <w:rFonts w:asciiTheme="minorHAnsi" w:hAnsiTheme="minorHAnsi" w:cstheme="minorHAnsi"/>
          <w:color w:val="000000"/>
        </w:rPr>
        <w:t> formie ……………….</w:t>
      </w:r>
    </w:p>
    <w:p w14:paraId="63DDACE1" w14:textId="77777777" w:rsidR="00F85B43" w:rsidRPr="009D4B2F" w:rsidRDefault="00F85B43" w:rsidP="00F85B43">
      <w:pP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D4B2F">
        <w:rPr>
          <w:rFonts w:asciiTheme="minorHAnsi" w:hAnsiTheme="minorHAnsi" w:cstheme="minorHAnsi"/>
        </w:rPr>
        <w:t xml:space="preserve">    </w:t>
      </w:r>
      <w:r w:rsidRPr="009D4B2F">
        <w:rPr>
          <w:rFonts w:asciiTheme="minorHAnsi" w:hAnsiTheme="minorHAnsi" w:cstheme="minorHAnsi"/>
          <w:color w:val="000000"/>
        </w:rPr>
        <w:t xml:space="preserve"> Zmiana formy zabezpieczenia należytego wykonania umowy nie wymaga  zmiany umowy. </w:t>
      </w:r>
    </w:p>
    <w:p w14:paraId="4A3E2A0D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2. W przypadku zabezpieczenia w formie gwarancji lub poręczenia, okres ich obowiązywania   </w:t>
      </w:r>
    </w:p>
    <w:p w14:paraId="4DE0074B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nie może być krótszy niż:</w:t>
      </w:r>
    </w:p>
    <w:p w14:paraId="2684A888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1) z tytułu należytego wykonania umowy – 30 dni od dnia podpisania protokołu końcowego    </w:t>
      </w:r>
    </w:p>
    <w:p w14:paraId="4A422C8B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   odbioru robót,</w:t>
      </w:r>
    </w:p>
    <w:p w14:paraId="67B3A0BE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2) z tytułu usunięcia wad i usterek – 15 dni od dnia upływu okresu rękojmi za wady. </w:t>
      </w:r>
    </w:p>
    <w:p w14:paraId="712A8777" w14:textId="5A12929C" w:rsidR="00F85B43" w:rsidRPr="009D4B2F" w:rsidRDefault="00F85B43" w:rsidP="00F85B43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>3. W przypadku zabezpieczenia w formie gwarancji lub poręczenia, okres ich obowiązywania nie może być krótszy niż terminy wskazane w ust. 2 niniejszego paragrafu, z zastrzeżeniem postanowień art. 452 ust. 8 ustawy - Prawo zamówień publicznych (</w:t>
      </w:r>
      <w:proofErr w:type="spellStart"/>
      <w:r w:rsidRPr="009D4B2F">
        <w:rPr>
          <w:rFonts w:asciiTheme="minorHAnsi" w:hAnsiTheme="minorHAnsi" w:cstheme="minorHAnsi"/>
        </w:rPr>
        <w:t>Pzp</w:t>
      </w:r>
      <w:proofErr w:type="spellEnd"/>
      <w:r w:rsidRPr="009D4B2F">
        <w:rPr>
          <w:rFonts w:asciiTheme="minorHAnsi" w:hAnsiTheme="minorHAnsi" w:cstheme="minorHAnsi"/>
        </w:rPr>
        <w:t xml:space="preserve">). </w:t>
      </w:r>
    </w:p>
    <w:p w14:paraId="079BD665" w14:textId="77777777" w:rsidR="00F85B43" w:rsidRPr="009D4B2F" w:rsidRDefault="00F85B43" w:rsidP="00F85B43">
      <w:pPr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9D4B2F">
        <w:rPr>
          <w:rFonts w:asciiTheme="minorHAnsi" w:eastAsia="Calibri" w:hAnsiTheme="minorHAnsi" w:cstheme="minorHAnsi"/>
          <w:color w:val="000000"/>
        </w:rPr>
        <w:t xml:space="preserve">4. Zamawiający zwraca zabezpieczenie wniesione w pieniądzu, określone w ust.1 wraz z odsetkami wynikającymi z umowy rachunku bankowego, na którym było przechowywane, pomniejszone o koszty prowadzenia tego rachunku oraz prowizji bankowej za przelew pieniędzy na rachunek Wykonawcy. </w:t>
      </w:r>
    </w:p>
    <w:p w14:paraId="08C698DA" w14:textId="26F85833" w:rsidR="00F85B43" w:rsidRPr="00580961" w:rsidRDefault="00F85B43" w:rsidP="00580961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b/>
          <w:bCs/>
        </w:rPr>
      </w:pPr>
      <w:r w:rsidRPr="009D4B2F">
        <w:rPr>
          <w:rFonts w:cstheme="minorHAnsi"/>
          <w:color w:val="000000"/>
        </w:rPr>
        <w:t xml:space="preserve">5.  Zabezpieczenie zostanie zwrócone zgodnie z art. 453 </w:t>
      </w:r>
      <w:proofErr w:type="spellStart"/>
      <w:r w:rsidRPr="009D4B2F">
        <w:rPr>
          <w:rFonts w:cstheme="minorHAnsi"/>
          <w:color w:val="000000"/>
        </w:rPr>
        <w:t>Pzp</w:t>
      </w:r>
      <w:proofErr w:type="spellEnd"/>
      <w:r w:rsidR="00F63C73" w:rsidRPr="00F63C73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F63C73" w:rsidRPr="00206665">
        <w:rPr>
          <w:rFonts w:cs="Calibri"/>
          <w:color w:val="000000" w:themeColor="text1"/>
          <w:sz w:val="24"/>
          <w:szCs w:val="24"/>
          <w:lang w:eastAsia="pl-PL"/>
        </w:rPr>
        <w:t>zatwierdzonych przez inspektora i strony postępowania</w:t>
      </w:r>
    </w:p>
    <w:p w14:paraId="3495BE90" w14:textId="52EFFB0D" w:rsidR="00F134BB" w:rsidRPr="00F85B43" w:rsidRDefault="00F134BB" w:rsidP="00F85B43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§ 18 </w:t>
      </w:r>
    </w:p>
    <w:p w14:paraId="5166124B" w14:textId="77777777" w:rsidR="00F134BB" w:rsidRPr="004C2ECA" w:rsidRDefault="00F134BB" w:rsidP="00E42377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 , zwanych dalej utworami lub osobno Utworem.</w:t>
      </w:r>
    </w:p>
    <w:p w14:paraId="1710719C" w14:textId="42C412C9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2.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Przeniesienie praw autorskich do Utworu o którym mowa w ust. 1 powyżej nastąpi w chwili  </w:t>
      </w:r>
    </w:p>
    <w:p w14:paraId="53D89DCA" w14:textId="7711772B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przekazania Zamawiającemu  Utworu. </w:t>
      </w:r>
    </w:p>
    <w:p w14:paraId="0B95B958" w14:textId="2DE6287B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39775B05" w14:textId="71ABB4DF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29B128C6" w14:textId="1E8AB4FC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a)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w zakresie utrwalania i zwielokrotniania utworu - wytwarzanie określoną techniką  </w:t>
      </w:r>
    </w:p>
    <w:p w14:paraId="7D81668A" w14:textId="31BC4408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egzemplarzy utworu, w tym techniką drukarską, reprograficzną, zapisu magnetycznego       </w:t>
      </w:r>
    </w:p>
    <w:p w14:paraId="740E2287" w14:textId="44C0C116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1784D0B0" w14:textId="5156EBF8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b)  w zakresie obrotu oryginałem albo egzemplarzami, na których utwór utrwalono -   </w:t>
      </w:r>
    </w:p>
    <w:p w14:paraId="6346C612" w14:textId="4A4DE55D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wprowadzanie do obrotu, użyczenie lub najem oryginału albo egzemplarzy;</w:t>
      </w:r>
    </w:p>
    <w:p w14:paraId="382A205B" w14:textId="57EFD838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4. </w:t>
      </w:r>
      <w:r w:rsidR="00610696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Wykonawca potwierdzi przejście praw bez dodatkowego wynagrodzenia. </w:t>
      </w:r>
    </w:p>
    <w:p w14:paraId="0994A7C2" w14:textId="6C14BACA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5.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Strony uznają że utwór zgodnie z ustawą z dnia 4 lutego 1994r. o prawie autorskim i prawach   </w:t>
      </w:r>
    </w:p>
    <w:p w14:paraId="432811F5" w14:textId="7284CF61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  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pokrewnych , jest przedmiotem praw autorskich.</w:t>
      </w:r>
    </w:p>
    <w:p w14:paraId="7345C81B" w14:textId="4E0F01CE" w:rsidR="00F134BB" w:rsidRPr="004C2ECA" w:rsidRDefault="00F134BB" w:rsidP="00E4237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 , przechodzi na Zamawiającego własność wszystkich egzemplarzy Utworów powstałych przy realizacji umowy w wersji papierowej oraz nośnikach elektronicznych.  </w:t>
      </w:r>
    </w:p>
    <w:p w14:paraId="5BCF09D7" w14:textId="1D6AD133" w:rsidR="00F134BB" w:rsidRPr="004C2ECA" w:rsidRDefault="00F134BB" w:rsidP="00E42377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30B957B2" w14:textId="77777777" w:rsidR="00F134BB" w:rsidRDefault="00F134BB" w:rsidP="00E42377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44DD5EC" w14:textId="5D4F8AA4" w:rsidR="00F85B43" w:rsidRPr="00F85B43" w:rsidRDefault="00F85B43" w:rsidP="00F85B4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610696">
        <w:rPr>
          <w:b/>
          <w:bCs/>
        </w:rPr>
        <w:t>9</w:t>
      </w:r>
    </w:p>
    <w:p w14:paraId="66BC9D2C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6CE693D9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75A27733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1AD50A63" w14:textId="179260F9" w:rsidR="00966208" w:rsidRPr="009D4B2F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6C2BCEC2" w14:textId="77777777" w:rsidR="001D5D06" w:rsidRPr="001D5D06" w:rsidRDefault="001D5D06" w:rsidP="009D4B2F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 </w:t>
      </w:r>
    </w:p>
    <w:p w14:paraId="2E937899" w14:textId="3CB5B53E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dane osobowe Wykonawcy przetwarzane będą na podstawie art. 6 ust. 1 lit. c RODO w celu związanym z postępowaniem o udzielenie zamówienia publicznego </w:t>
      </w:r>
      <w:r w:rsidR="003059C3">
        <w:rPr>
          <w:rFonts w:cs="Calibri"/>
          <w:b/>
          <w:bCs/>
          <w:color w:val="000000" w:themeColor="text1"/>
          <w:lang w:eastAsia="pl-PL" w:bidi="ar-SA"/>
        </w:rPr>
        <w:t xml:space="preserve">pn.: </w:t>
      </w:r>
      <w:r w:rsidR="003059C3" w:rsidRPr="009A6205">
        <w:rPr>
          <w:rFonts w:cs="Calibri"/>
          <w:b/>
        </w:rPr>
        <w:t xml:space="preserve">Rozbudowa infrastruktury </w:t>
      </w:r>
      <w:r w:rsidR="003059C3">
        <w:rPr>
          <w:rFonts w:cs="Calibri"/>
          <w:b/>
        </w:rPr>
        <w:t>sportowej na stadionie Średzkim</w:t>
      </w:r>
      <w:r w:rsidR="003059C3">
        <w:rPr>
          <w:rFonts w:cs="Calibri"/>
          <w:b/>
          <w:bCs/>
          <w:color w:val="000000" w:themeColor="text1"/>
          <w:lang w:eastAsia="pl-PL" w:bidi="ar-SA"/>
        </w:rPr>
        <w:t xml:space="preserve"> </w:t>
      </w:r>
      <w:r w:rsidR="00F9358A">
        <w:rPr>
          <w:rFonts w:cs="Calibri"/>
          <w:b/>
          <w:bCs/>
          <w:color w:val="000000" w:themeColor="text1"/>
          <w:lang w:eastAsia="pl-PL" w:bidi="ar-SA"/>
        </w:rPr>
        <w:t xml:space="preserve">w zakresie wewnętrznych prac wykończeniowych </w:t>
      </w:r>
      <w:r w:rsidR="003059C3" w:rsidRPr="003059C3">
        <w:rPr>
          <w:rFonts w:cs="Calibri"/>
          <w:bCs/>
          <w:color w:val="000000" w:themeColor="text1"/>
          <w:lang w:eastAsia="pl-PL" w:bidi="ar-SA"/>
        </w:rPr>
        <w:t>nr sprawy IiZ.271</w:t>
      </w:r>
      <w:r w:rsidR="00F9358A">
        <w:rPr>
          <w:rFonts w:cs="Calibri"/>
          <w:bCs/>
          <w:color w:val="000000" w:themeColor="text1"/>
          <w:lang w:eastAsia="pl-PL" w:bidi="ar-SA"/>
        </w:rPr>
        <w:t>.11</w:t>
      </w:r>
      <w:r w:rsidR="003059C3">
        <w:rPr>
          <w:rFonts w:cs="Calibri"/>
          <w:bCs/>
          <w:color w:val="000000" w:themeColor="text1"/>
          <w:lang w:eastAsia="pl-PL" w:bidi="ar-SA"/>
        </w:rPr>
        <w:t>.2021</w:t>
      </w:r>
      <w:r w:rsidRPr="003059C3">
        <w:rPr>
          <w:rFonts w:cs="Calibri"/>
          <w:bCs/>
          <w:color w:val="000000" w:themeColor="text1"/>
          <w:lang w:eastAsia="pl-PL" w:bidi="ar-SA"/>
        </w:rPr>
        <w:t>.</w:t>
      </w:r>
      <w:r w:rsidRPr="001D5D06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A865933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099F77E2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45C6D63E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1D5D06" w:rsidRDefault="001D5D06" w:rsidP="009D4B2F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1D5D06" w:rsidRDefault="001D5D06" w:rsidP="009D4B2F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77777777" w:rsidR="001D5D06" w:rsidRPr="001D5D06" w:rsidRDefault="001D5D06" w:rsidP="009D4B2F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7777777" w:rsidR="001D5D06" w:rsidRDefault="001D5D06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2746AE78" w14:textId="77777777" w:rsidR="00166CAA" w:rsidRDefault="00166CAA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</w:p>
    <w:p w14:paraId="5D9FE811" w14:textId="77777777" w:rsidR="00166CAA" w:rsidRPr="001D5D06" w:rsidRDefault="00166CAA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vertAlign w:val="superscript"/>
          <w:lang w:bidi="ar-SA"/>
        </w:rPr>
      </w:pPr>
    </w:p>
    <w:p w14:paraId="489DF39C" w14:textId="77777777" w:rsidR="001D5D06" w:rsidRPr="001D5D06" w:rsidRDefault="001D5D06" w:rsidP="009D4B2F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79FC43DD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DC47590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C207F3E" w14:textId="77777777" w:rsidR="00966208" w:rsidRPr="001D5D06" w:rsidRDefault="00966208" w:rsidP="00966208">
      <w:pPr>
        <w:spacing w:after="0" w:line="240" w:lineRule="auto"/>
        <w:jc w:val="right"/>
        <w:rPr>
          <w:rFonts w:asciiTheme="minorHAnsi" w:hAnsiTheme="minorHAnsi"/>
          <w:noProof/>
          <w:lang w:eastAsia="pl-PL" w:bidi="ar-SA"/>
        </w:rPr>
      </w:pPr>
    </w:p>
    <w:p w14:paraId="65BE5C1E" w14:textId="77777777" w:rsidR="00966208" w:rsidRPr="001D5D06" w:rsidRDefault="00966208" w:rsidP="00966208">
      <w:pPr>
        <w:spacing w:after="0" w:line="240" w:lineRule="auto"/>
        <w:jc w:val="right"/>
        <w:rPr>
          <w:rFonts w:asciiTheme="minorHAnsi" w:hAnsiTheme="minorHAnsi"/>
          <w:noProof/>
          <w:lang w:eastAsia="pl-PL" w:bidi="ar-SA"/>
        </w:rPr>
      </w:pPr>
    </w:p>
    <w:p w14:paraId="52E0C8A2" w14:textId="77777777" w:rsidR="00966208" w:rsidRPr="001D5D06" w:rsidRDefault="00966208" w:rsidP="00966208">
      <w:pPr>
        <w:spacing w:after="0"/>
        <w:jc w:val="center"/>
        <w:rPr>
          <w:rFonts w:asciiTheme="minorHAnsi" w:hAnsiTheme="minorHAnsi"/>
          <w:noProof/>
          <w:lang w:eastAsia="pl-PL" w:bidi="ar-SA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</w:p>
    <w:p w14:paraId="147DD19C" w14:textId="77777777" w:rsidR="00966208" w:rsidRPr="001D5D06" w:rsidRDefault="00966208" w:rsidP="00966208">
      <w:pPr>
        <w:spacing w:after="0"/>
        <w:rPr>
          <w:rFonts w:asciiTheme="minorHAnsi" w:hAnsiTheme="minorHAnsi"/>
          <w:noProof/>
          <w:lang w:eastAsia="pl-PL" w:bidi="ar-SA"/>
        </w:rPr>
      </w:pPr>
    </w:p>
    <w:p w14:paraId="39DF1095" w14:textId="77777777" w:rsidR="00452761" w:rsidRPr="001D5D06" w:rsidRDefault="00452761">
      <w:pPr>
        <w:rPr>
          <w:rFonts w:asciiTheme="minorHAnsi" w:hAnsiTheme="minorHAnsi"/>
        </w:rPr>
      </w:pPr>
    </w:p>
    <w:sectPr w:rsidR="00452761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5B3C7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15A777A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56F5B"/>
    <w:multiLevelType w:val="multilevel"/>
    <w:tmpl w:val="2E109E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0B3"/>
    <w:multiLevelType w:val="hybridMultilevel"/>
    <w:tmpl w:val="8414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2D04"/>
    <w:multiLevelType w:val="hybridMultilevel"/>
    <w:tmpl w:val="DBB06AEE"/>
    <w:lvl w:ilvl="0" w:tplc="2A0C8A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9D0F36"/>
    <w:multiLevelType w:val="hybridMultilevel"/>
    <w:tmpl w:val="D78827F0"/>
    <w:lvl w:ilvl="0" w:tplc="DEF86AC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6450D"/>
    <w:multiLevelType w:val="hybridMultilevel"/>
    <w:tmpl w:val="720A493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2C7C5AD4"/>
    <w:multiLevelType w:val="hybridMultilevel"/>
    <w:tmpl w:val="41F60CDA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83C4D"/>
    <w:multiLevelType w:val="hybridMultilevel"/>
    <w:tmpl w:val="16D8A3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B7281B4C"/>
    <w:lvl w:ilvl="0" w:tplc="9F088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817A0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1782A1C"/>
    <w:multiLevelType w:val="hybridMultilevel"/>
    <w:tmpl w:val="FCD2AF70"/>
    <w:lvl w:ilvl="0" w:tplc="0FF46C9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4E92"/>
    <w:multiLevelType w:val="hybridMultilevel"/>
    <w:tmpl w:val="044661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62AB"/>
    <w:multiLevelType w:val="hybridMultilevel"/>
    <w:tmpl w:val="1EE8F2D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"/>
    <w:lvlOverride w:ilvl="0">
      <w:startOverride w:val="2"/>
    </w:lvlOverride>
  </w:num>
  <w:num w:numId="22">
    <w:abstractNumId w:val="3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4"/>
  </w:num>
  <w:num w:numId="28">
    <w:abstractNumId w:val="8"/>
  </w:num>
  <w:num w:numId="29">
    <w:abstractNumId w:val="22"/>
  </w:num>
  <w:num w:numId="30">
    <w:abstractNumId w:val="5"/>
  </w:num>
  <w:num w:numId="31">
    <w:abstractNumId w:val="9"/>
  </w:num>
  <w:num w:numId="32">
    <w:abstractNumId w:val="6"/>
  </w:num>
  <w:num w:numId="33">
    <w:abstractNumId w:val="2"/>
  </w:num>
  <w:num w:numId="34">
    <w:abstractNumId w:val="31"/>
  </w:num>
  <w:num w:numId="35">
    <w:abstractNumId w:val="45"/>
  </w:num>
  <w:num w:numId="36">
    <w:abstractNumId w:val="18"/>
  </w:num>
  <w:num w:numId="37">
    <w:abstractNumId w:val="0"/>
  </w:num>
  <w:num w:numId="38">
    <w:abstractNumId w:val="10"/>
  </w:num>
  <w:num w:numId="39">
    <w:abstractNumId w:val="11"/>
  </w:num>
  <w:num w:numId="40">
    <w:abstractNumId w:val="3"/>
  </w:num>
  <w:num w:numId="41">
    <w:abstractNumId w:val="38"/>
  </w:num>
  <w:num w:numId="42">
    <w:abstractNumId w:val="32"/>
  </w:num>
  <w:num w:numId="43">
    <w:abstractNumId w:val="25"/>
  </w:num>
  <w:num w:numId="44">
    <w:abstractNumId w:val="16"/>
  </w:num>
  <w:num w:numId="45">
    <w:abstractNumId w:val="23"/>
  </w:num>
  <w:num w:numId="46">
    <w:abstractNumId w:val="36"/>
  </w:num>
  <w:num w:numId="47">
    <w:abstractNumId w:val="39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3"/>
    <w:rsid w:val="000155AF"/>
    <w:rsid w:val="0001633E"/>
    <w:rsid w:val="000327BD"/>
    <w:rsid w:val="00052D13"/>
    <w:rsid w:val="00057567"/>
    <w:rsid w:val="0006240D"/>
    <w:rsid w:val="00085989"/>
    <w:rsid w:val="000F2B53"/>
    <w:rsid w:val="001435C3"/>
    <w:rsid w:val="00152500"/>
    <w:rsid w:val="00166CAA"/>
    <w:rsid w:val="001D194C"/>
    <w:rsid w:val="001D5D06"/>
    <w:rsid w:val="001E3959"/>
    <w:rsid w:val="001F5F30"/>
    <w:rsid w:val="00206665"/>
    <w:rsid w:val="002520DB"/>
    <w:rsid w:val="00281B4D"/>
    <w:rsid w:val="00291E56"/>
    <w:rsid w:val="0029594D"/>
    <w:rsid w:val="002B0A6F"/>
    <w:rsid w:val="002B1BAA"/>
    <w:rsid w:val="002B45F9"/>
    <w:rsid w:val="002C3915"/>
    <w:rsid w:val="002C644D"/>
    <w:rsid w:val="002F0B3C"/>
    <w:rsid w:val="003059C3"/>
    <w:rsid w:val="00321BC3"/>
    <w:rsid w:val="0034447D"/>
    <w:rsid w:val="003660D9"/>
    <w:rsid w:val="00383A83"/>
    <w:rsid w:val="003C3719"/>
    <w:rsid w:val="003E2B84"/>
    <w:rsid w:val="003E4117"/>
    <w:rsid w:val="00404E25"/>
    <w:rsid w:val="0042242A"/>
    <w:rsid w:val="004257F1"/>
    <w:rsid w:val="0043209A"/>
    <w:rsid w:val="00444583"/>
    <w:rsid w:val="00452761"/>
    <w:rsid w:val="00453C73"/>
    <w:rsid w:val="00480100"/>
    <w:rsid w:val="004C2913"/>
    <w:rsid w:val="004C2ECA"/>
    <w:rsid w:val="00506E59"/>
    <w:rsid w:val="00511E9E"/>
    <w:rsid w:val="00517A69"/>
    <w:rsid w:val="00525B00"/>
    <w:rsid w:val="00536671"/>
    <w:rsid w:val="0057163D"/>
    <w:rsid w:val="00580961"/>
    <w:rsid w:val="00582B19"/>
    <w:rsid w:val="00584A95"/>
    <w:rsid w:val="005D7496"/>
    <w:rsid w:val="005F1D71"/>
    <w:rsid w:val="00610696"/>
    <w:rsid w:val="00611FDC"/>
    <w:rsid w:val="00614590"/>
    <w:rsid w:val="00635B9D"/>
    <w:rsid w:val="00656960"/>
    <w:rsid w:val="00662DB6"/>
    <w:rsid w:val="00664651"/>
    <w:rsid w:val="00666B11"/>
    <w:rsid w:val="006752BC"/>
    <w:rsid w:val="0067596D"/>
    <w:rsid w:val="006813B1"/>
    <w:rsid w:val="006A551A"/>
    <w:rsid w:val="006B48D6"/>
    <w:rsid w:val="006D0834"/>
    <w:rsid w:val="006F680B"/>
    <w:rsid w:val="00705533"/>
    <w:rsid w:val="00710E51"/>
    <w:rsid w:val="0071165A"/>
    <w:rsid w:val="00747197"/>
    <w:rsid w:val="00756868"/>
    <w:rsid w:val="007841C0"/>
    <w:rsid w:val="007907B6"/>
    <w:rsid w:val="00814454"/>
    <w:rsid w:val="00830335"/>
    <w:rsid w:val="00832D81"/>
    <w:rsid w:val="00837229"/>
    <w:rsid w:val="008901D9"/>
    <w:rsid w:val="008A1B79"/>
    <w:rsid w:val="008C594D"/>
    <w:rsid w:val="008C6DBD"/>
    <w:rsid w:val="00964A13"/>
    <w:rsid w:val="00966208"/>
    <w:rsid w:val="009753FA"/>
    <w:rsid w:val="00980557"/>
    <w:rsid w:val="009A6B2E"/>
    <w:rsid w:val="009D4B2F"/>
    <w:rsid w:val="009E2CCA"/>
    <w:rsid w:val="009E41BA"/>
    <w:rsid w:val="00A10C13"/>
    <w:rsid w:val="00A2488D"/>
    <w:rsid w:val="00A31B5D"/>
    <w:rsid w:val="00A43AAF"/>
    <w:rsid w:val="00A51D40"/>
    <w:rsid w:val="00A87D1B"/>
    <w:rsid w:val="00AE0C31"/>
    <w:rsid w:val="00B36D3E"/>
    <w:rsid w:val="00B5573E"/>
    <w:rsid w:val="00BC361C"/>
    <w:rsid w:val="00BC49F5"/>
    <w:rsid w:val="00BD309D"/>
    <w:rsid w:val="00BD3D6B"/>
    <w:rsid w:val="00BE410A"/>
    <w:rsid w:val="00BE6555"/>
    <w:rsid w:val="00C262EA"/>
    <w:rsid w:val="00C32AF4"/>
    <w:rsid w:val="00C5040C"/>
    <w:rsid w:val="00CA2073"/>
    <w:rsid w:val="00CB08F4"/>
    <w:rsid w:val="00CF0EB9"/>
    <w:rsid w:val="00D0277B"/>
    <w:rsid w:val="00D031B9"/>
    <w:rsid w:val="00D263F1"/>
    <w:rsid w:val="00D7394F"/>
    <w:rsid w:val="00D866A5"/>
    <w:rsid w:val="00DA551D"/>
    <w:rsid w:val="00DF21F0"/>
    <w:rsid w:val="00E05100"/>
    <w:rsid w:val="00E11330"/>
    <w:rsid w:val="00E13D8E"/>
    <w:rsid w:val="00E42377"/>
    <w:rsid w:val="00E5750B"/>
    <w:rsid w:val="00E57EA8"/>
    <w:rsid w:val="00EB63CF"/>
    <w:rsid w:val="00EB6DE1"/>
    <w:rsid w:val="00EC1144"/>
    <w:rsid w:val="00F134BB"/>
    <w:rsid w:val="00F17884"/>
    <w:rsid w:val="00F63C73"/>
    <w:rsid w:val="00F655F5"/>
    <w:rsid w:val="00F85B43"/>
    <w:rsid w:val="00F9358A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1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B7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4B46-A17C-47F7-B6F1-121BF629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15</Pages>
  <Words>6564</Words>
  <Characters>39390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45</cp:revision>
  <cp:lastPrinted>2021-08-10T09:38:00Z</cp:lastPrinted>
  <dcterms:created xsi:type="dcterms:W3CDTF">2021-03-08T13:33:00Z</dcterms:created>
  <dcterms:modified xsi:type="dcterms:W3CDTF">2021-08-13T06:02:00Z</dcterms:modified>
</cp:coreProperties>
</file>