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30.bin" ContentType="application/vnd.ms-office.activeX"/>
  <Override PartName="/word/activeX/activeX1.xml" ContentType="application/vnd.ms-office.activeX+xml"/>
  <Override PartName="/word/activeX/activeX20.xml" ContentType="application/vnd.ms-office.activeX+xml"/>
  <Override PartName="/word/activeX/activeX2.bin" ContentType="application/vnd.ms-office.activeX"/>
  <Override PartName="/word/activeX/activeX31.bin" ContentType="application/vnd.ms-office.activeX"/>
  <Override PartName="/word/activeX/activeX2.xml" ContentType="application/vnd.ms-office.activeX+xml"/>
  <Override PartName="/word/activeX/activeX3.xml" ContentType="application/vnd.ms-office.activeX+xml"/>
  <Override PartName="/word/activeX/activeX10.bin" ContentType="application/vnd.ms-office.activeX"/>
  <Override PartName="/word/activeX/activeX32.bin" ContentType="application/vnd.ms-office.activeX"/>
  <Override PartName="/word/activeX/activeX3.bin" ContentType="application/vnd.ms-office.activeX"/>
  <Override PartName="/word/activeX/activeX21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22.xml" ContentType="application/vnd.ms-office.activeX+xml"/>
  <Override PartName="/word/activeX/activeX5.bin" ContentType="application/vnd.ms-office.activeX"/>
  <Override PartName="/word/activeX/activeX23.xml" ContentType="application/vnd.ms-office.activeX+xml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24.xml" ContentType="application/vnd.ms-office.activeX+xml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25.xml" ContentType="application/vnd.ms-office.activeX+xml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26.xml" ContentType="application/vnd.ms-office.activeX+xml"/>
  <Override PartName="/word/activeX/activeX8.xml" ContentType="application/vnd.ms-office.activeX+xml"/>
  <Override PartName="/word/activeX/activeX15.bin" ContentType="application/vnd.ms-office.activeX"/>
  <Override PartName="/word/activeX/activeX9.bin" ContentType="application/vnd.ms-office.activeX"/>
  <Override PartName="/word/activeX/activeX27.xml" ContentType="application/vnd.ms-office.activeX+xml"/>
  <Override PartName="/word/activeX/activeX9.xml" ContentType="application/vnd.ms-office.activeX+xml"/>
  <Override PartName="/word/activeX/activeX16.bin" ContentType="application/vnd.ms-office.activeX"/>
  <Override PartName="/word/activeX/activeX10.xml" ContentType="application/vnd.ms-office.activeX+xml"/>
  <Override PartName="/word/activeX/activeX32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0.bin" ContentType="application/vnd.ms-office.activeX"/>
  <Override PartName="/word/activeX/activeX21.bin" ContentType="application/vnd.ms-office.activeX"/>
  <Override PartName="/word/activeX/activeX22.bin" ContentType="application/vnd.ms-office.activeX"/>
  <Override PartName="/word/activeX/activeX23.bin" ContentType="application/vnd.ms-office.activeX"/>
  <Override PartName="/word/activeX/activeX24.bin" ContentType="application/vnd.ms-office.activeX"/>
  <Override PartName="/word/activeX/activeX25.bin" ContentType="application/vnd.ms-office.activeX"/>
  <Override PartName="/word/activeX/activeX26.bin" ContentType="application/vnd.ms-office.activeX"/>
  <Override PartName="/word/activeX/activeX27.bin" ContentType="application/vnd.ms-office.activeX"/>
  <Override PartName="/word/activeX/activeX28.bin" ContentType="application/vnd.ms-office.activeX"/>
  <Override PartName="/word/activeX/activeX28.xml" ContentType="application/vnd.ms-office.activeX+xml"/>
  <Override PartName="/word/activeX/activeX29.bin" ContentType="application/vnd.ms-office.activeX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3.bin" ContentType="application/vnd.ms-office.activeX"/>
  <Override PartName="/word/activeX/activeX33.xml" ContentType="application/vnd.ms-office.activeX+xml"/>
  <Override PartName="/word/activeX/activeX34.bin" ContentType="application/vnd.ms-office.activeX"/>
  <Override PartName="/word/activeX/activeX34.xml" ContentType="application/vnd.ms-office.activeX+xml"/>
  <Override PartName="/word/activeX/activeX35.bin" ContentType="application/vnd.ms-office.activeX"/>
  <Override PartName="/word/activeX/activeX35.xml" ContentType="application/vnd.ms-office.activeX+xml"/>
  <Override PartName="/word/activeX/activeX36.bin" ContentType="application/vnd.ms-office.activeX"/>
  <Override PartName="/word/activeX/activeX36.xml" ContentType="application/vnd.ms-office.activeX+xml"/>
  <Override PartName="/word/activeX/activeX37.bin" ContentType="application/vnd.ms-office.activeX"/>
  <Override PartName="/word/activeX/activeX37.xml" ContentType="application/vnd.ms-office.activeX+xml"/>
  <Override PartName="/word/activeX/activeX38.bin" ContentType="application/vnd.ms-office.activeX"/>
  <Override PartName="/word/activeX/activeX38.xml" ContentType="application/vnd.ms-office.activeX+xml"/>
  <Override PartName="/word/activeX/activeX39.bin" ContentType="application/vnd.ms-office.activeX"/>
  <Override PartName="/word/activeX/activeX39.xml" ContentType="application/vnd.ms-office.activeX+xml"/>
  <Override PartName="/word/activeX/activeX40.bin" ContentType="application/vnd.ms-office.activeX"/>
  <Override PartName="/word/activeX/activeX40.xml" ContentType="application/vnd.ms-office.activeX+xml"/>
  <Override PartName="/word/activeX/activeX41.bin" ContentType="application/vnd.ms-office.activeX"/>
  <Override PartName="/word/activeX/activeX41.xml" ContentType="application/vnd.ms-office.activeX+xml"/>
  <Override PartName="/word/activeX/activeX42.bin" ContentType="application/vnd.ms-office.activeX"/>
  <Override PartName="/word/activeX/activeX42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42.xml.rels" ContentType="application/vnd.openxmlformats-package.relationships+xml"/>
  <Override PartName="/word/activeX/_rels/activeX20.xml.rels" ContentType="application/vnd.openxmlformats-package.relationships+xml"/>
  <Override PartName="/word/activeX/_rels/activeX3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22.xml.rels" ContentType="application/vnd.openxmlformats-package.relationships+xml"/>
  <Override PartName="/word/activeX/_rels/activeX23.xml.rels" ContentType="application/vnd.openxmlformats-package.relationships+xml"/>
  <Override PartName="/word/activeX/_rels/activeX5.xml.rels" ContentType="application/vnd.openxmlformats-package.relationships+xml"/>
  <Override PartName="/word/activeX/_rels/activeX24.xml.rels" ContentType="application/vnd.openxmlformats-package.relationships+xml"/>
  <Override PartName="/word/activeX/_rels/activeX6.xml.rels" ContentType="application/vnd.openxmlformats-package.relationships+xml"/>
  <Override PartName="/word/activeX/_rels/activeX25.xml.rels" ContentType="application/vnd.openxmlformats-package.relationships+xml"/>
  <Override PartName="/word/activeX/_rels/activeX7.xml.rels" ContentType="application/vnd.openxmlformats-package.relationships+xml"/>
  <Override PartName="/word/activeX/_rels/activeX26.xml.rels" ContentType="application/vnd.openxmlformats-package.relationships+xml"/>
  <Override PartName="/word/activeX/_rels/activeX8.xml.rels" ContentType="application/vnd.openxmlformats-package.relationships+xml"/>
  <Override PartName="/word/activeX/_rels/activeX27.xml.rels" ContentType="application/vnd.openxmlformats-package.relationships+xml"/>
  <Override PartName="/word/activeX/_rels/activeX9.xml.rels" ContentType="application/vnd.openxmlformats-package.relationships+xml"/>
  <Override PartName="/word/activeX/_rels/activeX32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33.xml.rels" ContentType="application/vnd.openxmlformats-package.relationships+xml"/>
  <Override PartName="/word/activeX/_rels/activeX12.xml.rels" ContentType="application/vnd.openxmlformats-package.relationships+xml"/>
  <Override PartName="/word/activeX/_rels/activeX34.xml.rels" ContentType="application/vnd.openxmlformats-package.relationships+xml"/>
  <Override PartName="/word/activeX/_rels/activeX13.xml.rels" ContentType="application/vnd.openxmlformats-package.relationships+xml"/>
  <Override PartName="/word/activeX/_rels/activeX35.xml.rels" ContentType="application/vnd.openxmlformats-package.relationships+xml"/>
  <Override PartName="/word/activeX/_rels/activeX14.xml.rels" ContentType="application/vnd.openxmlformats-package.relationships+xml"/>
  <Override PartName="/word/activeX/_rels/activeX36.xml.rels" ContentType="application/vnd.openxmlformats-package.relationships+xml"/>
  <Override PartName="/word/activeX/_rels/activeX15.xml.rels" ContentType="application/vnd.openxmlformats-package.relationships+xml"/>
  <Override PartName="/word/activeX/_rels/activeX37.xml.rels" ContentType="application/vnd.openxmlformats-package.relationships+xml"/>
  <Override PartName="/word/activeX/_rels/activeX16.xml.rels" ContentType="application/vnd.openxmlformats-package.relationships+xml"/>
  <Override PartName="/word/activeX/_rels/activeX38.xml.rels" ContentType="application/vnd.openxmlformats-package.relationships+xml"/>
  <Override PartName="/word/activeX/_rels/activeX17.xml.rels" ContentType="application/vnd.openxmlformats-package.relationships+xml"/>
  <Override PartName="/word/activeX/_rels/activeX39.xml.rels" ContentType="application/vnd.openxmlformats-package.relationships+xml"/>
  <Override PartName="/word/activeX/_rels/activeX18.xml.rels" ContentType="application/vnd.openxmlformats-package.relationships+xml"/>
  <Override PartName="/word/activeX/_rels/activeX19.xml.rels" ContentType="application/vnd.openxmlformats-package.relationships+xml"/>
  <Override PartName="/word/activeX/_rels/activeX28.xml.rels" ContentType="application/vnd.openxmlformats-package.relationships+xml"/>
  <Override PartName="/word/activeX/_rels/activeX29.xml.rels" ContentType="application/vnd.openxmlformats-package.relationships+xml"/>
  <Override PartName="/word/activeX/_rels/activeX30.xml.rels" ContentType="application/vnd.openxmlformats-package.relationships+xml"/>
  <Override PartName="/word/activeX/_rels/activeX31.xml.rels" ContentType="application/vnd.openxmlformats-package.relationships+xml"/>
  <Override PartName="/word/activeX/_rels/activeX40.xml.rels" ContentType="application/vnd.openxmlformats-package.relationships+xml"/>
  <Override PartName="/word/activeX/_rels/activeX41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suppressAutoHyphens w:val="true"/>
        <w:bidi w:val="0"/>
        <w:spacing w:before="0" w:after="0"/>
        <w:ind w:start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>załącznik nr 1.</w:t>
      </w:r>
      <w:r>
        <w:rPr>
          <w:rFonts w:ascii="Arial" w:hAnsi="Arial"/>
          <w:sz w:val="22"/>
          <w:szCs w:val="22"/>
          <w:lang w:val="pl-PL"/>
        </w:rPr>
        <w:t>2</w:t>
      </w:r>
      <w:r>
        <w:rPr>
          <w:rFonts w:ascii="Arial" w:hAnsi="Arial"/>
          <w:sz w:val="22"/>
          <w:szCs w:val="22"/>
          <w:lang w:val="pl-PL"/>
        </w:rPr>
        <w:t>.</w:t>
      </w:r>
      <w:r>
        <w:rPr>
          <w:rFonts w:ascii="Arial" w:hAnsi="Arial"/>
          <w:sz w:val="22"/>
          <w:szCs w:val="22"/>
          <w:lang w:val="pl-PL"/>
        </w:rPr>
        <w:t>3</w:t>
      </w:r>
      <w:r>
        <w:rPr>
          <w:rFonts w:ascii="Arial" w:hAnsi="Arial"/>
          <w:sz w:val="22"/>
          <w:szCs w:val="22"/>
          <w:lang w:val="pl-PL"/>
        </w:rPr>
        <w:t xml:space="preserve">. </w:t>
      </w:r>
      <w:r>
        <w:rPr>
          <w:rFonts w:ascii="Arial" w:hAnsi="Arial"/>
          <w:sz w:val="22"/>
          <w:szCs w:val="22"/>
          <w:lang w:val="pl-PL"/>
        </w:rPr>
        <w:t>do Specyfikacji Warunków Zamówienia</w:t>
      </w:r>
    </w:p>
    <w:p>
      <w:pPr>
        <w:pStyle w:val="ZacznikidoSWZ"/>
        <w:suppressAutoHyphens w:val="true"/>
        <w:bidi w:val="0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znak: Rz.271.</w:t>
      </w:r>
      <w:r>
        <w:rPr>
          <w:sz w:val="22"/>
          <w:szCs w:val="22"/>
          <w:lang w:val="pl-PL"/>
        </w:rPr>
        <w:t>31</w:t>
      </w:r>
      <w:r>
        <w:rPr>
          <w:sz w:val="22"/>
          <w:szCs w:val="22"/>
          <w:lang w:val="pl-PL"/>
        </w:rPr>
        <w:t>.202</w:t>
      </w:r>
      <w:r>
        <w:rPr>
          <w:sz w:val="22"/>
          <w:szCs w:val="22"/>
          <w:lang w:val="pl-PL"/>
        </w:rPr>
        <w:t>3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Opisypl"/>
        <w:suppressAutoHyphens w:val="true"/>
        <w:bidi w:val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Reprezentowany przez:</w:t>
      </w:r>
    </w:p>
    <w:p>
      <w:pPr>
        <w:pStyle w:val="Opisypl"/>
        <w:suppressAutoHyphens w:val="true"/>
        <w:bidi w:val="0"/>
        <w:spacing w:lineRule="auto" w:line="360" w:before="240" w:after="12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object>
          <v:shape id="control_shape_1" o:allowincell="t" style="width:199.5pt;height:19.8pt" type="#_x0000_t75"/>
          <w:control r:id="rId3" w:name="Podstawa do reprezentacji" w:shapeid="control_shape_1"/>
        </w:object>
      </w:r>
    </w:p>
    <w:p>
      <w:pPr>
        <w:pStyle w:val="Opisypl"/>
        <w:suppressAutoHyphens w:val="true"/>
        <w:bidi w:val="0"/>
        <w:spacing w:lineRule="auto" w:line="360" w:before="240" w:after="120"/>
        <w:ind w:start="0" w:end="0" w:hanging="0"/>
        <w:jc w:val="start"/>
        <w:rPr>
          <w:rFonts w:ascii="Arial" w:hAnsi="Arial" w:eastAsia="Arial" w:cs="Arial"/>
          <w:b/>
          <w:bCs/>
          <w:i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</w:pPr>
      <w:r>
        <w:rPr>
          <w:rFonts w:eastAsia="Arial" w:cs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(imię, nazwisko, stanowisko/podstawa do reprezentacji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Sposób wyliczania kosztów drukowania stron dla </w:t>
      </w:r>
      <w:r>
        <w:rPr>
          <w:rFonts w:ascii="Arial" w:hAnsi="Arial"/>
          <w:sz w:val="22"/>
          <w:szCs w:val="22"/>
        </w:rPr>
        <w:t xml:space="preserve">urządzenia wielofunkcyjnego drukującego </w:t>
      </w:r>
      <w:r>
        <w:rPr>
          <w:rFonts w:ascii="Arial" w:hAnsi="Arial"/>
          <w:sz w:val="22"/>
          <w:szCs w:val="22"/>
        </w:rPr>
        <w:t>w</w:t>
      </w:r>
      <w:r>
        <w:rPr>
          <w:rFonts w:ascii="Arial" w:hAnsi="Arial"/>
          <w:sz w:val="22"/>
          <w:szCs w:val="22"/>
        </w:rPr>
        <w:t xml:space="preserve"> atramentow</w:t>
      </w:r>
      <w:r>
        <w:rPr>
          <w:rFonts w:ascii="Arial" w:hAnsi="Arial"/>
          <w:sz w:val="22"/>
          <w:szCs w:val="22"/>
        </w:rPr>
        <w:t>ej</w:t>
      </w:r>
      <w:r>
        <w:rPr>
          <w:rFonts w:ascii="Arial" w:hAnsi="Arial"/>
          <w:sz w:val="22"/>
          <w:szCs w:val="22"/>
        </w:rPr>
        <w:t xml:space="preserve"> i kolorow</w:t>
      </w:r>
      <w:r>
        <w:rPr>
          <w:rFonts w:ascii="Arial" w:hAnsi="Arial"/>
          <w:sz w:val="22"/>
          <w:szCs w:val="22"/>
        </w:rPr>
        <w:t>ej</w:t>
      </w:r>
      <w:r>
        <w:rPr>
          <w:rFonts w:ascii="Arial" w:hAnsi="Arial"/>
          <w:sz w:val="22"/>
          <w:szCs w:val="22"/>
        </w:rPr>
        <w:t xml:space="preserve"> technologi</w:t>
      </w:r>
      <w:r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 xml:space="preserve"> druku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Należy podać przyjęte do obliczeń ceny detaliczne </w:t>
      </w:r>
      <w:r>
        <w:rPr>
          <w:rFonts w:ascii="Arial" w:hAnsi="Arial"/>
          <w:sz w:val="22"/>
          <w:szCs w:val="22"/>
        </w:rPr>
        <w:t>tuszy</w:t>
      </w:r>
      <w:r>
        <w:rPr>
          <w:rFonts w:ascii="Arial" w:hAnsi="Arial"/>
          <w:sz w:val="22"/>
          <w:szCs w:val="22"/>
        </w:rPr>
        <w:t xml:space="preserve"> dopuszczonych przez producenta – tej samej firmy co producent, jako średnią arytmetyczną cen od dwóch dostawców. Należy też podać źródło cen tonerów.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Wskazówki dotyczące poszczególnych pól pojawią się po najechaniu na nie kursorem.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Black </w:t>
      </w:r>
    </w:p>
    <w:p>
      <w:pPr>
        <w:pStyle w:val="Tretekstu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Nazwa </w:t>
      </w:r>
      <w:r>
        <w:rPr>
          <w:rFonts w:ascii="Arial" w:hAnsi="Arial"/>
          <w:sz w:val="22"/>
          <w:szCs w:val="22"/>
        </w:rPr>
        <w:t>tuszu</w:t>
      </w:r>
      <w:r>
        <w:rPr>
          <w:rFonts w:ascii="Arial" w:hAnsi="Arial"/>
          <w:sz w:val="22"/>
          <w:szCs w:val="22"/>
        </w:rPr>
        <w:t>: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396.8pt;height:25.45pt" type="#_x0000_t75"/>
          <w:control r:id="rId4" w:name="Nazwa tuszu" w:shapeid="control_shape_2"/>
        </w:object>
      </w:r>
    </w:p>
    <w:p>
      <w:pPr>
        <w:pStyle w:val="Tretekstu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Dostawca: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396.8pt;height:25.45pt" type="#_x0000_t75"/>
          <w:control r:id="rId5" w:name="Pierwszy dostawca tuszy" w:shapeid="control_shape_3"/>
        </w:objec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" o:allowincell="t" style="width:396.8pt;height:25.45pt" type="#_x0000_t75"/>
          <w:control r:id="rId6" w:name="Drugi dostawca tuszu" w:shapeid="control_shape_4"/>
        </w:object>
      </w:r>
    </w:p>
    <w:p>
      <w:pPr>
        <w:pStyle w:val="Tretekstu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Wydajność </w:t>
      </w:r>
      <w:r>
        <w:rPr>
          <w:rFonts w:ascii="Arial" w:hAnsi="Arial"/>
          <w:sz w:val="22"/>
          <w:szCs w:val="22"/>
        </w:rPr>
        <w:t>tuszu</w:t>
      </w:r>
      <w:r>
        <w:rPr>
          <w:rFonts w:ascii="Arial" w:hAnsi="Arial"/>
          <w:sz w:val="22"/>
          <w:szCs w:val="22"/>
        </w:rPr>
        <w:t xml:space="preserve"> przy 5% pokryciu strony A4: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5" o:allowincell="t" style="width:396.8pt;height:25.45pt" type="#_x0000_t75"/>
          <w:control r:id="rId7" w:name="Wydajność tuszu od pierwszego dostawcy przy 5% pokryciu strony A4." w:shapeid="control_shape_5"/>
        </w:objec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6" o:allowincell="t" style="width:396.8pt;height:25.45pt" type="#_x0000_t75"/>
          <w:control r:id="rId8" w:name="Wydajność tuszu od drugiego dostawcy przy 5% pokryciu strony A4." w:shapeid="control_shape_6"/>
        </w:object>
      </w:r>
    </w:p>
    <w:p>
      <w:pPr>
        <w:pStyle w:val="Tretekstu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</w:t>
      </w:r>
      <w:r>
        <w:rPr>
          <w:rFonts w:ascii="Arial" w:hAnsi="Arial"/>
          <w:sz w:val="22"/>
          <w:szCs w:val="22"/>
        </w:rPr>
        <w:t>tuszu</w:t>
      </w:r>
      <w:r>
        <w:rPr>
          <w:rFonts w:ascii="Arial" w:hAnsi="Arial"/>
          <w:sz w:val="22"/>
          <w:szCs w:val="22"/>
        </w:rPr>
        <w:t xml:space="preserve"> brutto: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396.8pt;height:25.45pt" type="#_x0000_t75"/>
          <w:control r:id="rId9" w:name="Cena tuszu brutto u pierwszego dostawcy." w:shapeid="control_shape_7"/>
        </w:objec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396.8pt;height:25.45pt" type="#_x0000_t75"/>
          <w:control r:id="rId10" w:name="Cena tuszu brutto u drugiego dostawcy." w:shapeid="control_shape_8"/>
        </w:object>
      </w:r>
    </w:p>
    <w:p>
      <w:pPr>
        <w:pStyle w:val="Tretekstu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Koszt wydrukowania 1 strony (brutto):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o:allowincell="t" style="width:396.8pt;height:25.45pt" type="#_x0000_t75"/>
          <w:control r:id="rId11" w:name="Koszt wydrukowania 1 strony (brutto)" w:shapeid="control_shape_9"/>
        </w:objec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0" o:allowincell="t" style="width:396.8pt;height:25.45pt" type="#_x0000_t75"/>
          <w:control r:id="rId12" w:name="Koszt wydrukowania 1 strony (brutto)" w:shapeid="control_shape_10"/>
        </w:object>
      </w:r>
    </w:p>
    <w:p>
      <w:pPr>
        <w:pStyle w:val="Tretekstu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Średni koszt wydrukowania 1 strony (brutto):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1" o:allowincell="t" style="width:396.8pt;height:25.45pt" type="#_x0000_t75"/>
          <w:control r:id="rId13" w:name="Średni koszt wydrukowania 1 strony (brutto)" w:shapeid="control_shape_11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Cyan</w:t>
      </w:r>
    </w:p>
    <w:p>
      <w:pPr>
        <w:pStyle w:val="Tretekstu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Nazwa </w:t>
      </w:r>
      <w:r>
        <w:rPr>
          <w:rFonts w:ascii="Arial" w:hAnsi="Arial"/>
          <w:sz w:val="22"/>
          <w:szCs w:val="22"/>
        </w:rPr>
        <w:t>tuszu</w:t>
      </w:r>
      <w:r>
        <w:rPr>
          <w:rFonts w:ascii="Arial" w:hAnsi="Arial"/>
          <w:sz w:val="22"/>
          <w:szCs w:val="22"/>
        </w:rPr>
        <w:t>:</w:t>
      </w:r>
    </w:p>
    <w:p>
      <w:pPr>
        <w:pStyle w:val="Tretekstu"/>
        <w:numPr>
          <w:ilvl w:val="1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2" o:allowincell="t" style="width:396.8pt;height:25.45pt" type="#_x0000_t75"/>
          <w:control r:id="rId14" w:name="Nazwa tuszu" w:shapeid="control_shape_12"/>
        </w:object>
      </w:r>
    </w:p>
    <w:p>
      <w:pPr>
        <w:pStyle w:val="Tretekstu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Dostawca:</w:t>
      </w:r>
    </w:p>
    <w:p>
      <w:pPr>
        <w:pStyle w:val="Tretekstu"/>
        <w:numPr>
          <w:ilvl w:val="1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3" o:allowincell="t" style="width:396.8pt;height:25.45pt" type="#_x0000_t75"/>
          <w:control r:id="rId15" w:name="Pierwszy dostawca tuszu" w:shapeid="control_shape_13"/>
        </w:object>
      </w:r>
    </w:p>
    <w:p>
      <w:pPr>
        <w:pStyle w:val="Tretekstu"/>
        <w:numPr>
          <w:ilvl w:val="1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4" o:allowincell="t" style="width:396.8pt;height:25.45pt" type="#_x0000_t75"/>
          <w:control r:id="rId16" w:name="Drugi dostawca tuszu" w:shapeid="control_shape_14"/>
        </w:object>
      </w:r>
    </w:p>
    <w:p>
      <w:pPr>
        <w:pStyle w:val="Tretekstu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Wydajność </w:t>
      </w:r>
      <w:r>
        <w:rPr>
          <w:rFonts w:ascii="Arial" w:hAnsi="Arial"/>
          <w:sz w:val="22"/>
          <w:szCs w:val="22"/>
        </w:rPr>
        <w:t>tuszu</w:t>
      </w:r>
      <w:r>
        <w:rPr>
          <w:rFonts w:ascii="Arial" w:hAnsi="Arial"/>
          <w:sz w:val="22"/>
          <w:szCs w:val="22"/>
        </w:rPr>
        <w:t xml:space="preserve"> przy 5% pokryciu strony A4:</w:t>
      </w:r>
    </w:p>
    <w:p>
      <w:pPr>
        <w:pStyle w:val="Tretekstu"/>
        <w:numPr>
          <w:ilvl w:val="1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5" o:allowincell="t" style="width:396.8pt;height:25.45pt" type="#_x0000_t75"/>
          <w:control r:id="rId17" w:name="Wydajność tuszu od pierwszego dostawcy przy 5% pokryciu strony A4." w:shapeid="control_shape_15"/>
        </w:object>
      </w:r>
    </w:p>
    <w:p>
      <w:pPr>
        <w:pStyle w:val="Tretekstu"/>
        <w:numPr>
          <w:ilvl w:val="1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6" o:allowincell="t" style="width:396.8pt;height:25.45pt" type="#_x0000_t75"/>
          <w:control r:id="rId18" w:name="Wydajność tuszu od drugiego dostawcy przy 5% pokryciu strony A4." w:shapeid="control_shape_16"/>
        </w:object>
      </w:r>
    </w:p>
    <w:p>
      <w:pPr>
        <w:pStyle w:val="Tretekstu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</w:t>
      </w:r>
      <w:r>
        <w:rPr>
          <w:rFonts w:ascii="Arial" w:hAnsi="Arial"/>
          <w:sz w:val="22"/>
          <w:szCs w:val="22"/>
        </w:rPr>
        <w:t>tuszu</w:t>
      </w:r>
      <w:r>
        <w:rPr>
          <w:rFonts w:ascii="Arial" w:hAnsi="Arial"/>
          <w:sz w:val="22"/>
          <w:szCs w:val="22"/>
        </w:rPr>
        <w:t xml:space="preserve"> brutto:</w:t>
      </w:r>
    </w:p>
    <w:p>
      <w:pPr>
        <w:pStyle w:val="Tretekstu"/>
        <w:numPr>
          <w:ilvl w:val="1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7" o:allowincell="t" style="width:396.8pt;height:25.45pt" type="#_x0000_t75"/>
          <w:control r:id="rId19" w:name="Cena tuszu brutto u pierwszego dostawcy." w:shapeid="control_shape_17"/>
        </w:object>
      </w:r>
    </w:p>
    <w:p>
      <w:pPr>
        <w:pStyle w:val="Tretekstu"/>
        <w:numPr>
          <w:ilvl w:val="1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8" o:allowincell="t" style="width:396.8pt;height:25.45pt" type="#_x0000_t75"/>
          <w:control r:id="rId20" w:name="Cena tuszu brutto u drugiego dostawcy." w:shapeid="control_shape_18"/>
        </w:object>
      </w:r>
    </w:p>
    <w:p>
      <w:pPr>
        <w:pStyle w:val="Tretekstu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Koszt wydrukowania 1 strony (brutto):</w:t>
      </w:r>
    </w:p>
    <w:p>
      <w:pPr>
        <w:pStyle w:val="Tretekstu"/>
        <w:numPr>
          <w:ilvl w:val="1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9" o:allowincell="t" style="width:396.8pt;height:25.45pt" type="#_x0000_t75"/>
          <w:control r:id="rId21" w:name="Koszt wydrukowania 1 strony (brutto)" w:shapeid="control_shape_19"/>
        </w:object>
      </w:r>
    </w:p>
    <w:p>
      <w:pPr>
        <w:pStyle w:val="Tretekstu"/>
        <w:numPr>
          <w:ilvl w:val="1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0" o:allowincell="t" style="width:396.8pt;height:25.45pt" type="#_x0000_t75"/>
          <w:control r:id="rId22" w:name="Koszt wydrukowania 1 strony (brutto)" w:shapeid="control_shape_20"/>
        </w:object>
      </w:r>
    </w:p>
    <w:p>
      <w:pPr>
        <w:pStyle w:val="Tretekstu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Średni koszt wydrukowania 1 strony (brutto):</w:t>
      </w:r>
    </w:p>
    <w:p>
      <w:pPr>
        <w:pStyle w:val="Tretekstu"/>
        <w:numPr>
          <w:ilvl w:val="1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1" o:allowincell="t" style="width:396.8pt;height:25.45pt" type="#_x0000_t75"/>
          <w:control r:id="rId23" w:name="Pole tekstowe 5" w:shapeid="control_shape_21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Magenta</w:t>
      </w:r>
    </w:p>
    <w:p>
      <w:pPr>
        <w:pStyle w:val="Tretekstu"/>
        <w:numPr>
          <w:ilvl w:val="0"/>
          <w:numId w:val="5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Nazwa </w:t>
      </w:r>
      <w:r>
        <w:rPr>
          <w:rFonts w:ascii="Arial" w:hAnsi="Arial"/>
          <w:sz w:val="22"/>
          <w:szCs w:val="22"/>
        </w:rPr>
        <w:t>tuszu</w:t>
      </w:r>
      <w:r>
        <w:rPr>
          <w:rFonts w:ascii="Arial" w:hAnsi="Arial"/>
          <w:sz w:val="22"/>
          <w:szCs w:val="22"/>
        </w:rPr>
        <w:t>:</w:t>
      </w:r>
    </w:p>
    <w:p>
      <w:pPr>
        <w:pStyle w:val="Tretekstu"/>
        <w:numPr>
          <w:ilvl w:val="1"/>
          <w:numId w:val="6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2" o:allowincell="t" style="width:396.8pt;height:25.45pt" type="#_x0000_t75"/>
          <w:control r:id="rId24" w:name="Nazwa tuszu" w:shapeid="control_shape_22"/>
        </w:object>
      </w:r>
    </w:p>
    <w:p>
      <w:pPr>
        <w:pStyle w:val="Tretekstu"/>
        <w:numPr>
          <w:ilvl w:val="0"/>
          <w:numId w:val="6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Dostawca:</w:t>
      </w:r>
    </w:p>
    <w:p>
      <w:pPr>
        <w:pStyle w:val="Tretekstu"/>
        <w:numPr>
          <w:ilvl w:val="1"/>
          <w:numId w:val="6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3" o:allowincell="t" style="width:396.8pt;height:25.45pt" type="#_x0000_t75"/>
          <w:control r:id="rId25" w:name="Pierwszy dostawca tuszu." w:shapeid="control_shape_23"/>
        </w:object>
      </w:r>
    </w:p>
    <w:p>
      <w:pPr>
        <w:pStyle w:val="Tretekstu"/>
        <w:numPr>
          <w:ilvl w:val="1"/>
          <w:numId w:val="6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4" o:allowincell="t" style="width:396.8pt;height:25.45pt" type="#_x0000_t75"/>
          <w:control r:id="rId26" w:name="Drugi dostawca tuszu." w:shapeid="control_shape_24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>
        <w:br w:type="page"/>
      </w:r>
    </w:p>
    <w:p>
      <w:pPr>
        <w:pStyle w:val="Tretekstu"/>
        <w:numPr>
          <w:ilvl w:val="0"/>
          <w:numId w:val="6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Wydajność </w:t>
      </w:r>
      <w:r>
        <w:rPr>
          <w:rFonts w:ascii="Arial" w:hAnsi="Arial"/>
          <w:sz w:val="22"/>
          <w:szCs w:val="22"/>
        </w:rPr>
        <w:t xml:space="preserve">tuszu </w:t>
      </w:r>
      <w:r>
        <w:rPr>
          <w:rFonts w:ascii="Arial" w:hAnsi="Arial"/>
          <w:sz w:val="22"/>
          <w:szCs w:val="22"/>
        </w:rPr>
        <w:t>przy 5% pokryciu strony A4:</w:t>
      </w:r>
    </w:p>
    <w:p>
      <w:pPr>
        <w:pStyle w:val="Tretekstu"/>
        <w:numPr>
          <w:ilvl w:val="1"/>
          <w:numId w:val="6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5" o:allowincell="t" style="width:396.8pt;height:25.45pt" type="#_x0000_t75"/>
          <w:control r:id="rId27" w:name="Wydajność tuszu od pierwszego dostawcy przy 5% pokryciu strony A4." w:shapeid="control_shape_25"/>
        </w:object>
      </w:r>
    </w:p>
    <w:p>
      <w:pPr>
        <w:pStyle w:val="Tretekstu"/>
        <w:numPr>
          <w:ilvl w:val="1"/>
          <w:numId w:val="6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6" o:allowincell="t" style="width:396.8pt;height:25.45pt" type="#_x0000_t75"/>
          <w:control r:id="rId28" w:name="Wydajność tuszu od drugiego dostawcy przy 5% pokryciu strony A4." w:shapeid="control_shape_26"/>
        </w:object>
      </w:r>
    </w:p>
    <w:p>
      <w:pPr>
        <w:pStyle w:val="Tretekstu"/>
        <w:numPr>
          <w:ilvl w:val="0"/>
          <w:numId w:val="6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</w:t>
      </w:r>
      <w:r>
        <w:rPr>
          <w:rFonts w:ascii="Arial" w:hAnsi="Arial"/>
          <w:sz w:val="22"/>
          <w:szCs w:val="22"/>
        </w:rPr>
        <w:t>tuszu</w:t>
      </w:r>
      <w:r>
        <w:rPr>
          <w:rFonts w:ascii="Arial" w:hAnsi="Arial"/>
          <w:sz w:val="22"/>
          <w:szCs w:val="22"/>
        </w:rPr>
        <w:t xml:space="preserve"> brutto:</w:t>
      </w:r>
    </w:p>
    <w:p>
      <w:pPr>
        <w:pStyle w:val="Tretekstu"/>
        <w:numPr>
          <w:ilvl w:val="1"/>
          <w:numId w:val="6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7" o:allowincell="t" style="width:396.8pt;height:25.45pt" type="#_x0000_t75"/>
          <w:control r:id="rId29" w:name="Cena tuszu brutto u pierwszego dostawcy." w:shapeid="control_shape_27"/>
        </w:object>
      </w:r>
    </w:p>
    <w:p>
      <w:pPr>
        <w:pStyle w:val="Tretekstu"/>
        <w:numPr>
          <w:ilvl w:val="1"/>
          <w:numId w:val="6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8" o:allowincell="t" style="width:396.8pt;height:25.45pt" type="#_x0000_t75"/>
          <w:control r:id="rId30" w:name="Cena tuszu brutto u drugiego dostawcy." w:shapeid="control_shape_28"/>
        </w:object>
      </w:r>
    </w:p>
    <w:p>
      <w:pPr>
        <w:pStyle w:val="Tretekstu"/>
        <w:numPr>
          <w:ilvl w:val="0"/>
          <w:numId w:val="6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Koszt wydrukowania 1 strony (brutto):</w:t>
      </w:r>
    </w:p>
    <w:p>
      <w:pPr>
        <w:pStyle w:val="Tretekstu"/>
        <w:numPr>
          <w:ilvl w:val="1"/>
          <w:numId w:val="6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9" o:allowincell="t" style="width:396.8pt;height:25.45pt" type="#_x0000_t75"/>
          <w:control r:id="rId31" w:name="Koszt wydrukowania 1 strony (brutto)" w:shapeid="control_shape_29"/>
        </w:object>
      </w:r>
    </w:p>
    <w:p>
      <w:pPr>
        <w:pStyle w:val="Tretekstu"/>
        <w:numPr>
          <w:ilvl w:val="1"/>
          <w:numId w:val="6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0" o:allowincell="t" style="width:396.8pt;height:25.45pt" type="#_x0000_t75"/>
          <w:control r:id="rId32" w:name="Koszt wydrukowania 1 strony (brutto)" w:shapeid="control_shape_30"/>
        </w:object>
      </w:r>
    </w:p>
    <w:p>
      <w:pPr>
        <w:pStyle w:val="Tretekstu"/>
        <w:numPr>
          <w:ilvl w:val="0"/>
          <w:numId w:val="6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Średni koszt wydrukowania 1 strony (brutto):</w:t>
      </w:r>
    </w:p>
    <w:p>
      <w:pPr>
        <w:pStyle w:val="Tretekstu"/>
        <w:numPr>
          <w:ilvl w:val="1"/>
          <w:numId w:val="6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1" o:allowincell="t" style="width:396.8pt;height:25.45pt" type="#_x0000_t75"/>
          <w:control r:id="rId33" w:name="Średni koszt wydrukowania 1 strony (brutto)" w:shapeid="control_shape_31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Yellow</w:t>
      </w:r>
    </w:p>
    <w:p>
      <w:pPr>
        <w:pStyle w:val="Tretekstu"/>
        <w:numPr>
          <w:ilvl w:val="0"/>
          <w:numId w:val="7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Nazwa </w:t>
      </w:r>
      <w:r>
        <w:rPr>
          <w:rFonts w:ascii="Arial" w:hAnsi="Arial"/>
          <w:sz w:val="22"/>
          <w:szCs w:val="22"/>
        </w:rPr>
        <w:t>tuszu</w:t>
      </w:r>
      <w:r>
        <w:rPr>
          <w:rFonts w:ascii="Arial" w:hAnsi="Arial"/>
          <w:sz w:val="22"/>
          <w:szCs w:val="22"/>
        </w:rPr>
        <w:t>:</w:t>
      </w:r>
    </w:p>
    <w:p>
      <w:pPr>
        <w:pStyle w:val="Tretekstu"/>
        <w:numPr>
          <w:ilvl w:val="1"/>
          <w:numId w:val="7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2" o:allowincell="t" style="width:396.8pt;height:25.45pt" type="#_x0000_t75"/>
          <w:control r:id="rId34" w:name="Nazwa tuszu." w:shapeid="control_shape_32"/>
        </w:object>
      </w:r>
    </w:p>
    <w:p>
      <w:pPr>
        <w:pStyle w:val="Tretekstu"/>
        <w:numPr>
          <w:ilvl w:val="0"/>
          <w:numId w:val="7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Dostawca:</w:t>
      </w:r>
    </w:p>
    <w:p>
      <w:pPr>
        <w:pStyle w:val="Tretekstu"/>
        <w:numPr>
          <w:ilvl w:val="1"/>
          <w:numId w:val="7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3" o:allowincell="t" style="width:396.8pt;height:25.45pt" type="#_x0000_t75"/>
          <w:control r:id="rId35" w:name="Pierwszy dostawca tuszu" w:shapeid="control_shape_33"/>
        </w:object>
      </w:r>
    </w:p>
    <w:p>
      <w:pPr>
        <w:pStyle w:val="Tretekstu"/>
        <w:numPr>
          <w:ilvl w:val="1"/>
          <w:numId w:val="7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4" o:allowincell="t" style="width:396.8pt;height:25.45pt" type="#_x0000_t75"/>
          <w:control r:id="rId36" w:name="Drugi dostawca tuszu." w:shapeid="control_shape_34"/>
        </w:object>
      </w:r>
    </w:p>
    <w:p>
      <w:pPr>
        <w:pStyle w:val="Tretekstu"/>
        <w:numPr>
          <w:ilvl w:val="0"/>
          <w:numId w:val="7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Wydajność </w:t>
      </w:r>
      <w:r>
        <w:rPr>
          <w:rFonts w:ascii="Arial" w:hAnsi="Arial"/>
          <w:sz w:val="22"/>
          <w:szCs w:val="22"/>
        </w:rPr>
        <w:t>tuszu</w:t>
      </w:r>
      <w:r>
        <w:rPr>
          <w:rFonts w:ascii="Arial" w:hAnsi="Arial"/>
          <w:sz w:val="22"/>
          <w:szCs w:val="22"/>
        </w:rPr>
        <w:t xml:space="preserve"> przy 5% pokryciu strony A4:</w:t>
      </w:r>
    </w:p>
    <w:p>
      <w:pPr>
        <w:pStyle w:val="Tretekstu"/>
        <w:numPr>
          <w:ilvl w:val="1"/>
          <w:numId w:val="7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5" o:allowincell="t" style="width:396.8pt;height:25.45pt" type="#_x0000_t75"/>
          <w:control r:id="rId37" w:name="Wydajność tuszu od pierwszego dostawcy przy 5% pokryciu strony A4." w:shapeid="control_shape_35"/>
        </w:object>
      </w:r>
    </w:p>
    <w:p>
      <w:pPr>
        <w:pStyle w:val="Tretekstu"/>
        <w:numPr>
          <w:ilvl w:val="1"/>
          <w:numId w:val="7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6" o:allowincell="t" style="width:396.8pt;height:25.45pt" type="#_x0000_t75"/>
          <w:control r:id="rId38" w:name="Wydajność tuszu od drugiego dostawcy przy 5% pokryciu strony A4." w:shapeid="control_shape_36"/>
        </w:object>
      </w:r>
    </w:p>
    <w:p>
      <w:pPr>
        <w:pStyle w:val="Tretekstu"/>
        <w:numPr>
          <w:ilvl w:val="0"/>
          <w:numId w:val="7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</w:t>
      </w:r>
      <w:r>
        <w:rPr>
          <w:rFonts w:ascii="Arial" w:hAnsi="Arial"/>
          <w:sz w:val="22"/>
          <w:szCs w:val="22"/>
        </w:rPr>
        <w:t>tuszu</w:t>
      </w:r>
      <w:r>
        <w:rPr>
          <w:rFonts w:ascii="Arial" w:hAnsi="Arial"/>
          <w:sz w:val="22"/>
          <w:szCs w:val="22"/>
        </w:rPr>
        <w:t xml:space="preserve"> brutto:</w:t>
      </w:r>
    </w:p>
    <w:p>
      <w:pPr>
        <w:pStyle w:val="Tretekstu"/>
        <w:numPr>
          <w:ilvl w:val="1"/>
          <w:numId w:val="7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7" o:allowincell="t" style="width:396.8pt;height:25.45pt" type="#_x0000_t75"/>
          <w:control r:id="rId39" w:name="Cena tuszu brutto u pierwszego dostawcy" w:shapeid="control_shape_37"/>
        </w:object>
      </w:r>
    </w:p>
    <w:p>
      <w:pPr>
        <w:pStyle w:val="Tretekstu"/>
        <w:numPr>
          <w:ilvl w:val="1"/>
          <w:numId w:val="7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8" o:allowincell="t" style="width:396.8pt;height:25.45pt" type="#_x0000_t75"/>
          <w:control r:id="rId40" w:name="Cena tuszu brutto u drugiego dostawcy." w:shapeid="control_shape_38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>
        <w:br w:type="page"/>
      </w:r>
    </w:p>
    <w:p>
      <w:pPr>
        <w:pStyle w:val="Tretekstu"/>
        <w:numPr>
          <w:ilvl w:val="0"/>
          <w:numId w:val="7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Koszt wydrukowania 1 strony (brutto):</w:t>
      </w:r>
    </w:p>
    <w:p>
      <w:pPr>
        <w:pStyle w:val="Tretekstu"/>
        <w:numPr>
          <w:ilvl w:val="1"/>
          <w:numId w:val="7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9" o:allowincell="t" style="width:396.8pt;height:25.45pt" type="#_x0000_t75"/>
          <w:control r:id="rId41" w:name="Koszt wydrukowania 1 strony (brutto)." w:shapeid="control_shape_39"/>
        </w:object>
      </w:r>
    </w:p>
    <w:p>
      <w:pPr>
        <w:pStyle w:val="Tretekstu"/>
        <w:numPr>
          <w:ilvl w:val="1"/>
          <w:numId w:val="7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0" o:allowincell="t" style="width:396.8pt;height:25.45pt" type="#_x0000_t75"/>
          <w:control r:id="rId42" w:name="Koszt wydrukowania 1 strony (brutto)." w:shapeid="control_shape_40"/>
        </w:object>
      </w:r>
    </w:p>
    <w:p>
      <w:pPr>
        <w:pStyle w:val="Tretekstu"/>
        <w:numPr>
          <w:ilvl w:val="0"/>
          <w:numId w:val="7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Średni koszt wydrukowania 1 strony (brutto):</w:t>
      </w:r>
    </w:p>
    <w:p>
      <w:pPr>
        <w:pStyle w:val="Tretekstu"/>
        <w:numPr>
          <w:ilvl w:val="1"/>
          <w:numId w:val="7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1" o:allowincell="t" style="width:396.8pt;height:25.45pt" type="#_x0000_t75"/>
          <w:control r:id="rId43" w:name="Średni koszt wydrukowania 1 strony (brutto)" w:shapeid="control_shape_41"/>
        </w:objec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U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waga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Formularz </w:t>
      </w:r>
      <w:r>
        <w:rPr>
          <w:rFonts w:ascii="Arial" w:hAnsi="Arial"/>
          <w:b/>
          <w:bCs/>
          <w:sz w:val="22"/>
          <w:szCs w:val="22"/>
          <w:lang w:val="pl-PL"/>
        </w:rPr>
        <w:t>Sposób wyliczania kosztów drukowania stron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inną(-e) osobę(-y) legitymującą(-e) się pisemnym pełnomocnictwem do reprezentowania wykonawcy udzielonym przez osoby, o których mowa w lit. a i b.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do reprezentowania wykonawcy udzielonym przez osoby, o których mowa w lit. a i b.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suppressAutoHyphens w:val="true"/>
        <w:bidi w:val="0"/>
        <w:spacing w:lineRule="auto" w:line="276" w:before="0" w:after="1191"/>
        <w:ind w:start="0" w:end="0" w:hanging="0"/>
        <w:jc w:val="start"/>
        <w:rPr>
          <w:sz w:val="22"/>
          <w:szCs w:val="22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UWAGA! W przypadku jego niezłożenia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>formularz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a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>Sposób wyliczania kosztów drukowania stron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,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>złożenia niezgodnie z jego treścią lub niekompletnego,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oferta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>nie podlega uzupełnieniu. Oferta wykonawcy, który nie złoży tego dokumentu podlegać będzie odrzuceniu na podstawie art. 226 ust. 1 pkt 5 ustawy Pzp – jej treść jest niezgodna z warunkami zamówienia, z zastrzeżeniem art. 223 ust. 2 pkt 3 ustawy Pzp.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 %1 "/>
      <w:lvlJc w:val="start"/>
      <w:pPr>
        <w:tabs>
          <w:tab w:val="num" w:pos="720"/>
        </w:tabs>
        <w:ind w:start="720" w:hanging="360"/>
      </w:pPr>
    </w:lvl>
    <w:lvl w:ilvl="1">
      <w:start w:val="1"/>
      <w:numFmt w:val="decimal"/>
      <w:suff w:val="space"/>
      <w:lvlText w:val=" %1.%2 "/>
      <w:lvlJc w:val="start"/>
      <w:pPr>
        <w:tabs>
          <w:tab w:val="num" w:pos="0"/>
        </w:tabs>
        <w:ind w:start="1080" w:hanging="360"/>
      </w:pPr>
    </w:lvl>
    <w:lvl w:ilvl="2">
      <w:start w:val="1"/>
      <w:numFmt w:val="decimal"/>
      <w:lvlText w:val=" %1.%2.%3 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 %1.%2.%3.%4 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 %1.%2.%3.%4.%5 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 %1.%2.%3.%4.%5.%6 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 %1.%2.%3.%4.%5.%6.%7 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 %1.%2.%3.%4.%5.%6.%7.%8 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 %1.%2.%3.%4.%5.%6.%7.%8.%9 "/>
      <w:lvlJc w:val="start"/>
      <w:pPr>
        <w:tabs>
          <w:tab w:val="num" w:pos="3600"/>
        </w:tabs>
        <w:ind w:start="3600" w:hanging="360"/>
      </w:pPr>
    </w:lvl>
  </w:abstractNum>
  <w:abstractNum w:abstractNumId="4">
    <w:lvl w:ilvl="0">
      <w:start w:val="1"/>
      <w:numFmt w:val="decimal"/>
      <w:lvlText w:val=" %1 "/>
      <w:lvlJc w:val="start"/>
      <w:pPr>
        <w:tabs>
          <w:tab w:val="num" w:pos="720"/>
        </w:tabs>
        <w:ind w:start="720" w:hanging="360"/>
      </w:pPr>
    </w:lvl>
    <w:lvl w:ilvl="1">
      <w:start w:val="1"/>
      <w:numFmt w:val="decimal"/>
      <w:suff w:val="space"/>
      <w:lvlText w:val=" %1.%2 "/>
      <w:lvlJc w:val="start"/>
      <w:pPr>
        <w:tabs>
          <w:tab w:val="num" w:pos="0"/>
        </w:tabs>
        <w:ind w:start="1080" w:hanging="360"/>
      </w:pPr>
    </w:lvl>
    <w:lvl w:ilvl="2">
      <w:start w:val="1"/>
      <w:numFmt w:val="decimal"/>
      <w:lvlText w:val=" %1.%2.%3 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 %1.%2.%3.%4 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 %1.%2.%3.%4.%5 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 %1.%2.%3.%4.%5.%6 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 %1.%2.%3.%4.%5.%6.%7 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 %1.%2.%3.%4.%5.%6.%7.%8 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 %1.%2.%3.%4.%5.%6.%7.%8.%9 "/>
      <w:lvlJc w:val="start"/>
      <w:pPr>
        <w:tabs>
          <w:tab w:val="num" w:pos="3600"/>
        </w:tabs>
        <w:ind w:start="3600" w:hanging="360"/>
      </w:pPr>
    </w:lvl>
  </w:abstractNum>
  <w:abstractNum w:abstractNumId="5">
    <w:lvl w:ilvl="0">
      <w:start w:val="1"/>
      <w:numFmt w:val="decimal"/>
      <w:suff w:val="space"/>
      <w:lvlText w:val=" %1 "/>
      <w:lvlJc w:val="start"/>
      <w:pPr>
        <w:tabs>
          <w:tab w:val="num" w:pos="0"/>
        </w:tabs>
        <w:ind w:start="720" w:hanging="357"/>
      </w:pPr>
    </w:lvl>
    <w:lvl w:ilvl="1">
      <w:start w:val="1"/>
      <w:numFmt w:val="decimal"/>
      <w:lvlText w:val=" %1.%2 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 %1.%2.%3 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 %1.%2.%3.%4 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 %1.%2.%3.%4.%5 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 %1.%2.%3.%4.%5.%6 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 %1.%2.%3.%4.%5.%6.%7 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 %1.%2.%3.%4.%5.%6.%7.%8 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 %1.%2.%3.%4.%5.%6.%7.%8.%9 "/>
      <w:lvlJc w:val="start"/>
      <w:pPr>
        <w:tabs>
          <w:tab w:val="num" w:pos="3600"/>
        </w:tabs>
        <w:ind w:start="3600" w:hanging="360"/>
      </w:pPr>
    </w:lvl>
  </w:abstractNum>
  <w:abstractNum w:abstractNumId="6">
    <w:lvl w:ilvl="0">
      <w:start w:val="1"/>
      <w:numFmt w:val="decimal"/>
      <w:lvlText w:val=" %1 "/>
      <w:lvlJc w:val="start"/>
      <w:pPr>
        <w:tabs>
          <w:tab w:val="num" w:pos="720"/>
        </w:tabs>
        <w:ind w:start="720" w:hanging="360"/>
      </w:pPr>
    </w:lvl>
    <w:lvl w:ilvl="1">
      <w:start w:val="1"/>
      <w:numFmt w:val="decimal"/>
      <w:suff w:val="space"/>
      <w:lvlText w:val=" %1.%2 "/>
      <w:lvlJc w:val="start"/>
      <w:pPr>
        <w:tabs>
          <w:tab w:val="num" w:pos="0"/>
        </w:tabs>
        <w:ind w:start="1080" w:hanging="360"/>
      </w:pPr>
    </w:lvl>
    <w:lvl w:ilvl="2">
      <w:start w:val="1"/>
      <w:numFmt w:val="decimal"/>
      <w:lvlText w:val=" %1.%2.%3 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 %1.%2.%3.%4 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 %1.%2.%3.%4.%5 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 %1.%2.%3.%4.%5.%6 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 %1.%2.%3.%4.%5.%6.%7 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 %1.%2.%3.%4.%5.%6.%7.%8 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 %1.%2.%3.%4.%5.%6.%7.%8.%9 "/>
      <w:lvlJc w:val="start"/>
      <w:pPr>
        <w:tabs>
          <w:tab w:val="num" w:pos="3600"/>
        </w:tabs>
        <w:ind w:start="3600" w:hanging="360"/>
      </w:pPr>
    </w:lvl>
  </w:abstractNum>
  <w:abstractNum w:abstractNumId="7">
    <w:lvl w:ilvl="0">
      <w:start w:val="1"/>
      <w:numFmt w:val="decimal"/>
      <w:suff w:val="space"/>
      <w:lvlText w:val=" %1 "/>
      <w:lvlJc w:val="start"/>
      <w:pPr>
        <w:tabs>
          <w:tab w:val="num" w:pos="0"/>
        </w:tabs>
        <w:ind w:start="720" w:hanging="357"/>
      </w:pPr>
    </w:lvl>
    <w:lvl w:ilvl="1">
      <w:start w:val="1"/>
      <w:numFmt w:val="decimal"/>
      <w:suff w:val="space"/>
      <w:lvlText w:val=" %1.%2 "/>
      <w:lvlJc w:val="start"/>
      <w:pPr>
        <w:tabs>
          <w:tab w:val="num" w:pos="0"/>
        </w:tabs>
        <w:ind w:start="1080" w:hanging="360"/>
      </w:pPr>
    </w:lvl>
    <w:lvl w:ilvl="2">
      <w:start w:val="1"/>
      <w:numFmt w:val="decimal"/>
      <w:lvlText w:val=" %1.%2.%3 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 %1.%2.%3.%4 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 %1.%2.%3.%4.%5 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 %1.%2.%3.%4.%5.%6 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 %1.%2.%3.%4.%5.%6.%7 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 %1.%2.%3.%4.%5.%6.%7.%8 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 %1.%2.%3.%4.%5.%6.%7.%8.%9 "/>
      <w:lvlJc w:val="start"/>
      <w:pPr>
        <w:tabs>
          <w:tab w:val="num" w:pos="3600"/>
        </w:tabs>
        <w:ind w:star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control" Target="activeX/activeX21.xml"/><Relationship Id="rId23" Type="http://schemas.openxmlformats.org/officeDocument/2006/relationships/control" Target="activeX/activeX22.xml"/><Relationship Id="rId24" Type="http://schemas.openxmlformats.org/officeDocument/2006/relationships/control" Target="activeX/activeX23.xml"/><Relationship Id="rId25" Type="http://schemas.openxmlformats.org/officeDocument/2006/relationships/control" Target="activeX/activeX24.xml"/><Relationship Id="rId26" Type="http://schemas.openxmlformats.org/officeDocument/2006/relationships/control" Target="activeX/activeX25.xml"/><Relationship Id="rId27" Type="http://schemas.openxmlformats.org/officeDocument/2006/relationships/control" Target="activeX/activeX26.xml"/><Relationship Id="rId28" Type="http://schemas.openxmlformats.org/officeDocument/2006/relationships/control" Target="activeX/activeX27.xml"/><Relationship Id="rId29" Type="http://schemas.openxmlformats.org/officeDocument/2006/relationships/control" Target="activeX/activeX28.xml"/><Relationship Id="rId30" Type="http://schemas.openxmlformats.org/officeDocument/2006/relationships/control" Target="activeX/activeX29.xml"/><Relationship Id="rId31" Type="http://schemas.openxmlformats.org/officeDocument/2006/relationships/control" Target="activeX/activeX30.xml"/><Relationship Id="rId32" Type="http://schemas.openxmlformats.org/officeDocument/2006/relationships/control" Target="activeX/activeX31.xml"/><Relationship Id="rId33" Type="http://schemas.openxmlformats.org/officeDocument/2006/relationships/control" Target="activeX/activeX32.xml"/><Relationship Id="rId34" Type="http://schemas.openxmlformats.org/officeDocument/2006/relationships/control" Target="activeX/activeX33.xml"/><Relationship Id="rId35" Type="http://schemas.openxmlformats.org/officeDocument/2006/relationships/control" Target="activeX/activeX34.xml"/><Relationship Id="rId36" Type="http://schemas.openxmlformats.org/officeDocument/2006/relationships/control" Target="activeX/activeX35.xml"/><Relationship Id="rId37" Type="http://schemas.openxmlformats.org/officeDocument/2006/relationships/control" Target="activeX/activeX36.xml"/><Relationship Id="rId38" Type="http://schemas.openxmlformats.org/officeDocument/2006/relationships/control" Target="activeX/activeX37.xml"/><Relationship Id="rId39" Type="http://schemas.openxmlformats.org/officeDocument/2006/relationships/control" Target="activeX/activeX38.xml"/><Relationship Id="rId40" Type="http://schemas.openxmlformats.org/officeDocument/2006/relationships/control" Target="activeX/activeX39.xml"/><Relationship Id="rId41" Type="http://schemas.openxmlformats.org/officeDocument/2006/relationships/control" Target="activeX/activeX40.xml"/><Relationship Id="rId42" Type="http://schemas.openxmlformats.org/officeDocument/2006/relationships/control" Target="activeX/activeX41.xml"/><Relationship Id="rId43" Type="http://schemas.openxmlformats.org/officeDocument/2006/relationships/control" Target="activeX/activeX42.xml"/><Relationship Id="rId44" Type="http://schemas.openxmlformats.org/officeDocument/2006/relationships/numbering" Target="numbering.xml"/><Relationship Id="rId45" Type="http://schemas.openxmlformats.org/officeDocument/2006/relationships/fontTable" Target="fontTable.xml"/><Relationship Id="rId46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31.xml.rels><?xml version="1.0" encoding="UTF-8"?>
<Relationships xmlns="http://schemas.openxmlformats.org/package/2006/relationships"><Relationship Id="rId1" Type="http://schemas.microsoft.com/office/2006/relationships/activeXControlBinary" Target="activeX31.bin"/>
</Relationships>
</file>

<file path=word/activeX/_rels/activeX32.xml.rels><?xml version="1.0" encoding="UTF-8"?>
<Relationships xmlns="http://schemas.openxmlformats.org/package/2006/relationships"><Relationship Id="rId1" Type="http://schemas.microsoft.com/office/2006/relationships/activeXControlBinary" Target="activeX32.bin"/>
</Relationships>
</file>

<file path=word/activeX/_rels/activeX33.xml.rels><?xml version="1.0" encoding="UTF-8"?>
<Relationships xmlns="http://schemas.openxmlformats.org/package/2006/relationships"><Relationship Id="rId1" Type="http://schemas.microsoft.com/office/2006/relationships/activeXControlBinary" Target="activeX33.bin"/>
</Relationships>
</file>

<file path=word/activeX/_rels/activeX34.xml.rels><?xml version="1.0" encoding="UTF-8"?>
<Relationships xmlns="http://schemas.openxmlformats.org/package/2006/relationships"><Relationship Id="rId1" Type="http://schemas.microsoft.com/office/2006/relationships/activeXControlBinary" Target="activeX34.bin"/>
</Relationships>
</file>

<file path=word/activeX/_rels/activeX35.xml.rels><?xml version="1.0" encoding="UTF-8"?>
<Relationships xmlns="http://schemas.openxmlformats.org/package/2006/relationships"><Relationship Id="rId1" Type="http://schemas.microsoft.com/office/2006/relationships/activeXControlBinary" Target="activeX35.bin"/>
</Relationships>
</file>

<file path=word/activeX/_rels/activeX36.xml.rels><?xml version="1.0" encoding="UTF-8"?>
<Relationships xmlns="http://schemas.openxmlformats.org/package/2006/relationships"><Relationship Id="rId1" Type="http://schemas.microsoft.com/office/2006/relationships/activeXControlBinary" Target="activeX36.bin"/>
</Relationships>
</file>

<file path=word/activeX/_rels/activeX37.xml.rels><?xml version="1.0" encoding="UTF-8"?>
<Relationships xmlns="http://schemas.openxmlformats.org/package/2006/relationships"><Relationship Id="rId1" Type="http://schemas.microsoft.com/office/2006/relationships/activeXControlBinary" Target="activeX37.bin"/>
</Relationships>
</file>

<file path=word/activeX/_rels/activeX38.xml.rels><?xml version="1.0" encoding="UTF-8"?>
<Relationships xmlns="http://schemas.openxmlformats.org/package/2006/relationships"><Relationship Id="rId1" Type="http://schemas.microsoft.com/office/2006/relationships/activeXControlBinary" Target="activeX38.bin"/>
</Relationships>
</file>

<file path=word/activeX/_rels/activeX39.xml.rels><?xml version="1.0" encoding="UTF-8"?>
<Relationships xmlns="http://schemas.openxmlformats.org/package/2006/relationships"><Relationship Id="rId1" Type="http://schemas.microsoft.com/office/2006/relationships/activeXControlBinary" Target="activeX39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40.xml.rels><?xml version="1.0" encoding="UTF-8"?>
<Relationships xmlns="http://schemas.openxmlformats.org/package/2006/relationships"><Relationship Id="rId1" Type="http://schemas.microsoft.com/office/2006/relationships/activeXControlBinary" Target="activeX40.bin"/>
</Relationships>
</file>

<file path=word/activeX/_rels/activeX41.xml.rels><?xml version="1.0" encoding="UTF-8"?>
<Relationships xmlns="http://schemas.openxmlformats.org/package/2006/relationships"><Relationship Id="rId1" Type="http://schemas.microsoft.com/office/2006/relationships/activeXControlBinary" Target="activeX41.bin"/>
</Relationships>
</file>

<file path=word/activeX/_rels/activeX42.xml.rels><?xml version="1.0" encoding="UTF-8"?>
<Relationships xmlns="http://schemas.openxmlformats.org/package/2006/relationships"><Relationship Id="rId1" Type="http://schemas.microsoft.com/office/2006/relationships/activeXControlBinary" Target="activeX42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LibreOffice/7.5.4.2$Windows_X86_64 LibreOffice_project/36ccfdc35048b057fd9854c757a8b67ec53977b6</Application>
  <AppVersion>15.0000</AppVersion>
  <Pages>5</Pages>
  <Words>404</Words>
  <Characters>2342</Characters>
  <CharactersWithSpaces>2770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2023-08-23T13:26:18Z</dcterms:created>
  <dc:creator/>
  <dc:description/>
  <dc:language>pl-PL</dc:language>
  <cp:lastModifiedBy/>
  <dcterms:modified xsi:type="dcterms:W3CDTF">2023-08-23T13:42:04Z</dcterms:modified>
  <cp:revision>2</cp:revision>
  <dc:subject/>
  <dc:title>Sposób wyliczania kosztów drukowania stron dla urządzenia wielofunkcyjnego drukującego w atramentowej i kolorowej technologii druku</dc:title>
</cp:coreProperties>
</file>