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83564D" w14:textId="182973C2" w:rsidR="000B3C42" w:rsidRPr="000B3C42" w:rsidRDefault="00FC69CA" w:rsidP="00611BCD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Remont stanowiska do badań twardości metali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34580F90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>
        <w:rPr>
          <w:rFonts w:asciiTheme="minorHAnsi" w:hAnsiTheme="minorHAnsi" w:cstheme="minorHAnsi"/>
          <w:b/>
          <w:bCs/>
          <w:sz w:val="20"/>
          <w:szCs w:val="20"/>
        </w:rPr>
        <w:t>IZP.270.</w:t>
      </w:r>
      <w:r w:rsidR="00FC69CA">
        <w:rPr>
          <w:rFonts w:asciiTheme="minorHAnsi" w:hAnsiTheme="minorHAnsi" w:cstheme="minorHAnsi"/>
          <w:b/>
          <w:bCs/>
          <w:sz w:val="20"/>
          <w:szCs w:val="20"/>
        </w:rPr>
        <w:t>58</w:t>
      </w:r>
      <w:r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8B75247" w14:textId="77777777" w:rsidR="00FC69CA" w:rsidRDefault="00FC69CA" w:rsidP="00FC69CA">
      <w:pPr>
        <w:pStyle w:val="Tekstpodstawowy"/>
        <w:spacing w:before="120" w:after="120"/>
        <w:ind w:left="3540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BDC4BAD" w14:textId="77777777" w:rsidR="00FC69CA" w:rsidRDefault="00FC69CA" w:rsidP="00FC69CA">
      <w:pPr>
        <w:pStyle w:val="Tekstpodstawowy"/>
        <w:spacing w:before="120" w:after="120"/>
        <w:ind w:left="3540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E81D55" w14:textId="78B93E25" w:rsidR="0006792C" w:rsidRPr="008D4F73" w:rsidRDefault="0006792C" w:rsidP="00FC69CA">
      <w:pPr>
        <w:pStyle w:val="Tekstpodstawowy"/>
        <w:spacing w:before="120" w:after="120"/>
        <w:ind w:left="3540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1C05EBEC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F2621A">
        <w:rPr>
          <w:rFonts w:asciiTheme="minorHAnsi" w:hAnsiTheme="minorHAnsi" w:cstheme="minorHAnsi"/>
          <w:b/>
          <w:bCs/>
          <w:sz w:val="20"/>
          <w:szCs w:val="20"/>
        </w:rPr>
        <w:t>14.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2621A">
        <w:rPr>
          <w:rFonts w:asciiTheme="minorHAnsi" w:hAnsiTheme="minorHAnsi" w:cstheme="minorHAnsi"/>
          <w:b/>
          <w:bCs/>
          <w:sz w:val="20"/>
          <w:szCs w:val="20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</w:rPr>
        <w:t>.2021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65D78D0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E47094">
        <w:rPr>
          <w:rFonts w:asciiTheme="minorHAnsi" w:hAnsiTheme="minorHAnsi" w:cstheme="minorHAnsi"/>
          <w:sz w:val="20"/>
          <w:szCs w:val="20"/>
        </w:rPr>
        <w:t>.</w:t>
      </w:r>
      <w:r w:rsidR="00E47094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30D3425" w14:textId="5AF0B321" w:rsidR="0006792C" w:rsidRDefault="0006792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E47094">
        <w:rPr>
          <w:rFonts w:asciiTheme="minorHAnsi" w:hAnsiTheme="minorHAnsi" w:cstheme="minorHAnsi"/>
          <w:sz w:val="20"/>
          <w:szCs w:val="20"/>
        </w:rPr>
        <w:tab/>
      </w:r>
      <w:r w:rsidRPr="008C6140">
        <w:rPr>
          <w:rFonts w:asciiTheme="minorHAnsi" w:hAnsiTheme="minorHAnsi" w:cstheme="minorHAnsi"/>
          <w:sz w:val="20"/>
          <w:szCs w:val="20"/>
        </w:rPr>
        <w:t>„Kryteria pozacenowe”</w:t>
      </w:r>
    </w:p>
    <w:p w14:paraId="1D5DB67F" w14:textId="6B7BF041" w:rsidR="00EF7F62" w:rsidRPr="008C6140" w:rsidRDefault="00E4709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ab/>
      </w:r>
      <w:r w:rsidR="00480418">
        <w:rPr>
          <w:rFonts w:asciiTheme="minorHAnsi" w:hAnsiTheme="minorHAnsi" w:cstheme="minorHAnsi"/>
          <w:sz w:val="20"/>
          <w:szCs w:val="20"/>
        </w:rPr>
        <w:t>„</w:t>
      </w:r>
      <w:r w:rsidRPr="00E47094">
        <w:rPr>
          <w:rFonts w:asciiTheme="minorHAnsi" w:hAnsiTheme="minorHAnsi" w:cstheme="minorHAnsi"/>
          <w:sz w:val="20"/>
          <w:szCs w:val="20"/>
        </w:rPr>
        <w:t>Wykaz parametrów technicznych oferowanego przedmiotu zamówienia</w:t>
      </w:r>
      <w:r w:rsidR="00480418">
        <w:rPr>
          <w:rFonts w:asciiTheme="minorHAnsi" w:hAnsiTheme="minorHAnsi" w:cstheme="minorHAnsi"/>
          <w:sz w:val="20"/>
          <w:szCs w:val="20"/>
        </w:rPr>
        <w:t>”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461187C" w14:textId="561B4815" w:rsidR="00A44858" w:rsidRDefault="00A44858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3.1.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 w:rsidR="00086EDC">
        <w:rPr>
          <w:rFonts w:asciiTheme="minorHAnsi" w:hAnsiTheme="minorHAnsi" w:cstheme="minorHAnsi"/>
          <w:sz w:val="20"/>
          <w:szCs w:val="20"/>
        </w:rPr>
        <w:t>niepodleganiu wykluczeniu</w:t>
      </w:r>
      <w:r w:rsidR="00C6530E" w:rsidRPr="00C6530E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1C138D87" w14:textId="2FC71173" w:rsidR="00A44858" w:rsidRPr="00A44858" w:rsidRDefault="00A44858" w:rsidP="00A44858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4858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A44858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A44858">
        <w:rPr>
          <w:rFonts w:asciiTheme="minorHAnsi" w:hAnsiTheme="minorHAnsi" w:cstheme="minorHAnsi"/>
          <w:bCs/>
          <w:sz w:val="20"/>
          <w:szCs w:val="20"/>
        </w:rPr>
        <w:t>;</w:t>
      </w:r>
    </w:p>
    <w:p w14:paraId="3529457E" w14:textId="77777777" w:rsidR="00A44858" w:rsidRPr="00A44858" w:rsidRDefault="00A44858" w:rsidP="00A44858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4858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A44858">
        <w:rPr>
          <w:rFonts w:asciiTheme="minorHAnsi" w:hAnsiTheme="minorHAnsi" w:cstheme="minorHAnsi"/>
          <w:bCs/>
          <w:sz w:val="20"/>
          <w:szCs w:val="20"/>
        </w:rPr>
        <w:tab/>
      </w:r>
      <w:r w:rsidRPr="00A44858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095F6DA" w14:textId="5C997A9C" w:rsidR="007B41E8" w:rsidRPr="00C6530E" w:rsidRDefault="00A44858" w:rsidP="00A44858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4C5762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A44858">
        <w:rPr>
          <w:rFonts w:asciiTheme="minorHAnsi" w:hAnsiTheme="minorHAnsi" w:cstheme="minorHAnsi"/>
          <w:i/>
          <w:sz w:val="20"/>
          <w:szCs w:val="20"/>
        </w:rPr>
        <w:tab/>
      </w:r>
      <w:r w:rsidRPr="00C6530E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C6530E" w:rsidRPr="00C6530E">
        <w:rPr>
          <w:rFonts w:asciiTheme="minorHAnsi" w:hAnsiTheme="minorHAnsi" w:cstheme="minorHAnsi"/>
          <w:iCs/>
          <w:sz w:val="20"/>
          <w:szCs w:val="20"/>
        </w:rPr>
        <w:t>usług</w:t>
      </w:r>
      <w:r w:rsidR="00240B7E">
        <w:rPr>
          <w:rFonts w:asciiTheme="minorHAnsi" w:hAnsiTheme="minorHAnsi" w:cstheme="minorHAnsi"/>
          <w:iCs/>
          <w:sz w:val="20"/>
          <w:szCs w:val="20"/>
        </w:rPr>
        <w:t>/dostaw</w:t>
      </w:r>
    </w:p>
    <w:p w14:paraId="6100C95A" w14:textId="2360BFCB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5E4188D" w14:textId="0701A83D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77777777" w:rsidR="00BB0200" w:rsidRPr="00C41CAE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C41CAE">
        <w:rPr>
          <w:rFonts w:asciiTheme="minorHAnsi" w:hAnsiTheme="minorHAnsi" w:cstheme="minorHAnsi"/>
          <w:sz w:val="20"/>
          <w:szCs w:val="20"/>
        </w:rPr>
        <w:t>tel. + 48 22 273 13 20; + 48 735 394 910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5E101CC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IZP.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FC69CA">
        <w:rPr>
          <w:rFonts w:asciiTheme="minorHAnsi" w:hAnsiTheme="minorHAnsi" w:cstheme="minorHAnsi"/>
          <w:b/>
          <w:bCs/>
          <w:sz w:val="20"/>
          <w:szCs w:val="20"/>
        </w:rPr>
        <w:t>58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291F4640" w:rsidR="00220F8D" w:rsidRPr="000B3C42" w:rsidRDefault="007D3A1D" w:rsidP="000B3C42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0B3C42">
        <w:rPr>
          <w:rFonts w:asciiTheme="minorHAnsi" w:hAnsiTheme="minorHAnsi" w:cstheme="minorHAnsi"/>
          <w:sz w:val="20"/>
          <w:szCs w:val="20"/>
        </w:rPr>
        <w:t>Z</w:t>
      </w:r>
      <w:r w:rsidR="00DF2AB9" w:rsidRPr="000B3C42">
        <w:rPr>
          <w:rFonts w:asciiTheme="minorHAnsi" w:hAnsiTheme="minorHAnsi" w:cstheme="minorHAnsi"/>
          <w:sz w:val="20"/>
          <w:szCs w:val="20"/>
        </w:rPr>
        <w:t>amawiający wybierze najkorzystniejszą ofertę bez przeprowadzenia negocjacji</w:t>
      </w:r>
      <w:r w:rsidR="006B2C63" w:rsidRPr="000B3C42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5D436D5" w14:textId="05A96B43" w:rsidR="00B33A6C" w:rsidRPr="005F4C0B" w:rsidRDefault="000B3C42" w:rsidP="005F4C0B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 xml:space="preserve">Zamówienie </w:t>
      </w:r>
      <w:r w:rsidRPr="007C29EC">
        <w:rPr>
          <w:rFonts w:asciiTheme="minorHAnsi" w:hAnsiTheme="minorHAnsi" w:cstheme="minorHAnsi"/>
          <w:sz w:val="20"/>
          <w:szCs w:val="20"/>
        </w:rPr>
        <w:t xml:space="preserve">jest </w:t>
      </w:r>
      <w:r w:rsidR="0006792C" w:rsidRPr="007C29EC">
        <w:rPr>
          <w:rFonts w:asciiTheme="minorHAnsi" w:hAnsiTheme="minorHAnsi" w:cstheme="minorHAnsi"/>
          <w:sz w:val="20"/>
          <w:szCs w:val="20"/>
        </w:rPr>
        <w:t>współfinans</w:t>
      </w:r>
      <w:r w:rsidRPr="007C29EC">
        <w:rPr>
          <w:rFonts w:asciiTheme="minorHAnsi" w:hAnsiTheme="minorHAnsi" w:cstheme="minorHAnsi"/>
          <w:sz w:val="20"/>
          <w:szCs w:val="20"/>
        </w:rPr>
        <w:t>owane</w:t>
      </w:r>
      <w:r w:rsidR="007D3A1D" w:rsidRPr="007C29EC">
        <w:rPr>
          <w:rFonts w:asciiTheme="minorHAnsi" w:hAnsiTheme="minorHAnsi" w:cstheme="minorHAnsi"/>
          <w:sz w:val="20"/>
          <w:szCs w:val="20"/>
        </w:rPr>
        <w:t xml:space="preserve"> ze środków </w:t>
      </w:r>
      <w:r w:rsidR="005F4C0B">
        <w:rPr>
          <w:rFonts w:asciiTheme="minorHAnsi" w:hAnsiTheme="minorHAnsi" w:cstheme="minorHAnsi"/>
          <w:sz w:val="20"/>
          <w:szCs w:val="20"/>
        </w:rPr>
        <w:t xml:space="preserve">będących w </w:t>
      </w:r>
      <w:r w:rsidR="005F4C0B">
        <w:rPr>
          <w:rFonts w:ascii="Calibri" w:hAnsi="Calibri" w:cs="Calibri"/>
          <w:sz w:val="20"/>
          <w:szCs w:val="20"/>
        </w:rPr>
        <w:t xml:space="preserve">dyspozycji Narodowego Centrum Badań Jądrowych.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5B79BBA6" w14:textId="28D928D8" w:rsidR="003B1714" w:rsidRPr="003B1714" w:rsidRDefault="0025263A" w:rsidP="003B171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3B1714">
        <w:rPr>
          <w:rFonts w:asciiTheme="minorHAnsi" w:hAnsiTheme="minorHAnsi" w:cstheme="minorHAnsi"/>
          <w:i w:val="0"/>
          <w:iCs w:val="0"/>
          <w:sz w:val="20"/>
          <w:szCs w:val="20"/>
        </w:rPr>
        <w:t>1.</w:t>
      </w:r>
      <w:r w:rsidR="003B1714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B1714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</w:t>
      </w:r>
      <w:r w:rsidR="003B1714" w:rsidRPr="003B171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rzedmiotem zamówienia jest </w:t>
      </w:r>
      <w:r w:rsidR="003B1714" w:rsidRPr="003B1714">
        <w:rPr>
          <w:rFonts w:ascii="Calibri" w:hAnsi="Calibri" w:cs="Calibri"/>
          <w:i w:val="0"/>
          <w:sz w:val="20"/>
          <w:szCs w:val="20"/>
        </w:rPr>
        <w:t>remont uniwersalnego twardościomierza DIA</w:t>
      </w:r>
      <w:r w:rsidR="003B1714" w:rsidRPr="003B1714">
        <w:rPr>
          <w:rFonts w:ascii="Calibri" w:hAnsi="Calibri" w:cs="Calibri"/>
          <w:i w:val="0"/>
          <w:sz w:val="20"/>
          <w:szCs w:val="20"/>
        </w:rPr>
        <w:noBreakHyphen/>
        <w:t xml:space="preserve">TESTOR 7521 marki Amsler Otto WOLPERT - WERKE GMBH zainstalowanego na terenie Narodowego Centrum Badań Jądrowych.  Przedmiot zamówienia obejmuje: </w:t>
      </w:r>
    </w:p>
    <w:p w14:paraId="6820B342" w14:textId="77777777" w:rsidR="003B1714" w:rsidRPr="003B1714" w:rsidRDefault="003B1714" w:rsidP="00D5136E">
      <w:pPr>
        <w:spacing w:after="20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3B1714">
        <w:rPr>
          <w:rFonts w:ascii="Calibri" w:hAnsi="Calibri" w:cs="Calibri"/>
          <w:sz w:val="20"/>
          <w:szCs w:val="20"/>
        </w:rPr>
        <w:t>1)</w:t>
      </w:r>
      <w:r w:rsidRPr="003B1714">
        <w:rPr>
          <w:rFonts w:ascii="Calibri" w:hAnsi="Calibri" w:cs="Calibri"/>
          <w:sz w:val="20"/>
          <w:szCs w:val="20"/>
        </w:rPr>
        <w:tab/>
        <w:t>deinstalację starej elektroniki sterującej maszyny,</w:t>
      </w:r>
    </w:p>
    <w:p w14:paraId="4989D0A7" w14:textId="77777777" w:rsidR="003B1714" w:rsidRPr="003B1714" w:rsidRDefault="003B1714" w:rsidP="00D5136E">
      <w:pPr>
        <w:spacing w:after="20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3B1714">
        <w:rPr>
          <w:rFonts w:ascii="Calibri" w:hAnsi="Calibri" w:cs="Calibri"/>
          <w:sz w:val="20"/>
          <w:szCs w:val="20"/>
        </w:rPr>
        <w:t>2)</w:t>
      </w:r>
      <w:r w:rsidRPr="003B1714">
        <w:rPr>
          <w:rFonts w:ascii="Calibri" w:hAnsi="Calibri" w:cs="Calibri"/>
          <w:sz w:val="20"/>
          <w:szCs w:val="20"/>
        </w:rPr>
        <w:tab/>
        <w:t>dostarczenie i zainstalowanie nowych sterowników i kontrolerów wraz z jednostką sterującą (kompatybilne z urządzeniem) oraz dedykowanym  oprogramowaniem,</w:t>
      </w:r>
    </w:p>
    <w:p w14:paraId="4716832A" w14:textId="77777777" w:rsidR="003B1714" w:rsidRPr="003B1714" w:rsidRDefault="003B1714" w:rsidP="00D5136E">
      <w:pPr>
        <w:spacing w:after="20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3B1714">
        <w:rPr>
          <w:rFonts w:ascii="Calibri" w:hAnsi="Calibri" w:cs="Calibri"/>
          <w:sz w:val="20"/>
          <w:szCs w:val="20"/>
        </w:rPr>
        <w:t>3)</w:t>
      </w:r>
      <w:r w:rsidRPr="003B1714">
        <w:rPr>
          <w:rFonts w:ascii="Calibri" w:hAnsi="Calibri" w:cs="Calibri"/>
          <w:sz w:val="20"/>
          <w:szCs w:val="20"/>
        </w:rPr>
        <w:tab/>
        <w:t>dostawa dodatkowych akcesoriów,</w:t>
      </w:r>
    </w:p>
    <w:p w14:paraId="73BF8977" w14:textId="16098C33" w:rsidR="003B1714" w:rsidRPr="003B1714" w:rsidRDefault="003B1714" w:rsidP="00D5136E">
      <w:pPr>
        <w:spacing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3B1714">
        <w:rPr>
          <w:rFonts w:ascii="Calibri" w:hAnsi="Calibri" w:cs="Calibri"/>
          <w:sz w:val="20"/>
          <w:szCs w:val="20"/>
        </w:rPr>
        <w:t>4)</w:t>
      </w:r>
      <w:r w:rsidRPr="003B1714">
        <w:rPr>
          <w:rFonts w:ascii="Calibri" w:hAnsi="Calibri" w:cs="Calibri"/>
          <w:sz w:val="20"/>
          <w:szCs w:val="20"/>
        </w:rPr>
        <w:tab/>
        <w:t>szkolenie z obsługi zainstalowanego systemu sterującego,</w:t>
      </w:r>
    </w:p>
    <w:p w14:paraId="2020CDED" w14:textId="74FDDBB7" w:rsidR="000F14FD" w:rsidRDefault="003B1714" w:rsidP="00D5136E">
      <w:pPr>
        <w:pStyle w:val="Tekstpodstawowy"/>
        <w:ind w:left="709"/>
        <w:rPr>
          <w:rFonts w:ascii="Calibri" w:hAnsi="Calibri" w:cs="Calibri"/>
          <w:sz w:val="20"/>
          <w:szCs w:val="20"/>
        </w:rPr>
      </w:pPr>
      <w:r w:rsidRPr="003B1714">
        <w:rPr>
          <w:rFonts w:ascii="Calibri" w:hAnsi="Calibri" w:cs="Calibri"/>
          <w:sz w:val="20"/>
          <w:szCs w:val="20"/>
        </w:rPr>
        <w:t>5)</w:t>
      </w:r>
      <w:r w:rsidRPr="003B1714">
        <w:rPr>
          <w:rFonts w:ascii="Calibri" w:hAnsi="Calibri" w:cs="Calibri"/>
          <w:sz w:val="20"/>
          <w:szCs w:val="20"/>
        </w:rPr>
        <w:tab/>
        <w:t>zapewnienie wzorcowania wraz z dostarczeniem świadectw wzorcowania.</w:t>
      </w:r>
    </w:p>
    <w:p w14:paraId="7453BFA4" w14:textId="77777777" w:rsidR="00C47B57" w:rsidRDefault="00C47B57" w:rsidP="00D5136E">
      <w:pPr>
        <w:pStyle w:val="Tekstpodstawowy"/>
        <w:ind w:left="709"/>
        <w:rPr>
          <w:rFonts w:ascii="Calibri" w:hAnsi="Calibri" w:cs="Calibri"/>
          <w:sz w:val="20"/>
          <w:szCs w:val="20"/>
        </w:rPr>
      </w:pPr>
    </w:p>
    <w:p w14:paraId="53E0894D" w14:textId="3FF3513A" w:rsidR="00C47B57" w:rsidRDefault="00C47B57" w:rsidP="00284193">
      <w:pPr>
        <w:pStyle w:val="Tekstpodstawowy"/>
        <w:ind w:left="709" w:right="-144"/>
        <w:jc w:val="both"/>
        <w:rPr>
          <w:rFonts w:ascii="Calibri" w:hAnsi="Calibri" w:cs="Calibri"/>
          <w:sz w:val="20"/>
          <w:szCs w:val="20"/>
        </w:rPr>
      </w:pPr>
      <w:r w:rsidRPr="00C47B57">
        <w:rPr>
          <w:rFonts w:ascii="Calibri" w:hAnsi="Calibri" w:cs="Calibri"/>
          <w:sz w:val="20"/>
          <w:szCs w:val="20"/>
        </w:rPr>
        <w:lastRenderedPageBreak/>
        <w:t xml:space="preserve">Przedmiot </w:t>
      </w:r>
      <w:r>
        <w:rPr>
          <w:rFonts w:ascii="Calibri" w:hAnsi="Calibri" w:cs="Calibri"/>
          <w:sz w:val="20"/>
          <w:szCs w:val="20"/>
        </w:rPr>
        <w:t>zamówienia</w:t>
      </w:r>
      <w:r w:rsidRPr="00C47B57">
        <w:rPr>
          <w:rFonts w:ascii="Calibri" w:hAnsi="Calibri" w:cs="Calibri"/>
          <w:sz w:val="20"/>
          <w:szCs w:val="20"/>
        </w:rPr>
        <w:t xml:space="preserve"> obejmuje również przeszkolenie wskazanych pracowników Zamawiającego w zakresie obsługi urządzenia i oprogramowania. Wykonawca zobowiązuje się do przeprowadzenia dwóch szkoleń pracowników Zamawiającego z zakresu obsługi urządzenia </w:t>
      </w:r>
      <w:r w:rsidR="00723069">
        <w:rPr>
          <w:rFonts w:ascii="Calibri" w:hAnsi="Calibri" w:cs="Calibri"/>
          <w:sz w:val="20"/>
          <w:szCs w:val="20"/>
        </w:rPr>
        <w:t xml:space="preserve">i dostarczonego oprogramowania </w:t>
      </w:r>
      <w:r w:rsidRPr="00C47B57">
        <w:rPr>
          <w:rFonts w:ascii="Calibri" w:hAnsi="Calibri" w:cs="Calibri"/>
          <w:sz w:val="20"/>
          <w:szCs w:val="20"/>
        </w:rPr>
        <w:t xml:space="preserve"> </w:t>
      </w:r>
      <w:r w:rsidR="00723069" w:rsidRPr="00723069">
        <w:rPr>
          <w:rFonts w:ascii="Calibri" w:hAnsi="Calibri" w:cs="Calibri"/>
          <w:sz w:val="20"/>
          <w:szCs w:val="20"/>
        </w:rPr>
        <w:t>– jedno szkolenie zostanie przeprowadzone na koniec prac remontowych, natomiast drugie w ciągu 12 miesięcy po podpisaniu protokołu zdawczo-odbiorczego bez zastrzeżeń w terminie uzgodnionym z Zamawiającym.</w:t>
      </w:r>
    </w:p>
    <w:p w14:paraId="68004369" w14:textId="77777777" w:rsidR="00C47B57" w:rsidRDefault="00C47B57" w:rsidP="00284193">
      <w:pPr>
        <w:pStyle w:val="Tekstpodstawowy"/>
        <w:ind w:left="709" w:right="-144"/>
        <w:jc w:val="both"/>
        <w:rPr>
          <w:rFonts w:ascii="Calibri" w:hAnsi="Calibri" w:cs="Calibri"/>
          <w:sz w:val="20"/>
          <w:szCs w:val="20"/>
        </w:rPr>
      </w:pPr>
    </w:p>
    <w:p w14:paraId="40D9D6BB" w14:textId="68699743" w:rsidR="00284193" w:rsidRPr="007B41E8" w:rsidRDefault="00284193" w:rsidP="00284193">
      <w:pPr>
        <w:pStyle w:val="Tekstpodstawowy"/>
        <w:ind w:left="709" w:right="-1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4193">
        <w:rPr>
          <w:rFonts w:ascii="Calibri" w:hAnsi="Calibri" w:cs="Calibri"/>
          <w:sz w:val="20"/>
          <w:szCs w:val="20"/>
        </w:rPr>
        <w:t xml:space="preserve">Wykonawca zobowiązuje się do dostarczenia dokumentacji technicznej </w:t>
      </w:r>
      <w:r>
        <w:rPr>
          <w:rFonts w:ascii="Calibri" w:hAnsi="Calibri" w:cs="Calibri"/>
          <w:sz w:val="20"/>
          <w:szCs w:val="20"/>
        </w:rPr>
        <w:t xml:space="preserve">urządzenia w tym </w:t>
      </w:r>
      <w:r w:rsidRPr="00284193">
        <w:rPr>
          <w:rFonts w:ascii="Calibri" w:hAnsi="Calibri" w:cs="Calibri"/>
          <w:sz w:val="20"/>
          <w:szCs w:val="20"/>
        </w:rPr>
        <w:t xml:space="preserve">instrukcji obsługi urządzenia wraz z oprogramowaniem w języku polskim. Dokumenty </w:t>
      </w:r>
      <w:r w:rsidR="00480418">
        <w:rPr>
          <w:rFonts w:ascii="Calibri" w:hAnsi="Calibri" w:cs="Calibri"/>
          <w:sz w:val="20"/>
          <w:szCs w:val="20"/>
        </w:rPr>
        <w:t xml:space="preserve">muszą być </w:t>
      </w:r>
      <w:r w:rsidRPr="00284193">
        <w:rPr>
          <w:rFonts w:ascii="Calibri" w:hAnsi="Calibri" w:cs="Calibri"/>
          <w:sz w:val="20"/>
          <w:szCs w:val="20"/>
        </w:rPr>
        <w:t xml:space="preserve">dostarczone w wersji papierowej </w:t>
      </w:r>
      <w:r w:rsidRPr="00153341">
        <w:rPr>
          <w:rFonts w:ascii="Calibri" w:hAnsi="Calibri" w:cs="Calibri"/>
          <w:sz w:val="20"/>
          <w:szCs w:val="20"/>
        </w:rPr>
        <w:t>oraz</w:t>
      </w:r>
      <w:r w:rsidRPr="00284193">
        <w:rPr>
          <w:rFonts w:ascii="Calibri" w:hAnsi="Calibri" w:cs="Calibri"/>
          <w:b/>
          <w:sz w:val="20"/>
          <w:szCs w:val="20"/>
        </w:rPr>
        <w:t xml:space="preserve"> </w:t>
      </w:r>
      <w:r w:rsidRPr="00284193">
        <w:rPr>
          <w:rFonts w:ascii="Calibri" w:hAnsi="Calibri" w:cs="Calibri"/>
          <w:sz w:val="20"/>
          <w:szCs w:val="20"/>
        </w:rPr>
        <w:t>elektronicznej na nośniku</w:t>
      </w:r>
      <w:r w:rsidR="00480418">
        <w:rPr>
          <w:rFonts w:ascii="Calibri" w:hAnsi="Calibri" w:cs="Calibri"/>
          <w:sz w:val="20"/>
          <w:szCs w:val="20"/>
        </w:rPr>
        <w:t xml:space="preserve"> pamięci typu Pendrive lub płycie</w:t>
      </w:r>
      <w:r w:rsidRPr="00284193">
        <w:rPr>
          <w:rFonts w:ascii="Calibri" w:hAnsi="Calibri" w:cs="Calibri"/>
          <w:sz w:val="20"/>
          <w:szCs w:val="20"/>
        </w:rPr>
        <w:t xml:space="preserve"> CD.</w:t>
      </w:r>
    </w:p>
    <w:p w14:paraId="55CB990D" w14:textId="09C2C314" w:rsidR="00FE7BA2" w:rsidRPr="007F4816" w:rsidRDefault="00FE7BA2" w:rsidP="009443A2">
      <w:pPr>
        <w:pStyle w:val="Tekstpodstawowy3"/>
        <w:numPr>
          <w:ilvl w:val="0"/>
          <w:numId w:val="36"/>
        </w:numPr>
        <w:rPr>
          <w:rFonts w:asciiTheme="minorHAnsi" w:hAnsiTheme="minorHAnsi" w:cstheme="minorHAnsi"/>
          <w:i w:val="0"/>
          <w:sz w:val="20"/>
          <w:szCs w:val="20"/>
        </w:rPr>
      </w:pPr>
      <w:r w:rsidRPr="007F481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dokonano podziału zamówienia na części z powodu: </w:t>
      </w:r>
      <w:r w:rsidR="007B41E8" w:rsidRPr="007F4816">
        <w:rPr>
          <w:rFonts w:asciiTheme="minorHAnsi" w:hAnsiTheme="minorHAnsi" w:cstheme="minorHAnsi"/>
          <w:i w:val="0"/>
          <w:iCs w:val="0"/>
          <w:sz w:val="20"/>
          <w:szCs w:val="20"/>
        </w:rPr>
        <w:t>niezasadny jest podział przedmiotu zamówienia na części</w:t>
      </w:r>
      <w:r w:rsidR="000F14FD" w:rsidRPr="007F481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6767D3" w:rsidRPr="007F4816">
        <w:rPr>
          <w:rFonts w:ascii="TimesNewRomanPSMT" w:hAnsi="TimesNewRomanPSMT"/>
          <w:i w:val="0"/>
          <w:iCs w:val="0"/>
          <w:color w:val="000000"/>
          <w:sz w:val="20"/>
          <w:szCs w:val="20"/>
        </w:rPr>
        <w:t xml:space="preserve"> </w:t>
      </w:r>
      <w:r w:rsidR="006767D3" w:rsidRPr="007F481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443A2" w:rsidRPr="007F4816">
        <w:rPr>
          <w:rFonts w:asciiTheme="minorHAnsi" w:hAnsiTheme="minorHAnsi" w:cstheme="minorHAnsi"/>
          <w:i w:val="0"/>
          <w:sz w:val="20"/>
          <w:szCs w:val="20"/>
        </w:rPr>
        <w:t>taki podział groziłby nadmiernymi trudnościami technicznymi lub nadmiernymi kosztami wykonania zamówienia a potrzeba skoordynowania działań różnych wykonawców realizujących poszczególne części zamówienia mogłaby poważnie zagrozić właściwemu wykonaniu zamówienia.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37B8FE85" w:rsidR="0006792C" w:rsidRPr="008D4F73" w:rsidRDefault="0006792C" w:rsidP="007B41E8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54132959" w:rsidR="0006792C" w:rsidRPr="00972DB1" w:rsidRDefault="006767D3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767D3">
        <w:rPr>
          <w:rFonts w:asciiTheme="minorHAnsi" w:hAnsiTheme="minorHAnsi" w:cstheme="minorHAnsi"/>
          <w:bCs/>
          <w:sz w:val="20"/>
          <w:szCs w:val="20"/>
          <w:lang w:eastAsia="en-US"/>
        </w:rPr>
        <w:t>50412000-6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972DB1"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6767D3">
        <w:rPr>
          <w:rFonts w:asciiTheme="minorHAnsi" w:hAnsiTheme="minorHAnsi" w:cstheme="minorHAnsi"/>
          <w:bCs/>
          <w:sz w:val="20"/>
          <w:szCs w:val="20"/>
          <w:lang w:eastAsia="en-US"/>
        </w:rPr>
        <w:t>Usługi w zakresie napraw i konserwacji aparatury badawczej</w:t>
      </w:r>
    </w:p>
    <w:p w14:paraId="557A7269" w14:textId="372A4060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7F9F2860" w:rsidR="00A91B86" w:rsidRDefault="0025263A" w:rsidP="00972DB1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Tomie </w:t>
      </w:r>
      <w:r w:rsidR="00972DB1" w:rsidRPr="00985118">
        <w:rPr>
          <w:rFonts w:asciiTheme="minorHAnsi" w:hAnsiTheme="minorHAnsi" w:cstheme="minorHAnsi"/>
          <w:sz w:val="20"/>
          <w:szCs w:val="20"/>
        </w:rPr>
        <w:t>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450AE8BD" w14:textId="308F49E3" w:rsidR="0016191E" w:rsidRPr="0016191E" w:rsidRDefault="00A91B86" w:rsidP="0016191E">
      <w:pPr>
        <w:spacing w:before="120" w:after="120"/>
        <w:ind w:left="709" w:hanging="1"/>
        <w:jc w:val="both"/>
        <w:rPr>
          <w:rFonts w:ascii="Calibri" w:hAnsi="Calibri" w:cs="Calibri"/>
          <w:sz w:val="20"/>
          <w:szCs w:val="20"/>
        </w:rPr>
      </w:pPr>
      <w:r w:rsidRPr="00A91B86">
        <w:rPr>
          <w:rFonts w:ascii="Calibri" w:hAnsi="Calibri" w:cs="Calibri"/>
          <w:sz w:val="20"/>
          <w:szCs w:val="20"/>
        </w:rPr>
        <w:t>Zamawiający dopuszcza rozwiązania równoważne do wskazanych w opisie przedmiotu zamówienia, a wskazania sugerujące konkretny wyrób lub producenta służą do określenia klasy i jakości wyrobu, nie stanowią jednakże wskazania na konkretny wyrób. Zamawiający dopuszcza produkty równoważne spełniające opisane parametry lub posiadające wyższe.</w:t>
      </w:r>
    </w:p>
    <w:p w14:paraId="7176A185" w14:textId="2DF2348D" w:rsidR="00535618" w:rsidRPr="00535618" w:rsidRDefault="007F4816" w:rsidP="00535618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6.3</w:t>
      </w:r>
      <w:r w:rsidR="0016191E">
        <w:rPr>
          <w:rFonts w:ascii="Calibri" w:hAnsi="Calibri" w:cs="Calibri"/>
          <w:sz w:val="20"/>
          <w:szCs w:val="20"/>
        </w:rPr>
        <w:t>.</w:t>
      </w:r>
      <w:r w:rsidR="0016191E">
        <w:rPr>
          <w:rFonts w:ascii="Calibri" w:hAnsi="Calibri" w:cs="Calibri"/>
          <w:sz w:val="20"/>
          <w:szCs w:val="20"/>
        </w:rPr>
        <w:tab/>
      </w:r>
      <w:r w:rsidR="00535618">
        <w:rPr>
          <w:rFonts w:ascii="Calibri" w:hAnsi="Calibri" w:cs="Calibri"/>
          <w:sz w:val="20"/>
          <w:szCs w:val="20"/>
        </w:rPr>
        <w:t>Zamawiający nie przewiduje</w:t>
      </w:r>
      <w:r w:rsidR="00535618" w:rsidRPr="00535618">
        <w:rPr>
          <w:rFonts w:ascii="Calibri" w:hAnsi="Calibri" w:cs="Calibri"/>
          <w:sz w:val="20"/>
          <w:szCs w:val="20"/>
        </w:rPr>
        <w:t>:</w:t>
      </w:r>
    </w:p>
    <w:p w14:paraId="6F1F7183" w14:textId="77777777" w:rsidR="00535618" w:rsidRPr="00535618" w:rsidRDefault="00535618" w:rsidP="00AA747C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12E72CE4" w14:textId="245294B8" w:rsidR="00535618" w:rsidRPr="00535618" w:rsidRDefault="00535618" w:rsidP="00AA747C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95A31EB" w14:textId="45E96938" w:rsidR="00535618" w:rsidRDefault="007F4816" w:rsidP="00674DC8">
      <w:pPr>
        <w:tabs>
          <w:tab w:val="left" w:pos="709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</w:t>
      </w:r>
      <w:r w:rsidR="00FA01B4"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="00674DC8"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ab/>
      </w:r>
      <w:r w:rsidR="00FA01B4" w:rsidRPr="00FA01B4">
        <w:rPr>
          <w:rFonts w:ascii="Calibri" w:hAnsi="Calibri" w:cs="Calibri"/>
          <w:sz w:val="20"/>
          <w:szCs w:val="20"/>
        </w:rPr>
        <w:t xml:space="preserve">Zamawiający </w:t>
      </w:r>
      <w:r w:rsidR="00FA01B4" w:rsidRPr="00FA01B4">
        <w:rPr>
          <w:rFonts w:ascii="Calibri" w:hAnsi="Calibri" w:cs="Calibri"/>
          <w:b/>
          <w:sz w:val="20"/>
          <w:szCs w:val="20"/>
        </w:rPr>
        <w:t>nie zastrzega</w:t>
      </w:r>
      <w:r w:rsidR="00FA01B4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FA01B4">
        <w:rPr>
          <w:rFonts w:ascii="Calibri" w:hAnsi="Calibri" w:cs="Calibri"/>
          <w:sz w:val="20"/>
          <w:szCs w:val="20"/>
        </w:rPr>
        <w:t>.</w:t>
      </w:r>
    </w:p>
    <w:p w14:paraId="1F0B8850" w14:textId="6CB65FFA" w:rsidR="00FA01B4" w:rsidRPr="00535618" w:rsidRDefault="007F4816" w:rsidP="008D62F3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6.5</w:t>
      </w:r>
      <w:r w:rsidR="00674DC8">
        <w:rPr>
          <w:rFonts w:ascii="Calibri" w:hAnsi="Calibri" w:cs="Calibri"/>
          <w:sz w:val="20"/>
          <w:szCs w:val="20"/>
        </w:rPr>
        <w:tab/>
      </w:r>
      <w:r w:rsidR="00674DC8" w:rsidRPr="00674DC8">
        <w:rPr>
          <w:rFonts w:ascii="Calibri" w:hAnsi="Calibri" w:cs="Calibri"/>
          <w:sz w:val="20"/>
          <w:szCs w:val="20"/>
        </w:rPr>
        <w:t>Zamawiający nie przewiduje</w:t>
      </w:r>
      <w:r w:rsidR="00674DC8">
        <w:rPr>
          <w:rFonts w:ascii="Calibri" w:hAnsi="Calibri" w:cs="Calibri"/>
          <w:sz w:val="20"/>
          <w:szCs w:val="20"/>
        </w:rPr>
        <w:t xml:space="preserve"> możliwości</w:t>
      </w:r>
      <w:r w:rsidR="00674DC8" w:rsidRPr="00674DC8">
        <w:rPr>
          <w:rFonts w:ascii="Calibri" w:hAnsi="Calibri" w:cs="Calibri"/>
          <w:sz w:val="20"/>
          <w:szCs w:val="20"/>
        </w:rPr>
        <w:t xml:space="preserve"> udzielenia </w:t>
      </w:r>
      <w:r w:rsidR="00674DC8">
        <w:rPr>
          <w:rFonts w:ascii="Calibri" w:hAnsi="Calibri" w:cs="Calibri"/>
          <w:sz w:val="20"/>
          <w:szCs w:val="20"/>
        </w:rPr>
        <w:t xml:space="preserve">dotychczasowemu wykonawcy usług </w:t>
      </w:r>
      <w:r w:rsidR="00674DC8" w:rsidRPr="00674DC8">
        <w:rPr>
          <w:rFonts w:ascii="Calibri" w:hAnsi="Calibri" w:cs="Calibri"/>
          <w:sz w:val="20"/>
          <w:szCs w:val="20"/>
        </w:rPr>
        <w:t xml:space="preserve"> zamówień, o których mowa w art. 214 ust. 1 pkt 7 ustawy Pzp, polegających </w:t>
      </w:r>
      <w:r w:rsidR="00674DC8">
        <w:rPr>
          <w:rFonts w:ascii="Calibri" w:hAnsi="Calibri" w:cs="Calibri"/>
          <w:sz w:val="20"/>
          <w:szCs w:val="20"/>
        </w:rPr>
        <w:t>na powtórzeniu podobnych usług</w:t>
      </w:r>
      <w:r w:rsidR="00674DC8" w:rsidRPr="00674DC8">
        <w:rPr>
          <w:rFonts w:ascii="Calibri" w:hAnsi="Calibri" w:cs="Calibri"/>
          <w:sz w:val="20"/>
          <w:szCs w:val="20"/>
        </w:rPr>
        <w:t>, zgodnych z przedmiotem zamówienia podstawowego</w:t>
      </w:r>
      <w:r w:rsidR="00674DC8">
        <w:rPr>
          <w:rFonts w:ascii="Calibri" w:hAnsi="Calibri" w:cs="Calibri"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40CC11A0" w:rsidR="0006792C" w:rsidRDefault="007B41E8" w:rsidP="00C258EB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972DB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8F67A7" w:rsidRPr="008F67A7">
        <w:rPr>
          <w:rFonts w:asciiTheme="minorHAnsi" w:hAnsiTheme="minorHAnsi" w:cstheme="minorHAnsi"/>
          <w:bCs w:val="0"/>
          <w:sz w:val="20"/>
          <w:szCs w:val="20"/>
        </w:rPr>
        <w:t>do</w:t>
      </w:r>
      <w:r w:rsidR="008F67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D6FE3">
        <w:rPr>
          <w:rFonts w:asciiTheme="minorHAnsi" w:hAnsiTheme="minorHAnsi" w:cstheme="minorHAnsi"/>
          <w:bCs w:val="0"/>
          <w:sz w:val="20"/>
          <w:szCs w:val="20"/>
        </w:rPr>
        <w:t>12</w:t>
      </w:r>
      <w:r w:rsidR="00BC5437" w:rsidRPr="0098511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5D6FE3">
        <w:rPr>
          <w:rFonts w:asciiTheme="minorHAnsi" w:hAnsiTheme="minorHAnsi" w:cstheme="minorHAnsi"/>
          <w:bCs w:val="0"/>
          <w:sz w:val="20"/>
          <w:szCs w:val="20"/>
        </w:rPr>
        <w:t>tygodn</w:t>
      </w:r>
      <w:r w:rsidR="00BC5437" w:rsidRPr="00985118">
        <w:rPr>
          <w:rFonts w:asciiTheme="minorHAnsi" w:hAnsiTheme="minorHAnsi" w:cstheme="minorHAnsi"/>
          <w:bCs w:val="0"/>
          <w:sz w:val="20"/>
          <w:szCs w:val="20"/>
        </w:rPr>
        <w:t>i</w:t>
      </w:r>
      <w:r w:rsidR="00972DB1" w:rsidRPr="00985118">
        <w:rPr>
          <w:rFonts w:asciiTheme="minorHAnsi" w:hAnsiTheme="minorHAnsi" w:cstheme="minorHAnsi"/>
          <w:bCs w:val="0"/>
          <w:sz w:val="20"/>
          <w:szCs w:val="20"/>
        </w:rPr>
        <w:t xml:space="preserve"> od daty zawarcia umowy.</w:t>
      </w:r>
    </w:p>
    <w:p w14:paraId="6574278C" w14:textId="5C1A2103" w:rsidR="007B41E8" w:rsidRPr="007B41E8" w:rsidRDefault="007B41E8" w:rsidP="007B41E8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>2. Minimalny wymagany okres gwarancji n</w:t>
      </w:r>
      <w:r w:rsidR="005D6FE3">
        <w:rPr>
          <w:rFonts w:asciiTheme="minorHAnsi" w:hAnsiTheme="minorHAnsi" w:cstheme="minorHAnsi"/>
          <w:b w:val="0"/>
          <w:sz w:val="20"/>
          <w:szCs w:val="20"/>
        </w:rPr>
        <w:t>a przedmiot zamówienia wynosi 24</w:t>
      </w:r>
      <w:r w:rsidR="005A416F">
        <w:rPr>
          <w:rFonts w:asciiTheme="minorHAnsi" w:hAnsiTheme="minorHAnsi" w:cstheme="minorHAnsi"/>
          <w:b w:val="0"/>
          <w:sz w:val="20"/>
          <w:szCs w:val="20"/>
        </w:rPr>
        <w:t xml:space="preserve"> miesiące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licząc od dnia </w:t>
      </w:r>
      <w:r w:rsidR="00975F5B">
        <w:rPr>
          <w:rFonts w:asciiTheme="minorHAnsi" w:hAnsiTheme="minorHAnsi" w:cstheme="minorHAnsi"/>
          <w:b w:val="0"/>
          <w:sz w:val="20"/>
          <w:szCs w:val="20"/>
        </w:rPr>
        <w:t xml:space="preserve">podpisania bez zastrzeżeń protokołu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odbioru końcowego.</w:t>
      </w:r>
    </w:p>
    <w:p w14:paraId="4E4C7011" w14:textId="77777777" w:rsidR="007B41E8" w:rsidRPr="007B41E8" w:rsidRDefault="007B41E8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0788ED9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</w:t>
      </w:r>
      <w:r w:rsidR="000F4E8E" w:rsidRPr="000F4E8E">
        <w:rPr>
          <w:rFonts w:asciiTheme="minorHAnsi" w:hAnsiTheme="minorHAnsi" w:cstheme="minorHAnsi"/>
          <w:sz w:val="20"/>
          <w:szCs w:val="20"/>
        </w:rPr>
        <w:t xml:space="preserve"> </w:t>
      </w:r>
      <w:r w:rsidR="000F4E8E" w:rsidRPr="000F4E8E"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65595A33" w14:textId="62407621" w:rsidR="004D61BC" w:rsidRPr="003E10AF" w:rsidRDefault="00FD0C50" w:rsidP="00AA747C">
      <w:pPr>
        <w:pStyle w:val="Tekstpodstawowy2"/>
        <w:numPr>
          <w:ilvl w:val="0"/>
          <w:numId w:val="25"/>
        </w:numPr>
        <w:tabs>
          <w:tab w:val="left" w:pos="170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FD0C50">
        <w:rPr>
          <w:rFonts w:asciiTheme="minorHAnsi" w:hAnsiTheme="minorHAnsi" w:cstheme="minorHAnsi"/>
          <w:b w:val="0"/>
          <w:sz w:val="20"/>
          <w:szCs w:val="20"/>
        </w:rPr>
        <w:t xml:space="preserve">Warunek zostanie spełniony, jeżeli Wykonawca wykaże się </w:t>
      </w:r>
      <w:r w:rsidRPr="00A250D0">
        <w:rPr>
          <w:rFonts w:asciiTheme="minorHAnsi" w:hAnsiTheme="minorHAnsi" w:cstheme="minorHAnsi"/>
          <w:b w:val="0"/>
          <w:sz w:val="20"/>
          <w:szCs w:val="20"/>
        </w:rPr>
        <w:t>wykonaniem lub wykonywaniem</w:t>
      </w:r>
      <w:r w:rsidRPr="00FD0C50">
        <w:rPr>
          <w:rFonts w:asciiTheme="minorHAnsi" w:hAnsiTheme="minorHAnsi" w:cstheme="minorHAnsi"/>
          <w:b w:val="0"/>
          <w:sz w:val="20"/>
          <w:szCs w:val="20"/>
        </w:rPr>
        <w:t xml:space="preserve"> w ciągu ostatnich trzech lat przed dniem składania ofert, a jeżeli okres prowadzenia działalności jest króts</w:t>
      </w:r>
      <w:r>
        <w:rPr>
          <w:rFonts w:asciiTheme="minorHAnsi" w:hAnsiTheme="minorHAnsi" w:cstheme="minorHAnsi"/>
          <w:b w:val="0"/>
          <w:sz w:val="20"/>
          <w:szCs w:val="20"/>
        </w:rPr>
        <w:t>zy – w tym okresie, co najmniej dwóch</w:t>
      </w:r>
      <w:r w:rsidRPr="00FD0C50">
        <w:rPr>
          <w:rFonts w:asciiTheme="minorHAnsi" w:hAnsiTheme="minorHAnsi" w:cstheme="minorHAnsi"/>
          <w:b w:val="0"/>
          <w:sz w:val="20"/>
          <w:szCs w:val="20"/>
        </w:rPr>
        <w:t xml:space="preserve"> usług polegających na wykonaniu remontu stanowiska</w:t>
      </w:r>
      <w:r w:rsidR="00E33BFC" w:rsidRPr="00E33B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33BFC" w:rsidRPr="00E33BFC">
        <w:rPr>
          <w:rFonts w:asciiTheme="minorHAnsi" w:hAnsiTheme="minorHAnsi" w:cstheme="minorHAnsi"/>
          <w:b w:val="0"/>
          <w:sz w:val="20"/>
          <w:szCs w:val="20"/>
        </w:rPr>
        <w:t>do badań twardości metali</w:t>
      </w:r>
      <w:r w:rsidR="00A250D0">
        <w:rPr>
          <w:rFonts w:asciiTheme="minorHAnsi" w:hAnsiTheme="minorHAnsi" w:cstheme="minorHAnsi"/>
          <w:b w:val="0"/>
          <w:sz w:val="20"/>
          <w:szCs w:val="20"/>
        </w:rPr>
        <w:t xml:space="preserve"> lub </w:t>
      </w:r>
      <w:r w:rsidR="00E33BFC">
        <w:rPr>
          <w:rFonts w:asciiTheme="minorHAnsi" w:hAnsiTheme="minorHAnsi" w:cstheme="minorHAnsi"/>
          <w:b w:val="0"/>
          <w:sz w:val="20"/>
          <w:szCs w:val="20"/>
        </w:rPr>
        <w:t xml:space="preserve">dwóch </w:t>
      </w:r>
      <w:r w:rsidR="00A250D0">
        <w:rPr>
          <w:rFonts w:asciiTheme="minorHAnsi" w:hAnsiTheme="minorHAnsi" w:cstheme="minorHAnsi"/>
          <w:b w:val="0"/>
          <w:sz w:val="20"/>
          <w:szCs w:val="20"/>
        </w:rPr>
        <w:t>dostaw stanowiska</w:t>
      </w:r>
      <w:r w:rsidRPr="00FD0C50">
        <w:rPr>
          <w:rFonts w:asciiTheme="minorHAnsi" w:hAnsiTheme="minorHAnsi" w:cstheme="minorHAnsi"/>
          <w:b w:val="0"/>
          <w:sz w:val="20"/>
          <w:szCs w:val="20"/>
        </w:rPr>
        <w:t xml:space="preserve"> do badań twardości metali o wartości minimum 150 000,00 PLN brutto każda</w:t>
      </w:r>
      <w:r w:rsidR="00BC5437" w:rsidRPr="00FD0C5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136D03" w14:textId="5F4CA965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31879098" w14:textId="00ECE06E" w:rsidR="0023407F" w:rsidRPr="008D4F73" w:rsidRDefault="0012143C" w:rsidP="00985118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B373D">
        <w:rPr>
          <w:rFonts w:asciiTheme="minorHAnsi" w:hAnsiTheme="minorHAnsi" w:cstheme="minorHAnsi"/>
          <w:b w:val="0"/>
          <w:sz w:val="20"/>
          <w:szCs w:val="20"/>
        </w:rPr>
        <w:t xml:space="preserve">Nie </w:t>
      </w:r>
      <w:r w:rsidR="00FB373D" w:rsidRPr="00FB373D">
        <w:rPr>
          <w:rFonts w:asciiTheme="minorHAnsi" w:hAnsiTheme="minorHAnsi" w:cstheme="minorHAnsi"/>
          <w:b w:val="0"/>
          <w:sz w:val="20"/>
          <w:szCs w:val="20"/>
        </w:rPr>
        <w:t>dotyczy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5ABDFE71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Pzp.</w:t>
      </w:r>
    </w:p>
    <w:p w14:paraId="2C10F555" w14:textId="668870D1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9666CEE" w14:textId="28F3E398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A747C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A747C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A747C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A747C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A747C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A747C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A747C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A747C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F016B54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73337683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2A13CE3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280EF6" w:rsidRPr="00280EF6">
        <w:rPr>
          <w:rFonts w:asciiTheme="minorHAnsi" w:hAnsiTheme="minorHAnsi" w:cstheme="minorHAnsi"/>
          <w:b w:val="0"/>
          <w:sz w:val="20"/>
          <w:szCs w:val="20"/>
        </w:rPr>
        <w:t>Zamawiający będzie żądał podmiotowych środków dowodowych na potwierdzenie spełniania warunków udziału w postępowaniu. Zamawiający nie będzie żądał podmiotowych środków dowodowych na 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E00938D" w14:textId="26060081" w:rsidR="00D61B18" w:rsidRDefault="006C29A1" w:rsidP="00B579B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7493955" w14:textId="0830E667" w:rsidR="00D61B18" w:rsidRPr="00D61B18" w:rsidRDefault="006C29A1" w:rsidP="00D61B1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1B18">
        <w:rPr>
          <w:rFonts w:asciiTheme="minorHAnsi" w:hAnsiTheme="minorHAnsi" w:cstheme="minorHAnsi"/>
          <w:b w:val="0"/>
          <w:sz w:val="20"/>
          <w:szCs w:val="20"/>
        </w:rPr>
        <w:tab/>
      </w:r>
      <w:r w:rsidR="00D61B18" w:rsidRPr="00D61B1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D61B18" w:rsidRPr="00D61B18">
        <w:rPr>
          <w:rFonts w:asciiTheme="minorHAnsi" w:hAnsiTheme="minorHAnsi" w:cstheme="minorHAnsi"/>
          <w:sz w:val="20"/>
          <w:szCs w:val="20"/>
        </w:rPr>
        <w:t xml:space="preserve"> </w:t>
      </w:r>
      <w:r w:rsidR="00D61B18" w:rsidRPr="00D61B18">
        <w:rPr>
          <w:rFonts w:asciiTheme="minorHAnsi" w:hAnsiTheme="minorHAnsi" w:cstheme="minorHAnsi"/>
          <w:b w:val="0"/>
          <w:sz w:val="20"/>
          <w:szCs w:val="20"/>
        </w:rPr>
        <w:t xml:space="preserve">aktualnych na dzień ich złożenia. </w:t>
      </w:r>
    </w:p>
    <w:p w14:paraId="6F29335D" w14:textId="77777777" w:rsidR="00D61B18" w:rsidRPr="00D61B18" w:rsidRDefault="00D61B18" w:rsidP="00D61B18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300F6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D61B18">
        <w:rPr>
          <w:rFonts w:asciiTheme="minorHAnsi" w:hAnsiTheme="minorHAnsi" w:cstheme="minorHAnsi"/>
          <w:i/>
          <w:sz w:val="20"/>
          <w:szCs w:val="20"/>
        </w:rPr>
        <w:tab/>
      </w:r>
      <w:r w:rsidRPr="00D61B18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AA46D8D" w14:textId="77777777" w:rsidR="00D61B18" w:rsidRPr="00D61B18" w:rsidRDefault="00D61B18" w:rsidP="00D61B18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10B69F4" w14:textId="77777777" w:rsidR="00D61B18" w:rsidRDefault="00D61B18" w:rsidP="00D61B18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10.7. W celu potwierdzenia spełniania przez Wykonawcę warunków udziału 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br/>
        <w:t xml:space="preserve">w postępowaniu Wykonawca składa: </w:t>
      </w:r>
    </w:p>
    <w:p w14:paraId="6E820D88" w14:textId="3D517FB6" w:rsidR="000D6A8D" w:rsidRPr="00D61B18" w:rsidRDefault="00D61B18" w:rsidP="00460636">
      <w:pPr>
        <w:pStyle w:val="Tekstpodstawowy2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wykaz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40017">
        <w:rPr>
          <w:rFonts w:asciiTheme="minorHAnsi" w:hAnsiTheme="minorHAnsi" w:cstheme="minorHAnsi"/>
          <w:b w:val="0"/>
          <w:sz w:val="20"/>
          <w:szCs w:val="20"/>
        </w:rPr>
        <w:t xml:space="preserve">dostaw lub </w:t>
      </w:r>
      <w:r>
        <w:rPr>
          <w:rFonts w:asciiTheme="minorHAnsi" w:hAnsiTheme="minorHAnsi" w:cstheme="minorHAnsi"/>
          <w:b w:val="0"/>
          <w:sz w:val="20"/>
          <w:szCs w:val="20"/>
        </w:rPr>
        <w:t>usług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</w:t>
      </w:r>
      <w:r w:rsidR="00C40017">
        <w:rPr>
          <w:rFonts w:asciiTheme="minorHAnsi" w:hAnsiTheme="minorHAnsi" w:cstheme="minorHAnsi"/>
          <w:b w:val="0"/>
          <w:sz w:val="20"/>
          <w:szCs w:val="20"/>
        </w:rPr>
        <w:t xml:space="preserve">lub usługi 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zostały wykonane lub są wykonywane należycie, przy czym dowodami, o których mowa, są referencje bądź inne dokumenty sporządzone przez podmiot, na rzecz którego </w:t>
      </w:r>
      <w:r w:rsidR="00C40017">
        <w:rPr>
          <w:rFonts w:asciiTheme="minorHAnsi" w:hAnsiTheme="minorHAnsi" w:cstheme="minorHAnsi"/>
          <w:b w:val="0"/>
          <w:sz w:val="20"/>
          <w:szCs w:val="20"/>
        </w:rPr>
        <w:t xml:space="preserve">dostawy lub </w:t>
      </w:r>
      <w:r>
        <w:rPr>
          <w:rFonts w:asciiTheme="minorHAnsi" w:hAnsiTheme="minorHAnsi" w:cstheme="minorHAnsi"/>
          <w:b w:val="0"/>
          <w:sz w:val="20"/>
          <w:szCs w:val="20"/>
        </w:rPr>
        <w:t>usługi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21EB502" w14:textId="3129085B" w:rsidR="00300F68" w:rsidRPr="008D4F73" w:rsidRDefault="000D6A8D" w:rsidP="00300F68">
      <w:pPr>
        <w:pStyle w:val="Tekstpodstawowy2"/>
        <w:spacing w:after="120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B579BA" w:rsidRPr="00B579BA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0C8F447D" w14:textId="76BBA87A" w:rsidR="00EF4DCA" w:rsidRPr="00300F68" w:rsidRDefault="00300F68" w:rsidP="00300F68">
      <w:pPr>
        <w:tabs>
          <w:tab w:val="left" w:pos="709"/>
        </w:tabs>
        <w:spacing w:before="120" w:after="120"/>
        <w:ind w:left="705" w:right="281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10.9.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EF4DCA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="00EF4DCA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0689E383" w14:textId="667A7845" w:rsidR="000D6A8D" w:rsidRPr="00EC5494" w:rsidRDefault="00EC5494" w:rsidP="00EC5494">
      <w:pPr>
        <w:tabs>
          <w:tab w:val="left" w:pos="709"/>
        </w:tabs>
        <w:spacing w:before="120" w:after="120"/>
        <w:ind w:left="705" w:right="281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10.10.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="000D6A8D" w:rsidRPr="00EC549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0FCEC00D" w14:textId="77777777" w:rsidR="007C29EC" w:rsidRPr="003433A6" w:rsidRDefault="007C29EC" w:rsidP="000D6A8D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3252AA26" w14:textId="37947EDA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11.1</w:t>
      </w:r>
      <w:r>
        <w:rPr>
          <w:rFonts w:ascii="Calibri" w:hAnsi="Calibri" w:cs="Calibri"/>
          <w:sz w:val="20"/>
          <w:szCs w:val="20"/>
        </w:rPr>
        <w:tab/>
      </w:r>
      <w:r w:rsidRPr="00B87EB7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28564421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 xml:space="preserve">11.2. </w:t>
      </w:r>
      <w:r w:rsidRPr="00B87EB7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B87EB7">
        <w:rPr>
          <w:rFonts w:ascii="Calibri" w:hAnsi="Calibri" w:cs="Calibri"/>
          <w:iCs/>
          <w:sz w:val="20"/>
          <w:szCs w:val="20"/>
        </w:rPr>
        <w:t>roboty budowlane lub usługi</w:t>
      </w:r>
      <w:r w:rsidRPr="00B87EB7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1080750A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 xml:space="preserve">11.3. </w:t>
      </w:r>
      <w:r w:rsidRPr="00B87EB7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B87EB7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B87EB7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B87EB7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B87EB7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B16CC50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11.4.</w:t>
      </w:r>
      <w:r w:rsidRPr="00B87EB7">
        <w:rPr>
          <w:rFonts w:ascii="Calibri" w:eastAsia="Verdana" w:hAnsi="Calibri" w:cs="Calibri"/>
          <w:sz w:val="20"/>
          <w:szCs w:val="20"/>
        </w:rPr>
        <w:t xml:space="preserve"> </w:t>
      </w:r>
      <w:r w:rsidRPr="00B87EB7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24A8DE13" w14:textId="77777777" w:rsidR="00B87EB7" w:rsidRPr="00B87EB7" w:rsidRDefault="00B87EB7" w:rsidP="00AA747C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B87EB7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7D5C3D8A" w14:textId="77777777" w:rsidR="00B87EB7" w:rsidRPr="00B87EB7" w:rsidRDefault="00B87EB7" w:rsidP="00AA747C">
      <w:pPr>
        <w:numPr>
          <w:ilvl w:val="0"/>
          <w:numId w:val="13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B87EB7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6B1D1A4" w14:textId="77777777" w:rsidR="00B87EB7" w:rsidRPr="00B87EB7" w:rsidRDefault="00B87EB7" w:rsidP="00AA747C">
      <w:pPr>
        <w:numPr>
          <w:ilvl w:val="0"/>
          <w:numId w:val="13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B87EB7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EC459D0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 xml:space="preserve">11.5. </w:t>
      </w:r>
      <w:r w:rsidRPr="00B87EB7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B87EB7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B87EB7">
        <w:rPr>
          <w:rFonts w:ascii="Calibri" w:hAnsi="Calibri" w:cs="Calibri"/>
          <w:sz w:val="20"/>
          <w:szCs w:val="20"/>
        </w:rPr>
        <w:t xml:space="preserve">. </w:t>
      </w:r>
    </w:p>
    <w:p w14:paraId="4DB68D94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11.6.</w:t>
      </w:r>
      <w:r w:rsidRPr="00B87EB7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B87EB7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B87EB7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F623AE8" w14:textId="77777777" w:rsidR="00B87EB7" w:rsidRPr="00B87EB7" w:rsidRDefault="00B87EB7" w:rsidP="00B87EB7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11.7.</w:t>
      </w:r>
      <w:r w:rsidRPr="00B87EB7">
        <w:rPr>
          <w:rFonts w:ascii="Calibri" w:hAnsi="Calibri" w:cs="Calibri"/>
          <w:bCs/>
          <w:iCs/>
          <w:sz w:val="20"/>
          <w:szCs w:val="20"/>
        </w:rPr>
        <w:tab/>
      </w:r>
      <w:r w:rsidRPr="00B87EB7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B87EB7">
        <w:rPr>
          <w:rFonts w:ascii="Calibri" w:eastAsia="Verdana" w:hAnsi="Calibri" w:cs="Calibri"/>
          <w:sz w:val="20"/>
          <w:szCs w:val="20"/>
        </w:rPr>
        <w:t>udostępniającego zasoby</w:t>
      </w:r>
      <w:r w:rsidRPr="00B87EB7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267AD5D0" w14:textId="77777777" w:rsidR="00B87EB7" w:rsidRPr="00B87EB7" w:rsidRDefault="00B87EB7" w:rsidP="00B87EB7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a)</w:t>
      </w:r>
      <w:r w:rsidRPr="00B87EB7">
        <w:rPr>
          <w:rFonts w:ascii="Calibri" w:hAnsi="Calibri" w:cs="Calibri"/>
          <w:sz w:val="20"/>
          <w:szCs w:val="20"/>
        </w:rPr>
        <w:tab/>
      </w:r>
      <w:r w:rsidRPr="00B87EB7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51694608" w14:textId="77777777" w:rsidR="00B87EB7" w:rsidRPr="00B87EB7" w:rsidRDefault="00B87EB7" w:rsidP="00B87EB7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b)</w:t>
      </w:r>
      <w:r w:rsidRPr="00B87EB7">
        <w:rPr>
          <w:rFonts w:ascii="Calibri" w:hAnsi="Calibri" w:cs="Calibri"/>
          <w:sz w:val="20"/>
          <w:szCs w:val="20"/>
        </w:rPr>
        <w:tab/>
      </w:r>
      <w:r w:rsidRPr="00B87EB7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B87EB7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4EB086F5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11.8.</w:t>
      </w:r>
      <w:r w:rsidRPr="00B87EB7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5364DFA" w14:textId="77777777" w:rsidR="00B87EB7" w:rsidRPr="00B87EB7" w:rsidRDefault="00B87EB7" w:rsidP="00B87EB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>11.9.</w:t>
      </w:r>
      <w:r w:rsidRPr="00B87EB7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F5A5C04" w14:textId="77777777" w:rsidR="00B87EB7" w:rsidRPr="00B87EB7" w:rsidRDefault="00B87EB7" w:rsidP="00B87EB7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B87EB7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B87EB7">
        <w:rPr>
          <w:rFonts w:ascii="Calibri" w:hAnsi="Calibri" w:cs="Calibri"/>
          <w:b/>
          <w:bCs/>
          <w:sz w:val="20"/>
          <w:szCs w:val="20"/>
        </w:rPr>
        <w:t>elektronicznej</w:t>
      </w:r>
      <w:r w:rsidRPr="00B87EB7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5728BAFB" w14:textId="7888EA61" w:rsidR="00B87EB7" w:rsidRDefault="00B87EB7" w:rsidP="00B87EB7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B87EB7">
        <w:rPr>
          <w:rFonts w:ascii="Calibri" w:hAnsi="Calibri" w:cs="Calibri"/>
          <w:b w:val="0"/>
          <w:bCs w:val="0"/>
          <w:iCs/>
          <w:sz w:val="20"/>
          <w:szCs w:val="20"/>
        </w:rPr>
        <w:lastRenderedPageBreak/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7C93686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775904A1" w14:textId="502B38C8" w:rsidR="00B87EB7" w:rsidRPr="003433A6" w:rsidRDefault="00B87EB7" w:rsidP="00B87EB7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Pr="00B87EB7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54C79A9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3433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4D61BC" w:rsidRPr="004D61B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700C7C72" w14:textId="26F525E2" w:rsidR="0006792C" w:rsidRPr="008D4F73" w:rsidRDefault="0006792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03433A6"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EA04C4" w:rsidRPr="00EA04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spełnianie warunków udziału w postępowaniu w zakresie, w jakim każdy z wykonawców wykazuje spełnianie </w:t>
      </w:r>
      <w:r w:rsidR="00EA04C4">
        <w:rPr>
          <w:rFonts w:asciiTheme="minorHAnsi" w:hAnsiTheme="minorHAnsi" w:cstheme="minorHAnsi"/>
          <w:b w:val="0"/>
          <w:bCs w:val="0"/>
          <w:sz w:val="20"/>
          <w:szCs w:val="20"/>
        </w:rPr>
        <w:t>warunków udziału w postępowaniu</w:t>
      </w:r>
      <w:r w:rsidR="003433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8EEC3F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postępowaniu o udzielenie zamówienia, musi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F79EDE7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64D85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66A6399B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61F90245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E018BB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A747C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A747C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A747C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A747C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A747C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A747C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A747C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A747C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42B00AB1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AA747C">
      <w:pPr>
        <w:pStyle w:val="Tekstpodstawowywcity"/>
        <w:numPr>
          <w:ilvl w:val="1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73A7D5CB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</w:r>
      <w:r w:rsidR="00F60267" w:rsidRPr="00F60267">
        <w:rPr>
          <w:rFonts w:asciiTheme="minorHAnsi" w:hAnsiTheme="minorHAnsi" w:cstheme="minorHAnsi"/>
          <w:sz w:val="20"/>
          <w:szCs w:val="20"/>
        </w:rPr>
        <w:t>Oferta musi być zabezpieczona wadium.</w:t>
      </w:r>
    </w:p>
    <w:p w14:paraId="7F2DB237" w14:textId="31A66C0B" w:rsidR="009465D9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D84F76F" w14:textId="151A104E" w:rsidR="00024884" w:rsidRPr="00985689" w:rsidRDefault="00024884" w:rsidP="00AA747C">
      <w:pPr>
        <w:pStyle w:val="Tekstpodstawowy2"/>
        <w:numPr>
          <w:ilvl w:val="0"/>
          <w:numId w:val="15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9F0C5A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Kryteria pozacenowe</w:t>
      </w:r>
      <w:r w:rsidR="009F0C5A">
        <w:rPr>
          <w:rFonts w:asciiTheme="minorHAnsi" w:hAnsiTheme="minorHAnsi" w:cstheme="minorHAnsi"/>
          <w:b w:val="0"/>
          <w:bCs w:val="0"/>
          <w:sz w:val="20"/>
          <w:szCs w:val="20"/>
        </w:rPr>
        <w:t>”,</w:t>
      </w:r>
    </w:p>
    <w:p w14:paraId="211552D0" w14:textId="22D2664A" w:rsidR="00024884" w:rsidRPr="00267A0F" w:rsidRDefault="009F0C5A" w:rsidP="00AA747C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267A0F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267A0F">
        <w:rPr>
          <w:rFonts w:asciiTheme="minorHAnsi" w:hAnsiTheme="minorHAnsi" w:cstheme="minorHAnsi"/>
          <w:sz w:val="20"/>
          <w:szCs w:val="20"/>
        </w:rPr>
        <w:t xml:space="preserve"> </w:t>
      </w:r>
      <w:r w:rsidR="00267A0F">
        <w:rPr>
          <w:rFonts w:asciiTheme="minorHAnsi" w:hAnsiTheme="minorHAnsi" w:cstheme="minorHAnsi"/>
          <w:sz w:val="20"/>
          <w:szCs w:val="20"/>
        </w:rPr>
        <w:t>„</w:t>
      </w:r>
      <w:r w:rsidR="00267A0F">
        <w:rPr>
          <w:rFonts w:asciiTheme="minorHAnsi" w:hAnsiTheme="minorHAnsi" w:cstheme="minorHAnsi"/>
          <w:b w:val="0"/>
          <w:sz w:val="20"/>
          <w:szCs w:val="20"/>
        </w:rPr>
        <w:t>W</w:t>
      </w:r>
      <w:r w:rsidR="00267A0F" w:rsidRPr="00267A0F">
        <w:rPr>
          <w:rFonts w:asciiTheme="minorHAnsi" w:hAnsiTheme="minorHAnsi" w:cstheme="minorHAnsi"/>
          <w:b w:val="0"/>
          <w:sz w:val="20"/>
          <w:szCs w:val="20"/>
        </w:rPr>
        <w:t>ykaz parametrów technicznych oferowanego przedmiotu zamówienia</w:t>
      </w:r>
      <w:r w:rsidR="00267A0F">
        <w:rPr>
          <w:rFonts w:asciiTheme="minorHAnsi" w:hAnsiTheme="minorHAnsi" w:cstheme="minorHAnsi"/>
          <w:b w:val="0"/>
          <w:sz w:val="20"/>
          <w:szCs w:val="20"/>
        </w:rPr>
        <w:t>”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lastRenderedPageBreak/>
        <w:t>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5D7B6C11" w14:textId="77777777" w:rsidR="00C710FC" w:rsidRDefault="006C523F" w:rsidP="00AA747C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0E5D777" w:rsidR="006C523F" w:rsidRDefault="006C523F" w:rsidP="00AA747C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710FC"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  <w:r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2B0508" w14:textId="1D6CDEF2" w:rsidR="00C710FC" w:rsidRDefault="00C710FC" w:rsidP="00AA747C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ppkt 1) IDW;</w:t>
      </w:r>
    </w:p>
    <w:p w14:paraId="60EC4916" w14:textId="397A1B39" w:rsidR="00C710FC" w:rsidRDefault="00C710FC" w:rsidP="00AA747C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7332B37D" w14:textId="51BEEFC6" w:rsidR="006C523F" w:rsidRPr="00C710FC" w:rsidRDefault="006C523F" w:rsidP="00AA747C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C710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11.9. </w:t>
      </w:r>
      <w:r w:rsidRPr="00C710FC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28AE74BB" w14:textId="27A79438" w:rsidR="006C523F" w:rsidRDefault="006C523F" w:rsidP="00A33FA2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2D749D"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72CDDAD4" w14:textId="7E7B1B74" w:rsidR="002D749D" w:rsidRDefault="002D749D" w:rsidP="00A33FA2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C12A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EF7F62">
        <w:rPr>
          <w:rFonts w:asciiTheme="minorHAnsi" w:hAnsiTheme="minorHAnsi" w:cstheme="minorHAnsi"/>
          <w:sz w:val="20"/>
          <w:szCs w:val="20"/>
        </w:rPr>
        <w:t>2</w:t>
      </w:r>
      <w:r w:rsidR="008C12A9">
        <w:rPr>
          <w:rFonts w:asciiTheme="minorHAnsi" w:hAnsiTheme="minorHAnsi" w:cstheme="minorHAnsi"/>
          <w:sz w:val="20"/>
          <w:szCs w:val="20"/>
        </w:rPr>
        <w:t>.</w:t>
      </w:r>
      <w:r w:rsidR="00EF7F62">
        <w:rPr>
          <w:rFonts w:asciiTheme="minorHAnsi" w:hAnsiTheme="minorHAnsi" w:cstheme="minorHAnsi"/>
          <w:sz w:val="20"/>
          <w:szCs w:val="20"/>
        </w:rPr>
        <w:t>3</w:t>
      </w:r>
      <w:r w:rsidR="008C12A9">
        <w:rPr>
          <w:rFonts w:asciiTheme="minorHAnsi" w:hAnsiTheme="minorHAnsi" w:cstheme="minorHAnsi"/>
          <w:sz w:val="20"/>
          <w:szCs w:val="20"/>
        </w:rPr>
        <w:t xml:space="preserve"> IDW </w:t>
      </w:r>
      <w:r>
        <w:rPr>
          <w:rFonts w:asciiTheme="minorHAnsi" w:hAnsiTheme="minorHAnsi" w:cstheme="minorHAnsi"/>
          <w:sz w:val="20"/>
          <w:szCs w:val="20"/>
        </w:rPr>
        <w:t>- Wykaz parametrów technicznych</w:t>
      </w:r>
      <w:r w:rsidR="00BF73A1" w:rsidRPr="00BF73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3A1" w:rsidRPr="00BF73A1">
        <w:rPr>
          <w:rFonts w:asciiTheme="minorHAnsi" w:hAnsiTheme="minorHAnsi" w:cstheme="minorHAnsi"/>
          <w:sz w:val="20"/>
          <w:szCs w:val="20"/>
        </w:rPr>
        <w:t>oferowanego przedmiotu zamówienia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5F92A04" w14:textId="36BF8021" w:rsidR="002D749D" w:rsidRPr="002D749D" w:rsidRDefault="002D749D" w:rsidP="002D749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4D7F10DE" w14:textId="285F1443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CE3B9D">
        <w:rPr>
          <w:rFonts w:asciiTheme="minorHAnsi" w:hAnsiTheme="minorHAnsi" w:cstheme="minorHAnsi"/>
          <w:b w:val="0"/>
          <w:sz w:val="20"/>
          <w:szCs w:val="20"/>
        </w:rPr>
        <w:t xml:space="preserve">podmiotowych i 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29B1FEAA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="00E018BB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1939BEDE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CE3B9D" w:rsidRPr="00CE3B9D">
        <w:rPr>
          <w:rFonts w:asciiTheme="minorHAnsi" w:hAnsiTheme="minorHAnsi" w:cstheme="minorHAnsi"/>
          <w:b w:val="0"/>
          <w:sz w:val="20"/>
          <w:szCs w:val="20"/>
        </w:rPr>
        <w:t>p</w:t>
      </w:r>
      <w:r w:rsidR="00CE3B9D">
        <w:rPr>
          <w:rFonts w:asciiTheme="minorHAnsi" w:hAnsiTheme="minorHAnsi" w:cstheme="minorHAnsi"/>
          <w:b w:val="0"/>
          <w:sz w:val="20"/>
          <w:szCs w:val="20"/>
        </w:rPr>
        <w:t>odmio</w:t>
      </w:r>
      <w:r w:rsidR="00CE3B9D" w:rsidRPr="00CE3B9D">
        <w:rPr>
          <w:rFonts w:asciiTheme="minorHAnsi" w:hAnsiTheme="minorHAnsi" w:cstheme="minorHAnsi"/>
          <w:b w:val="0"/>
          <w:sz w:val="20"/>
          <w:szCs w:val="20"/>
        </w:rPr>
        <w:t>towe środki dowodowe</w:t>
      </w:r>
      <w:r w:rsidR="00CE3B9D">
        <w:rPr>
          <w:rFonts w:asciiTheme="minorHAnsi" w:hAnsiTheme="minorHAnsi" w:cstheme="minorHAnsi"/>
          <w:b w:val="0"/>
          <w:sz w:val="20"/>
          <w:szCs w:val="20"/>
        </w:rPr>
        <w:t>,</w:t>
      </w:r>
      <w:r w:rsidR="00CE3B9D" w:rsidRPr="00CE3B9D">
        <w:rPr>
          <w:rFonts w:asciiTheme="minorHAnsi" w:hAnsiTheme="minorHAnsi" w:cstheme="minorHAnsi"/>
          <w:sz w:val="20"/>
          <w:szCs w:val="20"/>
        </w:rPr>
        <w:t xml:space="preserve"> 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2D749D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A747C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A747C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024D96BE" w:rsidR="006C523F" w:rsidRPr="008D4F73" w:rsidRDefault="006C523F" w:rsidP="00AA747C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9CC4065" w:rsidR="006C523F" w:rsidRDefault="0087626C" w:rsidP="00AA747C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CD25D7B" w14:textId="5BCF4B71" w:rsidR="008C12A9" w:rsidRPr="008C12A9" w:rsidRDefault="008C12A9" w:rsidP="00AA747C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23C82E" w14:textId="34C5CD8C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CE3B9D" w:rsidRPr="00CE3B9D">
        <w:rPr>
          <w:rFonts w:asciiTheme="minorHAnsi" w:hAnsiTheme="minorHAnsi" w:cstheme="minorHAnsi"/>
          <w:b w:val="0"/>
          <w:sz w:val="20"/>
          <w:szCs w:val="20"/>
        </w:rPr>
        <w:t>Podmiotowe środki dowodowe, w tym oświadczenie, o którym mowa w pkt. 16.6. ppkt 6) IDW, zobowiązanie/-nia podmiotu udostępniającego zasoby,</w:t>
      </w:r>
      <w:r w:rsidR="00CE3B9D">
        <w:rPr>
          <w:rFonts w:asciiTheme="minorHAnsi" w:hAnsiTheme="minorHAnsi" w:cstheme="minorHAnsi"/>
          <w:b w:val="0"/>
          <w:sz w:val="20"/>
          <w:szCs w:val="20"/>
        </w:rPr>
        <w:t xml:space="preserve"> p</w:t>
      </w:r>
      <w:r w:rsidR="008C12A9" w:rsidRPr="002D749D">
        <w:rPr>
          <w:rFonts w:asciiTheme="minorHAnsi" w:hAnsiTheme="minorHAnsi" w:cstheme="minorHAnsi"/>
          <w:b w:val="0"/>
          <w:sz w:val="20"/>
          <w:szCs w:val="20"/>
        </w:rPr>
        <w:t xml:space="preserve">rzedmiotowe 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>środki dowodowe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A747C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2004522D" w:rsidR="006C523F" w:rsidRPr="008D4F73" w:rsidRDefault="00327F75" w:rsidP="00AA747C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>przedmiotowego środka dowodowego</w:t>
      </w:r>
      <w:r w:rsidR="00E018BB" w:rsidRPr="00E018BB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E018BB" w:rsidRPr="00E018BB">
        <w:rPr>
          <w:rFonts w:asciiTheme="minorHAnsi" w:hAnsiTheme="minorHAnsi" w:cstheme="minorHAnsi"/>
          <w:b w:val="0"/>
          <w:sz w:val="20"/>
          <w:szCs w:val="20"/>
        </w:rPr>
        <w:t>lub oświadczenia, o którym mowa w pkt 16.6. ppkt 6) IDW</w:t>
      </w:r>
      <w:r w:rsidR="00E018B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E018BB" w:rsidRPr="00E018BB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AA747C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36B3F77" w14:textId="3708D39A" w:rsidR="00CE3B9D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E3B9D" w:rsidRPr="00CE3B9D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3CC4FE51" w14:textId="4A8C1ACC" w:rsidR="00327F75" w:rsidRPr="00442A7F" w:rsidRDefault="00CE3B9D" w:rsidP="00CE3B9D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3F9E27A9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D325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D3259" w:rsidRPr="009D3259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="009D32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26BB2E96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D4CD8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B18086F" w14:textId="5516B30B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D4CD8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D4CD8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62DF8243" w:rsidR="00F515F2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D4CD8">
        <w:rPr>
          <w:rFonts w:asciiTheme="minorHAnsi" w:hAnsiTheme="minorHAnsi" w:cstheme="minorHAnsi"/>
          <w:b w:val="0"/>
          <w:bCs w:val="0"/>
          <w:sz w:val="20"/>
          <w:szCs w:val="20"/>
        </w:rPr>
        <w:t>8.9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97B6D3E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Oferty, w oparciu o Formularz Cenowy.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FABFFB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Koszty towarzyszące wykonaniu przedmiotu zamówienia, których nie ujęto, Wykonawca powinien ująć w cenach pozycji opisanych w </w:t>
      </w:r>
      <w:r w:rsidR="00FC04DF"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Formularzu cenowym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9DF08D4" w14:textId="780641B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3C131239" w14:textId="0A860472" w:rsidR="0014097E" w:rsidRPr="0014097E" w:rsidRDefault="0014097E" w:rsidP="0014097E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5</w:t>
      </w:r>
      <w:r w:rsidRPr="0014097E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 000,00 PLN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pięć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tysięcy).</w:t>
      </w:r>
    </w:p>
    <w:p w14:paraId="42AEDEA9" w14:textId="77777777" w:rsidR="0014097E" w:rsidRPr="0014097E" w:rsidRDefault="0014097E" w:rsidP="0014097E">
      <w:pPr>
        <w:suppressAutoHyphens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49A0DDF3" w14:textId="77777777" w:rsidR="0014097E" w:rsidRPr="0014097E" w:rsidRDefault="0014097E" w:rsidP="0014097E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14097E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14097E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3B6F83FA" w14:textId="77777777" w:rsidR="0014097E" w:rsidRPr="0014097E" w:rsidRDefault="0014097E" w:rsidP="0014097E">
      <w:pPr>
        <w:suppressAutoHyphens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spacing w:val="4"/>
          <w:sz w:val="20"/>
          <w:szCs w:val="20"/>
          <w:lang w:eastAsia="ar-SA"/>
        </w:rPr>
        <w:t>Jako Beneficjenta wadium wnoszonego w formie poręczeń lub gwarancji należy wskazać – Narodowe Centrum Badań Jądrowych</w:t>
      </w:r>
    </w:p>
    <w:p w14:paraId="4026D959" w14:textId="77777777" w:rsidR="0014097E" w:rsidRPr="0014097E" w:rsidRDefault="0014097E" w:rsidP="0014097E">
      <w:pPr>
        <w:suppressAutoHyphens/>
        <w:ind w:left="709" w:firstLine="11"/>
        <w:jc w:val="both"/>
        <w:rPr>
          <w:rFonts w:ascii="Calibri" w:hAnsi="Calibri" w:cs="Calibri"/>
          <w:b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spacing w:val="4"/>
          <w:sz w:val="20"/>
          <w:szCs w:val="20"/>
          <w:lang w:eastAsia="ar-SA"/>
        </w:rPr>
        <w:t xml:space="preserve">ul. Andrzeja Sołtana 7, 05-400 Otwock, </w:t>
      </w:r>
      <w:r w:rsidRPr="0014097E">
        <w:rPr>
          <w:rFonts w:ascii="Calibri" w:hAnsi="Calibri" w:cs="Calibri"/>
          <w:bCs/>
          <w:spacing w:val="4"/>
          <w:sz w:val="20"/>
          <w:szCs w:val="20"/>
          <w:lang w:eastAsia="ar-SA"/>
        </w:rPr>
        <w:t>NIP: 532-010-01-25, REGON 001024043</w:t>
      </w:r>
    </w:p>
    <w:p w14:paraId="2D6D08C5" w14:textId="77777777" w:rsidR="0014097E" w:rsidRPr="0014097E" w:rsidRDefault="0014097E" w:rsidP="0014097E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4AF63473" w14:textId="77777777" w:rsidR="0014097E" w:rsidRPr="0014097E" w:rsidRDefault="0014097E" w:rsidP="0014097E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14097E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14097E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6246F32C" w14:textId="77777777" w:rsidR="0014097E" w:rsidRPr="0014097E" w:rsidRDefault="0014097E" w:rsidP="0014097E">
      <w:pPr>
        <w:suppressAutoHyphens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</w:p>
    <w:p w14:paraId="56EBBF31" w14:textId="77777777" w:rsidR="0014097E" w:rsidRPr="0014097E" w:rsidRDefault="0014097E" w:rsidP="0014097E">
      <w:pPr>
        <w:suppressAutoHyphens/>
        <w:ind w:left="703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2D129D55" w14:textId="77777777" w:rsidR="0014097E" w:rsidRPr="0014097E" w:rsidRDefault="0014097E" w:rsidP="0014097E">
      <w:pPr>
        <w:suppressAutoHyphens/>
        <w:spacing w:after="120"/>
        <w:ind w:left="703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3E2A9A40" w14:textId="77777777" w:rsidR="0014097E" w:rsidRPr="0014097E" w:rsidRDefault="0014097E" w:rsidP="0014097E">
      <w:pPr>
        <w:suppressAutoHyphens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18.4.</w:t>
      </w:r>
      <w:r w:rsidRPr="0014097E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Wadium wniesione w pieniądzu przelewem na rachunek bankowy musi wpłynąć na rachunek bankowy Zamawiającego nr PKO BP XII O/W-wa  58 1020 1127 0000 1902 0007 3015 (w tytule przelewu należy wpisać znak postępowania), najpóźniej przed upływem terminu składania ofert. 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lastRenderedPageBreak/>
        <w:t xml:space="preserve">Ze względu na ryzyko związane z </w:t>
      </w:r>
      <w:r w:rsidRPr="0014097E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036C50F6" w14:textId="77777777" w:rsidR="0014097E" w:rsidRPr="0014097E" w:rsidRDefault="0014097E" w:rsidP="0014097E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18.5.</w:t>
      </w:r>
      <w:r w:rsidRPr="0014097E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14097E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i 2 ustawy Pzp. </w:t>
      </w:r>
      <w:r w:rsidRPr="0014097E">
        <w:rPr>
          <w:rFonts w:ascii="Calibri" w:eastAsia="Verdana" w:hAnsi="Calibri" w:cs="Calibri"/>
          <w:sz w:val="20"/>
          <w:szCs w:val="20"/>
        </w:rPr>
        <w:t xml:space="preserve"> Wykonawca będzie miał możliwość w przypadkach określonych </w:t>
      </w:r>
      <w:r w:rsidRPr="0014097E">
        <w:rPr>
          <w:rFonts w:ascii="Calibri" w:eastAsia="Verdana" w:hAnsi="Calibri" w:cs="Calibri"/>
          <w:sz w:val="20"/>
          <w:szCs w:val="20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14097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  <w:r w:rsidRPr="0014097E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6D6A9A52" w14:textId="77777777" w:rsidR="0014097E" w:rsidRPr="0014097E" w:rsidRDefault="0014097E" w:rsidP="0014097E">
      <w:pPr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z w:val="20"/>
          <w:szCs w:val="20"/>
          <w:lang w:eastAsia="ar-SA"/>
        </w:rPr>
      </w:pPr>
      <w:r w:rsidRPr="0014097E">
        <w:rPr>
          <w:rFonts w:ascii="Calibri" w:hAnsi="Calibri" w:cs="Calibri"/>
          <w:color w:val="000000"/>
          <w:sz w:val="20"/>
          <w:szCs w:val="20"/>
          <w:lang w:eastAsia="ar-SA"/>
        </w:rPr>
        <w:t>18.6</w:t>
      </w:r>
      <w:r w:rsidRPr="0014097E">
        <w:rPr>
          <w:rFonts w:ascii="Calibri" w:hAnsi="Calibri" w:cs="Calibri"/>
          <w:i/>
          <w:color w:val="000000"/>
          <w:sz w:val="20"/>
          <w:szCs w:val="20"/>
          <w:lang w:eastAsia="ar-SA"/>
        </w:rPr>
        <w:t xml:space="preserve">. </w:t>
      </w:r>
      <w:r w:rsidRPr="0014097E">
        <w:rPr>
          <w:rFonts w:ascii="Calibri" w:hAnsi="Calibri" w:cs="Calibri"/>
          <w:i/>
          <w:color w:val="000000"/>
          <w:sz w:val="20"/>
          <w:szCs w:val="20"/>
          <w:lang w:eastAsia="ar-SA"/>
        </w:rPr>
        <w:tab/>
      </w:r>
      <w:r w:rsidRPr="0014097E">
        <w:rPr>
          <w:rFonts w:ascii="Calibri" w:hAnsi="Calibri" w:cs="Calibri"/>
          <w:color w:val="000000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1A22723D" w14:textId="6198CA5E" w:rsidR="0006792C" w:rsidRPr="00F446E4" w:rsidRDefault="0014097E" w:rsidP="00F446E4">
      <w:pPr>
        <w:tabs>
          <w:tab w:val="left" w:pos="851"/>
        </w:tabs>
        <w:spacing w:before="120" w:after="120"/>
        <w:ind w:left="708" w:hanging="708"/>
        <w:jc w:val="both"/>
        <w:rPr>
          <w:rFonts w:ascii="Calibri" w:hAnsi="Calibri" w:cs="Calibri"/>
          <w:i/>
          <w:sz w:val="20"/>
          <w:szCs w:val="20"/>
        </w:rPr>
      </w:pPr>
      <w:r w:rsidRPr="0014097E">
        <w:rPr>
          <w:rFonts w:ascii="Calibri" w:hAnsi="Calibri" w:cs="Calibri"/>
          <w:sz w:val="20"/>
          <w:szCs w:val="20"/>
          <w:lang w:eastAsia="ar-SA"/>
        </w:rPr>
        <w:t>18.7.</w:t>
      </w:r>
      <w:r w:rsidRPr="0014097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14097E">
        <w:rPr>
          <w:rFonts w:ascii="Calibri" w:hAnsi="Calibri" w:cs="Calibri"/>
          <w:b/>
          <w:bCs/>
          <w:i/>
          <w:sz w:val="20"/>
          <w:szCs w:val="20"/>
          <w:lang w:eastAsia="ar-SA"/>
        </w:rPr>
        <w:tab/>
      </w:r>
      <w:r w:rsidRPr="0014097E">
        <w:rPr>
          <w:rFonts w:ascii="Calibri" w:hAnsi="Calibri" w:cs="Calibri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1834EE75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5842F3" w:rsidRPr="009E2E3D">
        <w:rPr>
          <w:rFonts w:asciiTheme="minorHAnsi" w:hAnsiTheme="minorHAnsi" w:cstheme="minorHAnsi"/>
          <w:b/>
          <w:bCs/>
          <w:sz w:val="20"/>
          <w:szCs w:val="20"/>
        </w:rPr>
        <w:t>22.</w:t>
      </w:r>
      <w:r w:rsidR="00C91137" w:rsidRPr="009E2E3D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8D62F3" w:rsidRPr="009E2E3D">
        <w:rPr>
          <w:rFonts w:asciiTheme="minorHAnsi" w:hAnsiTheme="minorHAnsi" w:cstheme="minorHAnsi"/>
          <w:b/>
          <w:bCs/>
          <w:sz w:val="20"/>
          <w:szCs w:val="20"/>
        </w:rPr>
        <w:t>.2021 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>
        <w:rPr>
          <w:rFonts w:asciiTheme="minorHAnsi" w:hAnsiTheme="minorHAnsi" w:cstheme="minorHAnsi"/>
          <w:b/>
          <w:bCs/>
          <w:sz w:val="20"/>
          <w:szCs w:val="20"/>
        </w:rPr>
        <w:t>10:00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514B763B" w:rsidR="00CB30A6" w:rsidRPr="00D074C4" w:rsidRDefault="00CB30A6" w:rsidP="00AA747C">
      <w:pPr>
        <w:pStyle w:val="Akapitzlist"/>
        <w:numPr>
          <w:ilvl w:val="0"/>
          <w:numId w:val="19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AA747C">
      <w:pPr>
        <w:pStyle w:val="Akapitzlist"/>
        <w:numPr>
          <w:ilvl w:val="0"/>
          <w:numId w:val="19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5F736CDD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09552870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842F3" w:rsidRPr="009E2E3D">
        <w:rPr>
          <w:rFonts w:asciiTheme="minorHAnsi" w:hAnsiTheme="minorHAnsi" w:cstheme="minorHAnsi"/>
          <w:b/>
          <w:spacing w:val="4"/>
          <w:sz w:val="20"/>
          <w:szCs w:val="20"/>
        </w:rPr>
        <w:t>22.</w:t>
      </w:r>
      <w:r w:rsidR="00404437" w:rsidRPr="009E2E3D">
        <w:rPr>
          <w:rFonts w:asciiTheme="minorHAnsi" w:hAnsiTheme="minorHAnsi" w:cstheme="minorHAnsi"/>
          <w:b/>
          <w:spacing w:val="4"/>
          <w:sz w:val="20"/>
          <w:szCs w:val="20"/>
        </w:rPr>
        <w:t>09</w:t>
      </w:r>
      <w:r w:rsidR="008D62F3" w:rsidRPr="009E2E3D">
        <w:rPr>
          <w:rFonts w:asciiTheme="minorHAnsi" w:hAnsiTheme="minorHAnsi" w:cstheme="minorHAnsi"/>
          <w:b/>
          <w:spacing w:val="4"/>
          <w:sz w:val="20"/>
          <w:szCs w:val="20"/>
        </w:rPr>
        <w:t>.2021</w:t>
      </w:r>
      <w:r w:rsidR="008D62F3" w:rsidRPr="008D62F3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CB30A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CB30A6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CB30A6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D62F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CB30A6" w:rsidRPr="00CB30A6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8D62F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CB30A6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89E969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5842F3" w:rsidRPr="009E2E3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21.</w:t>
      </w:r>
      <w:r w:rsidR="00404437" w:rsidRPr="009E2E3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</w:t>
      </w:r>
      <w:r w:rsidR="008D62F3" w:rsidRPr="009E2E3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.2021</w:t>
      </w:r>
      <w:bookmarkStart w:id="0" w:name="_GoBack"/>
      <w:bookmarkEnd w:id="0"/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71B9A2C2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534322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698FA3EB" w14:textId="6CEBAB3B" w:rsidR="0006792C" w:rsidRDefault="003A4D16" w:rsidP="003A4D1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60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2C2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FB0AC2">
        <w:rPr>
          <w:rFonts w:asciiTheme="minorHAnsi" w:hAnsiTheme="minorHAnsi" w:cstheme="minorHAnsi"/>
          <w:b/>
          <w:sz w:val="20"/>
          <w:szCs w:val="20"/>
        </w:rPr>
        <w:t>95</w:t>
      </w:r>
      <w:r w:rsidR="00FB709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FB0AC2">
        <w:rPr>
          <w:rFonts w:asciiTheme="minorHAnsi" w:hAnsiTheme="minorHAnsi" w:cstheme="minorHAnsi"/>
          <w:b/>
          <w:sz w:val="20"/>
          <w:szCs w:val="20"/>
        </w:rPr>
        <w:t>95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352F66D" w14:textId="64F34BBD" w:rsidR="003A4D16" w:rsidRPr="008D4F73" w:rsidRDefault="003A4D16" w:rsidP="003A4D1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Termin rea</w:t>
      </w:r>
      <w:r w:rsidR="00FB0AC2">
        <w:rPr>
          <w:rFonts w:asciiTheme="minorHAnsi" w:hAnsiTheme="minorHAnsi" w:cstheme="minorHAnsi"/>
          <w:b/>
          <w:sz w:val="20"/>
          <w:szCs w:val="20"/>
        </w:rPr>
        <w:t xml:space="preserve">lizacji   – </w:t>
      </w:r>
      <w:r w:rsidR="00637ACA">
        <w:rPr>
          <w:rFonts w:asciiTheme="minorHAnsi" w:hAnsiTheme="minorHAnsi" w:cstheme="minorHAnsi"/>
          <w:b/>
          <w:sz w:val="20"/>
          <w:szCs w:val="20"/>
        </w:rPr>
        <w:t>2</w:t>
      </w:r>
      <w:r w:rsidR="00FB0AC2">
        <w:rPr>
          <w:rFonts w:asciiTheme="minorHAnsi" w:hAnsiTheme="minorHAnsi" w:cstheme="minorHAnsi"/>
          <w:b/>
          <w:sz w:val="20"/>
          <w:szCs w:val="20"/>
        </w:rPr>
        <w:t xml:space="preserve"> %     =   </w:t>
      </w:r>
      <w:r w:rsidR="00637ACA">
        <w:rPr>
          <w:rFonts w:asciiTheme="minorHAnsi" w:hAnsiTheme="minorHAnsi" w:cstheme="minorHAnsi"/>
          <w:b/>
          <w:sz w:val="20"/>
          <w:szCs w:val="20"/>
        </w:rPr>
        <w:t>2</w:t>
      </w:r>
      <w:r w:rsidR="00C2514C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7EBDE4B0" w:rsidR="0006792C" w:rsidRDefault="00CB30A6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30A6">
        <w:rPr>
          <w:rFonts w:asciiTheme="minorHAnsi" w:hAnsiTheme="minorHAnsi" w:cstheme="minorHAnsi"/>
          <w:b/>
          <w:sz w:val="20"/>
          <w:szCs w:val="20"/>
        </w:rPr>
        <w:t>Okres gwarancji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4D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637ACA">
        <w:rPr>
          <w:rFonts w:asciiTheme="minorHAnsi" w:hAnsiTheme="minorHAnsi" w:cstheme="minorHAnsi"/>
          <w:b/>
          <w:sz w:val="20"/>
          <w:szCs w:val="20"/>
        </w:rPr>
        <w:t>3</w:t>
      </w:r>
      <w:r w:rsidR="003A4D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637ACA">
        <w:rPr>
          <w:rFonts w:asciiTheme="minorHAnsi" w:hAnsiTheme="minorHAnsi" w:cstheme="minorHAnsi"/>
          <w:b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1988840F" w14:textId="77777777" w:rsidR="00534322" w:rsidRPr="008D4F73" w:rsidRDefault="0053432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453CF068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DB6EDA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33CB5649" w:rsidR="0006792C" w:rsidRPr="008D4F73" w:rsidRDefault="0006792C" w:rsidP="00FB7093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B6ED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CAEB70" w14:textId="72DDF2E7" w:rsidR="003A4D16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3A4D16"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Termin realizacji</w:t>
      </w:r>
      <w:r w:rsidR="003A4D16"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T</w:t>
      </w:r>
      <w:r w:rsidR="003A4D16"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21C88C09" w14:textId="232D6AE1" w:rsidR="00551D24" w:rsidRPr="00551D24" w:rsidRDefault="00551D24" w:rsidP="00551D24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Pr="00551D24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Termin realizacji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terminu realizacji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przedmiot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u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60F98523" w14:textId="25B10286" w:rsidR="00551D24" w:rsidRDefault="00551D24" w:rsidP="00551D24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51D24" w:rsidRPr="00236058" w14:paraId="1BA558B2" w14:textId="77777777" w:rsidTr="003963B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D73" w14:textId="6E36E645" w:rsidR="00551D24" w:rsidRPr="00236058" w:rsidRDefault="00551D24" w:rsidP="00551D24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termin realizacji</w:t>
            </w:r>
            <w:r w:rsidR="009D5AE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*</w:t>
            </w: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– w dniach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C85" w14:textId="77777777" w:rsidR="00551D24" w:rsidRPr="00236058" w:rsidRDefault="00551D24" w:rsidP="003963B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551D24" w:rsidRPr="00236058" w14:paraId="0B03815D" w14:textId="77777777" w:rsidTr="003963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7FE" w14:textId="15A1D70C" w:rsidR="00551D24" w:rsidRPr="00236058" w:rsidRDefault="000721E6" w:rsidP="009D5AE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DB6E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D5AE1">
              <w:rPr>
                <w:rFonts w:ascii="Calibri" w:hAnsi="Calibri" w:cs="Calibri"/>
                <w:sz w:val="20"/>
                <w:szCs w:val="20"/>
              </w:rPr>
              <w:t xml:space="preserve">- 12 </w:t>
            </w:r>
            <w:r w:rsidR="00DB6EDA" w:rsidRPr="00DB6EDA">
              <w:rPr>
                <w:rFonts w:ascii="Calibri" w:hAnsi="Calibri" w:cs="Calibri"/>
                <w:sz w:val="20"/>
                <w:szCs w:val="20"/>
              </w:rPr>
              <w:t>tygodni od daty podpisania umowy</w:t>
            </w:r>
            <w:r w:rsidR="00551D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F02" w14:textId="53E12299" w:rsidR="00551D24" w:rsidRPr="00236058" w:rsidRDefault="00551D24" w:rsidP="003963B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51D24" w:rsidRPr="00236058" w14:paraId="19BB7886" w14:textId="77777777" w:rsidTr="003963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3E6" w14:textId="21C6BE9F" w:rsidR="00551D24" w:rsidRPr="00236058" w:rsidRDefault="00DB6EDA" w:rsidP="003963B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9</w:t>
            </w:r>
            <w:r w:rsidRPr="00DB6EDA">
              <w:rPr>
                <w:rFonts w:ascii="Calibri" w:hAnsi="Calibri" w:cs="Calibri"/>
                <w:sz w:val="20"/>
                <w:szCs w:val="20"/>
              </w:rPr>
              <w:t xml:space="preserve"> tygodni od daty podpisania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159" w14:textId="34168E43" w:rsidR="00551D24" w:rsidRPr="00236058" w:rsidRDefault="00DB6EDA" w:rsidP="003963B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14:paraId="57452270" w14:textId="582D543E" w:rsidR="00964C68" w:rsidRDefault="009D5AE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964C68" w:rsidRPr="00964C68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W przypadku braku wskazania w formularzu oferty terminu realizacji Zamawiający uzna, iż wykonawca </w:t>
      </w:r>
      <w:r w:rsidR="00964C68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oferuje termin realizacji 12</w:t>
      </w:r>
      <w:r w:rsidR="00964C68" w:rsidRPr="00964C68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tygodni od daty  zawarcia umowy, tym samym przyzna 0 pkt w tym kryterium.</w:t>
      </w:r>
    </w:p>
    <w:p w14:paraId="38CF0232" w14:textId="4A6940A9" w:rsidR="00551D24" w:rsidRPr="009D5AE1" w:rsidRDefault="00964C68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9D5AE1">
        <w:rPr>
          <w:rFonts w:asciiTheme="minorHAnsi" w:hAnsiTheme="minorHAnsi" w:cstheme="minorHAnsi"/>
          <w:spacing w:val="4"/>
          <w:sz w:val="20"/>
          <w:szCs w:val="20"/>
          <w:lang w:eastAsia="ar-SA"/>
        </w:rPr>
        <w:t>*</w:t>
      </w:r>
      <w:r w:rsidR="009D5AE1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9D5AE1" w:rsidRPr="009D5AE1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Czas wyłączenia urządzenia z eksploatacji w celu przeprowadzenia niezbędnych prac remontowych to maksymalnie 10 dni roboczych.</w:t>
      </w:r>
    </w:p>
    <w:p w14:paraId="5098BC21" w14:textId="24773617" w:rsidR="0006792C" w:rsidRDefault="003A4D16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21.1.3 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Okres gwarancji”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Oferty.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0F14F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236058" w:rsidRPr="00236058" w14:paraId="27E2F756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65951E36" w:rsidR="00236058" w:rsidRPr="00236058" w:rsidRDefault="000721E6" w:rsidP="000721E6">
            <w:pPr>
              <w:tabs>
                <w:tab w:val="left" w:pos="1015"/>
              </w:tabs>
              <w:suppressAutoHyphens/>
              <w:spacing w:before="120" w:after="120"/>
              <w:ind w:left="23" w:hanging="23"/>
              <w:rPr>
                <w:rFonts w:ascii="Calibri" w:hAnsi="Calibri" w:cs="Calibri"/>
                <w:sz w:val="20"/>
                <w:szCs w:val="20"/>
              </w:rPr>
            </w:pPr>
            <w:r w:rsidRPr="000721E6">
              <w:rPr>
                <w:rFonts w:ascii="Calibri" w:hAnsi="Calibri" w:cs="Calibri"/>
                <w:sz w:val="20"/>
                <w:szCs w:val="20"/>
              </w:rPr>
              <w:t xml:space="preserve">24 miesiące od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daty </w:t>
            </w:r>
            <w:r w:rsidRPr="000721E6">
              <w:rPr>
                <w:rFonts w:ascii="Calibri" w:hAnsi="Calibri" w:cs="Calibri"/>
                <w:sz w:val="20"/>
                <w:szCs w:val="20"/>
              </w:rPr>
              <w:t>podpisania protokołu zdawczo-odbiorczego bez zastrzeżeń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60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36058" w:rsidRPr="00236058" w14:paraId="177A7A7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6A8" w14:textId="61C936F8" w:rsidR="00236058" w:rsidRPr="00236058" w:rsidRDefault="000721E6" w:rsidP="000721E6">
            <w:pPr>
              <w:tabs>
                <w:tab w:val="left" w:pos="1015"/>
              </w:tabs>
              <w:suppressAutoHyphens/>
              <w:spacing w:before="120" w:after="120"/>
              <w:ind w:left="23" w:hanging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</w:t>
            </w:r>
            <w:r w:rsidRPr="000721E6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0721E6">
              <w:rPr>
                <w:rFonts w:ascii="Calibri" w:hAnsi="Calibri" w:cs="Calibri"/>
                <w:sz w:val="20"/>
                <w:szCs w:val="20"/>
              </w:rPr>
              <w:t xml:space="preserve"> od daty podpisania protokołu zdawczo-odbiorczego bez zastrzeżeń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C1" w14:textId="125CC230" w:rsidR="00236058" w:rsidRPr="00236058" w:rsidRDefault="000721E6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14:paraId="2C931765" w14:textId="5923B6C4" w:rsidR="00236058" w:rsidRPr="008D4F73" w:rsidRDefault="007519BF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ab/>
        <w:t xml:space="preserve">W przypadku wpisania w formularzu oferty okresu gwarancji innego niż 24 lub 36 miesięcy </w:t>
      </w:r>
      <w:r w:rsidR="00F33D29">
        <w:rPr>
          <w:rFonts w:asciiTheme="minorHAnsi" w:hAnsiTheme="minorHAnsi" w:cstheme="minorHAnsi"/>
          <w:b/>
          <w:sz w:val="20"/>
          <w:szCs w:val="20"/>
          <w:u w:val="single"/>
        </w:rPr>
        <w:t xml:space="preserve">lub nie wpisania okresu gwarancji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Zamawiający przyjmie że Wykonawca oferuje </w:t>
      </w:r>
      <w:r w:rsidR="00F33D29">
        <w:rPr>
          <w:rFonts w:asciiTheme="minorHAnsi" w:hAnsiTheme="minorHAnsi" w:cstheme="minorHAnsi"/>
          <w:b/>
          <w:sz w:val="20"/>
          <w:szCs w:val="20"/>
          <w:u w:val="single"/>
        </w:rPr>
        <w:t>24 miesięczny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okres gwarancji.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2893A2F5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3A4D1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 + </w:t>
      </w:r>
      <w:r w:rsidR="0023605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42DF4F58" w14:textId="34955C0F" w:rsidR="003A4D16" w:rsidRPr="008D4F73" w:rsidRDefault="003A4D16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T - </w:t>
      </w:r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551D24">
        <w:rPr>
          <w:rFonts w:asciiTheme="minorHAnsi" w:eastAsia="Calibri" w:hAnsiTheme="minorHAnsi" w:cstheme="minorHAnsi"/>
          <w:sz w:val="20"/>
          <w:szCs w:val="20"/>
          <w:lang w:eastAsia="en-US"/>
        </w:rPr>
        <w:t>Termin realizacji”</w:t>
      </w:r>
    </w:p>
    <w:p w14:paraId="74D864EB" w14:textId="2C614333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A747C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A747C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0F40DEB" w14:textId="5A6D3070" w:rsidR="0006792C" w:rsidRPr="00F72C2B" w:rsidRDefault="00E97840" w:rsidP="00F72C2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F72C2B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F72C2B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F72C2B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3EE2589B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47C7D78F" w:rsidR="0034659C" w:rsidRPr="008D4F73" w:rsidRDefault="0006792C" w:rsidP="0034659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3465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3465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A747C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A747C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A747C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A747C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A747C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A747C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AA747C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lastRenderedPageBreak/>
        <w:t>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718CBC5A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25.4. Pani/Pana dane osobowe przetwarzane są w celu: </w:t>
      </w:r>
    </w:p>
    <w:p w14:paraId="2646EBDD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659C" w:rsidRPr="0034659C" w14:paraId="470D826E" w14:textId="77777777" w:rsidTr="00985118">
        <w:tc>
          <w:tcPr>
            <w:tcW w:w="4531" w:type="dxa"/>
          </w:tcPr>
          <w:p w14:paraId="09D34871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098ED1A6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34659C" w14:paraId="1373E40C" w14:textId="77777777" w:rsidTr="00985118">
        <w:tc>
          <w:tcPr>
            <w:tcW w:w="4531" w:type="dxa"/>
          </w:tcPr>
          <w:p w14:paraId="6C51877B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0EC76B81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34659C" w14:paraId="73C3EF60" w14:textId="77777777" w:rsidTr="00985118">
        <w:tc>
          <w:tcPr>
            <w:tcW w:w="4531" w:type="dxa"/>
          </w:tcPr>
          <w:p w14:paraId="60004BF7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066F37FF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34659C" w14:paraId="58EAB1D1" w14:textId="77777777" w:rsidTr="00985118">
        <w:tc>
          <w:tcPr>
            <w:tcW w:w="4531" w:type="dxa"/>
          </w:tcPr>
          <w:p w14:paraId="3EC3297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601B84B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34659C" w:rsidRPr="0034659C" w14:paraId="73FFB927" w14:textId="77777777" w:rsidTr="00985118">
        <w:tc>
          <w:tcPr>
            <w:tcW w:w="4531" w:type="dxa"/>
          </w:tcPr>
          <w:p w14:paraId="3EB47B3D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2CE8A49C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37D85F8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34659C" w:rsidRDefault="0034659C" w:rsidP="00AA747C">
      <w:pPr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77777777" w:rsidR="0034659C" w:rsidRPr="0034659C" w:rsidRDefault="0034659C" w:rsidP="00AA747C">
      <w:pPr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062E8E64" w14:textId="77777777" w:rsidR="0034659C" w:rsidRPr="0034659C" w:rsidRDefault="0034659C" w:rsidP="00AA747C">
      <w:pPr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34659C" w:rsidRDefault="0034659C" w:rsidP="00AA747C">
      <w:pPr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C5E1896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</w: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D49DFA7" w14:textId="0DE1F0BC" w:rsidR="0006792C" w:rsidRPr="0034659C" w:rsidRDefault="007A7EE3" w:rsidP="0034659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7EE3">
        <w:rPr>
          <w:rFonts w:asciiTheme="minorHAnsi" w:hAnsiTheme="minorHAnsi" w:cstheme="minorHAnsi"/>
          <w:b/>
          <w:bCs/>
          <w:sz w:val="20"/>
          <w:szCs w:val="20"/>
        </w:rPr>
        <w:t>Remont stanowiska do badań twardości metali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57ADC368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34659C">
        <w:rPr>
          <w:rFonts w:asciiTheme="minorHAnsi" w:hAnsiTheme="minorHAnsi" w:cstheme="minorHAnsi"/>
          <w:b/>
          <w:sz w:val="20"/>
          <w:szCs w:val="20"/>
        </w:rPr>
        <w:t>IZP.270.</w:t>
      </w:r>
      <w:r w:rsidR="007A7EE3">
        <w:rPr>
          <w:rFonts w:asciiTheme="minorHAnsi" w:hAnsiTheme="minorHAnsi" w:cstheme="minorHAnsi"/>
          <w:b/>
          <w:sz w:val="20"/>
          <w:szCs w:val="20"/>
        </w:rPr>
        <w:t>58</w:t>
      </w:r>
      <w:r w:rsidR="0034659C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26C6C207" w:rsidR="0006792C" w:rsidRPr="008D4F73" w:rsidRDefault="00261901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="0006792C" w:rsidRPr="008D4F73">
        <w:rPr>
          <w:rFonts w:asciiTheme="minorHAnsi" w:hAnsiTheme="minorHAnsi" w:cstheme="minorHAnsi"/>
          <w:b/>
        </w:rPr>
        <w:t xml:space="preserve"> zł </w:t>
      </w:r>
    </w:p>
    <w:p w14:paraId="03879D23" w14:textId="3EEFC4B9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(słownie złotych: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/>
        </w:rPr>
        <w:t xml:space="preserve">)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302FCFCB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780E68D1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4475AD14" w14:textId="42CB0BC0" w:rsidR="0006792C" w:rsidRPr="007C29EC" w:rsidRDefault="0006792C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7C969883" w14:textId="3865D9DE" w:rsidR="0000446A" w:rsidRPr="0000446A" w:rsidRDefault="0000446A" w:rsidP="0000446A">
      <w:p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6. 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06792C" w:rsidRPr="0000446A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="0006792C" w:rsidRPr="0000446A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2D51EC" w:rsidRPr="0000446A">
        <w:rPr>
          <w:rFonts w:asciiTheme="minorHAnsi" w:hAnsiTheme="minorHAnsi" w:cstheme="minorHAnsi"/>
          <w:iCs/>
          <w:sz w:val="20"/>
          <w:szCs w:val="20"/>
        </w:rPr>
        <w:t xml:space="preserve"> wskazanym w </w:t>
      </w:r>
      <w:r w:rsidR="00FB2270" w:rsidRPr="0000446A">
        <w:rPr>
          <w:rFonts w:asciiTheme="minorHAnsi" w:hAnsiTheme="minorHAnsi" w:cstheme="minorHAnsi"/>
          <w:sz w:val="20"/>
          <w:szCs w:val="20"/>
        </w:rPr>
        <w:t xml:space="preserve"> </w:t>
      </w:r>
      <w:r w:rsidR="002D51EC" w:rsidRPr="0000446A">
        <w:rPr>
          <w:rFonts w:asciiTheme="minorHAnsi" w:hAnsiTheme="minorHAnsi" w:cstheme="minorHAnsi"/>
          <w:b/>
          <w:sz w:val="20"/>
          <w:szCs w:val="20"/>
        </w:rPr>
        <w:t>Formularzu 2.2.</w:t>
      </w:r>
    </w:p>
    <w:p w14:paraId="302B69E4" w14:textId="3890D3FD" w:rsidR="0006792C" w:rsidRPr="008D4F73" w:rsidRDefault="0006792C" w:rsidP="00AA747C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0C18E8B2" w:rsidR="0006792C" w:rsidRDefault="0006792C" w:rsidP="00AA747C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97F8D2F" w14:textId="77777777" w:rsidR="0000446A" w:rsidRPr="0000446A" w:rsidRDefault="0000446A" w:rsidP="0000446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00446A">
        <w:rPr>
          <w:rFonts w:asciiTheme="minorHAnsi" w:hAnsiTheme="minorHAnsi" w:cstheme="minorHAnsi"/>
        </w:rPr>
        <w:t>Na potwierdzenie powyższego wnieśliśmy wadium w wysokości ___________ PLN w formie ___________________________________________________</w:t>
      </w:r>
    </w:p>
    <w:p w14:paraId="0EBF6C97" w14:textId="7D57F752" w:rsidR="0000446A" w:rsidRDefault="0000446A" w:rsidP="0000446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00446A">
        <w:rPr>
          <w:rFonts w:asciiTheme="minorHAnsi" w:hAnsiTheme="minorHAnsi" w:cstheme="minorHAnsi"/>
        </w:rPr>
        <w:tab/>
        <w:t>Wadium należy zwrócić przelewem na konto nr _________________________________________________</w:t>
      </w:r>
    </w:p>
    <w:p w14:paraId="5A08C5FC" w14:textId="186F3245" w:rsidR="0000446A" w:rsidRDefault="0000446A" w:rsidP="0000446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i/>
        </w:rPr>
      </w:pPr>
      <w:r w:rsidRPr="0000446A">
        <w:rPr>
          <w:rFonts w:asciiTheme="minorHAnsi" w:hAnsiTheme="minorHAnsi" w:cstheme="minorHAnsi"/>
          <w:i/>
          <w:iCs/>
        </w:rPr>
        <w:t xml:space="preserve">(w </w:t>
      </w:r>
      <w:r w:rsidRPr="0000446A">
        <w:rPr>
          <w:rFonts w:asciiTheme="minorHAnsi" w:hAnsiTheme="minorHAnsi" w:cstheme="minorHAnsi"/>
          <w:i/>
        </w:rPr>
        <w:t>przypadku wniesienia w formie pieniądza)</w:t>
      </w:r>
    </w:p>
    <w:p w14:paraId="619486BF" w14:textId="77777777" w:rsidR="007F4816" w:rsidRPr="007F4816" w:rsidRDefault="007F4816" w:rsidP="007F4816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7F4816">
        <w:rPr>
          <w:rFonts w:asciiTheme="minorHAnsi" w:hAnsiTheme="minorHAnsi" w:cstheme="minorHAnsi"/>
        </w:rPr>
        <w:t>oświadczenie o zwolnieniu wadium, o którym mowa w art. 98 ust. 5 ustawy Pzp należy przesłać wystawcy gwarancji lub poręczenia na adres e-mail  …………..@.........................</w:t>
      </w:r>
    </w:p>
    <w:p w14:paraId="7CE83271" w14:textId="1A0226A1" w:rsidR="007F4816" w:rsidRPr="006D12F8" w:rsidRDefault="007F4816" w:rsidP="007F4816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7F4816">
        <w:rPr>
          <w:rFonts w:asciiTheme="minorHAnsi" w:hAnsiTheme="minorHAnsi" w:cstheme="minorHAnsi"/>
          <w:i/>
          <w:iCs/>
        </w:rPr>
        <w:t>(w przypadku wniesienia w formie  innej niż pieniądz)</w:t>
      </w:r>
    </w:p>
    <w:p w14:paraId="007692E8" w14:textId="1CA23EAC" w:rsidR="0006792C" w:rsidRPr="008D4F73" w:rsidRDefault="0006792C" w:rsidP="00AA747C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stanowią tajemnicę </w:t>
      </w:r>
      <w:r w:rsidRPr="008D4F73">
        <w:rPr>
          <w:rFonts w:asciiTheme="minorHAnsi" w:hAnsiTheme="minorHAnsi" w:cstheme="minorHAnsi"/>
        </w:rPr>
        <w:lastRenderedPageBreak/>
        <w:t>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AA747C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AA747C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AA747C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5F2CFBE6" w:rsidR="0006792C" w:rsidRPr="008D4F73" w:rsidRDefault="0006792C" w:rsidP="00AA747C">
      <w:pPr>
        <w:pStyle w:val="Zwykytekst1"/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635C38F" w14:textId="77777777" w:rsidR="00BF56C4" w:rsidRPr="002F6DD9" w:rsidRDefault="00BF56C4" w:rsidP="00BF56C4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9C1234" w14:textId="77777777" w:rsidR="00BF56C4" w:rsidRPr="002F6DD9" w:rsidRDefault="00BF56C4" w:rsidP="00BF56C4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02215386" w:rsidR="006D12F8" w:rsidRPr="002E3B3F" w:rsidRDefault="00BF5B15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2E3B3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</w:t>
      </w:r>
      <w:r w:rsidR="002E3B3F">
        <w:rPr>
          <w:rFonts w:ascii="Calibri" w:hAnsi="Calibri" w:cs="Calibri"/>
          <w:bCs/>
          <w:i/>
          <w:iCs/>
          <w:szCs w:val="24"/>
          <w:lang w:eastAsia="pl-PL"/>
        </w:rPr>
        <w:t>y</w:t>
      </w:r>
    </w:p>
    <w:p w14:paraId="50332827" w14:textId="77777777" w:rsidR="00F376E5" w:rsidRPr="008D4F73" w:rsidRDefault="00F376E5" w:rsidP="006C68E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7D285B0" w14:textId="77777777" w:rsidR="00FA374A" w:rsidRPr="00FA374A" w:rsidRDefault="00FA374A" w:rsidP="00C2514C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924" w:type="dxa"/>
        <w:tblInd w:w="-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619"/>
      </w:tblGrid>
      <w:tr w:rsidR="00FA374A" w:rsidRPr="00FA374A" w14:paraId="1DDA0768" w14:textId="77777777" w:rsidTr="006C68EB">
        <w:trPr>
          <w:trHeight w:val="1316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525F7845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3395C5E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3D643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505AE005" w14:textId="77777777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49510558" w14:textId="138F4B06" w:rsidR="00FA374A" w:rsidRPr="00FA374A" w:rsidRDefault="006E0ECE" w:rsidP="00FA374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6E0ECE">
        <w:rPr>
          <w:rFonts w:ascii="Calibri" w:hAnsi="Calibri" w:cs="Calibri"/>
          <w:b/>
          <w:bCs/>
          <w:sz w:val="20"/>
          <w:szCs w:val="20"/>
          <w:lang w:eastAsia="ar-SA"/>
        </w:rPr>
        <w:t>Remont stanowiska do badań twardości metali</w:t>
      </w:r>
    </w:p>
    <w:p w14:paraId="100A0B3A" w14:textId="43E8C246" w:rsidR="00722B12" w:rsidRDefault="00FA374A" w:rsidP="00FA374A">
      <w:pPr>
        <w:suppressAutoHyphens/>
        <w:spacing w:before="120" w:after="12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 w:rsidR="006E0ECE">
        <w:rPr>
          <w:rFonts w:ascii="Calibri" w:hAnsi="Calibri" w:cs="Calibri"/>
          <w:b/>
          <w:bCs/>
          <w:sz w:val="20"/>
          <w:szCs w:val="20"/>
          <w:lang w:eastAsia="ar-SA"/>
        </w:rPr>
        <w:t>58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.2021 </w:t>
      </w:r>
    </w:p>
    <w:p w14:paraId="4446DF87" w14:textId="6C5D68A4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FA374A" w:rsidRPr="00FA374A" w14:paraId="62E5F66A" w14:textId="77777777" w:rsidTr="00BF5B15">
        <w:trPr>
          <w:trHeight w:val="702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DFA20B9" w14:textId="77777777" w:rsidR="00FA374A" w:rsidRPr="00FA374A" w:rsidRDefault="00FA374A" w:rsidP="006C68E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Pozacenowe</w:t>
            </w:r>
          </w:p>
          <w:p w14:paraId="2FC63B84" w14:textId="623BF8C9" w:rsidR="00FA374A" w:rsidRPr="00FA374A" w:rsidRDefault="00FA374A" w:rsidP="006C68EB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Pozacenowych - </w:t>
            </w:r>
            <w:r w:rsidR="00B00BDF"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punktów</w:t>
            </w:r>
          </w:p>
        </w:tc>
      </w:tr>
      <w:tr w:rsidR="00FA374A" w:rsidRPr="00FA374A" w14:paraId="542CE031" w14:textId="77777777" w:rsidTr="00BF5B15">
        <w:trPr>
          <w:trHeight w:val="834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2B2B3AF1" w14:textId="29CE3283" w:rsidR="00FA374A" w:rsidRDefault="00FA374A" w:rsidP="006C68EB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  <w:r w:rsidR="00722B12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  <w:p w14:paraId="1905080B" w14:textId="76C9C1CF" w:rsidR="00611BCD" w:rsidRPr="00FA374A" w:rsidRDefault="00611BCD" w:rsidP="006C68EB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Termin realizacji (</w:t>
            </w:r>
            <w:r w:rsidR="00B00BDF">
              <w:rPr>
                <w:rFonts w:ascii="Calibri" w:hAnsi="Calibri" w:cs="Calibri"/>
                <w:sz w:val="20"/>
                <w:szCs w:val="20"/>
                <w:lang w:eastAsia="ar-SA"/>
              </w:rPr>
              <w:t>maksymalna liczba punktów - 2</w:t>
            </w:r>
            <w:r w:rsidRPr="00611BCD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  <w:p w14:paraId="348101C0" w14:textId="7989838F" w:rsidR="00FA374A" w:rsidRPr="00FA374A" w:rsidRDefault="00FA374A" w:rsidP="006C68EB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Okres gwarancji (maksymalna liczba punktów - </w:t>
            </w:r>
            <w:r w:rsidR="00B00BDF"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</w:tc>
      </w:tr>
      <w:tr w:rsidR="00FA374A" w:rsidRPr="00FA374A" w14:paraId="482CFF75" w14:textId="77777777" w:rsidTr="00BF5B15">
        <w:trPr>
          <w:trHeight w:val="1707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7BE13A61" w14:textId="77777777" w:rsidR="00611BCD" w:rsidRDefault="00FA374A" w:rsidP="006C68EB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IDW - Tom I SWZ, deklaruję</w:t>
            </w:r>
            <w:r w:rsidR="00611BCD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  <w:p w14:paraId="7DCB816D" w14:textId="7A637EDC" w:rsidR="00611BCD" w:rsidRPr="00EF7F62" w:rsidRDefault="00611BCD" w:rsidP="006C68EB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a) termin realizacji do ………… </w:t>
            </w:r>
            <w:r w:rsidR="00310357">
              <w:rPr>
                <w:rFonts w:ascii="Calibri" w:hAnsi="Calibri" w:cs="Calibri"/>
                <w:sz w:val="20"/>
                <w:szCs w:val="20"/>
                <w:lang w:eastAsia="ar-SA"/>
              </w:rPr>
              <w:t>tygodni</w:t>
            </w:r>
            <w:r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od daty zawarcia umowy</w:t>
            </w:r>
          </w:p>
          <w:p w14:paraId="490C95DF" w14:textId="280F5A70" w:rsidR="00FA374A" w:rsidRPr="00FA374A" w:rsidRDefault="00611BCD" w:rsidP="006C68EB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b) </w:t>
            </w:r>
            <w:r w:rsidR="00FA374A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>okres gwarancji:</w:t>
            </w:r>
            <w:r w:rsidR="00722B12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………… miesięcy </w:t>
            </w:r>
            <w:r w:rsidR="00367A6E" w:rsidRPr="00367A6E">
              <w:rPr>
                <w:rFonts w:ascii="Calibri" w:hAnsi="Calibri" w:cs="Calibri"/>
                <w:sz w:val="20"/>
                <w:szCs w:val="20"/>
                <w:lang w:eastAsia="ar-SA"/>
              </w:rPr>
              <w:t>od daty podpisania protokołu zdawczo-odbiorczego bez zastrzeżeń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2DE65B4" w14:textId="77777777" w:rsidR="00FA374A" w:rsidRPr="00FA374A" w:rsidRDefault="00FA374A" w:rsidP="006C68EB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1328A68A" w14:textId="60CCCEE4" w:rsidR="00681969" w:rsidRPr="00397AFD" w:rsidRDefault="00367A6E" w:rsidP="00AA747C">
            <w:pPr>
              <w:pStyle w:val="Akapitzlist"/>
              <w:numPr>
                <w:ilvl w:val="0"/>
                <w:numId w:val="25"/>
              </w:numPr>
              <w:suppressAutoHyphens/>
              <w:ind w:left="916" w:hanging="862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67A6E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termin realizacji </w:t>
            </w:r>
            <w:r w:rsidR="00681969" w:rsidRPr="00397AFD">
              <w:rPr>
                <w:rFonts w:ascii="Calibri" w:hAnsi="Calibri" w:cs="Calibri"/>
                <w:sz w:val="20"/>
                <w:szCs w:val="20"/>
                <w:lang w:eastAsia="ar-SA"/>
              </w:rPr>
              <w:t>należy wskazać w tygodniach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(maks. 12 tyg.)</w:t>
            </w:r>
          </w:p>
          <w:p w14:paraId="2ABDA343" w14:textId="6EB56C53" w:rsidR="00FA374A" w:rsidRPr="00F33D29" w:rsidRDefault="00367A6E" w:rsidP="00367A6E">
            <w:pPr>
              <w:pStyle w:val="Akapitzlist"/>
              <w:numPr>
                <w:ilvl w:val="0"/>
                <w:numId w:val="25"/>
              </w:numPr>
              <w:suppressAutoHyphens/>
              <w:ind w:left="916" w:hanging="862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67A6E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okres gwarancji </w:t>
            </w:r>
            <w:r w:rsidR="00FA374A" w:rsidRPr="00397AF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należy wskazać </w:t>
            </w:r>
            <w:r w:rsidR="00FA374A" w:rsidRPr="00367A6E">
              <w:rPr>
                <w:rFonts w:ascii="Calibri" w:hAnsi="Calibri" w:cs="Calibri"/>
                <w:sz w:val="20"/>
                <w:szCs w:val="20"/>
                <w:lang w:eastAsia="ar-SA"/>
              </w:rPr>
              <w:t>w miesiącach</w:t>
            </w:r>
            <w:r w:rsidR="00FA374A" w:rsidRPr="00F33D29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="00310357" w:rsidRPr="001B588C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(24 lub 36) </w:t>
            </w:r>
            <w:r w:rsidR="00FA374A" w:rsidRPr="00F33D29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FA374A" w:rsidRPr="00FA374A" w14:paraId="607244BD" w14:textId="77777777" w:rsidTr="00BF5B15">
        <w:trPr>
          <w:trHeight w:val="3114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150F53D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7003B5E8" w14:textId="75B68535" w:rsidR="00611BCD" w:rsidRPr="007B41E8" w:rsidRDefault="00611BCD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7B41E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 przypadku braku wskazania terminu realizacji Zamawiający uzna</w:t>
            </w:r>
            <w:r w:rsidR="003B4FAE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,</w:t>
            </w:r>
            <w:r w:rsidRPr="007B41E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iż wykonawca </w:t>
            </w:r>
            <w:r w:rsidR="00DB1E54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oferuje termin realizacji 12</w:t>
            </w:r>
            <w:r w:rsidR="0068196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tygodni od daty </w:t>
            </w:r>
            <w:r w:rsidRPr="007B41E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zawarcia umowy</w:t>
            </w:r>
            <w:r w:rsidR="0068196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, tym samym przyzna 0 pkt w tym kryterium</w:t>
            </w:r>
            <w:r w:rsidRPr="007B41E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91CDBC1" w14:textId="1038BA55" w:rsidR="00611BCD" w:rsidRPr="00BF5B15" w:rsidRDefault="00611BCD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 przypadku braku wskazania okresu</w:t>
            </w:r>
            <w:r w:rsidR="00EF7F6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gwarancji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Zamawiający uzna</w:t>
            </w:r>
            <w:r w:rsidR="003B4FA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,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iż wykonawca </w:t>
            </w:r>
            <w:r w:rsidR="00F33D2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oferuje</w:t>
            </w:r>
            <w:r w:rsidR="0068196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24</w:t>
            </w:r>
            <w:r w:rsidR="00F33D2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miesięczny okres gwarancji</w:t>
            </w:r>
            <w:r w:rsidR="00964C6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, </w:t>
            </w:r>
            <w:r w:rsidR="00964C68" w:rsidRPr="00964C68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tym samym przyzna 0 pkt w tym kryterium.</w:t>
            </w:r>
          </w:p>
          <w:p w14:paraId="54446F64" w14:textId="39FBA006" w:rsidR="00611BCD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ach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21 IDW - Tom I SWZ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14:paraId="6B28D666" w14:textId="77777777" w:rsidR="00FA374A" w:rsidRPr="00FA374A" w:rsidRDefault="00FA374A" w:rsidP="006C68EB">
      <w:pPr>
        <w:suppressAutoHyphens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63447C88" w14:textId="5AE5B550" w:rsidR="006C68EB" w:rsidRDefault="006C68EB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18B5EC10" w14:textId="556A5901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72B0EC8" w14:textId="162DCF99" w:rsidR="00F376E5" w:rsidRPr="00FA374A" w:rsidRDefault="00FA374A" w:rsidP="00FA374A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  <w:sz w:val="16"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685C28" w14:textId="7B27F9F4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EF7F62" w:rsidRPr="00FA374A" w14:paraId="297E53E1" w14:textId="77777777" w:rsidTr="003963B1">
        <w:trPr>
          <w:trHeight w:val="114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79AC576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7960A1E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20F2153" w14:textId="63A138B1" w:rsidR="00EF7F62" w:rsidRPr="00FA374A" w:rsidRDefault="00EF7F62" w:rsidP="00C8114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="00DA1F4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OFEROWANEGO PRZEDMIOTU ZAMÓWIENIA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16A1DF8E" w14:textId="7882B083" w:rsidR="003B4FAE" w:rsidRPr="003B4FAE" w:rsidRDefault="003B4FAE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Cs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</w:rPr>
        <w:t xml:space="preserve"> </w:t>
      </w:r>
      <w:r w:rsidR="00F926CD" w:rsidRPr="00F926CD">
        <w:rPr>
          <w:rFonts w:asciiTheme="minorHAnsi" w:hAnsiTheme="minorHAnsi" w:cstheme="minorHAnsi"/>
          <w:b/>
          <w:bCs/>
        </w:rPr>
        <w:t>Remont stanowiska do badań twardości metali</w:t>
      </w:r>
    </w:p>
    <w:p w14:paraId="5B0A0C5F" w14:textId="3EFC9587" w:rsidR="003B4FAE" w:rsidRPr="003B4FAE" w:rsidRDefault="003B4FAE" w:rsidP="003B4FA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Cs/>
        </w:rPr>
        <w:t>Znak postępowania:</w:t>
      </w:r>
      <w:r w:rsidR="00F926CD">
        <w:rPr>
          <w:rFonts w:asciiTheme="minorHAnsi" w:hAnsiTheme="minorHAnsi" w:cstheme="minorHAnsi"/>
          <w:b/>
          <w:bCs/>
        </w:rPr>
        <w:t xml:space="preserve"> IZP.270.58</w:t>
      </w:r>
      <w:r w:rsidRPr="003B4FAE">
        <w:rPr>
          <w:rFonts w:asciiTheme="minorHAnsi" w:hAnsiTheme="minorHAnsi" w:cstheme="minorHAnsi"/>
          <w:b/>
          <w:bCs/>
        </w:rPr>
        <w:t xml:space="preserve">.2021 </w:t>
      </w:r>
    </w:p>
    <w:p w14:paraId="2ADE27DE" w14:textId="61520B59" w:rsidR="003B4FAE" w:rsidRPr="003963B1" w:rsidRDefault="003B4FAE" w:rsidP="00436233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5"/>
        <w:gridCol w:w="3234"/>
      </w:tblGrid>
      <w:tr w:rsidR="00E856B2" w:rsidRPr="00AA747C" w14:paraId="6203D328" w14:textId="77777777" w:rsidTr="003B1714">
        <w:trPr>
          <w:trHeight w:val="418"/>
        </w:trPr>
        <w:tc>
          <w:tcPr>
            <w:tcW w:w="570" w:type="dxa"/>
          </w:tcPr>
          <w:p w14:paraId="0B404427" w14:textId="7CCED48F" w:rsidR="00E856B2" w:rsidRPr="00AA747C" w:rsidRDefault="00E856B2" w:rsidP="003963B1">
            <w:pPr>
              <w:jc w:val="center"/>
              <w:rPr>
                <w:b/>
              </w:rPr>
            </w:pPr>
            <w:r w:rsidRPr="00AA747C">
              <w:rPr>
                <w:b/>
              </w:rPr>
              <w:t>Lp.</w:t>
            </w:r>
          </w:p>
        </w:tc>
        <w:tc>
          <w:tcPr>
            <w:tcW w:w="5235" w:type="dxa"/>
          </w:tcPr>
          <w:p w14:paraId="62C6F271" w14:textId="3214F559" w:rsidR="00E856B2" w:rsidRPr="00AA747C" w:rsidRDefault="00E856B2" w:rsidP="003963B1">
            <w:pPr>
              <w:jc w:val="center"/>
              <w:rPr>
                <w:b/>
              </w:rPr>
            </w:pPr>
            <w:r w:rsidRPr="00AA747C">
              <w:rPr>
                <w:b/>
              </w:rPr>
              <w:t>Minimalne wymagania dotyczące przedmiotu zamówienia</w:t>
            </w:r>
          </w:p>
        </w:tc>
        <w:tc>
          <w:tcPr>
            <w:tcW w:w="3234" w:type="dxa"/>
          </w:tcPr>
          <w:p w14:paraId="78B0FDBA" w14:textId="77777777" w:rsidR="00E856B2" w:rsidRPr="00AA747C" w:rsidRDefault="00E856B2" w:rsidP="00E856B2">
            <w:pPr>
              <w:jc w:val="center"/>
              <w:rPr>
                <w:b/>
              </w:rPr>
            </w:pPr>
            <w:r w:rsidRPr="00AA747C">
              <w:rPr>
                <w:b/>
              </w:rPr>
              <w:t xml:space="preserve">[TAK/NIE]* </w:t>
            </w:r>
          </w:p>
          <w:p w14:paraId="054FD0A4" w14:textId="4A5C3DED" w:rsidR="00E856B2" w:rsidRPr="00AA747C" w:rsidRDefault="00E856B2" w:rsidP="00E856B2">
            <w:pPr>
              <w:jc w:val="center"/>
              <w:rPr>
                <w:b/>
              </w:rPr>
            </w:pPr>
            <w:r w:rsidRPr="00AA747C">
              <w:rPr>
                <w:b/>
              </w:rPr>
              <w:t>(*niepotrzebne skreślić</w:t>
            </w:r>
            <w:r w:rsidR="00DA1F4E">
              <w:rPr>
                <w:b/>
              </w:rPr>
              <w:t>, wypełnia wykonawca</w:t>
            </w:r>
            <w:r w:rsidRPr="00AA747C">
              <w:rPr>
                <w:b/>
              </w:rPr>
              <w:t>)</w:t>
            </w:r>
          </w:p>
        </w:tc>
      </w:tr>
      <w:tr w:rsidR="00E856B2" w:rsidRPr="00AA747C" w14:paraId="1111C3F1" w14:textId="77777777" w:rsidTr="003B1714">
        <w:tc>
          <w:tcPr>
            <w:tcW w:w="570" w:type="dxa"/>
            <w:vAlign w:val="center"/>
          </w:tcPr>
          <w:p w14:paraId="336A22EB" w14:textId="0EA1482B" w:rsidR="00E856B2" w:rsidRPr="00AA747C" w:rsidRDefault="00E856B2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235" w:type="dxa"/>
            <w:vAlign w:val="center"/>
          </w:tcPr>
          <w:p w14:paraId="094DB74F" w14:textId="61D7F29C" w:rsidR="00E856B2" w:rsidRPr="00AA747C" w:rsidRDefault="00E856B2" w:rsidP="00C978D5">
            <w:pPr>
              <w:numPr>
                <w:ilvl w:val="0"/>
                <w:numId w:val="27"/>
              </w:numPr>
              <w:ind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umożliwia prowadzenie pomiarów twardości metali metodami:</w:t>
            </w:r>
          </w:p>
          <w:p w14:paraId="057E1118" w14:textId="77777777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Vickersa zgodnie z PN-EN ISO 6507-1:2018-05 oraz ASTM E92 17 (skale HV5, HV10, HV30)</w:t>
            </w:r>
          </w:p>
          <w:p w14:paraId="50626C75" w14:textId="77777777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Brinella zgodnie z PN-EN ISO 6506-1:2014-12 oraz ASTM E10 – 18 (obciążenie 6,25-187,5kgf)</w:t>
            </w:r>
          </w:p>
          <w:p w14:paraId="6AE79AD2" w14:textId="77777777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Rockwella zgodnie z PN-EN ISO 6508-1:2016-10 oraz ASTM E18 (skale A,B,C,N i T)</w:t>
            </w:r>
          </w:p>
          <w:p w14:paraId="73C23A8C" w14:textId="522B4DB8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Rockwella zgodnie z ASTM C748 – 98 oraz  DIN 51917 (skala L)</w:t>
            </w:r>
          </w:p>
        </w:tc>
        <w:tc>
          <w:tcPr>
            <w:tcW w:w="3234" w:type="dxa"/>
          </w:tcPr>
          <w:p w14:paraId="07F29FF6" w14:textId="77777777" w:rsidR="00E856B2" w:rsidRPr="00C978D5" w:rsidRDefault="00E856B2" w:rsidP="00E85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Pr="00AA747C">
              <w:tab/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01EF4C94" w14:textId="77777777" w:rsidR="00E856B2" w:rsidRPr="00C978D5" w:rsidRDefault="00E856B2" w:rsidP="00E85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545983AF" w14:textId="77777777" w:rsidR="00E856B2" w:rsidRPr="00C978D5" w:rsidRDefault="00E856B2" w:rsidP="00E85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7D4D1454" w14:textId="091DBA14" w:rsidR="00E856B2" w:rsidRPr="00AA747C" w:rsidRDefault="00E856B2" w:rsidP="00E856B2"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</w:tc>
      </w:tr>
      <w:tr w:rsidR="00E856B2" w:rsidRPr="00AA747C" w14:paraId="563A36AF" w14:textId="77777777" w:rsidTr="003B1714">
        <w:tc>
          <w:tcPr>
            <w:tcW w:w="570" w:type="dxa"/>
            <w:vAlign w:val="center"/>
          </w:tcPr>
          <w:p w14:paraId="34A831FD" w14:textId="5C5A5124" w:rsidR="00E856B2" w:rsidRPr="00AA747C" w:rsidRDefault="00E856B2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14:paraId="14946DAC" w14:textId="34834482" w:rsidR="00E856B2" w:rsidRPr="00AA747C" w:rsidRDefault="00E856B2" w:rsidP="00C978D5">
            <w:pPr>
              <w:numPr>
                <w:ilvl w:val="0"/>
                <w:numId w:val="27"/>
              </w:numPr>
              <w:ind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Posiada zestawy wzorców twardości zgodnych ze specyfikacją</w:t>
            </w:r>
          </w:p>
          <w:p w14:paraId="1D401476" w14:textId="77777777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Vickersa – 8 szt.</w:t>
            </w:r>
          </w:p>
          <w:p w14:paraId="3E5DB674" w14:textId="77777777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Brinella – 4 szt.</w:t>
            </w:r>
          </w:p>
          <w:p w14:paraId="3F004074" w14:textId="77777777" w:rsidR="00E856B2" w:rsidRPr="00AA747C" w:rsidRDefault="00E856B2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Rockwella – 6 szt.</w:t>
            </w:r>
          </w:p>
        </w:tc>
        <w:tc>
          <w:tcPr>
            <w:tcW w:w="3234" w:type="dxa"/>
          </w:tcPr>
          <w:p w14:paraId="2B35A09A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435EFB47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07B56D99" w14:textId="2DDAA9A3" w:rsidR="00E856B2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2.3.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</w:tc>
      </w:tr>
      <w:tr w:rsidR="00E856B2" w:rsidRPr="00AA747C" w14:paraId="7A53E256" w14:textId="77777777" w:rsidTr="003B1714">
        <w:tc>
          <w:tcPr>
            <w:tcW w:w="570" w:type="dxa"/>
            <w:vAlign w:val="center"/>
          </w:tcPr>
          <w:p w14:paraId="190A0473" w14:textId="0FE7C2C6" w:rsidR="00E856B2" w:rsidRPr="00AA747C" w:rsidRDefault="00E856B2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14:paraId="59B3F2EE" w14:textId="0D8610BE" w:rsidR="00096A56" w:rsidRPr="00AA747C" w:rsidRDefault="00096A56" w:rsidP="00C978D5">
            <w:pPr>
              <w:numPr>
                <w:ilvl w:val="0"/>
                <w:numId w:val="27"/>
              </w:numPr>
              <w:ind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Posiada nowe wgłębniki do pomiarów twardości wraz z certyfikatami:</w:t>
            </w:r>
          </w:p>
          <w:p w14:paraId="677B8B98" w14:textId="77777777" w:rsidR="00096A56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747C">
              <w:rPr>
                <w:rFonts w:ascii="Calibri" w:hAnsi="Calibri" w:cs="Calibri"/>
                <w:sz w:val="20"/>
                <w:szCs w:val="20"/>
                <w:lang w:val="en-US"/>
              </w:rPr>
              <w:t>Diamentowy Vickersa  wg ISO 6507-1– 1szt.</w:t>
            </w:r>
          </w:p>
          <w:p w14:paraId="09A73F15" w14:textId="77777777" w:rsidR="00096A56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Diamentowy Rockwella wg ISO 6508-1– 1 szt.</w:t>
            </w:r>
          </w:p>
          <w:p w14:paraId="702BBB94" w14:textId="77777777" w:rsidR="00096A56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Kulka stalowa Rockwella wg ISO 6508-1– 2 szt.</w:t>
            </w:r>
          </w:p>
          <w:p w14:paraId="58C80A62" w14:textId="77777777" w:rsidR="00096A56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Kulka stalowa Rockwella wg ASTM C748 – 98 – 1 szt.</w:t>
            </w:r>
          </w:p>
          <w:p w14:paraId="0D4347EB" w14:textId="77777777" w:rsidR="00096A56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Kulka stalowa Rockwella wg DIN 51917 – 1 szt.</w:t>
            </w:r>
          </w:p>
          <w:p w14:paraId="692AAE94" w14:textId="77777777" w:rsidR="00096A56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747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Kulka Brinella </w:t>
            </w:r>
            <w:r w:rsidRPr="00AA747C">
              <w:rPr>
                <w:rFonts w:ascii="Calibri" w:hAnsi="Calibri" w:cs="Calibri"/>
                <w:sz w:val="20"/>
                <w:szCs w:val="20"/>
              </w:rPr>
              <w:t>φ</w:t>
            </w:r>
            <w:r w:rsidRPr="00AA747C">
              <w:rPr>
                <w:rFonts w:ascii="Calibri" w:hAnsi="Calibri" w:cs="Calibri"/>
                <w:sz w:val="20"/>
                <w:szCs w:val="20"/>
                <w:lang w:val="en-US"/>
              </w:rPr>
              <w:t>2,5mm wg ISO 6506-1– 2 szt.</w:t>
            </w:r>
          </w:p>
          <w:p w14:paraId="167CCCD1" w14:textId="77777777" w:rsidR="00E856B2" w:rsidRPr="00AA747C" w:rsidRDefault="00096A56" w:rsidP="00C978D5">
            <w:pPr>
              <w:numPr>
                <w:ilvl w:val="1"/>
                <w:numId w:val="27"/>
              </w:numPr>
              <w:ind w:left="360" w:hanging="221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747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Kulka Brinella </w:t>
            </w:r>
            <w:r w:rsidRPr="00AA747C">
              <w:rPr>
                <w:rFonts w:ascii="Calibri" w:hAnsi="Calibri" w:cs="Calibri"/>
                <w:sz w:val="20"/>
                <w:szCs w:val="20"/>
              </w:rPr>
              <w:t>φ</w:t>
            </w:r>
            <w:r w:rsidRPr="00AA747C">
              <w:rPr>
                <w:rFonts w:ascii="Calibri" w:hAnsi="Calibri" w:cs="Calibri"/>
                <w:sz w:val="20"/>
                <w:szCs w:val="20"/>
                <w:lang w:val="en-US"/>
              </w:rPr>
              <w:t>5mm wg ISO 6506-1– 2 szt.</w:t>
            </w:r>
          </w:p>
          <w:p w14:paraId="40399892" w14:textId="2578440D" w:rsidR="00096A56" w:rsidRPr="007B58B5" w:rsidRDefault="00096A56" w:rsidP="00C978D5">
            <w:pPr>
              <w:ind w:left="360" w:hanging="221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14:paraId="4595723E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114C9808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427126C6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3.3.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09E958CB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3.4.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58001593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3.5.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16487A3A" w14:textId="77777777" w:rsidR="00C978D5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3.6.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  <w:p w14:paraId="7C9EFCC4" w14:textId="7585C408" w:rsidR="00E856B2" w:rsidRPr="00C978D5" w:rsidRDefault="00C978D5" w:rsidP="00C97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3.7.</w:t>
            </w: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ab/>
              <w:t>TAK/NIE</w:t>
            </w:r>
          </w:p>
        </w:tc>
      </w:tr>
      <w:tr w:rsidR="00096A56" w:rsidRPr="00AA747C" w14:paraId="766A751F" w14:textId="77777777" w:rsidTr="003B1714">
        <w:tc>
          <w:tcPr>
            <w:tcW w:w="570" w:type="dxa"/>
            <w:vAlign w:val="center"/>
          </w:tcPr>
          <w:p w14:paraId="733B4403" w14:textId="4927E099" w:rsidR="00096A56" w:rsidRPr="00AA747C" w:rsidRDefault="00096A56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235" w:type="dxa"/>
          </w:tcPr>
          <w:p w14:paraId="61D9DC93" w14:textId="6B3D0D35" w:rsidR="00096A56" w:rsidRPr="00AA747C" w:rsidRDefault="00AA747C" w:rsidP="00C978D5">
            <w:pPr>
              <w:pStyle w:val="Akapitzlist"/>
              <w:numPr>
                <w:ilvl w:val="0"/>
                <w:numId w:val="27"/>
              </w:numPr>
              <w:ind w:hanging="221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Posiada rewolwer o min. 7 pozycjach na wgłębniki i obiektywy z możliwością ich wymiany przez użytkownika</w:t>
            </w:r>
          </w:p>
        </w:tc>
        <w:tc>
          <w:tcPr>
            <w:tcW w:w="3234" w:type="dxa"/>
          </w:tcPr>
          <w:p w14:paraId="7DEFDFD2" w14:textId="6F795092" w:rsidR="00096A56" w:rsidRPr="00C978D5" w:rsidRDefault="00C978D5" w:rsidP="003963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47C" w:rsidRPr="00AA747C" w14:paraId="652D3A5E" w14:textId="77777777" w:rsidTr="003B1714">
        <w:tc>
          <w:tcPr>
            <w:tcW w:w="570" w:type="dxa"/>
            <w:vAlign w:val="center"/>
          </w:tcPr>
          <w:p w14:paraId="6208F9C0" w14:textId="19E0300A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235" w:type="dxa"/>
          </w:tcPr>
          <w:p w14:paraId="68421FE9" w14:textId="20308F56" w:rsidR="00AA747C" w:rsidRPr="00AA747C" w:rsidRDefault="00362A94" w:rsidP="007B58B5">
            <w:pPr>
              <w:pStyle w:val="Akapitzlist"/>
              <w:numPr>
                <w:ilvl w:val="0"/>
                <w:numId w:val="29"/>
              </w:numPr>
              <w:ind w:left="360" w:hanging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z</w:t>
            </w:r>
            <w:r w:rsidR="00AA747C" w:rsidRPr="00AA747C">
              <w:rPr>
                <w:rFonts w:ascii="Calibri" w:hAnsi="Calibri" w:cs="Calibri"/>
                <w:sz w:val="20"/>
                <w:szCs w:val="20"/>
              </w:rPr>
              <w:t>estaw obiektywów 2x-50x wg specyfikacji</w:t>
            </w:r>
          </w:p>
        </w:tc>
        <w:tc>
          <w:tcPr>
            <w:tcW w:w="3234" w:type="dxa"/>
          </w:tcPr>
          <w:p w14:paraId="4BCF278D" w14:textId="41D84203" w:rsidR="00AA747C" w:rsidRPr="00C978D5" w:rsidRDefault="00C978D5" w:rsidP="003963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47C" w:rsidRPr="00AA747C" w14:paraId="32C4CEC2" w14:textId="77777777" w:rsidTr="003B1714">
        <w:tc>
          <w:tcPr>
            <w:tcW w:w="570" w:type="dxa"/>
            <w:vAlign w:val="center"/>
          </w:tcPr>
          <w:p w14:paraId="0A96AA2C" w14:textId="489FBD09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35" w:type="dxa"/>
            <w:vAlign w:val="center"/>
          </w:tcPr>
          <w:p w14:paraId="0DDB57CF" w14:textId="01F78B12" w:rsidR="00AA747C" w:rsidRPr="00AA747C" w:rsidRDefault="004D248A" w:rsidP="007B58B5">
            <w:pPr>
              <w:pStyle w:val="Akapitzlist"/>
              <w:numPr>
                <w:ilvl w:val="0"/>
                <w:numId w:val="29"/>
              </w:numPr>
              <w:ind w:left="360" w:hanging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Umożliwia a</w:t>
            </w:r>
            <w:r w:rsidR="00AA747C" w:rsidRPr="00AA747C">
              <w:rPr>
                <w:rFonts w:ascii="Calibri" w:hAnsi="Calibri" w:cs="Calibri"/>
                <w:sz w:val="20"/>
                <w:szCs w:val="20"/>
              </w:rPr>
              <w:t>utomatyczne zwolnienie zadanego obciążenia oraz automatyczne odciążenie próbki</w:t>
            </w:r>
          </w:p>
        </w:tc>
        <w:tc>
          <w:tcPr>
            <w:tcW w:w="3234" w:type="dxa"/>
          </w:tcPr>
          <w:p w14:paraId="32C460DD" w14:textId="52C55DD3" w:rsidR="00AA747C" w:rsidRPr="00C978D5" w:rsidRDefault="00C978D5" w:rsidP="003963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47C" w:rsidRPr="00AA747C" w14:paraId="1D7477B3" w14:textId="77777777" w:rsidTr="003B1714">
        <w:tc>
          <w:tcPr>
            <w:tcW w:w="570" w:type="dxa"/>
            <w:vAlign w:val="center"/>
          </w:tcPr>
          <w:p w14:paraId="30E21019" w14:textId="3323CE19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235" w:type="dxa"/>
            <w:vAlign w:val="center"/>
          </w:tcPr>
          <w:p w14:paraId="0D7029AB" w14:textId="109EE731" w:rsidR="00AA747C" w:rsidRPr="00AA747C" w:rsidRDefault="004D248A" w:rsidP="007B58B5">
            <w:pPr>
              <w:pStyle w:val="Akapitzlist"/>
              <w:numPr>
                <w:ilvl w:val="0"/>
                <w:numId w:val="29"/>
              </w:numPr>
              <w:ind w:left="360" w:hanging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u</w:t>
            </w:r>
            <w:r w:rsidR="00AA747C" w:rsidRPr="00AA747C">
              <w:rPr>
                <w:rFonts w:ascii="Calibri" w:hAnsi="Calibri" w:cs="Calibri"/>
                <w:sz w:val="20"/>
                <w:szCs w:val="20"/>
              </w:rPr>
              <w:t>kład optyczny, umożliwiający półautomatyczny odczyt wyniku, zapis wyniku oraz wykonanie zdjęcia wykonanego odcisku – dla skali Brinella i Vickersa. Minimalna rozdzielczość 5Mpx oraz funkcja cyfrowego zoomu (min. 3 stopniowy zoom)</w:t>
            </w:r>
          </w:p>
        </w:tc>
        <w:tc>
          <w:tcPr>
            <w:tcW w:w="3234" w:type="dxa"/>
          </w:tcPr>
          <w:p w14:paraId="22FB4AE2" w14:textId="4F1FB23E" w:rsidR="00AA747C" w:rsidRPr="00C978D5" w:rsidRDefault="00C978D5" w:rsidP="003963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47C" w:rsidRPr="00AA747C" w14:paraId="0FF57BD3" w14:textId="77777777" w:rsidTr="003B1714">
        <w:trPr>
          <w:trHeight w:val="481"/>
        </w:trPr>
        <w:tc>
          <w:tcPr>
            <w:tcW w:w="570" w:type="dxa"/>
            <w:vAlign w:val="center"/>
          </w:tcPr>
          <w:p w14:paraId="1EED8DB6" w14:textId="7FA66806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235" w:type="dxa"/>
            <w:vAlign w:val="center"/>
          </w:tcPr>
          <w:p w14:paraId="40245010" w14:textId="3B17F861" w:rsidR="00AA747C" w:rsidRPr="00AA747C" w:rsidRDefault="004D248A" w:rsidP="007B58B5">
            <w:pPr>
              <w:pStyle w:val="Akapitzlist"/>
              <w:numPr>
                <w:ilvl w:val="0"/>
                <w:numId w:val="29"/>
              </w:numPr>
              <w:ind w:left="423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u</w:t>
            </w:r>
            <w:r w:rsidR="00AA747C" w:rsidRPr="00AA747C">
              <w:rPr>
                <w:rFonts w:ascii="Calibri" w:hAnsi="Calibri" w:cs="Calibri"/>
                <w:sz w:val="20"/>
                <w:szCs w:val="20"/>
              </w:rPr>
              <w:t>kład umożliwiający automatyczny odczyt wyniku oraz jego zapis  - w przypadku skali Rockwella</w:t>
            </w:r>
          </w:p>
        </w:tc>
        <w:tc>
          <w:tcPr>
            <w:tcW w:w="3234" w:type="dxa"/>
          </w:tcPr>
          <w:p w14:paraId="4C2058A4" w14:textId="0E05C3A7" w:rsidR="00AA747C" w:rsidRPr="00C978D5" w:rsidRDefault="00C978D5" w:rsidP="003963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8D5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47C" w:rsidRPr="00AA747C" w14:paraId="0C35B363" w14:textId="77777777" w:rsidTr="003B1714">
        <w:tc>
          <w:tcPr>
            <w:tcW w:w="570" w:type="dxa"/>
            <w:vAlign w:val="center"/>
          </w:tcPr>
          <w:p w14:paraId="43DA074A" w14:textId="2DF1B14E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5235" w:type="dxa"/>
          </w:tcPr>
          <w:p w14:paraId="281F9EB2" w14:textId="7FCAAE96" w:rsidR="00AA747C" w:rsidRPr="00AA747C" w:rsidRDefault="00C978D5" w:rsidP="00C978D5">
            <w:pPr>
              <w:numPr>
                <w:ilvl w:val="0"/>
                <w:numId w:val="28"/>
              </w:numPr>
              <w:ind w:hanging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s</w:t>
            </w:r>
            <w:r w:rsidR="00AA747C" w:rsidRPr="00AA747C">
              <w:rPr>
                <w:rFonts w:ascii="Calibri" w:hAnsi="Calibri" w:cs="Calibri"/>
                <w:sz w:val="20"/>
                <w:szCs w:val="20"/>
              </w:rPr>
              <w:t>tolik na próbki:</w:t>
            </w:r>
          </w:p>
          <w:p w14:paraId="6017C803" w14:textId="77777777" w:rsidR="00AA747C" w:rsidRPr="00AA747C" w:rsidRDefault="00AA747C" w:rsidP="00C978D5">
            <w:pPr>
              <w:ind w:hanging="79"/>
              <w:rPr>
                <w:rFonts w:ascii="Calibri" w:hAnsi="Calibri" w:cs="Calibri"/>
                <w:sz w:val="20"/>
                <w:szCs w:val="20"/>
              </w:rPr>
            </w:pPr>
          </w:p>
          <w:p w14:paraId="0B610185" w14:textId="77777777" w:rsidR="00AA747C" w:rsidRPr="00AA747C" w:rsidRDefault="00AA747C" w:rsidP="00C978D5">
            <w:pPr>
              <w:ind w:hanging="79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9.1 wyposażony w 2 elektroniczne śruby mikrometryczne (w osi X oraz Y) o min. skoku 0,01mm i minimalnym zakresie 25mm każda</w:t>
            </w:r>
          </w:p>
          <w:p w14:paraId="23840A68" w14:textId="77777777" w:rsidR="00AA747C" w:rsidRPr="00AA747C" w:rsidRDefault="00AA747C" w:rsidP="00C978D5">
            <w:pPr>
              <w:ind w:hanging="79"/>
              <w:rPr>
                <w:rFonts w:ascii="Calibri" w:hAnsi="Calibri" w:cs="Calibri"/>
                <w:sz w:val="20"/>
                <w:szCs w:val="20"/>
              </w:rPr>
            </w:pPr>
          </w:p>
          <w:p w14:paraId="1773DA32" w14:textId="1B900F60" w:rsidR="00AA747C" w:rsidRPr="00AA747C" w:rsidRDefault="00AA747C" w:rsidP="00C978D5">
            <w:pPr>
              <w:ind w:hanging="79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9.2  wyposażony w automatyczny układ umożliwiający zapis pozycji stolika lub zaplanowanie ścieżki pomiarowej do rozkładu twardości</w:t>
            </w:r>
          </w:p>
        </w:tc>
        <w:tc>
          <w:tcPr>
            <w:tcW w:w="3234" w:type="dxa"/>
          </w:tcPr>
          <w:p w14:paraId="5DDF7DE5" w14:textId="53F4E248" w:rsidR="00C978D5" w:rsidRPr="00C978D5" w:rsidRDefault="00C978D5" w:rsidP="00C978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9.1.</w:t>
            </w:r>
            <w:r w:rsidRPr="00C978D5"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14:paraId="52867B51" w14:textId="722DE457" w:rsidR="00AA747C" w:rsidRPr="00C978D5" w:rsidRDefault="00C978D5" w:rsidP="00C978D5">
            <w:pPr>
              <w:rPr>
                <w:rFonts w:ascii="Calibri" w:hAnsi="Calibri" w:cs="Calibri"/>
                <w:sz w:val="20"/>
                <w:szCs w:val="20"/>
              </w:rPr>
            </w:pPr>
            <w:r w:rsidRPr="00C978D5">
              <w:rPr>
                <w:rFonts w:ascii="Calibri" w:hAnsi="Calibri" w:cs="Calibri"/>
                <w:sz w:val="20"/>
                <w:szCs w:val="20"/>
              </w:rPr>
              <w:t>9.2 TAK/NIE</w:t>
            </w:r>
          </w:p>
        </w:tc>
      </w:tr>
      <w:tr w:rsidR="00AA747C" w:rsidRPr="00AA747C" w14:paraId="30A55146" w14:textId="77777777" w:rsidTr="003B1714">
        <w:trPr>
          <w:trHeight w:val="433"/>
        </w:trPr>
        <w:tc>
          <w:tcPr>
            <w:tcW w:w="570" w:type="dxa"/>
            <w:vAlign w:val="center"/>
          </w:tcPr>
          <w:p w14:paraId="74C451AC" w14:textId="2C2BD262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235" w:type="dxa"/>
            <w:vAlign w:val="center"/>
          </w:tcPr>
          <w:p w14:paraId="53044DE0" w14:textId="1D98A515" w:rsidR="00AA747C" w:rsidRPr="00362A94" w:rsidRDefault="00C978D5" w:rsidP="00C978D5">
            <w:pPr>
              <w:pStyle w:val="Akapitzlist"/>
              <w:numPr>
                <w:ilvl w:val="0"/>
                <w:numId w:val="31"/>
              </w:numPr>
              <w:ind w:left="423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s</w:t>
            </w:r>
            <w:r w:rsidR="00AA747C" w:rsidRPr="00362A94">
              <w:rPr>
                <w:rFonts w:ascii="Calibri" w:hAnsi="Calibri" w:cs="Calibri"/>
                <w:sz w:val="20"/>
                <w:szCs w:val="20"/>
              </w:rPr>
              <w:t>tolik V kształtny do próbek walcowych o średnicy w zakresie 8 -50mm</w:t>
            </w:r>
          </w:p>
        </w:tc>
        <w:tc>
          <w:tcPr>
            <w:tcW w:w="3234" w:type="dxa"/>
          </w:tcPr>
          <w:p w14:paraId="672C7C31" w14:textId="50CC1687" w:rsidR="00AA747C" w:rsidRPr="00C978D5" w:rsidRDefault="00C978D5" w:rsidP="003963B1">
            <w:pPr>
              <w:rPr>
                <w:rFonts w:ascii="Calibri" w:hAnsi="Calibri" w:cs="Calibri"/>
                <w:sz w:val="20"/>
                <w:szCs w:val="20"/>
              </w:rPr>
            </w:pPr>
            <w:r w:rsidRPr="00C978D5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AA747C" w:rsidRPr="00AA747C" w14:paraId="02250845" w14:textId="77777777" w:rsidTr="003B1714">
        <w:tc>
          <w:tcPr>
            <w:tcW w:w="570" w:type="dxa"/>
            <w:vAlign w:val="center"/>
          </w:tcPr>
          <w:p w14:paraId="452788FB" w14:textId="2832B34C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235" w:type="dxa"/>
          </w:tcPr>
          <w:p w14:paraId="138065FF" w14:textId="0401E263" w:rsidR="00AA747C" w:rsidRPr="00362A94" w:rsidRDefault="00C978D5" w:rsidP="00C978D5">
            <w:pPr>
              <w:pStyle w:val="Akapitzlist"/>
              <w:numPr>
                <w:ilvl w:val="0"/>
                <w:numId w:val="32"/>
              </w:numPr>
              <w:ind w:left="423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z</w:t>
            </w:r>
            <w:r w:rsidR="00AA747C" w:rsidRPr="00362A94">
              <w:rPr>
                <w:rFonts w:ascii="Calibri" w:hAnsi="Calibri" w:cs="Calibri"/>
                <w:sz w:val="20"/>
                <w:szCs w:val="20"/>
              </w:rPr>
              <w:t>estaw kompatybilnych sterowników, umożliwiających wykonywanie zdjęć, wprowadzanie korekty wyników związanej z kształtem próbki, wykonywaniem rozkładu twardości, zwalnianie obciążenia i odciążania układu, itp. Sterowniki dostarczone wraz z dedykowanymi elektronicznymi kontrolerami, umożliwiającymi rejestrację wyników, wprowadzanie korekt w sposób manualny, zapisywanie notatek z badań oraz archiwizację danych z możliwością ich przenoszenia do dalszej obróbki</w:t>
            </w:r>
          </w:p>
        </w:tc>
        <w:tc>
          <w:tcPr>
            <w:tcW w:w="3234" w:type="dxa"/>
          </w:tcPr>
          <w:p w14:paraId="3FD5A4EE" w14:textId="0B5EED7C" w:rsidR="00AA747C" w:rsidRPr="00C978D5" w:rsidRDefault="00C978D5" w:rsidP="003963B1">
            <w:pPr>
              <w:rPr>
                <w:rFonts w:ascii="Calibri" w:hAnsi="Calibri" w:cs="Calibri"/>
                <w:sz w:val="20"/>
                <w:szCs w:val="20"/>
              </w:rPr>
            </w:pPr>
            <w:r w:rsidRPr="00C978D5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AA747C" w:rsidRPr="00AA747C" w14:paraId="2E828FE5" w14:textId="77777777" w:rsidTr="003B1714">
        <w:trPr>
          <w:trHeight w:val="411"/>
        </w:trPr>
        <w:tc>
          <w:tcPr>
            <w:tcW w:w="570" w:type="dxa"/>
            <w:vAlign w:val="center"/>
          </w:tcPr>
          <w:p w14:paraId="6BCCAE61" w14:textId="3C153F34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35" w:type="dxa"/>
            <w:vAlign w:val="center"/>
          </w:tcPr>
          <w:p w14:paraId="5B7BF5BB" w14:textId="57569594" w:rsidR="00AA747C" w:rsidRPr="00362A94" w:rsidRDefault="00C978D5" w:rsidP="00C978D5">
            <w:pPr>
              <w:pStyle w:val="Akapitzlist"/>
              <w:numPr>
                <w:ilvl w:val="0"/>
                <w:numId w:val="33"/>
              </w:numPr>
              <w:ind w:left="423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p</w:t>
            </w:r>
            <w:r w:rsidRPr="00362A94">
              <w:rPr>
                <w:rFonts w:ascii="Calibri" w:hAnsi="Calibri" w:cs="Calibri"/>
                <w:sz w:val="20"/>
                <w:szCs w:val="20"/>
              </w:rPr>
              <w:t xml:space="preserve">odest </w:t>
            </w:r>
            <w:r w:rsidR="00AA747C" w:rsidRPr="00362A94">
              <w:rPr>
                <w:rFonts w:ascii="Calibri" w:hAnsi="Calibri" w:cs="Calibri"/>
                <w:sz w:val="20"/>
                <w:szCs w:val="20"/>
              </w:rPr>
              <w:t>twardościomierza, zapewniającego odpowiednią stabilność urządzenia podczas prowadzenia pomiarów</w:t>
            </w:r>
          </w:p>
        </w:tc>
        <w:tc>
          <w:tcPr>
            <w:tcW w:w="3234" w:type="dxa"/>
          </w:tcPr>
          <w:p w14:paraId="3D8EE8B7" w14:textId="0B40A7D4" w:rsidR="00AA747C" w:rsidRPr="00C978D5" w:rsidRDefault="00C978D5" w:rsidP="003963B1">
            <w:pPr>
              <w:rPr>
                <w:rFonts w:ascii="Calibri" w:hAnsi="Calibri" w:cs="Calibri"/>
                <w:sz w:val="20"/>
                <w:szCs w:val="20"/>
              </w:rPr>
            </w:pPr>
            <w:r w:rsidRPr="00C978D5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AA747C" w:rsidRPr="00AA747C" w14:paraId="4E9F2864" w14:textId="77777777" w:rsidTr="003B1714">
        <w:trPr>
          <w:trHeight w:val="417"/>
        </w:trPr>
        <w:tc>
          <w:tcPr>
            <w:tcW w:w="570" w:type="dxa"/>
            <w:vAlign w:val="center"/>
          </w:tcPr>
          <w:p w14:paraId="1812F841" w14:textId="16268A81" w:rsidR="00AA747C" w:rsidRPr="00AA747C" w:rsidRDefault="00AA747C" w:rsidP="003963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747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235" w:type="dxa"/>
            <w:vAlign w:val="center"/>
          </w:tcPr>
          <w:p w14:paraId="125D84F7" w14:textId="7DE05699" w:rsidR="00AA747C" w:rsidRPr="00362A94" w:rsidRDefault="00AA747C" w:rsidP="00C978D5">
            <w:pPr>
              <w:pStyle w:val="Akapitzlist"/>
              <w:numPr>
                <w:ilvl w:val="0"/>
                <w:numId w:val="34"/>
              </w:numPr>
              <w:ind w:left="423" w:hanging="284"/>
              <w:rPr>
                <w:rFonts w:ascii="Calibri" w:hAnsi="Calibri" w:cs="Calibri"/>
                <w:sz w:val="20"/>
                <w:szCs w:val="20"/>
              </w:rPr>
            </w:pPr>
            <w:r w:rsidRPr="00362A94">
              <w:rPr>
                <w:rFonts w:ascii="Calibri" w:hAnsi="Calibri" w:cs="Calibri"/>
                <w:sz w:val="20"/>
                <w:szCs w:val="20"/>
              </w:rPr>
              <w:t>Wzorcowane przez laboratorium z akredytacją na wzorcowanie zgodnie z na aktualną normą ISO/IEC 17025 lub zgodne z wymaganiami krajowych lub międzynarodowych instytucji metrologicznych (GUM lub ILAC MRA)</w:t>
            </w:r>
          </w:p>
        </w:tc>
        <w:tc>
          <w:tcPr>
            <w:tcW w:w="3234" w:type="dxa"/>
          </w:tcPr>
          <w:p w14:paraId="28C2A776" w14:textId="42A2916C" w:rsidR="00AA747C" w:rsidRPr="00C978D5" w:rsidRDefault="00C978D5" w:rsidP="003963B1">
            <w:pPr>
              <w:rPr>
                <w:rFonts w:ascii="Calibri" w:hAnsi="Calibri" w:cs="Calibri"/>
                <w:sz w:val="20"/>
                <w:szCs w:val="20"/>
              </w:rPr>
            </w:pPr>
            <w:r w:rsidRPr="00C978D5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</w:tbl>
    <w:p w14:paraId="39AE1425" w14:textId="7777777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6479A98" w14:textId="7777777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4029A2D" w14:textId="77777777" w:rsidR="003B4FAE" w:rsidRPr="00FA374A" w:rsidRDefault="003B4FAE" w:rsidP="00C2514C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20C8FCD" w14:textId="73893486" w:rsidR="003B4FAE" w:rsidRDefault="003B4FAE" w:rsidP="001F2805">
      <w:pPr>
        <w:pStyle w:val="Zwykytekst1"/>
        <w:spacing w:before="120" w:after="120"/>
        <w:ind w:left="720"/>
        <w:jc w:val="right"/>
        <w:rPr>
          <w:rFonts w:asciiTheme="minorHAnsi" w:hAnsiTheme="minorHAnsi" w:cstheme="minorHAnsi"/>
          <w:b/>
          <w:bCs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 w:rsidR="00EF7F62" w:rsidRPr="003B4FAE">
        <w:rPr>
          <w:rFonts w:asciiTheme="minorHAnsi" w:hAnsiTheme="minorHAnsi" w:cstheme="minorHAnsi"/>
          <w:b/>
          <w:bCs/>
        </w:rPr>
        <w:br w:type="column"/>
      </w:r>
    </w:p>
    <w:p w14:paraId="0BB5907F" w14:textId="7F65DE42" w:rsidR="00F376E5" w:rsidRPr="003B4FAE" w:rsidRDefault="00F376E5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683010E4" w14:textId="106D6809" w:rsidR="00FA374A" w:rsidRPr="00FA374A" w:rsidRDefault="00F926CD" w:rsidP="00FA374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926CD">
        <w:rPr>
          <w:rFonts w:ascii="Calibri" w:hAnsi="Calibri" w:cs="Calibri"/>
          <w:b/>
          <w:bCs/>
          <w:sz w:val="20"/>
          <w:szCs w:val="20"/>
          <w:lang w:eastAsia="ar-SA"/>
        </w:rPr>
        <w:t>Remont stanowiska do badań twardości metali</w:t>
      </w:r>
    </w:p>
    <w:p w14:paraId="07B25900" w14:textId="21BBBEF0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 w:rsidR="00F926CD">
        <w:rPr>
          <w:rFonts w:ascii="Calibri" w:hAnsi="Calibri" w:cs="Calibri"/>
          <w:b/>
          <w:bCs/>
          <w:sz w:val="20"/>
          <w:szCs w:val="20"/>
          <w:lang w:eastAsia="ar-SA"/>
        </w:rPr>
        <w:t>58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.2021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8B5C9C">
        <w:rPr>
          <w:rFonts w:asciiTheme="minorHAnsi" w:hAnsiTheme="minorHAnsi" w:cstheme="minorHAnsi"/>
          <w:i/>
          <w:sz w:val="20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82DDB10" w14:textId="40F38411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AB0405" w14:textId="7A53C049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8B5C9C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20EC01E8" w14:textId="3D147103" w:rsidR="005E10E2" w:rsidRPr="00C2514C" w:rsidRDefault="00700BA4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C2514C">
        <w:rPr>
          <w:rFonts w:ascii="Calibri" w:hAnsi="Calibri" w:cs="Calibri"/>
          <w:spacing w:val="4"/>
        </w:rPr>
        <w:t>o</w:t>
      </w:r>
      <w:r w:rsidR="002813F6" w:rsidRPr="00C2514C">
        <w:rPr>
          <w:rFonts w:ascii="Calibri" w:hAnsi="Calibri" w:cs="Calibri"/>
          <w:spacing w:val="4"/>
        </w:rPr>
        <w:t>świadczam</w:t>
      </w:r>
      <w:r w:rsidRPr="00C2514C">
        <w:rPr>
          <w:rFonts w:ascii="Calibri" w:hAnsi="Calibri" w:cs="Calibri"/>
          <w:spacing w:val="4"/>
        </w:rPr>
        <w:t>/-my</w:t>
      </w:r>
      <w:r w:rsidR="002813F6" w:rsidRPr="00C2514C">
        <w:rPr>
          <w:rFonts w:ascii="Calibri" w:hAnsi="Calibri" w:cs="Calibri"/>
          <w:spacing w:val="4"/>
        </w:rPr>
        <w:t xml:space="preserve">, że </w:t>
      </w:r>
      <w:r w:rsidR="00187B6E" w:rsidRPr="00C2514C">
        <w:rPr>
          <w:rFonts w:ascii="Calibri" w:hAnsi="Calibri" w:cs="Calibri"/>
          <w:spacing w:val="4"/>
        </w:rPr>
        <w:t xml:space="preserve">ww. podmiot </w:t>
      </w:r>
      <w:r w:rsidR="002813F6" w:rsidRPr="00C2514C">
        <w:rPr>
          <w:rFonts w:ascii="Calibri" w:hAnsi="Calibri" w:cs="Calibri"/>
          <w:spacing w:val="4"/>
        </w:rPr>
        <w:t xml:space="preserve">nie podlega wykluczeniu z postępowania na podstawie art. </w:t>
      </w:r>
      <w:r w:rsidR="005E10E2" w:rsidRPr="00C2514C">
        <w:rPr>
          <w:rFonts w:ascii="Calibri" w:hAnsi="Calibri" w:cs="Calibri"/>
          <w:spacing w:val="4"/>
        </w:rPr>
        <w:t xml:space="preserve">108 </w:t>
      </w:r>
      <w:r w:rsidR="00285E50" w:rsidRPr="00C2514C">
        <w:rPr>
          <w:rFonts w:ascii="Calibri" w:hAnsi="Calibri" w:cs="Calibri"/>
          <w:spacing w:val="4"/>
        </w:rPr>
        <w:t>ustawy P</w:t>
      </w:r>
      <w:r w:rsidR="00187B6E" w:rsidRPr="00C2514C">
        <w:rPr>
          <w:rFonts w:ascii="Calibri" w:hAnsi="Calibri" w:cs="Calibri"/>
          <w:spacing w:val="4"/>
        </w:rPr>
        <w:t xml:space="preserve">rawo </w:t>
      </w:r>
      <w:r w:rsidR="00285E50" w:rsidRPr="00C2514C">
        <w:rPr>
          <w:rFonts w:ascii="Calibri" w:hAnsi="Calibri" w:cs="Calibri"/>
          <w:spacing w:val="4"/>
        </w:rPr>
        <w:t>z</w:t>
      </w:r>
      <w:r w:rsidR="00187B6E" w:rsidRPr="00C2514C">
        <w:rPr>
          <w:rFonts w:ascii="Calibri" w:hAnsi="Calibri" w:cs="Calibri"/>
          <w:spacing w:val="4"/>
        </w:rPr>
        <w:t>amówień publicznych (Dz. U. z 20</w:t>
      </w:r>
      <w:r w:rsidR="00FA374A" w:rsidRPr="00C2514C">
        <w:rPr>
          <w:rFonts w:ascii="Calibri" w:hAnsi="Calibri" w:cs="Calibri"/>
          <w:spacing w:val="4"/>
        </w:rPr>
        <w:t>21  r. poz. 1129</w:t>
      </w:r>
      <w:r w:rsidR="00187B6E" w:rsidRPr="00C2514C">
        <w:rPr>
          <w:rFonts w:ascii="Calibri" w:hAnsi="Calibri" w:cs="Calibri"/>
          <w:spacing w:val="4"/>
        </w:rPr>
        <w:t>)</w:t>
      </w:r>
      <w:r w:rsidR="002813F6" w:rsidRPr="00C2514C">
        <w:rPr>
          <w:rFonts w:ascii="Calibri" w:hAnsi="Calibri" w:cs="Calibri"/>
          <w:spacing w:val="4"/>
        </w:rPr>
        <w:t>;</w:t>
      </w:r>
    </w:p>
    <w:p w14:paraId="4918272D" w14:textId="6591058B" w:rsidR="002813F6" w:rsidRPr="00C2514C" w:rsidRDefault="002813F6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C2514C">
        <w:rPr>
          <w:rFonts w:ascii="Calibri" w:hAnsi="Calibri" w:cs="Calibri"/>
          <w:spacing w:val="4"/>
        </w:rPr>
        <w:t>oświadczam</w:t>
      </w:r>
      <w:r w:rsidR="00700BA4" w:rsidRPr="00C2514C">
        <w:rPr>
          <w:rFonts w:ascii="Calibri" w:hAnsi="Calibri" w:cs="Calibri"/>
          <w:spacing w:val="4"/>
        </w:rPr>
        <w:t>/-my</w:t>
      </w:r>
      <w:r w:rsidRPr="00C2514C">
        <w:rPr>
          <w:rFonts w:ascii="Calibri" w:hAnsi="Calibri" w:cs="Calibri"/>
          <w:spacing w:val="4"/>
        </w:rPr>
        <w:t xml:space="preserve">, że </w:t>
      </w:r>
      <w:r w:rsidR="00700BA4" w:rsidRPr="00C2514C">
        <w:rPr>
          <w:rFonts w:ascii="Calibri" w:hAnsi="Calibri" w:cs="Calibri"/>
          <w:spacing w:val="4"/>
        </w:rPr>
        <w:t xml:space="preserve">wobec ww. podmiotu </w:t>
      </w:r>
      <w:r w:rsidRPr="00C2514C">
        <w:rPr>
          <w:rFonts w:ascii="Calibri" w:hAnsi="Calibri" w:cs="Calibri"/>
          <w:spacing w:val="4"/>
        </w:rPr>
        <w:t xml:space="preserve">zachodzą </w:t>
      </w:r>
      <w:r w:rsidR="00700BA4" w:rsidRPr="00C2514C">
        <w:rPr>
          <w:rFonts w:ascii="Calibri" w:hAnsi="Calibri" w:cs="Calibri"/>
          <w:spacing w:val="4"/>
        </w:rPr>
        <w:t xml:space="preserve">przesłanki </w:t>
      </w:r>
      <w:r w:rsidRPr="00C2514C">
        <w:rPr>
          <w:rFonts w:ascii="Calibri" w:hAnsi="Calibri" w:cs="Calibri"/>
          <w:spacing w:val="4"/>
        </w:rPr>
        <w:t xml:space="preserve">wykluczenia z postępowania </w:t>
      </w:r>
      <w:r w:rsidR="00700BA4" w:rsidRPr="00C2514C">
        <w:rPr>
          <w:rFonts w:ascii="Calibri" w:hAnsi="Calibri" w:cs="Calibri"/>
          <w:spacing w:val="4"/>
        </w:rPr>
        <w:t>określone w</w:t>
      </w:r>
      <w:r w:rsidRPr="00C2514C">
        <w:rPr>
          <w:rFonts w:ascii="Calibri" w:hAnsi="Calibri" w:cs="Calibri"/>
          <w:spacing w:val="4"/>
        </w:rPr>
        <w:t xml:space="preserve"> art. </w:t>
      </w:r>
      <w:r w:rsidR="00487B5B" w:rsidRPr="00C2514C">
        <w:rPr>
          <w:rFonts w:ascii="Calibri" w:hAnsi="Calibri" w:cs="Calibri"/>
        </w:rPr>
        <w:t>………………</w:t>
      </w:r>
      <w:r w:rsidR="001D790E" w:rsidRPr="00C2514C">
        <w:rPr>
          <w:rFonts w:ascii="Calibri" w:hAnsi="Calibri" w:cs="Calibri"/>
          <w:spacing w:val="4"/>
        </w:rPr>
        <w:t xml:space="preserve"> </w:t>
      </w:r>
      <w:r w:rsidRPr="00C2514C">
        <w:rPr>
          <w:rFonts w:ascii="Calibri" w:hAnsi="Calibri" w:cs="Calibri"/>
          <w:spacing w:val="4"/>
        </w:rPr>
        <w:t>ustawy Pzp. Jednocześnie oświadczam, że w związku z ww. okolicznością, podjąłem środki naprawcze</w:t>
      </w:r>
      <w:r w:rsidR="00700BA4" w:rsidRPr="00C2514C">
        <w:rPr>
          <w:rFonts w:ascii="Calibri" w:hAnsi="Calibri" w:cs="Calibri"/>
          <w:spacing w:val="4"/>
        </w:rPr>
        <w:t>, o których mowa w art. 110 ustawy Pzp, tj.</w:t>
      </w:r>
      <w:r w:rsidRPr="00C2514C">
        <w:rPr>
          <w:rFonts w:ascii="Calibri" w:hAnsi="Calibri" w:cs="Calibri"/>
          <w:spacing w:val="4"/>
        </w:rPr>
        <w:t>:</w:t>
      </w:r>
      <w:r w:rsidR="00285E50" w:rsidRPr="00C2514C">
        <w:rPr>
          <w:rFonts w:ascii="Calibri" w:hAnsi="Calibri" w:cs="Calibri"/>
          <w:spacing w:val="4"/>
        </w:rPr>
        <w:t xml:space="preserve"> </w:t>
      </w:r>
      <w:r w:rsidR="00487B5B" w:rsidRPr="00C2514C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C2514C">
        <w:rPr>
          <w:rFonts w:ascii="Calibri" w:hAnsi="Calibri" w:cs="Calibri"/>
        </w:rPr>
        <w:t>…………………………</w:t>
      </w:r>
      <w:r w:rsidR="00487B5B" w:rsidRPr="00C2514C">
        <w:rPr>
          <w:rFonts w:ascii="Calibri" w:hAnsi="Calibri" w:cs="Calibri"/>
        </w:rPr>
        <w:t>…………</w:t>
      </w:r>
      <w:r w:rsidR="00700BA4" w:rsidRPr="00C2514C">
        <w:rPr>
          <w:rFonts w:ascii="Calibri" w:hAnsi="Calibri" w:cs="Calibri"/>
          <w:spacing w:val="4"/>
        </w:rPr>
        <w:t>;</w:t>
      </w:r>
    </w:p>
    <w:p w14:paraId="266D28A1" w14:textId="77777777" w:rsidR="001E0F68" w:rsidRPr="008D4F73" w:rsidRDefault="001E0F68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44BC7E82" w14:textId="77777777" w:rsidR="001E0F68" w:rsidRPr="008D4F73" w:rsidRDefault="001E0F68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: ______________________________;*</w:t>
      </w:r>
    </w:p>
    <w:p w14:paraId="0E4E08C9" w14:textId="77777777" w:rsidR="001E0F68" w:rsidRPr="008D4F73" w:rsidRDefault="001E0F68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 w:rsidRPr="008D4F73">
        <w:rPr>
          <w:rFonts w:asciiTheme="minorHAnsi" w:hAnsiTheme="minorHAnsi" w:cstheme="minorHAnsi"/>
        </w:rPr>
        <w:t>spełnia warunki udziału w postępowaniu w zakresie, w jakim Wykonawca powołuje się na jego zasoby</w:t>
      </w:r>
      <w:r w:rsidRPr="008D4F73">
        <w:rPr>
          <w:rFonts w:asciiTheme="minorHAnsi" w:hAnsiTheme="minorHAnsi" w:cstheme="minorHAnsi"/>
          <w:spacing w:val="4"/>
        </w:rPr>
        <w:t>;**</w:t>
      </w:r>
    </w:p>
    <w:p w14:paraId="62B3CC67" w14:textId="77777777" w:rsidR="001E0F68" w:rsidRPr="008D4F73" w:rsidRDefault="001E0F68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9B7DE7" w14:textId="77777777" w:rsidR="00245E00" w:rsidRPr="008D4F73" w:rsidRDefault="00245E00" w:rsidP="008B5C9C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D0C3642" w14:textId="77777777" w:rsidR="008B5C9C" w:rsidRPr="00C06D4C" w:rsidRDefault="008B5C9C" w:rsidP="008B5C9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688A4FD3" w:rsidR="002A6FC9" w:rsidRPr="008D4F73" w:rsidRDefault="008B5C9C" w:rsidP="008B5C9C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29DBD672" w14:textId="77777777" w:rsidR="00245E00" w:rsidRDefault="00245E00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7869955F" w14:textId="77777777" w:rsidR="00245E00" w:rsidRPr="00245E00" w:rsidRDefault="00245E00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245E00">
        <w:rPr>
          <w:rFonts w:ascii="Calibri" w:hAnsi="Calibri" w:cs="Calibr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FA0CCF" wp14:editId="31CA3C6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15EED" w14:textId="77777777" w:rsidR="009E2E3D" w:rsidRDefault="009E2E3D" w:rsidP="00245E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439C71" w14:textId="1E3B76E7" w:rsidR="009E2E3D" w:rsidRPr="0011747B" w:rsidRDefault="009E2E3D" w:rsidP="00A65B95">
                            <w:pPr>
                              <w:ind w:firstLine="708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0CD555B9" w14:textId="77777777" w:rsidR="009E2E3D" w:rsidRPr="00F0739E" w:rsidRDefault="009E2E3D" w:rsidP="00245E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0CC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79215EED" w14:textId="77777777" w:rsidR="009E2E3D" w:rsidRDefault="009E2E3D" w:rsidP="00245E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0439C71" w14:textId="1E3B76E7" w:rsidR="009E2E3D" w:rsidRPr="0011747B" w:rsidRDefault="009E2E3D" w:rsidP="00A65B95">
                      <w:pPr>
                        <w:ind w:firstLine="708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0CD555B9" w14:textId="77777777" w:rsidR="009E2E3D" w:rsidRPr="00F0739E" w:rsidRDefault="009E2E3D" w:rsidP="00245E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45E00">
        <w:rPr>
          <w:rFonts w:ascii="Calibri" w:hAnsi="Calibri" w:cs="Calibri"/>
          <w:b/>
          <w:sz w:val="20"/>
          <w:szCs w:val="20"/>
        </w:rPr>
        <w:t>Rozdział 3. Formularz 3.2.</w:t>
      </w:r>
    </w:p>
    <w:p w14:paraId="25C55F49" w14:textId="77777777" w:rsidR="00245E00" w:rsidRPr="00245E00" w:rsidRDefault="00245E00" w:rsidP="00245E00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Ja/My:</w:t>
      </w:r>
    </w:p>
    <w:p w14:paraId="1FE52CC4" w14:textId="77777777" w:rsidR="00245E00" w:rsidRPr="00245E00" w:rsidRDefault="00245E00" w:rsidP="00245E00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5F32C5A" w14:textId="77777777" w:rsidR="00245E00" w:rsidRPr="00245E00" w:rsidRDefault="00245E00" w:rsidP="00245E00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245E00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123F5632" w14:textId="77777777" w:rsidR="00245E00" w:rsidRPr="00245E00" w:rsidRDefault="00245E00" w:rsidP="00245E00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Działając w imieniu i na rzecz:</w:t>
      </w:r>
    </w:p>
    <w:p w14:paraId="22DA854C" w14:textId="77777777" w:rsidR="00245E00" w:rsidRPr="00245E00" w:rsidRDefault="00245E00" w:rsidP="00245E00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245E00" w:rsidDel="00E36004">
        <w:rPr>
          <w:rFonts w:ascii="Calibri" w:hAnsi="Calibri" w:cs="Calibri"/>
          <w:sz w:val="20"/>
          <w:szCs w:val="20"/>
        </w:rPr>
        <w:t xml:space="preserve"> </w:t>
      </w:r>
      <w:r w:rsidRPr="00245E00">
        <w:rPr>
          <w:rFonts w:ascii="Calibri" w:hAnsi="Calibri" w:cs="Calibri"/>
          <w:i/>
          <w:sz w:val="20"/>
          <w:szCs w:val="20"/>
        </w:rPr>
        <w:t>(nazwa Podmiotu)</w:t>
      </w:r>
    </w:p>
    <w:p w14:paraId="749BD30A" w14:textId="77777777" w:rsidR="00245E00" w:rsidRPr="00245E00" w:rsidRDefault="00245E00" w:rsidP="00245E00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Zobowiązuję się do oddania nw. zasobów:</w:t>
      </w:r>
    </w:p>
    <w:p w14:paraId="18FC1468" w14:textId="77777777" w:rsidR="00245E00" w:rsidRPr="00245E00" w:rsidRDefault="00245E00" w:rsidP="00245E00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245E00" w:rsidDel="00E36004">
        <w:rPr>
          <w:rFonts w:ascii="Calibri" w:hAnsi="Calibri" w:cs="Calibri"/>
          <w:sz w:val="20"/>
          <w:szCs w:val="20"/>
        </w:rPr>
        <w:t xml:space="preserve"> </w:t>
      </w:r>
      <w:r w:rsidRPr="00245E00">
        <w:rPr>
          <w:rFonts w:ascii="Calibri" w:hAnsi="Calibri" w:cs="Calibri"/>
          <w:i/>
          <w:sz w:val="20"/>
          <w:szCs w:val="20"/>
        </w:rPr>
        <w:t>(określenie zasobu)</w:t>
      </w:r>
    </w:p>
    <w:p w14:paraId="4C7E27AA" w14:textId="77777777" w:rsidR="00245E00" w:rsidRPr="00245E00" w:rsidRDefault="00245E00" w:rsidP="00245E00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do dyspozycji Wykonawcy:</w:t>
      </w:r>
    </w:p>
    <w:p w14:paraId="744D78D6" w14:textId="689C01F5" w:rsidR="00245E00" w:rsidRPr="00245E00" w:rsidRDefault="00245E00" w:rsidP="00245E00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245E00" w:rsidDel="00E36004">
        <w:rPr>
          <w:rFonts w:ascii="Calibri" w:hAnsi="Calibri" w:cs="Calibri"/>
          <w:sz w:val="20"/>
          <w:szCs w:val="20"/>
        </w:rPr>
        <w:t xml:space="preserve"> </w:t>
      </w:r>
      <w:r w:rsidRPr="00245E00">
        <w:rPr>
          <w:rFonts w:ascii="Calibri" w:hAnsi="Calibri" w:cs="Calibri"/>
          <w:i/>
          <w:sz w:val="20"/>
          <w:szCs w:val="20"/>
        </w:rPr>
        <w:t>(nazwa Wykonawcy)</w:t>
      </w:r>
    </w:p>
    <w:p w14:paraId="41A2DBE7" w14:textId="4FE39370" w:rsidR="00245E00" w:rsidRPr="00245E00" w:rsidRDefault="00245E00" w:rsidP="00245E00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Pr="00245E00">
        <w:rPr>
          <w:rFonts w:ascii="Calibri" w:hAnsi="Calibri" w:cs="Calibri"/>
          <w:b/>
          <w:bCs/>
          <w:sz w:val="20"/>
          <w:szCs w:val="20"/>
        </w:rPr>
        <w:t>Remont stanowiska do badań twardości metali</w:t>
      </w:r>
      <w:r w:rsidRPr="00245E00">
        <w:rPr>
          <w:rFonts w:ascii="Calibri" w:hAnsi="Calibri" w:cs="Calibri"/>
          <w:b/>
          <w:sz w:val="20"/>
          <w:szCs w:val="20"/>
        </w:rPr>
        <w:t xml:space="preserve"> Znak postępowania:</w:t>
      </w:r>
      <w:r>
        <w:rPr>
          <w:rFonts w:ascii="Calibri" w:hAnsi="Calibri" w:cs="Calibri"/>
          <w:b/>
          <w:bCs/>
          <w:sz w:val="20"/>
          <w:szCs w:val="20"/>
        </w:rPr>
        <w:t xml:space="preserve"> IZP.270.58.</w:t>
      </w:r>
      <w:r w:rsidRPr="00245E00">
        <w:rPr>
          <w:rFonts w:ascii="Calibri" w:hAnsi="Calibri" w:cs="Calibri"/>
          <w:b/>
          <w:bCs/>
          <w:sz w:val="20"/>
          <w:szCs w:val="20"/>
        </w:rPr>
        <w:t>2021</w:t>
      </w:r>
    </w:p>
    <w:p w14:paraId="1FDB058F" w14:textId="77777777" w:rsidR="00245E00" w:rsidRPr="00245E00" w:rsidRDefault="00245E00" w:rsidP="00245E00">
      <w:pPr>
        <w:spacing w:before="120" w:after="120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Oświadczam/-my, iż:</w:t>
      </w:r>
    </w:p>
    <w:p w14:paraId="2472BE67" w14:textId="77777777" w:rsidR="002D0DCF" w:rsidRPr="002D0DCF" w:rsidRDefault="002D0DCF" w:rsidP="002D0DCF">
      <w:pPr>
        <w:numPr>
          <w:ilvl w:val="0"/>
          <w:numId w:val="3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D0DCF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60FF296B" w14:textId="77777777" w:rsidR="002D0DCF" w:rsidRPr="002D0DCF" w:rsidRDefault="002D0DCF" w:rsidP="002D0DCF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2D0DCF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7E4C9F5" w14:textId="77777777" w:rsidR="002D0DCF" w:rsidRPr="002D0DCF" w:rsidRDefault="002D0DCF" w:rsidP="002D0DCF">
      <w:pPr>
        <w:numPr>
          <w:ilvl w:val="0"/>
          <w:numId w:val="3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D0DCF">
        <w:rPr>
          <w:rFonts w:ascii="Calibri" w:hAnsi="Calibri" w:cs="Calibri"/>
          <w:sz w:val="20"/>
          <w:szCs w:val="20"/>
        </w:rPr>
        <w:t>sposób udostępnienia oraz wykorzystania ww. zasobów będzie następujący:</w:t>
      </w:r>
    </w:p>
    <w:p w14:paraId="5F249EE8" w14:textId="77777777" w:rsidR="002D0DCF" w:rsidRPr="002D0DCF" w:rsidRDefault="002D0DCF" w:rsidP="002D0DCF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2D0DCF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B047D9" w14:textId="2DF2FCCE" w:rsidR="002D0DCF" w:rsidRPr="002D0DCF" w:rsidRDefault="002D0DCF" w:rsidP="002D0DCF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D0DCF">
        <w:rPr>
          <w:rFonts w:ascii="Calibri" w:hAnsi="Calibri" w:cs="Calibri"/>
          <w:sz w:val="20"/>
          <w:szCs w:val="20"/>
        </w:rPr>
        <w:t>okres udostępnienia oraz wykorzystania ww. zasobów będzie następujący:</w:t>
      </w:r>
    </w:p>
    <w:p w14:paraId="5C41FE50" w14:textId="4B8AE642" w:rsidR="00245E00" w:rsidRPr="002D0DCF" w:rsidRDefault="002D0DCF" w:rsidP="002D0DCF">
      <w:pPr>
        <w:pStyle w:val="Akapitzlist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D0DCF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EB40B8E" w14:textId="77777777" w:rsidR="00245E00" w:rsidRPr="00245E00" w:rsidRDefault="00245E00" w:rsidP="00245E00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C2C13D6" w14:textId="77777777" w:rsidR="00245E00" w:rsidRPr="00245E00" w:rsidRDefault="00245E00" w:rsidP="00245E00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245E00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201DCFE" w14:textId="77777777" w:rsidR="00245E00" w:rsidRPr="00245E00" w:rsidRDefault="00245E00" w:rsidP="00245E00">
      <w:pPr>
        <w:spacing w:before="120"/>
        <w:rPr>
          <w:rFonts w:ascii="Calibri" w:hAnsi="Calibri" w:cs="Calibri"/>
          <w:sz w:val="20"/>
          <w:szCs w:val="20"/>
        </w:rPr>
      </w:pPr>
    </w:p>
    <w:p w14:paraId="4C87FDF9" w14:textId="77777777" w:rsidR="00245E00" w:rsidRPr="00245E00" w:rsidRDefault="00245E00" w:rsidP="00245E00">
      <w:pPr>
        <w:suppressAutoHyphens/>
        <w:ind w:left="3540" w:firstLine="420"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245E00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245E00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245E00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60BA7E3" w14:textId="4403FEC7" w:rsidR="00245E00" w:rsidRPr="00A65B95" w:rsidRDefault="00245E00" w:rsidP="00245E00">
      <w:pPr>
        <w:spacing w:before="120" w:after="120"/>
        <w:ind w:left="2832" w:firstLine="708"/>
        <w:jc w:val="center"/>
        <w:rPr>
          <w:rFonts w:ascii="Calibri" w:hAnsi="Calibri" w:cs="Calibri"/>
          <w:sz w:val="20"/>
          <w:szCs w:val="20"/>
          <w:lang w:eastAsia="en-US"/>
        </w:rPr>
      </w:pPr>
      <w:r w:rsidRPr="00A65B95">
        <w:rPr>
          <w:rFonts w:ascii="Calibri" w:hAnsi="Calibri" w:cs="Calibr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58345B72" w14:textId="77777777" w:rsidR="00245E00" w:rsidRPr="00245E00" w:rsidRDefault="00245E00" w:rsidP="00245E00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BA51627" w14:textId="77777777" w:rsidR="00245E00" w:rsidRPr="00245E00" w:rsidRDefault="00245E00" w:rsidP="00245E00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  <w:sectPr w:rsidR="00245E00" w:rsidRPr="00245E00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74FCC08" w14:textId="77777777" w:rsidR="00245E00" w:rsidRPr="00245E00" w:rsidRDefault="00245E00" w:rsidP="00245E00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245E00">
        <w:rPr>
          <w:rFonts w:ascii="Calibri" w:hAnsi="Calibri" w:cs="Calibri"/>
          <w:b/>
          <w:sz w:val="20"/>
          <w:szCs w:val="20"/>
        </w:rPr>
        <w:lastRenderedPageBreak/>
        <w:t xml:space="preserve">Rozdział 3. </w:t>
      </w:r>
      <w:r w:rsidRPr="00245E00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0B531E1C" w14:textId="77777777" w:rsidR="00245E00" w:rsidRPr="00245E00" w:rsidRDefault="00245E00" w:rsidP="00245E00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45E00" w:rsidRPr="00245E00" w14:paraId="3BBAC28A" w14:textId="77777777" w:rsidTr="003E027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6CB6D" w14:textId="77777777" w:rsidR="00245E00" w:rsidRPr="00245E00" w:rsidRDefault="00245E00" w:rsidP="00245E00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45E00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15A6D15E" w14:textId="77777777" w:rsidR="00245E00" w:rsidRPr="00245E00" w:rsidRDefault="00245E00" w:rsidP="00245E00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5E00">
              <w:rPr>
                <w:rFonts w:ascii="Calibri" w:hAnsi="Calibri" w:cs="Calibr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6C5F53D" w14:textId="77777777" w:rsidR="00245E00" w:rsidRPr="00245E00" w:rsidRDefault="00245E00" w:rsidP="00245E00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35DD51D" w14:textId="77777777" w:rsidR="00245E00" w:rsidRPr="00245E00" w:rsidRDefault="00245E00" w:rsidP="00245E00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245E00">
        <w:rPr>
          <w:rFonts w:ascii="Calibri" w:hAnsi="Calibri" w:cs="Calibri"/>
          <w:b/>
          <w:sz w:val="20"/>
          <w:szCs w:val="20"/>
          <w:lang w:eastAsia="ar-SA"/>
        </w:rPr>
        <w:t>W związku z prowadzonym postępowaniem o udzielenie zamówienia publicznego na</w:t>
      </w:r>
      <w:r w:rsidRPr="00245E00">
        <w:rPr>
          <w:rFonts w:ascii="Calibri" w:hAnsi="Calibri" w:cs="Calibri"/>
          <w:sz w:val="20"/>
          <w:szCs w:val="20"/>
          <w:lang w:eastAsia="ar-SA"/>
        </w:rPr>
        <w:t>:</w:t>
      </w:r>
    </w:p>
    <w:p w14:paraId="71C59CF6" w14:textId="77777777" w:rsidR="00245E00" w:rsidRPr="00245E00" w:rsidRDefault="00245E00" w:rsidP="00245E00">
      <w:pPr>
        <w:jc w:val="both"/>
        <w:rPr>
          <w:rFonts w:ascii="Calibri" w:hAnsi="Calibri" w:cs="Calibri"/>
          <w:b/>
          <w:iCs/>
          <w:color w:val="0070C0"/>
          <w:sz w:val="20"/>
          <w:szCs w:val="20"/>
        </w:rPr>
      </w:pPr>
    </w:p>
    <w:p w14:paraId="7F9AF532" w14:textId="3D70E2C3" w:rsidR="00245E00" w:rsidRPr="00245E00" w:rsidRDefault="00245E00" w:rsidP="00245E00">
      <w:pPr>
        <w:spacing w:before="120" w:after="120"/>
        <w:rPr>
          <w:rFonts w:ascii="Calibri" w:hAnsi="Calibri" w:cs="Calibri"/>
          <w:b/>
          <w:bCs/>
          <w:spacing w:val="4"/>
          <w:sz w:val="20"/>
          <w:szCs w:val="20"/>
        </w:rPr>
      </w:pPr>
      <w:r w:rsidRPr="00245E00">
        <w:rPr>
          <w:rFonts w:ascii="Calibri" w:hAnsi="Calibri" w:cs="Calibri"/>
          <w:b/>
          <w:bCs/>
          <w:spacing w:val="4"/>
          <w:sz w:val="20"/>
          <w:szCs w:val="20"/>
        </w:rPr>
        <w:t>Remont stanowiska do badań twardości metali</w:t>
      </w: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 Znak postępowania: IZP.270.58</w:t>
      </w:r>
      <w:r w:rsidRPr="00245E00">
        <w:rPr>
          <w:rFonts w:ascii="Calibri" w:hAnsi="Calibri" w:cs="Calibri"/>
          <w:b/>
          <w:bCs/>
          <w:spacing w:val="4"/>
          <w:sz w:val="20"/>
          <w:szCs w:val="20"/>
        </w:rPr>
        <w:t>.2021</w:t>
      </w:r>
    </w:p>
    <w:p w14:paraId="76BD8030" w14:textId="77777777" w:rsidR="00245E00" w:rsidRPr="00245E00" w:rsidRDefault="00245E00" w:rsidP="00245E00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EBA98C" w14:textId="77777777" w:rsidR="00245E00" w:rsidRPr="00245E00" w:rsidRDefault="00245E00" w:rsidP="00245E00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245E00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245E00">
        <w:rPr>
          <w:rFonts w:ascii="Calibri" w:hAnsi="Calibri" w:cs="Calibri"/>
          <w:sz w:val="20"/>
          <w:szCs w:val="20"/>
          <w:lang w:eastAsia="ar-SA"/>
        </w:rPr>
        <w:t>:</w:t>
      </w:r>
    </w:p>
    <w:p w14:paraId="11D4404C" w14:textId="77777777" w:rsidR="00245E00" w:rsidRPr="00245E00" w:rsidRDefault="00245E00" w:rsidP="00245E00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245E00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16B34E52" w14:textId="77777777" w:rsidR="00245E00" w:rsidRPr="00245E00" w:rsidRDefault="00245E00" w:rsidP="00245E00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245E00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7D067CB" w14:textId="77777777" w:rsidR="00245E00" w:rsidRPr="00245E00" w:rsidRDefault="00245E00" w:rsidP="00245E00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112AC5F1" w14:textId="77777777" w:rsidR="00245E00" w:rsidRPr="00245E00" w:rsidRDefault="00245E00" w:rsidP="00245E00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45E00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30F8774F" w14:textId="77777777" w:rsidR="00245E00" w:rsidRPr="00245E00" w:rsidRDefault="00245E00" w:rsidP="00245E00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705D37C" w14:textId="77777777" w:rsidR="00245E00" w:rsidRPr="00245E00" w:rsidRDefault="00245E00" w:rsidP="00245E00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245E00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458F2851" w14:textId="77777777" w:rsidR="00245E00" w:rsidRPr="00245E00" w:rsidRDefault="00245E00" w:rsidP="00245E00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200A9753" w14:textId="77777777" w:rsidR="00245E00" w:rsidRPr="00245E00" w:rsidRDefault="00245E00" w:rsidP="00245E00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15C1435" w14:textId="4FCA13C2" w:rsidR="00245E00" w:rsidRPr="00245E00" w:rsidRDefault="00753463" w:rsidP="00245E00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753463">
        <w:rPr>
          <w:rFonts w:ascii="Calibri" w:hAnsi="Calibri" w:cs="Calibri"/>
          <w:b/>
          <w:sz w:val="20"/>
          <w:szCs w:val="20"/>
        </w:rPr>
        <w:t>OŚWIADCZAM/-MY, iż następujący Wykonawcy wspólnie ubiegający się o</w:t>
      </w:r>
      <w:r>
        <w:rPr>
          <w:rFonts w:ascii="Calibri" w:hAnsi="Calibri" w:cs="Calibri"/>
          <w:b/>
          <w:sz w:val="20"/>
          <w:szCs w:val="20"/>
        </w:rPr>
        <w:t xml:space="preserve"> udzielenie zamówienia wykonają</w:t>
      </w:r>
      <w:r w:rsidR="00245E00" w:rsidRPr="00245E00">
        <w:rPr>
          <w:rFonts w:ascii="Calibri" w:hAnsi="Calibri" w:cs="Calibri"/>
          <w:sz w:val="20"/>
          <w:szCs w:val="20"/>
        </w:rPr>
        <w:t>:</w:t>
      </w:r>
    </w:p>
    <w:p w14:paraId="548012EA" w14:textId="77777777" w:rsidR="00245E00" w:rsidRPr="00245E00" w:rsidRDefault="00245E00" w:rsidP="00245E00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Wykonawca (nazwa): ……………………………….. wykona: …………………………………………..**</w:t>
      </w:r>
    </w:p>
    <w:p w14:paraId="506276CB" w14:textId="77777777" w:rsidR="00245E00" w:rsidRPr="00245E00" w:rsidRDefault="00245E00" w:rsidP="00245E00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C743724" w14:textId="77777777" w:rsidR="00245E00" w:rsidRPr="00245E00" w:rsidRDefault="00245E00" w:rsidP="00245E00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245E00">
        <w:rPr>
          <w:rFonts w:ascii="Calibri" w:hAnsi="Calibri" w:cs="Calibri"/>
          <w:sz w:val="20"/>
          <w:szCs w:val="20"/>
        </w:rPr>
        <w:t>Wykonawca (nazwa): …………………………… wykona: …………………………………………..**</w:t>
      </w:r>
    </w:p>
    <w:p w14:paraId="41744169" w14:textId="77777777" w:rsidR="00245E00" w:rsidRPr="00245E00" w:rsidRDefault="00245E00" w:rsidP="00245E00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7959649E" w14:textId="77777777" w:rsidR="005A32D9" w:rsidRDefault="005A32D9" w:rsidP="00245E00">
      <w:pPr>
        <w:suppressAutoHyphens/>
        <w:spacing w:before="120" w:after="120"/>
        <w:ind w:left="3540" w:firstLine="420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23FE3130" w14:textId="77777777" w:rsidR="00245E00" w:rsidRPr="00245E00" w:rsidRDefault="00245E00" w:rsidP="00245E00">
      <w:pPr>
        <w:suppressAutoHyphens/>
        <w:spacing w:before="120" w:after="120"/>
        <w:ind w:left="3540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245E00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245E00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245E00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69B1C252" w14:textId="77777777" w:rsidR="00245E00" w:rsidRPr="00245E00" w:rsidRDefault="00245E00" w:rsidP="00245E00">
      <w:pPr>
        <w:suppressAutoHyphens/>
        <w:spacing w:before="120" w:after="120"/>
        <w:ind w:firstLine="3960"/>
        <w:jc w:val="center"/>
        <w:rPr>
          <w:rFonts w:ascii="Calibri" w:hAnsi="Calibri" w:cs="Calibri"/>
          <w:bCs/>
          <w:i/>
          <w:iCs/>
          <w:sz w:val="20"/>
          <w:szCs w:val="20"/>
          <w:lang w:eastAsia="ar-SA"/>
        </w:rPr>
      </w:pPr>
      <w:r w:rsidRPr="00245E00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6378B35B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88595A8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245E00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27CB2194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6D3F28C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C0CBF25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00DE9ED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0D3E9C4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CBBAE50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71B100D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443919F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F3664DE" w14:textId="77777777" w:rsidR="00245E00" w:rsidRP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4C865E7" w14:textId="435E8FC8" w:rsidR="00245E00" w:rsidRDefault="00245E00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DBED29C" w14:textId="77777777" w:rsidR="00753463" w:rsidRPr="00245E00" w:rsidRDefault="00753463" w:rsidP="00245E0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0434B9D" w14:textId="77777777" w:rsidR="00874DFA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EC7024B" w14:textId="3F0AC0A1" w:rsidR="003E027C" w:rsidRPr="003E027C" w:rsidRDefault="00397AFD" w:rsidP="003E027C">
      <w:pPr>
        <w:pStyle w:val="Akapitzlist"/>
        <w:spacing w:before="120" w:after="120"/>
        <w:ind w:left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97AF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Rozdział 3. </w:t>
      </w:r>
      <w:r w:rsidR="003E027C" w:rsidRPr="003E027C">
        <w:rPr>
          <w:rFonts w:asciiTheme="minorHAnsi" w:hAnsiTheme="minorHAnsi" w:cstheme="minorHAnsi"/>
          <w:b/>
          <w:bCs/>
          <w:sz w:val="20"/>
          <w:szCs w:val="20"/>
        </w:rPr>
        <w:t>Formularz 3.</w:t>
      </w:r>
      <w:r w:rsidR="003E027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E027C" w:rsidRPr="003E027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3AFC8EB" w14:textId="77777777" w:rsidR="003E027C" w:rsidRPr="003E027C" w:rsidRDefault="003E027C" w:rsidP="003E027C">
      <w:pPr>
        <w:pStyle w:val="Akapitzlist"/>
        <w:spacing w:before="120" w:after="120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3E027C" w:rsidRPr="003E027C" w14:paraId="41ABDF11" w14:textId="77777777" w:rsidTr="003E027C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B8C3" w14:textId="5DBAF92D" w:rsidR="003E027C" w:rsidRPr="003E027C" w:rsidRDefault="003E027C" w:rsidP="003E027C">
            <w:pPr>
              <w:pStyle w:val="Akapitzlis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WYKONANYCH </w:t>
            </w:r>
            <w:r w:rsidR="00C40017">
              <w:rPr>
                <w:rFonts w:asciiTheme="minorHAnsi" w:hAnsiTheme="minorHAnsi" w:cstheme="minorHAnsi"/>
                <w:b/>
                <w:sz w:val="20"/>
                <w:szCs w:val="20"/>
              </w:rPr>
              <w:t>DOSTAW/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</w:t>
            </w:r>
            <w:r w:rsidR="00C40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0017" w:rsidRPr="00C40017">
              <w:rPr>
                <w:rFonts w:asciiTheme="minorHAnsi" w:hAnsiTheme="minorHAnsi" w:cstheme="minorHAnsi"/>
                <w:i/>
                <w:sz w:val="20"/>
                <w:szCs w:val="20"/>
              </w:rPr>
              <w:t>(niepotrzebne skreślić)</w:t>
            </w:r>
          </w:p>
        </w:tc>
      </w:tr>
    </w:tbl>
    <w:p w14:paraId="0B422871" w14:textId="77777777" w:rsidR="003E027C" w:rsidRPr="002C0830" w:rsidRDefault="003E027C" w:rsidP="002C083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041631B9" w14:textId="74EB4F1C" w:rsidR="003E027C" w:rsidRPr="003E027C" w:rsidRDefault="003E027C" w:rsidP="003E027C">
      <w:pPr>
        <w:pStyle w:val="Akapitzlist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 xml:space="preserve">Numer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IZP.270.5</w:t>
      </w:r>
      <w:r w:rsidRPr="003E027C">
        <w:rPr>
          <w:rFonts w:asciiTheme="minorHAnsi" w:hAnsiTheme="minorHAnsi" w:cstheme="minorHAnsi"/>
          <w:b/>
          <w:bCs/>
          <w:sz w:val="20"/>
          <w:szCs w:val="20"/>
        </w:rPr>
        <w:t>8.2021</w:t>
      </w:r>
    </w:p>
    <w:p w14:paraId="627E424C" w14:textId="77777777" w:rsidR="003E027C" w:rsidRPr="002C0830" w:rsidRDefault="003E027C" w:rsidP="002C0830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9B89BB4" w14:textId="4CF6FA93" w:rsidR="003E027C" w:rsidRPr="002C0830" w:rsidRDefault="003E027C" w:rsidP="002C0830">
      <w:pPr>
        <w:pStyle w:val="Akapitzlist"/>
        <w:spacing w:after="120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 xml:space="preserve">W związku z prowadzonym postępowaniem o udzielenie zamówienia publicznego </w:t>
      </w:r>
      <w:r w:rsidR="002C0830">
        <w:rPr>
          <w:rFonts w:asciiTheme="minorHAnsi" w:hAnsiTheme="minorHAnsi" w:cstheme="minorHAnsi"/>
          <w:sz w:val="20"/>
          <w:szCs w:val="20"/>
        </w:rPr>
        <w:t>na:</w:t>
      </w:r>
    </w:p>
    <w:p w14:paraId="1A3A1B57" w14:textId="4DE5D826" w:rsidR="003E027C" w:rsidRPr="003E027C" w:rsidRDefault="00467155" w:rsidP="003E027C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467155">
        <w:rPr>
          <w:rFonts w:asciiTheme="minorHAnsi" w:hAnsiTheme="minorHAnsi" w:cstheme="minorHAnsi"/>
          <w:b/>
          <w:bCs/>
          <w:sz w:val="20"/>
          <w:szCs w:val="20"/>
        </w:rPr>
        <w:t>Remont stanowiska do badań twardości metali</w:t>
      </w:r>
    </w:p>
    <w:p w14:paraId="42378F01" w14:textId="77777777" w:rsidR="003E027C" w:rsidRPr="003E027C" w:rsidRDefault="003E027C" w:rsidP="003E027C">
      <w:pPr>
        <w:pStyle w:val="Akapitzlist"/>
        <w:rPr>
          <w:rFonts w:asciiTheme="minorHAnsi" w:hAnsiTheme="minorHAnsi" w:cstheme="minorHAnsi"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6875EE41" w14:textId="77777777" w:rsidR="003E027C" w:rsidRPr="003E027C" w:rsidRDefault="003E027C" w:rsidP="003E027C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Nazwa: …………………………………………….………………………………..……………………...</w:t>
      </w:r>
    </w:p>
    <w:p w14:paraId="0F422C1A" w14:textId="77777777" w:rsidR="003E027C" w:rsidRPr="003E027C" w:rsidRDefault="003E027C" w:rsidP="003E027C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Adres: …………………………………………….....……………………………………………………...</w:t>
      </w:r>
    </w:p>
    <w:p w14:paraId="78A297EA" w14:textId="77777777" w:rsidR="003E027C" w:rsidRPr="003E027C" w:rsidRDefault="003E027C" w:rsidP="003E027C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NIP: ……………………………………..</w:t>
      </w:r>
    </w:p>
    <w:p w14:paraId="088241F3" w14:textId="14D31875" w:rsidR="003E027C" w:rsidRPr="00C40017" w:rsidRDefault="003E027C" w:rsidP="00C40017">
      <w:pPr>
        <w:pStyle w:val="Akapitzlis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</w:rPr>
        <w:t>KRS: ........................................</w:t>
      </w:r>
    </w:p>
    <w:p w14:paraId="202951EA" w14:textId="39829F40" w:rsidR="003E027C" w:rsidRPr="00467155" w:rsidRDefault="003F64EE" w:rsidP="00467155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F64EE">
        <w:rPr>
          <w:rFonts w:asciiTheme="minorHAnsi" w:hAnsiTheme="minorHAnsi" w:cstheme="minorHAnsi"/>
          <w:b/>
          <w:sz w:val="20"/>
          <w:szCs w:val="20"/>
        </w:rPr>
        <w:t>Informacje na potwierdzenie warunku udziału w postępowaniu o którym mowa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>
        <w:rPr>
          <w:rFonts w:asciiTheme="minorHAnsi" w:hAnsiTheme="minorHAnsi" w:cstheme="minorHAnsi"/>
          <w:b/>
          <w:bCs/>
          <w:sz w:val="20"/>
          <w:szCs w:val="20"/>
        </w:rPr>
        <w:t>pkt 8.2 ppkt 4 lit. a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SWZ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1236"/>
      </w:tblGrid>
      <w:tr w:rsidR="003E027C" w:rsidRPr="003E027C" w14:paraId="18551641" w14:textId="77777777" w:rsidTr="002C083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3826" w14:textId="77777777" w:rsidR="003E027C" w:rsidRPr="003E027C" w:rsidRDefault="003E027C" w:rsidP="003E027C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1015" w14:textId="6A8EC5B1" w:rsidR="00C40017" w:rsidRDefault="003E027C" w:rsidP="00C40017">
            <w:pPr>
              <w:pStyle w:val="Akapitzlist"/>
              <w:spacing w:before="120" w:after="120"/>
              <w:ind w:left="401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 xml:space="preserve">Nazwa Zamawiającego na rzecz, którego została wykonana </w:t>
            </w:r>
            <w:r w:rsidR="00C40017">
              <w:rPr>
                <w:rFonts w:asciiTheme="minorHAnsi" w:hAnsiTheme="minorHAnsi" w:cstheme="minorHAnsi"/>
                <w:sz w:val="20"/>
                <w:szCs w:val="20"/>
              </w:rPr>
              <w:t>dostawa/</w:t>
            </w:r>
            <w:r w:rsidR="003F64EE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4001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43CF0835" w14:textId="72660657" w:rsidR="00C40017" w:rsidRPr="00C40017" w:rsidRDefault="00C40017" w:rsidP="00C40017">
            <w:pPr>
              <w:pStyle w:val="Akapitzlist"/>
              <w:spacing w:line="240" w:lineRule="auto"/>
              <w:ind w:left="4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*niepotrzebne skreślić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C393" w14:textId="77777777" w:rsidR="003E027C" w:rsidRPr="003E027C" w:rsidRDefault="003E027C" w:rsidP="003F64EE">
            <w:pPr>
              <w:pStyle w:val="Akapitzlist"/>
              <w:spacing w:before="120" w:after="120"/>
              <w:ind w:lef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D4F1" w14:textId="77777777" w:rsidR="003E027C" w:rsidRPr="003E027C" w:rsidRDefault="003E027C" w:rsidP="003F64EE">
            <w:pPr>
              <w:pStyle w:val="Akapitzlist"/>
              <w:spacing w:before="120" w:after="12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E2D0" w14:textId="77777777" w:rsidR="003E027C" w:rsidRPr="003E027C" w:rsidRDefault="003E027C" w:rsidP="003F64EE">
            <w:pPr>
              <w:pStyle w:val="Akapitzlist"/>
              <w:spacing w:before="120" w:after="12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Data (dzień, miesiąc i rok) wykonania (od – do)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276C" w14:textId="77777777" w:rsidR="003E027C" w:rsidRPr="003E027C" w:rsidRDefault="003E027C" w:rsidP="002C0830">
            <w:pPr>
              <w:pStyle w:val="Akapitzlist"/>
              <w:spacing w:before="120" w:after="120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3E027C" w:rsidRPr="003E027C" w14:paraId="26BE48D7" w14:textId="77777777" w:rsidTr="002C083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820D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D64F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6746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A259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6919D5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D0A1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7893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027C" w:rsidRPr="003E027C" w14:paraId="78A9B5EC" w14:textId="77777777" w:rsidTr="002C083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24BD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4F2F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A6E6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A3D1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194FBB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ABBA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BC88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027C" w:rsidRPr="003E027C" w14:paraId="1F10B6C7" w14:textId="77777777" w:rsidTr="002C0830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1D24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B20A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F9CE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3B4F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400F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4AAD" w14:textId="77777777" w:rsidR="003E027C" w:rsidRPr="003E027C" w:rsidRDefault="003E027C" w:rsidP="003E027C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D78B281" w14:textId="77777777" w:rsidR="003E027C" w:rsidRPr="00467155" w:rsidRDefault="003E027C" w:rsidP="00467155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2A64ED29" w14:textId="77777777" w:rsidR="003E027C" w:rsidRPr="003E027C" w:rsidRDefault="003E027C" w:rsidP="003E027C">
      <w:pPr>
        <w:pStyle w:val="Akapitzlist"/>
        <w:spacing w:before="120" w:after="120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3E027C">
        <w:rPr>
          <w:rFonts w:asciiTheme="minorHAnsi" w:hAnsiTheme="minorHAnsi" w:cstheme="minorHAnsi"/>
          <w:bCs/>
          <w:i/>
          <w:sz w:val="20"/>
          <w:szCs w:val="20"/>
          <w:lang w:val="x-none"/>
        </w:rPr>
        <w:t>…</w:t>
      </w:r>
      <w:r w:rsidRPr="003E027C">
        <w:rPr>
          <w:rFonts w:asciiTheme="minorHAnsi" w:hAnsiTheme="minorHAnsi" w:cstheme="minorHAnsi"/>
          <w:bCs/>
          <w:i/>
          <w:sz w:val="20"/>
          <w:szCs w:val="20"/>
        </w:rPr>
        <w:t>……….</w:t>
      </w:r>
      <w:r w:rsidRPr="003E027C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</w:t>
      </w:r>
      <w:r w:rsidRPr="003E027C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3E027C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7CEAFFC1" w14:textId="77777777" w:rsidR="003E027C" w:rsidRPr="003E027C" w:rsidRDefault="003E027C" w:rsidP="003E027C">
      <w:pPr>
        <w:pStyle w:val="Akapitzlist"/>
        <w:spacing w:before="120" w:after="120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3E027C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6008DB04" w14:textId="77777777" w:rsidR="003E027C" w:rsidRPr="008D4F73" w:rsidRDefault="003E027C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3E027C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C634" w14:textId="77777777" w:rsidR="009E2E3D" w:rsidRDefault="009E2E3D">
      <w:r>
        <w:separator/>
      </w:r>
    </w:p>
  </w:endnote>
  <w:endnote w:type="continuationSeparator" w:id="0">
    <w:p w14:paraId="329F4622" w14:textId="77777777" w:rsidR="009E2E3D" w:rsidRDefault="009E2E3D">
      <w:r>
        <w:continuationSeparator/>
      </w:r>
    </w:p>
  </w:endnote>
  <w:endnote w:type="continuationNotice" w:id="1">
    <w:p w14:paraId="28CE3A28" w14:textId="77777777" w:rsidR="009E2E3D" w:rsidRDefault="009E2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DC3D79E" w:rsidR="009E2E3D" w:rsidRDefault="009E2E3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A55D1">
      <w:rPr>
        <w:rStyle w:val="Numerstrony"/>
        <w:rFonts w:ascii="Verdana" w:hAnsi="Verdana" w:cs="Verdana"/>
        <w:b/>
        <w:bCs/>
        <w:noProof/>
      </w:rPr>
      <w:t>28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5936" w14:textId="77777777" w:rsidR="009E2E3D" w:rsidRDefault="009E2E3D">
      <w:r>
        <w:separator/>
      </w:r>
    </w:p>
  </w:footnote>
  <w:footnote w:type="continuationSeparator" w:id="0">
    <w:p w14:paraId="7EC1B88A" w14:textId="77777777" w:rsidR="009E2E3D" w:rsidRDefault="009E2E3D">
      <w:r>
        <w:continuationSeparator/>
      </w:r>
    </w:p>
  </w:footnote>
  <w:footnote w:type="continuationNotice" w:id="1">
    <w:p w14:paraId="4A0CD820" w14:textId="77777777" w:rsidR="009E2E3D" w:rsidRDefault="009E2E3D"/>
  </w:footnote>
  <w:footnote w:id="2">
    <w:p w14:paraId="629FB074" w14:textId="69E2D795" w:rsidR="009E2E3D" w:rsidRDefault="009E2E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9E2E3D" w:rsidRDefault="009E2E3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25D0F930" w:rsidR="009E2E3D" w:rsidRDefault="009E2E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 r. poz. 1129 ze zm.)</w:t>
      </w:r>
    </w:p>
  </w:footnote>
  <w:footnote w:id="5">
    <w:p w14:paraId="6913D4FC" w14:textId="14516127" w:rsidR="009E2E3D" w:rsidRDefault="009E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73A1">
        <w:t>Podpis osobisty - e-dowód - Portal Gov.pl (www.gov.pl)</w:t>
      </w:r>
      <w:r>
        <w:t xml:space="preserve"> </w:t>
      </w:r>
    </w:p>
    <w:p w14:paraId="42C05CC3" w14:textId="18B2D75E" w:rsidR="009E2E3D" w:rsidRDefault="009E2E3D">
      <w:pPr>
        <w:pStyle w:val="Tekstprzypisudolnego"/>
      </w:pPr>
      <w:r>
        <w:t>link </w:t>
      </w:r>
      <w:r w:rsidRPr="00BF73A1">
        <w:t>https://www.gov.pl/web/e-dowod/podpis-osobisty</w:t>
      </w:r>
      <w:r>
        <w:t xml:space="preserve"> </w:t>
      </w:r>
    </w:p>
  </w:footnote>
  <w:footnote w:id="6">
    <w:p w14:paraId="57EF62F4" w14:textId="27674D79" w:rsidR="009E2E3D" w:rsidRDefault="009E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73A1">
        <w:t>Podpisz dokument elektronicznie za pomocą podpisu zaufanego - Portal gov.pl (moj.gov.pl)</w:t>
      </w:r>
      <w:r>
        <w:t xml:space="preserve"> link </w:t>
      </w:r>
      <w:r w:rsidRPr="00BF73A1">
        <w:t>https://moj.gov.pl/uslugi/signer/upload?xFormsAppName=SIGNER</w:t>
      </w:r>
      <w:r>
        <w:t xml:space="preserve"> </w:t>
      </w:r>
    </w:p>
  </w:footnote>
  <w:footnote w:id="7">
    <w:p w14:paraId="7184B7EF" w14:textId="7EFF4F2C" w:rsidR="009E2E3D" w:rsidRPr="00DC4C42" w:rsidRDefault="009E2E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9E2E3D" w:rsidRDefault="009E2E3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9E2E3D" w:rsidRDefault="009E2E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9E2E3D" w:rsidRDefault="009E2E3D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9E2E3D" w:rsidRDefault="009E2E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9E2E3D" w:rsidRPr="00874DFA" w:rsidRDefault="009E2E3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9E2E3D" w:rsidRDefault="009E2E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9E2E3D" w:rsidRDefault="009E2E3D">
      <w:pPr>
        <w:pStyle w:val="Tekstprzypisudolnego"/>
      </w:pPr>
    </w:p>
  </w:footnote>
  <w:footnote w:id="11">
    <w:p w14:paraId="1F2EBBF3" w14:textId="77777777" w:rsidR="009E2E3D" w:rsidRPr="002F6DD9" w:rsidRDefault="009E2E3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9E2E3D" w:rsidRPr="002F6DD9" w:rsidRDefault="009E2E3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26B56CE7" w14:textId="77777777" w:rsidR="009E2E3D" w:rsidRPr="00CE0DFF" w:rsidRDefault="009E2E3D" w:rsidP="001E0F6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191F9976" w14:textId="77777777" w:rsidR="009E2E3D" w:rsidRPr="00CE0DFF" w:rsidRDefault="009E2E3D" w:rsidP="001E0F6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2533" w14:textId="06E4222D" w:rsidR="009E2E3D" w:rsidRDefault="009E2E3D">
    <w:pPr>
      <w:pStyle w:val="Nagwek"/>
    </w:pPr>
    <w:r>
      <w:rPr>
        <w:noProof/>
      </w:rPr>
      <w:drawing>
        <wp:inline distT="0" distB="0" distL="0" distR="0" wp14:anchorId="45887A32" wp14:editId="032A3FF4">
          <wp:extent cx="31813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BBA06FD"/>
    <w:multiLevelType w:val="hybridMultilevel"/>
    <w:tmpl w:val="B10A4B00"/>
    <w:name w:val="WW8Num522"/>
    <w:lvl w:ilvl="0" w:tplc="5AD88BF8">
      <w:start w:val="5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FE164C"/>
    <w:multiLevelType w:val="multilevel"/>
    <w:tmpl w:val="2720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2C21EA"/>
    <w:multiLevelType w:val="hybridMultilevel"/>
    <w:tmpl w:val="532A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17D4F"/>
    <w:multiLevelType w:val="multilevel"/>
    <w:tmpl w:val="898C5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7A7588"/>
    <w:multiLevelType w:val="hybridMultilevel"/>
    <w:tmpl w:val="4B685588"/>
    <w:lvl w:ilvl="0" w:tplc="DC16EE7A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91B41"/>
    <w:multiLevelType w:val="hybridMultilevel"/>
    <w:tmpl w:val="6C36C2F4"/>
    <w:lvl w:ilvl="0" w:tplc="667279FE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439E8"/>
    <w:multiLevelType w:val="hybridMultilevel"/>
    <w:tmpl w:val="A678D73E"/>
    <w:lvl w:ilvl="0" w:tplc="9D58ABB4">
      <w:start w:val="1"/>
      <w:numFmt w:val="bullet"/>
      <w:lvlText w:val="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F75445"/>
    <w:multiLevelType w:val="multilevel"/>
    <w:tmpl w:val="17DCA736"/>
    <w:name w:val="WW8Num52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78FE"/>
    <w:multiLevelType w:val="hybridMultilevel"/>
    <w:tmpl w:val="00D0AE2E"/>
    <w:lvl w:ilvl="0" w:tplc="5AD88BF8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6A88"/>
    <w:multiLevelType w:val="hybridMultilevel"/>
    <w:tmpl w:val="818448E2"/>
    <w:lvl w:ilvl="0" w:tplc="ABC2A3DC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835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8654AA"/>
    <w:multiLevelType w:val="hybridMultilevel"/>
    <w:tmpl w:val="685C0D22"/>
    <w:lvl w:ilvl="0" w:tplc="101EA50A">
      <w:start w:val="1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719E8"/>
    <w:multiLevelType w:val="hybridMultilevel"/>
    <w:tmpl w:val="2574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29"/>
  </w:num>
  <w:num w:numId="5">
    <w:abstractNumId w:val="12"/>
  </w:num>
  <w:num w:numId="6">
    <w:abstractNumId w:val="32"/>
  </w:num>
  <w:num w:numId="7">
    <w:abstractNumId w:val="27"/>
  </w:num>
  <w:num w:numId="8">
    <w:abstractNumId w:val="21"/>
  </w:num>
  <w:num w:numId="9">
    <w:abstractNumId w:val="42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40"/>
  </w:num>
  <w:num w:numId="15">
    <w:abstractNumId w:val="30"/>
  </w:num>
  <w:num w:numId="16">
    <w:abstractNumId w:val="6"/>
  </w:num>
  <w:num w:numId="17">
    <w:abstractNumId w:val="23"/>
  </w:num>
  <w:num w:numId="18">
    <w:abstractNumId w:val="31"/>
  </w:num>
  <w:num w:numId="19">
    <w:abstractNumId w:val="17"/>
  </w:num>
  <w:num w:numId="20">
    <w:abstractNumId w:val="35"/>
  </w:num>
  <w:num w:numId="21">
    <w:abstractNumId w:val="26"/>
  </w:num>
  <w:num w:numId="22">
    <w:abstractNumId w:val="34"/>
  </w:num>
  <w:num w:numId="23">
    <w:abstractNumId w:val="28"/>
  </w:num>
  <w:num w:numId="24">
    <w:abstractNumId w:val="41"/>
  </w:num>
  <w:num w:numId="25">
    <w:abstractNumId w:val="20"/>
  </w:num>
  <w:num w:numId="26">
    <w:abstractNumId w:val="22"/>
  </w:num>
  <w:num w:numId="27">
    <w:abstractNumId w:val="37"/>
  </w:num>
  <w:num w:numId="28">
    <w:abstractNumId w:val="16"/>
  </w:num>
  <w:num w:numId="29">
    <w:abstractNumId w:val="25"/>
  </w:num>
  <w:num w:numId="30">
    <w:abstractNumId w:val="8"/>
  </w:num>
  <w:num w:numId="31">
    <w:abstractNumId w:val="33"/>
  </w:num>
  <w:num w:numId="32">
    <w:abstractNumId w:val="18"/>
  </w:num>
  <w:num w:numId="33">
    <w:abstractNumId w:val="19"/>
  </w:num>
  <w:num w:numId="34">
    <w:abstractNumId w:val="38"/>
  </w:num>
  <w:num w:numId="35">
    <w:abstractNumId w:val="15"/>
  </w:num>
  <w:num w:numId="36">
    <w:abstractNumId w:val="9"/>
  </w:num>
  <w:num w:numId="37">
    <w:abstractNumId w:val="3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446A"/>
    <w:rsid w:val="000052A5"/>
    <w:rsid w:val="00011391"/>
    <w:rsid w:val="00011D6D"/>
    <w:rsid w:val="00022B3E"/>
    <w:rsid w:val="00024884"/>
    <w:rsid w:val="00031443"/>
    <w:rsid w:val="000337F3"/>
    <w:rsid w:val="0003772B"/>
    <w:rsid w:val="00042BAC"/>
    <w:rsid w:val="00044F36"/>
    <w:rsid w:val="000505CE"/>
    <w:rsid w:val="00056436"/>
    <w:rsid w:val="00057867"/>
    <w:rsid w:val="00062736"/>
    <w:rsid w:val="00064C9F"/>
    <w:rsid w:val="000658C1"/>
    <w:rsid w:val="00066154"/>
    <w:rsid w:val="0006641D"/>
    <w:rsid w:val="0006792C"/>
    <w:rsid w:val="00067EFF"/>
    <w:rsid w:val="000709BE"/>
    <w:rsid w:val="000721E6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96A56"/>
    <w:rsid w:val="00097400"/>
    <w:rsid w:val="000A07A6"/>
    <w:rsid w:val="000A2060"/>
    <w:rsid w:val="000A2551"/>
    <w:rsid w:val="000A5643"/>
    <w:rsid w:val="000A5D55"/>
    <w:rsid w:val="000B0339"/>
    <w:rsid w:val="000B21E5"/>
    <w:rsid w:val="000B262D"/>
    <w:rsid w:val="000B2F68"/>
    <w:rsid w:val="000B3C42"/>
    <w:rsid w:val="000B55F2"/>
    <w:rsid w:val="000B610C"/>
    <w:rsid w:val="000C28FB"/>
    <w:rsid w:val="000C2F9E"/>
    <w:rsid w:val="000C3E01"/>
    <w:rsid w:val="000C50F2"/>
    <w:rsid w:val="000D0142"/>
    <w:rsid w:val="000D547C"/>
    <w:rsid w:val="000D6A8D"/>
    <w:rsid w:val="000E0B08"/>
    <w:rsid w:val="000E1F87"/>
    <w:rsid w:val="000E1F8C"/>
    <w:rsid w:val="000E2D85"/>
    <w:rsid w:val="000E3BCB"/>
    <w:rsid w:val="000E581A"/>
    <w:rsid w:val="000F14FD"/>
    <w:rsid w:val="000F182A"/>
    <w:rsid w:val="000F25CE"/>
    <w:rsid w:val="000F33B7"/>
    <w:rsid w:val="000F4E8E"/>
    <w:rsid w:val="000F5E8C"/>
    <w:rsid w:val="000F66DF"/>
    <w:rsid w:val="00102B40"/>
    <w:rsid w:val="0010346A"/>
    <w:rsid w:val="00103828"/>
    <w:rsid w:val="0010536D"/>
    <w:rsid w:val="001059AD"/>
    <w:rsid w:val="0011285C"/>
    <w:rsid w:val="00115062"/>
    <w:rsid w:val="0012143C"/>
    <w:rsid w:val="00123FBB"/>
    <w:rsid w:val="00125EF0"/>
    <w:rsid w:val="001262F3"/>
    <w:rsid w:val="001268BA"/>
    <w:rsid w:val="0013222E"/>
    <w:rsid w:val="00133311"/>
    <w:rsid w:val="00135C3D"/>
    <w:rsid w:val="001376E7"/>
    <w:rsid w:val="00137882"/>
    <w:rsid w:val="0014097E"/>
    <w:rsid w:val="00143435"/>
    <w:rsid w:val="001475E7"/>
    <w:rsid w:val="001478A5"/>
    <w:rsid w:val="00152B0A"/>
    <w:rsid w:val="00153341"/>
    <w:rsid w:val="00153E93"/>
    <w:rsid w:val="001604CF"/>
    <w:rsid w:val="001617C3"/>
    <w:rsid w:val="0016191E"/>
    <w:rsid w:val="00163471"/>
    <w:rsid w:val="00166672"/>
    <w:rsid w:val="001709F4"/>
    <w:rsid w:val="00171BC4"/>
    <w:rsid w:val="00175397"/>
    <w:rsid w:val="00176B73"/>
    <w:rsid w:val="00181D94"/>
    <w:rsid w:val="00182143"/>
    <w:rsid w:val="0018499E"/>
    <w:rsid w:val="00184B15"/>
    <w:rsid w:val="00187B6E"/>
    <w:rsid w:val="001916EB"/>
    <w:rsid w:val="00192237"/>
    <w:rsid w:val="001952A9"/>
    <w:rsid w:val="001A11D4"/>
    <w:rsid w:val="001A29A4"/>
    <w:rsid w:val="001A5309"/>
    <w:rsid w:val="001B118E"/>
    <w:rsid w:val="001B588C"/>
    <w:rsid w:val="001B5C04"/>
    <w:rsid w:val="001C007B"/>
    <w:rsid w:val="001C0982"/>
    <w:rsid w:val="001C267A"/>
    <w:rsid w:val="001C6925"/>
    <w:rsid w:val="001D2F0D"/>
    <w:rsid w:val="001D33A5"/>
    <w:rsid w:val="001D3F90"/>
    <w:rsid w:val="001D790E"/>
    <w:rsid w:val="001DBA48"/>
    <w:rsid w:val="001E0F68"/>
    <w:rsid w:val="001E2F15"/>
    <w:rsid w:val="001E6EEA"/>
    <w:rsid w:val="001E73DB"/>
    <w:rsid w:val="001F2805"/>
    <w:rsid w:val="001F2E7B"/>
    <w:rsid w:val="00200FBF"/>
    <w:rsid w:val="00201AAB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4C0A"/>
    <w:rsid w:val="00225B2F"/>
    <w:rsid w:val="002329A7"/>
    <w:rsid w:val="0023407F"/>
    <w:rsid w:val="00236058"/>
    <w:rsid w:val="00236B5A"/>
    <w:rsid w:val="00236E34"/>
    <w:rsid w:val="00240B7E"/>
    <w:rsid w:val="00241DA5"/>
    <w:rsid w:val="00241EC4"/>
    <w:rsid w:val="002451D4"/>
    <w:rsid w:val="00245E00"/>
    <w:rsid w:val="002523D7"/>
    <w:rsid w:val="00252516"/>
    <w:rsid w:val="0025263A"/>
    <w:rsid w:val="002530D3"/>
    <w:rsid w:val="00261901"/>
    <w:rsid w:val="00264BFC"/>
    <w:rsid w:val="0026519F"/>
    <w:rsid w:val="00267663"/>
    <w:rsid w:val="00267A0F"/>
    <w:rsid w:val="0027360E"/>
    <w:rsid w:val="00277FE8"/>
    <w:rsid w:val="00280EF6"/>
    <w:rsid w:val="002813F6"/>
    <w:rsid w:val="00284193"/>
    <w:rsid w:val="00285E50"/>
    <w:rsid w:val="002937ED"/>
    <w:rsid w:val="002946A8"/>
    <w:rsid w:val="002964A9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830"/>
    <w:rsid w:val="002C74FC"/>
    <w:rsid w:val="002D0270"/>
    <w:rsid w:val="002D0DCF"/>
    <w:rsid w:val="002D1CAF"/>
    <w:rsid w:val="002D26B1"/>
    <w:rsid w:val="002D51EC"/>
    <w:rsid w:val="002D749D"/>
    <w:rsid w:val="002E3B3F"/>
    <w:rsid w:val="002E7127"/>
    <w:rsid w:val="002E7E3F"/>
    <w:rsid w:val="002F03DC"/>
    <w:rsid w:val="002F57C4"/>
    <w:rsid w:val="002F6770"/>
    <w:rsid w:val="00300F68"/>
    <w:rsid w:val="00301C3A"/>
    <w:rsid w:val="00306AA0"/>
    <w:rsid w:val="00310357"/>
    <w:rsid w:val="00313A18"/>
    <w:rsid w:val="00315989"/>
    <w:rsid w:val="00316D7D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5275"/>
    <w:rsid w:val="003620DE"/>
    <w:rsid w:val="00362A94"/>
    <w:rsid w:val="00364494"/>
    <w:rsid w:val="00364A98"/>
    <w:rsid w:val="00364CFD"/>
    <w:rsid w:val="00365DC4"/>
    <w:rsid w:val="003671A7"/>
    <w:rsid w:val="00367A6E"/>
    <w:rsid w:val="0038584C"/>
    <w:rsid w:val="00386058"/>
    <w:rsid w:val="003907BC"/>
    <w:rsid w:val="003925D1"/>
    <w:rsid w:val="00393D7A"/>
    <w:rsid w:val="003956F7"/>
    <w:rsid w:val="003963B1"/>
    <w:rsid w:val="00397AFD"/>
    <w:rsid w:val="003A118F"/>
    <w:rsid w:val="003A3E42"/>
    <w:rsid w:val="003A4D16"/>
    <w:rsid w:val="003A5727"/>
    <w:rsid w:val="003A7A1B"/>
    <w:rsid w:val="003B1714"/>
    <w:rsid w:val="003B378B"/>
    <w:rsid w:val="003B4FAE"/>
    <w:rsid w:val="003C2641"/>
    <w:rsid w:val="003C38B7"/>
    <w:rsid w:val="003C3A89"/>
    <w:rsid w:val="003D0A72"/>
    <w:rsid w:val="003D1229"/>
    <w:rsid w:val="003D3475"/>
    <w:rsid w:val="003D535C"/>
    <w:rsid w:val="003D5D3F"/>
    <w:rsid w:val="003D5EDC"/>
    <w:rsid w:val="003E027B"/>
    <w:rsid w:val="003E027C"/>
    <w:rsid w:val="003E10AF"/>
    <w:rsid w:val="003E2E5E"/>
    <w:rsid w:val="003E4A53"/>
    <w:rsid w:val="003E773B"/>
    <w:rsid w:val="003F1F89"/>
    <w:rsid w:val="003F461E"/>
    <w:rsid w:val="003F5D90"/>
    <w:rsid w:val="003F64EE"/>
    <w:rsid w:val="003F7155"/>
    <w:rsid w:val="00401342"/>
    <w:rsid w:val="00404437"/>
    <w:rsid w:val="00407CE3"/>
    <w:rsid w:val="004130F9"/>
    <w:rsid w:val="00415235"/>
    <w:rsid w:val="00421BB9"/>
    <w:rsid w:val="004271E3"/>
    <w:rsid w:val="00427BBE"/>
    <w:rsid w:val="0043618A"/>
    <w:rsid w:val="00436233"/>
    <w:rsid w:val="004371DB"/>
    <w:rsid w:val="00441D11"/>
    <w:rsid w:val="00442A7F"/>
    <w:rsid w:val="00443F9F"/>
    <w:rsid w:val="0044538B"/>
    <w:rsid w:val="00446247"/>
    <w:rsid w:val="004464F6"/>
    <w:rsid w:val="0045006E"/>
    <w:rsid w:val="004509B0"/>
    <w:rsid w:val="004541B1"/>
    <w:rsid w:val="00455507"/>
    <w:rsid w:val="0045595E"/>
    <w:rsid w:val="00460636"/>
    <w:rsid w:val="0046257D"/>
    <w:rsid w:val="00462A08"/>
    <w:rsid w:val="00465A10"/>
    <w:rsid w:val="00467155"/>
    <w:rsid w:val="00467330"/>
    <w:rsid w:val="0047531C"/>
    <w:rsid w:val="004760AC"/>
    <w:rsid w:val="00480418"/>
    <w:rsid w:val="004807C9"/>
    <w:rsid w:val="00487B5B"/>
    <w:rsid w:val="0049056D"/>
    <w:rsid w:val="00490950"/>
    <w:rsid w:val="00491E9F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A55D1"/>
    <w:rsid w:val="004B1D3C"/>
    <w:rsid w:val="004C19A8"/>
    <w:rsid w:val="004C2CDC"/>
    <w:rsid w:val="004C3492"/>
    <w:rsid w:val="004C4080"/>
    <w:rsid w:val="004C5090"/>
    <w:rsid w:val="004C543A"/>
    <w:rsid w:val="004C5762"/>
    <w:rsid w:val="004D119A"/>
    <w:rsid w:val="004D248A"/>
    <w:rsid w:val="004D49F1"/>
    <w:rsid w:val="004D50AF"/>
    <w:rsid w:val="004D5219"/>
    <w:rsid w:val="004D5727"/>
    <w:rsid w:val="004D61BC"/>
    <w:rsid w:val="004D796C"/>
    <w:rsid w:val="004E0FB5"/>
    <w:rsid w:val="004E3CF7"/>
    <w:rsid w:val="004E5D2D"/>
    <w:rsid w:val="004F2016"/>
    <w:rsid w:val="004F4336"/>
    <w:rsid w:val="004F449B"/>
    <w:rsid w:val="004F6063"/>
    <w:rsid w:val="004F712D"/>
    <w:rsid w:val="00503683"/>
    <w:rsid w:val="00507D9C"/>
    <w:rsid w:val="005100A7"/>
    <w:rsid w:val="00511937"/>
    <w:rsid w:val="005123CA"/>
    <w:rsid w:val="0051468C"/>
    <w:rsid w:val="00534322"/>
    <w:rsid w:val="00534F8A"/>
    <w:rsid w:val="00535618"/>
    <w:rsid w:val="005445F3"/>
    <w:rsid w:val="00551D24"/>
    <w:rsid w:val="0055474A"/>
    <w:rsid w:val="00556D8E"/>
    <w:rsid w:val="00567143"/>
    <w:rsid w:val="00572B4A"/>
    <w:rsid w:val="00576EC8"/>
    <w:rsid w:val="0058347C"/>
    <w:rsid w:val="005842F3"/>
    <w:rsid w:val="00584401"/>
    <w:rsid w:val="00586536"/>
    <w:rsid w:val="00591B9D"/>
    <w:rsid w:val="0059596E"/>
    <w:rsid w:val="005A049A"/>
    <w:rsid w:val="005A1797"/>
    <w:rsid w:val="005A32D9"/>
    <w:rsid w:val="005A416F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C4FD4"/>
    <w:rsid w:val="005D4114"/>
    <w:rsid w:val="005D6911"/>
    <w:rsid w:val="005D6FE3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4C0B"/>
    <w:rsid w:val="005F56C7"/>
    <w:rsid w:val="00605D7D"/>
    <w:rsid w:val="00610294"/>
    <w:rsid w:val="00611387"/>
    <w:rsid w:val="00611BCD"/>
    <w:rsid w:val="006175C6"/>
    <w:rsid w:val="00620580"/>
    <w:rsid w:val="006205F5"/>
    <w:rsid w:val="00620A77"/>
    <w:rsid w:val="00625715"/>
    <w:rsid w:val="00626595"/>
    <w:rsid w:val="00632DAB"/>
    <w:rsid w:val="00635F32"/>
    <w:rsid w:val="00637ACA"/>
    <w:rsid w:val="0064062D"/>
    <w:rsid w:val="00642869"/>
    <w:rsid w:val="006434B7"/>
    <w:rsid w:val="00643E37"/>
    <w:rsid w:val="00643F85"/>
    <w:rsid w:val="0064638B"/>
    <w:rsid w:val="00646C2B"/>
    <w:rsid w:val="00647D16"/>
    <w:rsid w:val="006513B9"/>
    <w:rsid w:val="00653FB5"/>
    <w:rsid w:val="006546DB"/>
    <w:rsid w:val="00654F1A"/>
    <w:rsid w:val="00662370"/>
    <w:rsid w:val="00665C8D"/>
    <w:rsid w:val="00667816"/>
    <w:rsid w:val="006706B9"/>
    <w:rsid w:val="00674DC8"/>
    <w:rsid w:val="006767D3"/>
    <w:rsid w:val="00681969"/>
    <w:rsid w:val="00686184"/>
    <w:rsid w:val="00694EDF"/>
    <w:rsid w:val="00696EA4"/>
    <w:rsid w:val="00697BEF"/>
    <w:rsid w:val="00697E23"/>
    <w:rsid w:val="006A1961"/>
    <w:rsid w:val="006A7EB5"/>
    <w:rsid w:val="006B09AE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68EB"/>
    <w:rsid w:val="006C7EE5"/>
    <w:rsid w:val="006D0193"/>
    <w:rsid w:val="006D12F8"/>
    <w:rsid w:val="006D6DFA"/>
    <w:rsid w:val="006E0ECE"/>
    <w:rsid w:val="006E14AC"/>
    <w:rsid w:val="006E1E1C"/>
    <w:rsid w:val="006E4F91"/>
    <w:rsid w:val="006F3552"/>
    <w:rsid w:val="006F3DF9"/>
    <w:rsid w:val="006F5FB7"/>
    <w:rsid w:val="00700BA4"/>
    <w:rsid w:val="00702B58"/>
    <w:rsid w:val="00704037"/>
    <w:rsid w:val="00710F8D"/>
    <w:rsid w:val="007207F8"/>
    <w:rsid w:val="00722B12"/>
    <w:rsid w:val="00723069"/>
    <w:rsid w:val="0074358D"/>
    <w:rsid w:val="00744E09"/>
    <w:rsid w:val="0074555C"/>
    <w:rsid w:val="007457E9"/>
    <w:rsid w:val="007519BF"/>
    <w:rsid w:val="00753463"/>
    <w:rsid w:val="00754808"/>
    <w:rsid w:val="00756192"/>
    <w:rsid w:val="00760CBC"/>
    <w:rsid w:val="00761E39"/>
    <w:rsid w:val="00764FE3"/>
    <w:rsid w:val="007704BB"/>
    <w:rsid w:val="00770F98"/>
    <w:rsid w:val="0077141E"/>
    <w:rsid w:val="007720C0"/>
    <w:rsid w:val="0077224A"/>
    <w:rsid w:val="007722FA"/>
    <w:rsid w:val="00775A0A"/>
    <w:rsid w:val="0077703E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A7EE3"/>
    <w:rsid w:val="007B41E8"/>
    <w:rsid w:val="007B58B5"/>
    <w:rsid w:val="007C29EC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4816"/>
    <w:rsid w:val="007F6786"/>
    <w:rsid w:val="00802DB7"/>
    <w:rsid w:val="00805195"/>
    <w:rsid w:val="00805368"/>
    <w:rsid w:val="00810608"/>
    <w:rsid w:val="00812D2B"/>
    <w:rsid w:val="008135BA"/>
    <w:rsid w:val="00814AAB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3D3C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72DC"/>
    <w:rsid w:val="00891BD1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4F73"/>
    <w:rsid w:val="008D5534"/>
    <w:rsid w:val="008D61AF"/>
    <w:rsid w:val="008D62F3"/>
    <w:rsid w:val="008D7572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6B7"/>
    <w:rsid w:val="00937EC5"/>
    <w:rsid w:val="00940467"/>
    <w:rsid w:val="009435D5"/>
    <w:rsid w:val="009443A2"/>
    <w:rsid w:val="009465D9"/>
    <w:rsid w:val="0094698B"/>
    <w:rsid w:val="00950AD8"/>
    <w:rsid w:val="009511F5"/>
    <w:rsid w:val="00955FD0"/>
    <w:rsid w:val="00956E14"/>
    <w:rsid w:val="00960D58"/>
    <w:rsid w:val="00964C68"/>
    <w:rsid w:val="00965916"/>
    <w:rsid w:val="009672EF"/>
    <w:rsid w:val="00972DB1"/>
    <w:rsid w:val="00975F5B"/>
    <w:rsid w:val="009818FE"/>
    <w:rsid w:val="00981FC2"/>
    <w:rsid w:val="0098337C"/>
    <w:rsid w:val="00985118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C796D"/>
    <w:rsid w:val="009D3259"/>
    <w:rsid w:val="009D4CD8"/>
    <w:rsid w:val="009D5330"/>
    <w:rsid w:val="009D5AE1"/>
    <w:rsid w:val="009D7696"/>
    <w:rsid w:val="009D76AF"/>
    <w:rsid w:val="009E03EA"/>
    <w:rsid w:val="009E0575"/>
    <w:rsid w:val="009E2E3D"/>
    <w:rsid w:val="009E38AD"/>
    <w:rsid w:val="009E7B9F"/>
    <w:rsid w:val="009F059E"/>
    <w:rsid w:val="009F0C5A"/>
    <w:rsid w:val="009F414A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50D0"/>
    <w:rsid w:val="00A303AA"/>
    <w:rsid w:val="00A30F53"/>
    <w:rsid w:val="00A31BBB"/>
    <w:rsid w:val="00A33FA2"/>
    <w:rsid w:val="00A3445E"/>
    <w:rsid w:val="00A3636F"/>
    <w:rsid w:val="00A41E9B"/>
    <w:rsid w:val="00A43EA6"/>
    <w:rsid w:val="00A44858"/>
    <w:rsid w:val="00A51119"/>
    <w:rsid w:val="00A514DD"/>
    <w:rsid w:val="00A51769"/>
    <w:rsid w:val="00A54848"/>
    <w:rsid w:val="00A54FF3"/>
    <w:rsid w:val="00A55658"/>
    <w:rsid w:val="00A563A8"/>
    <w:rsid w:val="00A61C0B"/>
    <w:rsid w:val="00A636ED"/>
    <w:rsid w:val="00A64D85"/>
    <w:rsid w:val="00A65B95"/>
    <w:rsid w:val="00A67CAD"/>
    <w:rsid w:val="00A7055D"/>
    <w:rsid w:val="00A719B5"/>
    <w:rsid w:val="00A81486"/>
    <w:rsid w:val="00A83896"/>
    <w:rsid w:val="00A91B86"/>
    <w:rsid w:val="00AA0A39"/>
    <w:rsid w:val="00AA2D56"/>
    <w:rsid w:val="00AA747C"/>
    <w:rsid w:val="00AB726F"/>
    <w:rsid w:val="00AB72DF"/>
    <w:rsid w:val="00AB7A0B"/>
    <w:rsid w:val="00AC111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0BDF"/>
    <w:rsid w:val="00B046F1"/>
    <w:rsid w:val="00B05A17"/>
    <w:rsid w:val="00B1272E"/>
    <w:rsid w:val="00B1274A"/>
    <w:rsid w:val="00B1419C"/>
    <w:rsid w:val="00B16354"/>
    <w:rsid w:val="00B176EC"/>
    <w:rsid w:val="00B214FB"/>
    <w:rsid w:val="00B22B25"/>
    <w:rsid w:val="00B24D4E"/>
    <w:rsid w:val="00B33A6C"/>
    <w:rsid w:val="00B35441"/>
    <w:rsid w:val="00B37740"/>
    <w:rsid w:val="00B41EA5"/>
    <w:rsid w:val="00B43DBD"/>
    <w:rsid w:val="00B50847"/>
    <w:rsid w:val="00B51E04"/>
    <w:rsid w:val="00B54A17"/>
    <w:rsid w:val="00B563AA"/>
    <w:rsid w:val="00B579BA"/>
    <w:rsid w:val="00B6044A"/>
    <w:rsid w:val="00B622EE"/>
    <w:rsid w:val="00B70761"/>
    <w:rsid w:val="00B715D8"/>
    <w:rsid w:val="00B723E9"/>
    <w:rsid w:val="00B80216"/>
    <w:rsid w:val="00B822DF"/>
    <w:rsid w:val="00B834A6"/>
    <w:rsid w:val="00B83DEF"/>
    <w:rsid w:val="00B86E54"/>
    <w:rsid w:val="00B87EB7"/>
    <w:rsid w:val="00B87F6A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C0ABB"/>
    <w:rsid w:val="00BC2ACC"/>
    <w:rsid w:val="00BC5437"/>
    <w:rsid w:val="00BD1FA3"/>
    <w:rsid w:val="00BD2C1E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56C4"/>
    <w:rsid w:val="00BF5B15"/>
    <w:rsid w:val="00BF73A1"/>
    <w:rsid w:val="00C03541"/>
    <w:rsid w:val="00C071EB"/>
    <w:rsid w:val="00C1007A"/>
    <w:rsid w:val="00C10C72"/>
    <w:rsid w:val="00C20884"/>
    <w:rsid w:val="00C23DD7"/>
    <w:rsid w:val="00C24203"/>
    <w:rsid w:val="00C2514C"/>
    <w:rsid w:val="00C258EB"/>
    <w:rsid w:val="00C278CE"/>
    <w:rsid w:val="00C351A8"/>
    <w:rsid w:val="00C35480"/>
    <w:rsid w:val="00C375FA"/>
    <w:rsid w:val="00C40017"/>
    <w:rsid w:val="00C41CAE"/>
    <w:rsid w:val="00C465C4"/>
    <w:rsid w:val="00C47B57"/>
    <w:rsid w:val="00C523A7"/>
    <w:rsid w:val="00C52673"/>
    <w:rsid w:val="00C6069E"/>
    <w:rsid w:val="00C6093F"/>
    <w:rsid w:val="00C63C33"/>
    <w:rsid w:val="00C6530E"/>
    <w:rsid w:val="00C656D2"/>
    <w:rsid w:val="00C6780E"/>
    <w:rsid w:val="00C710FC"/>
    <w:rsid w:val="00C715F7"/>
    <w:rsid w:val="00C71D3A"/>
    <w:rsid w:val="00C745E9"/>
    <w:rsid w:val="00C746D2"/>
    <w:rsid w:val="00C80A4B"/>
    <w:rsid w:val="00C81143"/>
    <w:rsid w:val="00C8197A"/>
    <w:rsid w:val="00C82B42"/>
    <w:rsid w:val="00C85FA3"/>
    <w:rsid w:val="00C90143"/>
    <w:rsid w:val="00C90415"/>
    <w:rsid w:val="00C91137"/>
    <w:rsid w:val="00C93AB3"/>
    <w:rsid w:val="00C978D5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7F03"/>
    <w:rsid w:val="00CD195F"/>
    <w:rsid w:val="00CD6762"/>
    <w:rsid w:val="00CD7F55"/>
    <w:rsid w:val="00CE0DFF"/>
    <w:rsid w:val="00CE3B9D"/>
    <w:rsid w:val="00CE5480"/>
    <w:rsid w:val="00CF182F"/>
    <w:rsid w:val="00CF21DA"/>
    <w:rsid w:val="00CF2F9D"/>
    <w:rsid w:val="00CF5F02"/>
    <w:rsid w:val="00D00202"/>
    <w:rsid w:val="00D05C0F"/>
    <w:rsid w:val="00D06562"/>
    <w:rsid w:val="00D2274A"/>
    <w:rsid w:val="00D22C1B"/>
    <w:rsid w:val="00D25C44"/>
    <w:rsid w:val="00D261A5"/>
    <w:rsid w:val="00D26B1B"/>
    <w:rsid w:val="00D3030F"/>
    <w:rsid w:val="00D31FF1"/>
    <w:rsid w:val="00D3401A"/>
    <w:rsid w:val="00D37E0B"/>
    <w:rsid w:val="00D40A01"/>
    <w:rsid w:val="00D500B0"/>
    <w:rsid w:val="00D5136E"/>
    <w:rsid w:val="00D51F09"/>
    <w:rsid w:val="00D56491"/>
    <w:rsid w:val="00D61B18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1F4E"/>
    <w:rsid w:val="00DA299B"/>
    <w:rsid w:val="00DB0998"/>
    <w:rsid w:val="00DB1E54"/>
    <w:rsid w:val="00DB5FAA"/>
    <w:rsid w:val="00DB6ED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8BB"/>
    <w:rsid w:val="00E01AE3"/>
    <w:rsid w:val="00E054A3"/>
    <w:rsid w:val="00E11764"/>
    <w:rsid w:val="00E20FF1"/>
    <w:rsid w:val="00E2316A"/>
    <w:rsid w:val="00E23E2C"/>
    <w:rsid w:val="00E25C07"/>
    <w:rsid w:val="00E33BFC"/>
    <w:rsid w:val="00E343ED"/>
    <w:rsid w:val="00E34815"/>
    <w:rsid w:val="00E37534"/>
    <w:rsid w:val="00E37F39"/>
    <w:rsid w:val="00E400D5"/>
    <w:rsid w:val="00E42FA1"/>
    <w:rsid w:val="00E44E84"/>
    <w:rsid w:val="00E47094"/>
    <w:rsid w:val="00E50E98"/>
    <w:rsid w:val="00E5665F"/>
    <w:rsid w:val="00E64D2D"/>
    <w:rsid w:val="00E65FBD"/>
    <w:rsid w:val="00E709A0"/>
    <w:rsid w:val="00E7747B"/>
    <w:rsid w:val="00E82F2E"/>
    <w:rsid w:val="00E856B2"/>
    <w:rsid w:val="00E859B1"/>
    <w:rsid w:val="00E87499"/>
    <w:rsid w:val="00E8764D"/>
    <w:rsid w:val="00E924B1"/>
    <w:rsid w:val="00E96BFA"/>
    <w:rsid w:val="00E96CA3"/>
    <w:rsid w:val="00E97840"/>
    <w:rsid w:val="00EA04C4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C5024"/>
    <w:rsid w:val="00EC5494"/>
    <w:rsid w:val="00ED1FD9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106AC"/>
    <w:rsid w:val="00F12DD2"/>
    <w:rsid w:val="00F144FB"/>
    <w:rsid w:val="00F1459A"/>
    <w:rsid w:val="00F16CF1"/>
    <w:rsid w:val="00F202D1"/>
    <w:rsid w:val="00F214EB"/>
    <w:rsid w:val="00F22C4C"/>
    <w:rsid w:val="00F24775"/>
    <w:rsid w:val="00F2621A"/>
    <w:rsid w:val="00F27D19"/>
    <w:rsid w:val="00F27F98"/>
    <w:rsid w:val="00F305D1"/>
    <w:rsid w:val="00F33679"/>
    <w:rsid w:val="00F33D29"/>
    <w:rsid w:val="00F3522F"/>
    <w:rsid w:val="00F36C48"/>
    <w:rsid w:val="00F376E5"/>
    <w:rsid w:val="00F415E3"/>
    <w:rsid w:val="00F446E4"/>
    <w:rsid w:val="00F4621E"/>
    <w:rsid w:val="00F5053F"/>
    <w:rsid w:val="00F515F2"/>
    <w:rsid w:val="00F57896"/>
    <w:rsid w:val="00F57AE4"/>
    <w:rsid w:val="00F60267"/>
    <w:rsid w:val="00F60ACD"/>
    <w:rsid w:val="00F61068"/>
    <w:rsid w:val="00F628ED"/>
    <w:rsid w:val="00F63A9A"/>
    <w:rsid w:val="00F64207"/>
    <w:rsid w:val="00F650AA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91434"/>
    <w:rsid w:val="00F922D4"/>
    <w:rsid w:val="00F926CD"/>
    <w:rsid w:val="00F9514B"/>
    <w:rsid w:val="00FA01B4"/>
    <w:rsid w:val="00FA0D24"/>
    <w:rsid w:val="00FA2C6C"/>
    <w:rsid w:val="00FA374A"/>
    <w:rsid w:val="00FB0AC2"/>
    <w:rsid w:val="00FB1704"/>
    <w:rsid w:val="00FB209C"/>
    <w:rsid w:val="00FB2270"/>
    <w:rsid w:val="00FB2702"/>
    <w:rsid w:val="00FB373D"/>
    <w:rsid w:val="00FB7093"/>
    <w:rsid w:val="00FC04DF"/>
    <w:rsid w:val="00FC0DF7"/>
    <w:rsid w:val="00FC2183"/>
    <w:rsid w:val="00FC4AAA"/>
    <w:rsid w:val="00FC69CA"/>
    <w:rsid w:val="00FC766A"/>
    <w:rsid w:val="00FCBD20"/>
    <w:rsid w:val="00FD0C50"/>
    <w:rsid w:val="00FD2125"/>
    <w:rsid w:val="00FD21DD"/>
    <w:rsid w:val="00FD2E97"/>
    <w:rsid w:val="00FD32C5"/>
    <w:rsid w:val="00FD6A77"/>
    <w:rsid w:val="00FE158E"/>
    <w:rsid w:val="00FE3600"/>
    <w:rsid w:val="00FE50C3"/>
    <w:rsid w:val="00FE6461"/>
    <w:rsid w:val="00FE7BA2"/>
    <w:rsid w:val="00FE7D8D"/>
    <w:rsid w:val="00FF035D"/>
    <w:rsid w:val="00FF358C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12BCEB7F-54E1-46EF-AEBA-7FFDAB05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DAD903-E70C-4E8A-BED8-65502C5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32</Pages>
  <Words>10227</Words>
  <Characters>61364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Radomska Małgorzata</cp:lastModifiedBy>
  <cp:revision>40</cp:revision>
  <cp:lastPrinted>2021-07-16T11:12:00Z</cp:lastPrinted>
  <dcterms:created xsi:type="dcterms:W3CDTF">2021-08-25T16:22:00Z</dcterms:created>
  <dcterms:modified xsi:type="dcterms:W3CDTF">2021-09-14T06:41:00Z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