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67F4" w14:textId="0064E13C" w:rsidR="00C409A2" w:rsidRDefault="007512E9" w:rsidP="005E58FE">
      <w:pPr>
        <w:pStyle w:val="Nagwek4"/>
        <w:jc w:val="right"/>
        <w:rPr>
          <w:rFonts w:ascii="Times New Roman" w:hAnsi="Times New Roman"/>
          <w:sz w:val="24"/>
          <w:lang w:eastAsia="ar-SA"/>
        </w:rPr>
      </w:pPr>
      <w:r w:rsidRPr="00C71EF7">
        <w:rPr>
          <w:rFonts w:ascii="Times New Roman" w:hAnsi="Times New Roman"/>
          <w:sz w:val="24"/>
          <w:lang w:eastAsia="ar-SA"/>
        </w:rPr>
        <w:t xml:space="preserve">Załącznik nr </w:t>
      </w:r>
      <w:r w:rsidR="00A8687C">
        <w:rPr>
          <w:rFonts w:ascii="Times New Roman" w:hAnsi="Times New Roman"/>
          <w:sz w:val="24"/>
          <w:lang w:eastAsia="ar-SA"/>
        </w:rPr>
        <w:t>4</w:t>
      </w:r>
      <w:r w:rsidR="00C71EF7">
        <w:rPr>
          <w:rFonts w:ascii="Times New Roman" w:hAnsi="Times New Roman"/>
          <w:sz w:val="24"/>
          <w:lang w:eastAsia="ar-SA"/>
        </w:rPr>
        <w:t xml:space="preserve"> </w:t>
      </w:r>
      <w:r w:rsidRPr="00C71EF7">
        <w:rPr>
          <w:rFonts w:ascii="Times New Roman" w:hAnsi="Times New Roman"/>
          <w:sz w:val="24"/>
          <w:lang w:eastAsia="ar-SA"/>
        </w:rPr>
        <w:t>do SWZ</w:t>
      </w:r>
    </w:p>
    <w:p w14:paraId="477CA141" w14:textId="0C2513A2" w:rsidR="00C409A2" w:rsidRDefault="007512E9">
      <w:pPr>
        <w:pStyle w:val="Standard"/>
        <w:keepNext/>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 M O W A     NR   ….</w:t>
      </w:r>
    </w:p>
    <w:p w14:paraId="13431B80" w14:textId="17F3E7EE" w:rsidR="00C409A2" w:rsidRDefault="007512E9">
      <w:pPr>
        <w:pStyle w:val="Standard"/>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b/>
          <w:sz w:val="24"/>
          <w:szCs w:val="24"/>
          <w:lang w:eastAsia="ar-SA"/>
        </w:rPr>
        <w:t>…………. 202</w:t>
      </w:r>
      <w:r w:rsidR="00CB48D2">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xml:space="preserve">  r., </w:t>
      </w:r>
      <w:r w:rsidR="00855ECB">
        <w:rPr>
          <w:rFonts w:ascii="Times New Roman" w:eastAsia="Times New Roman" w:hAnsi="Times New Roman" w:cs="Times New Roman"/>
          <w:sz w:val="24"/>
          <w:szCs w:val="24"/>
          <w:lang w:eastAsia="ar-SA"/>
        </w:rPr>
        <w:t>Nowym Dworze Mazowieckim</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pomiędzy:</w:t>
      </w:r>
    </w:p>
    <w:p w14:paraId="0D4BB53A"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b/>
          <w:kern w:val="0"/>
          <w:lang w:eastAsia="pl-PL" w:bidi="ar-SA"/>
        </w:rPr>
        <w:t>Zakładem Wodociągów i Kanalizacji Sp. z o. o.</w:t>
      </w:r>
      <w:r w:rsidRPr="00855ECB">
        <w:rPr>
          <w:rFonts w:ascii="Times New Roman" w:eastAsia="Times New Roman" w:hAnsi="Times New Roman" w:cs="Times New Roman"/>
          <w:kern w:val="0"/>
          <w:lang w:eastAsia="pl-PL" w:bidi="ar-SA"/>
        </w:rPr>
        <w:t xml:space="preserve"> z siedzibą przy ul. Rtm. Witolda Pileckiego 100, 05-101 Nowy Dwór Mazowiecki, zarejestrowanym pod numerem KRS 0000117313 w Sądzie Rejonowym dla m. st. Warszawy w Warszawie XIV Wydział Gospodarczy. </w:t>
      </w:r>
    </w:p>
    <w:p w14:paraId="2C743103"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kern w:val="0"/>
          <w:lang w:eastAsia="pl-PL" w:bidi="ar-SA"/>
        </w:rPr>
        <w:t>NIP 531-000-49-28</w:t>
      </w:r>
    </w:p>
    <w:p w14:paraId="2D9A235F" w14:textId="77777777" w:rsidR="00855ECB" w:rsidRDefault="00855ECB">
      <w:pPr>
        <w:pStyle w:val="Standard"/>
      </w:pPr>
    </w:p>
    <w:p w14:paraId="000021AE" w14:textId="77777777" w:rsidR="00C409A2" w:rsidRDefault="007512E9" w:rsidP="00855ECB">
      <w:pPr>
        <w:pStyle w:val="Standard"/>
        <w:spacing w:after="0"/>
        <w:ind w:left="0" w:firstLine="0"/>
      </w:pPr>
      <w:r>
        <w:rPr>
          <w:rFonts w:ascii="Times New Roman" w:eastAsia="Times New Roman" w:hAnsi="Times New Roman" w:cs="Times New Roman"/>
          <w:sz w:val="24"/>
          <w:szCs w:val="24"/>
          <w:lang w:eastAsia="ar-SA"/>
        </w:rPr>
        <w:t xml:space="preserve">zwaną w dalszej części umowy </w:t>
      </w:r>
      <w:r>
        <w:rPr>
          <w:rFonts w:ascii="Times New Roman" w:eastAsia="Times New Roman" w:hAnsi="Times New Roman" w:cs="Times New Roman"/>
          <w:b/>
          <w:sz w:val="24"/>
          <w:szCs w:val="24"/>
          <w:lang w:eastAsia="ar-SA"/>
        </w:rPr>
        <w:t>Zamawiającym,</w:t>
      </w:r>
      <w:r>
        <w:rPr>
          <w:rFonts w:ascii="Times New Roman" w:eastAsia="Times New Roman" w:hAnsi="Times New Roman" w:cs="Times New Roman"/>
          <w:sz w:val="24"/>
          <w:szCs w:val="24"/>
          <w:lang w:eastAsia="ar-SA"/>
        </w:rPr>
        <w:t xml:space="preserve"> reprezentowaną przez:</w:t>
      </w:r>
    </w:p>
    <w:p w14:paraId="2018B4EE"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EE1C216"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5DFB363" w14:textId="77777777" w:rsidR="00C409A2" w:rsidRDefault="00C409A2" w:rsidP="00855ECB">
      <w:pPr>
        <w:pStyle w:val="Standard"/>
        <w:spacing w:after="0"/>
        <w:ind w:left="0" w:firstLine="0"/>
        <w:rPr>
          <w:rFonts w:ascii="Times New Roman" w:eastAsia="Times New Roman" w:hAnsi="Times New Roman" w:cs="Times New Roman"/>
          <w:b/>
          <w:bCs/>
          <w:sz w:val="24"/>
          <w:szCs w:val="24"/>
          <w:lang w:eastAsia="ar-SA"/>
        </w:rPr>
      </w:pPr>
    </w:p>
    <w:p w14:paraId="51F1BE4C" w14:textId="036D56A1" w:rsidR="00C409A2" w:rsidRDefault="007512E9" w:rsidP="00855ECB">
      <w:pPr>
        <w:pStyle w:val="Standard"/>
        <w:spacing w:after="0"/>
        <w:ind w:left="0"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należycie uprawnionych do reprezentacji Zamawiającego zgodnie z wydrukiem z KRS Zamawiającego, który stanowi Załącznik do niniejszej umowy,</w:t>
      </w:r>
    </w:p>
    <w:p w14:paraId="14A118EF" w14:textId="77777777" w:rsidR="00855ECB" w:rsidRDefault="00855ECB" w:rsidP="00855ECB">
      <w:pPr>
        <w:pStyle w:val="Standard"/>
        <w:spacing w:after="0"/>
        <w:ind w:left="0" w:firstLine="0"/>
        <w:rPr>
          <w:rFonts w:ascii="Times New Roman" w:eastAsia="Times New Roman" w:hAnsi="Times New Roman" w:cs="Times New Roman"/>
          <w:bCs/>
          <w:sz w:val="24"/>
          <w:szCs w:val="24"/>
          <w:lang w:eastAsia="ar-SA"/>
        </w:rPr>
      </w:pPr>
    </w:p>
    <w:p w14:paraId="421E4193" w14:textId="03465661" w:rsidR="00C409A2" w:rsidRDefault="007512E9">
      <w:pPr>
        <w:pStyle w:val="Standard"/>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a</w:t>
      </w:r>
    </w:p>
    <w:p w14:paraId="3C6C7AA4" w14:textId="77777777" w:rsidR="00855ECB" w:rsidRDefault="00855ECB">
      <w:pPr>
        <w:pStyle w:val="Standard"/>
        <w:spacing w:after="0"/>
        <w:rPr>
          <w:rFonts w:ascii="Times New Roman" w:eastAsia="Times New Roman" w:hAnsi="Times New Roman" w:cs="Times New Roman"/>
          <w:b/>
          <w:bCs/>
          <w:sz w:val="24"/>
          <w:szCs w:val="24"/>
          <w:lang w:eastAsia="ar-SA"/>
        </w:rPr>
      </w:pPr>
    </w:p>
    <w:p w14:paraId="1DC687AF" w14:textId="77777777" w:rsidR="00C409A2" w:rsidRDefault="007512E9" w:rsidP="00855ECB">
      <w:pPr>
        <w:spacing w:line="276" w:lineRule="auto"/>
        <w:jc w:val="both"/>
      </w:pPr>
      <w:r w:rsidRPr="00855ECB">
        <w:rPr>
          <w:rFonts w:eastAsia="Times New Roman"/>
          <w:b/>
          <w:lang w:eastAsia="ar-SA"/>
        </w:rPr>
        <w:t>……………………………..</w:t>
      </w:r>
      <w:r w:rsidRPr="00855ECB">
        <w:rPr>
          <w:rFonts w:eastAsia="Times New Roman"/>
          <w:lang w:eastAsia="ar-SA"/>
        </w:rPr>
        <w:t xml:space="preserve">, z siedzibą w ………………………. adres: ul……………………….., ………………………….. , wpisaną do rejestru przedsiębiorców Krajowego Rejestru Sądowego prowadzonego przez Sąd ………………………………..w……………………… , …………………………………., pod nr KRS: ……………………., NIP:…………..., REGON: ………….. </w:t>
      </w:r>
      <w:r w:rsidRPr="00855ECB">
        <w:rPr>
          <w:rFonts w:eastAsia="Times New Roman"/>
          <w:color w:val="00000A"/>
          <w:lang w:eastAsia="ar-SA"/>
        </w:rPr>
        <w:t>kapitał zakładowy: w wysokości: ……………….. /wpłacony w ………….</w:t>
      </w:r>
      <w:r w:rsidRPr="00855ECB">
        <w:rPr>
          <w:rFonts w:eastAsia="Times New Roman"/>
          <w:i/>
          <w:color w:val="00000A"/>
          <w:lang w:eastAsia="ar-SA"/>
        </w:rPr>
        <w:t xml:space="preserve"> ….dla Spółki Akcyjnej</w:t>
      </w:r>
      <w:r w:rsidRPr="00855ECB">
        <w:rPr>
          <w:rFonts w:eastAsia="Times New Roman"/>
          <w:color w:val="00000A"/>
          <w:lang w:eastAsia="ar-SA"/>
        </w:rPr>
        <w:t>/ zł,</w:t>
      </w:r>
    </w:p>
    <w:p w14:paraId="645011E6" w14:textId="77777777" w:rsidR="00C409A2" w:rsidRDefault="007512E9" w:rsidP="00855ECB">
      <w:pPr>
        <w:pStyle w:val="Standard"/>
        <w:spacing w:after="0"/>
        <w:ind w:left="0" w:firstLine="0"/>
      </w:pPr>
      <w:r>
        <w:rPr>
          <w:rFonts w:ascii="Times New Roman" w:eastAsia="Times New Roman" w:hAnsi="Times New Roman" w:cs="Times New Roman"/>
          <w:i/>
          <w:color w:val="00000A"/>
          <w:sz w:val="24"/>
          <w:szCs w:val="24"/>
          <w:lang w:eastAsia="ar-SA"/>
        </w:rPr>
        <w:t>/lub</w:t>
      </w:r>
      <w:r>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i/>
          <w:color w:val="00000A"/>
          <w:sz w:val="24"/>
          <w:szCs w:val="24"/>
          <w:lang w:eastAsia="ar-SA"/>
        </w:rPr>
        <w:t>dla Wykonawcy, będącego osobą fizyczną prowadzącą działalność gospodarczą:</w:t>
      </w:r>
    </w:p>
    <w:p w14:paraId="6ECB8FC6"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…………………………………(imię i nazwisko), prowadzącym/cą działalność gospodarczą pod firmą…………………..…………………adres: ………………</w:t>
      </w:r>
    </w:p>
    <w:p w14:paraId="12579C5D"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wpisanym/ą do CEIDG, NIP…………………………, REGON………………………</w:t>
      </w:r>
    </w:p>
    <w:p w14:paraId="461651F5" w14:textId="77777777" w:rsidR="00C409A2" w:rsidRDefault="007512E9" w:rsidP="00855ECB">
      <w:pPr>
        <w:pStyle w:val="Standard"/>
        <w:spacing w:after="0"/>
        <w:ind w:left="0" w:firstLine="0"/>
      </w:pPr>
      <w:r>
        <w:rPr>
          <w:rFonts w:ascii="Times New Roman" w:eastAsia="Times New Roman" w:hAnsi="Times New Roman" w:cs="Times New Roman"/>
          <w:color w:val="00000A"/>
          <w:sz w:val="24"/>
          <w:szCs w:val="24"/>
          <w:lang w:eastAsia="ar-SA"/>
        </w:rPr>
        <w:t xml:space="preserve">zwanym dalej </w:t>
      </w:r>
      <w:r>
        <w:rPr>
          <w:rFonts w:ascii="Times New Roman" w:eastAsia="Times New Roman" w:hAnsi="Times New Roman" w:cs="Times New Roman"/>
          <w:b/>
          <w:bCs/>
          <w:color w:val="00000A"/>
          <w:sz w:val="24"/>
          <w:szCs w:val="24"/>
          <w:lang w:eastAsia="ar-SA"/>
        </w:rPr>
        <w:t>Wykonawcą</w:t>
      </w:r>
      <w:r>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color w:val="00000A"/>
          <w:sz w:val="24"/>
          <w:szCs w:val="24"/>
          <w:lang w:eastAsia="ar-SA"/>
        </w:rPr>
        <w:t xml:space="preserve"> reprezentowaną/ego przez:</w:t>
      </w:r>
    </w:p>
    <w:p w14:paraId="61530A5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49C1238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117D6736" w14:textId="77777777" w:rsidR="00C409A2" w:rsidRDefault="007512E9" w:rsidP="00855ECB">
      <w:pPr>
        <w:pStyle w:val="Akapitzlist"/>
        <w:spacing w:after="0" w:line="276" w:lineRule="auto"/>
        <w:ind w:left="0"/>
        <w:jc w:val="both"/>
        <w:rPr>
          <w:rFonts w:eastAsia="Times New Roman"/>
          <w:bCs/>
          <w:color w:val="00000A"/>
          <w:lang w:eastAsia="ar-SA"/>
        </w:rPr>
      </w:pPr>
      <w:r>
        <w:rPr>
          <w:rFonts w:eastAsia="Times New Roman"/>
          <w:bCs/>
          <w:color w:val="00000A"/>
          <w:lang w:eastAsia="ar-SA"/>
        </w:rPr>
        <w:t xml:space="preserve">należycie uprawnionego/ą/nych do reprezentacji Wykonawcy zgodnie z wydrukiem </w:t>
      </w:r>
      <w:r>
        <w:rPr>
          <w:rFonts w:eastAsia="Times New Roman"/>
          <w:bCs/>
          <w:color w:val="00000A"/>
          <w:lang w:eastAsia="ar-SA"/>
        </w:rPr>
        <w:br/>
        <w:t>z KRS/CEIDG Wykonawcy, który stanowi Załącznik  do niniejszej umowy</w:t>
      </w:r>
    </w:p>
    <w:p w14:paraId="12ED42AF" w14:textId="77777777" w:rsidR="00C409A2" w:rsidRDefault="007512E9">
      <w:pPr>
        <w:pStyle w:val="Akapitzlist"/>
        <w:spacing w:after="0" w:line="276" w:lineRule="auto"/>
        <w:ind w:left="567"/>
        <w:jc w:val="both"/>
        <w:rPr>
          <w:rFonts w:eastAsia="Times New Roman"/>
          <w:lang w:eastAsia="ar-SA"/>
        </w:rPr>
      </w:pPr>
      <w:r>
        <w:rPr>
          <w:rFonts w:eastAsia="Times New Roman"/>
          <w:lang w:eastAsia="ar-SA"/>
        </w:rPr>
        <w:tab/>
      </w:r>
    </w:p>
    <w:p w14:paraId="3323F2AA" w14:textId="77777777" w:rsidR="00C409A2" w:rsidRDefault="007512E9">
      <w:pPr>
        <w:pStyle w:val="Standard"/>
        <w:spacing w:after="0"/>
      </w:pPr>
      <w:r>
        <w:rPr>
          <w:rFonts w:ascii="Times New Roman" w:eastAsia="Times New Roman" w:hAnsi="Times New Roman" w:cs="Times New Roman"/>
          <w:sz w:val="24"/>
          <w:szCs w:val="24"/>
          <w:lang w:eastAsia="ar-SA"/>
        </w:rPr>
        <w:t xml:space="preserve">zwanymi  w dalszej części umowy indywidualnie </w:t>
      </w:r>
      <w:r>
        <w:rPr>
          <w:rFonts w:ascii="Times New Roman" w:eastAsia="Times New Roman" w:hAnsi="Times New Roman" w:cs="Times New Roman"/>
          <w:b/>
          <w:sz w:val="24"/>
          <w:szCs w:val="24"/>
          <w:lang w:eastAsia="ar-SA"/>
        </w:rPr>
        <w:t>Stroną</w:t>
      </w:r>
      <w:r>
        <w:rPr>
          <w:rFonts w:ascii="Times New Roman" w:eastAsia="Times New Roman" w:hAnsi="Times New Roman" w:cs="Times New Roman"/>
          <w:sz w:val="24"/>
          <w:szCs w:val="24"/>
          <w:lang w:eastAsia="ar-SA"/>
        </w:rPr>
        <w:t xml:space="preserve"> lub łącznie </w:t>
      </w:r>
      <w:r>
        <w:rPr>
          <w:rFonts w:ascii="Times New Roman" w:eastAsia="Times New Roman" w:hAnsi="Times New Roman" w:cs="Times New Roman"/>
          <w:b/>
          <w:sz w:val="24"/>
          <w:szCs w:val="24"/>
          <w:lang w:eastAsia="ar-SA"/>
        </w:rPr>
        <w:t>Stronami</w:t>
      </w:r>
      <w:r>
        <w:rPr>
          <w:rFonts w:ascii="Times New Roman" w:eastAsia="Times New Roman" w:hAnsi="Times New Roman" w:cs="Times New Roman"/>
          <w:sz w:val="24"/>
          <w:szCs w:val="24"/>
          <w:lang w:eastAsia="ar-SA"/>
        </w:rPr>
        <w:t>.</w:t>
      </w:r>
    </w:p>
    <w:p w14:paraId="05213B5A" w14:textId="77777777" w:rsidR="00C409A2" w:rsidRDefault="00C409A2">
      <w:pPr>
        <w:pStyle w:val="Standard"/>
        <w:spacing w:after="0"/>
        <w:ind w:left="0" w:firstLine="0"/>
        <w:rPr>
          <w:rFonts w:ascii="Times New Roman" w:eastAsia="Times New Roman" w:hAnsi="Times New Roman" w:cs="Times New Roman"/>
          <w:color w:val="FF66CC"/>
          <w:sz w:val="24"/>
          <w:szCs w:val="24"/>
          <w:lang w:eastAsia="ar-SA"/>
        </w:rPr>
      </w:pPr>
    </w:p>
    <w:p w14:paraId="66EEAC22" w14:textId="77777777" w:rsidR="00C409A2" w:rsidRDefault="007512E9">
      <w:pPr>
        <w:pStyle w:val="Standard"/>
        <w:spacing w:after="0"/>
        <w:ind w:left="0" w:firstLine="0"/>
      </w:pPr>
      <w:r>
        <w:rPr>
          <w:rFonts w:ascii="Times New Roman" w:eastAsia="Times New Roman" w:hAnsi="Times New Roman" w:cs="Times New Roman"/>
          <w:i/>
          <w:sz w:val="24"/>
          <w:szCs w:val="24"/>
          <w:lang w:eastAsia="ar-SA"/>
        </w:rPr>
        <w:t xml:space="preserve">W rezultacie dokonania przez Zamawiającego wyboru oferty Wykonawcy w trybie przetargu nieograniczonego, zgodnie z ustawą z dnia 11 września 2019  r. Prawo zamówień publicznych </w:t>
      </w:r>
      <w:r>
        <w:rPr>
          <w:rFonts w:ascii="Times New Roman" w:eastAsia="Times New Roman" w:hAnsi="Times New Roman" w:cs="Times New Roman"/>
          <w:i/>
          <w:sz w:val="24"/>
          <w:szCs w:val="24"/>
          <w:lang w:eastAsia="ar-SA"/>
        </w:rPr>
        <w:br/>
        <w:t>(t .j. Dz. U. z 2019 r. 2019 ,z późni. zm. ), dalej „</w:t>
      </w:r>
      <w:r>
        <w:rPr>
          <w:rFonts w:ascii="Times New Roman" w:eastAsia="Times New Roman" w:hAnsi="Times New Roman" w:cs="Times New Roman"/>
          <w:b/>
          <w:i/>
          <w:sz w:val="24"/>
          <w:szCs w:val="24"/>
          <w:lang w:eastAsia="ar-SA"/>
        </w:rPr>
        <w:t>PZP</w:t>
      </w:r>
      <w:r>
        <w:rPr>
          <w:rFonts w:ascii="Times New Roman" w:eastAsia="Times New Roman" w:hAnsi="Times New Roman" w:cs="Times New Roman"/>
          <w:i/>
          <w:sz w:val="24"/>
          <w:szCs w:val="24"/>
          <w:lang w:eastAsia="ar-SA"/>
        </w:rPr>
        <w:t xml:space="preserve">”, </w:t>
      </w:r>
      <w:r>
        <w:rPr>
          <w:rFonts w:ascii="Times New Roman" w:hAnsi="Times New Roman" w:cs="Times New Roman"/>
          <w:i/>
          <w:sz w:val="24"/>
          <w:szCs w:val="24"/>
        </w:rPr>
        <w:t>Strony oświadczają, że zawierają  umowę (zwana dalej: „</w:t>
      </w:r>
      <w:r>
        <w:rPr>
          <w:rFonts w:ascii="Times New Roman" w:hAnsi="Times New Roman" w:cs="Times New Roman"/>
          <w:b/>
          <w:i/>
          <w:sz w:val="24"/>
          <w:szCs w:val="24"/>
        </w:rPr>
        <w:t>Umową</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ar-SA"/>
        </w:rPr>
        <w:t>o następującej treści :</w:t>
      </w:r>
    </w:p>
    <w:p w14:paraId="6D4E7648" w14:textId="77777777" w:rsidR="00C409A2" w:rsidRDefault="00C409A2">
      <w:pPr>
        <w:pStyle w:val="Standard"/>
        <w:jc w:val="center"/>
        <w:rPr>
          <w:rFonts w:ascii="Times New Roman" w:hAnsi="Times New Roman" w:cs="Times New Roman"/>
          <w:b/>
          <w:bCs/>
          <w:i/>
          <w:sz w:val="24"/>
          <w:szCs w:val="24"/>
          <w:lang w:eastAsia="ar-SA"/>
        </w:rPr>
      </w:pPr>
    </w:p>
    <w:p w14:paraId="1C9CAC87" w14:textId="77777777" w:rsidR="005E58FE" w:rsidRDefault="005E58FE">
      <w:pPr>
        <w:pStyle w:val="Standard"/>
        <w:jc w:val="center"/>
        <w:rPr>
          <w:rFonts w:ascii="Times New Roman" w:hAnsi="Times New Roman" w:cs="Times New Roman"/>
          <w:b/>
          <w:bCs/>
          <w:sz w:val="24"/>
          <w:szCs w:val="24"/>
          <w:lang w:eastAsia="ar-SA"/>
        </w:rPr>
      </w:pPr>
    </w:p>
    <w:p w14:paraId="41664046"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1</w:t>
      </w:r>
    </w:p>
    <w:p w14:paraId="0ABC8B35"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PRZEDMIOT UMOWY</w:t>
      </w:r>
    </w:p>
    <w:p w14:paraId="6A113593" w14:textId="016C9AD3" w:rsidR="00946BA3" w:rsidRPr="00C73B23" w:rsidRDefault="003443CE" w:rsidP="00946BA3">
      <w:pPr>
        <w:pStyle w:val="Standard"/>
        <w:numPr>
          <w:ilvl w:val="0"/>
          <w:numId w:val="144"/>
        </w:numPr>
        <w:ind w:left="284" w:hanging="284"/>
      </w:pPr>
      <w:bookmarkStart w:id="0" w:name="_Hlk331980"/>
      <w:r>
        <w:rPr>
          <w:rFonts w:ascii="Times New Roman" w:hAnsi="Times New Roman" w:cs="Times New Roman"/>
          <w:bCs/>
          <w:sz w:val="24"/>
          <w:szCs w:val="24"/>
          <w:lang w:eastAsia="en-US"/>
        </w:rPr>
        <w:t>Na podstawie niniejszej umowy Zamawiający zleca, a Wykonawca przyjmuje do realizacji</w:t>
      </w:r>
      <w:r w:rsidR="00CF4E61">
        <w:rPr>
          <w:rFonts w:ascii="Times New Roman" w:hAnsi="Times New Roman" w:cs="Times New Roman"/>
          <w:bCs/>
          <w:sz w:val="24"/>
          <w:szCs w:val="24"/>
          <w:lang w:eastAsia="en-US"/>
        </w:rPr>
        <w:t xml:space="preserve"> </w:t>
      </w:r>
      <w:r w:rsidR="008535EA">
        <w:rPr>
          <w:rFonts w:ascii="Times New Roman" w:hAnsi="Times New Roman" w:cs="Times New Roman"/>
          <w:bCs/>
          <w:sz w:val="24"/>
          <w:szCs w:val="24"/>
          <w:lang w:eastAsia="en-US"/>
        </w:rPr>
        <w:t>dostawę</w:t>
      </w:r>
      <w:r w:rsidR="00CF4E61">
        <w:rPr>
          <w:rFonts w:ascii="Times New Roman" w:hAnsi="Times New Roman" w:cs="Times New Roman"/>
          <w:bCs/>
          <w:sz w:val="24"/>
          <w:szCs w:val="24"/>
          <w:lang w:eastAsia="en-US"/>
        </w:rPr>
        <w:t xml:space="preserve"> pod nazwą:</w:t>
      </w:r>
      <w:r w:rsidR="009568E9">
        <w:rPr>
          <w:rFonts w:ascii="Times New Roman" w:hAnsi="Times New Roman" w:cs="Times New Roman"/>
          <w:bCs/>
          <w:sz w:val="24"/>
          <w:szCs w:val="24"/>
          <w:lang w:eastAsia="en-US"/>
        </w:rPr>
        <w:t xml:space="preserve">  </w:t>
      </w:r>
      <w:r w:rsidR="00F11BA8">
        <w:rPr>
          <w:rFonts w:ascii="Times New Roman" w:hAnsi="Times New Roman" w:cs="Times New Roman"/>
          <w:bCs/>
          <w:sz w:val="24"/>
          <w:szCs w:val="24"/>
          <w:lang w:eastAsia="en-US"/>
        </w:rPr>
        <w:t>„</w:t>
      </w:r>
      <w:r w:rsidR="008535EA">
        <w:rPr>
          <w:rFonts w:ascii="Times New Roman" w:hAnsi="Times New Roman" w:cs="Times New Roman"/>
          <w:b/>
          <w:sz w:val="24"/>
          <w:szCs w:val="24"/>
          <w:lang w:eastAsia="en-US"/>
        </w:rPr>
        <w:t xml:space="preserve">Dostawa energii elektrycznej na potrzeby Zakładu Wodociągów i Kanalizacji Sp. z o. o. </w:t>
      </w:r>
      <w:r w:rsidR="00CF4E61" w:rsidRPr="00CF4E61">
        <w:rPr>
          <w:rFonts w:ascii="Times New Roman" w:hAnsi="Times New Roman" w:cs="Times New Roman"/>
          <w:b/>
          <w:sz w:val="24"/>
          <w:szCs w:val="24"/>
          <w:lang w:eastAsia="en-US"/>
        </w:rPr>
        <w:t>w Nowym Dworze Mazowieckim</w:t>
      </w:r>
      <w:r w:rsidR="00F11BA8">
        <w:rPr>
          <w:rFonts w:ascii="Times New Roman" w:hAnsi="Times New Roman" w:cs="Times New Roman"/>
          <w:bCs/>
          <w:sz w:val="24"/>
          <w:szCs w:val="24"/>
          <w:lang w:eastAsia="en-US"/>
        </w:rPr>
        <w:t xml:space="preserve">” </w:t>
      </w:r>
      <w:r w:rsidR="004B6DE0">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 xml:space="preserve">a podstawie zapisów niniejszej </w:t>
      </w:r>
      <w:r w:rsidR="004B6DE0">
        <w:rPr>
          <w:rFonts w:ascii="Times New Roman" w:hAnsi="Times New Roman" w:cs="Times New Roman"/>
          <w:bCs/>
          <w:sz w:val="24"/>
          <w:szCs w:val="24"/>
          <w:lang w:eastAsia="en-US"/>
        </w:rPr>
        <w:t>U</w:t>
      </w:r>
      <w:r w:rsidR="003100BD">
        <w:rPr>
          <w:rFonts w:ascii="Times New Roman" w:hAnsi="Times New Roman" w:cs="Times New Roman"/>
          <w:bCs/>
          <w:sz w:val="24"/>
          <w:szCs w:val="24"/>
          <w:lang w:eastAsia="en-US"/>
        </w:rPr>
        <w:t>mowy, zgodnie z zasadami wiedzy technicz</w:t>
      </w:r>
      <w:r w:rsidR="008607B3">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ej i obowiązującymi w Rzeczypospolitej Polskiej przepisami prawa powszechnie obow</w:t>
      </w:r>
      <w:r w:rsidR="008607B3">
        <w:rPr>
          <w:rFonts w:ascii="Times New Roman" w:hAnsi="Times New Roman" w:cs="Times New Roman"/>
          <w:bCs/>
          <w:sz w:val="24"/>
          <w:szCs w:val="24"/>
          <w:lang w:eastAsia="en-US"/>
        </w:rPr>
        <w:t xml:space="preserve">iązującego, </w:t>
      </w:r>
      <w:r w:rsidR="007512E9">
        <w:rPr>
          <w:rFonts w:ascii="Times New Roman" w:hAnsi="Times New Roman" w:cs="Times New Roman"/>
          <w:sz w:val="24"/>
          <w:szCs w:val="24"/>
          <w:lang w:eastAsia="en-US"/>
        </w:rPr>
        <w:t xml:space="preserve"> dalej jako </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Przedmiot Umowy</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w:t>
      </w:r>
    </w:p>
    <w:p w14:paraId="567F7945" w14:textId="791A13DF" w:rsidR="008535EA" w:rsidRPr="0037095C" w:rsidRDefault="007512E9" w:rsidP="00946BA3">
      <w:pPr>
        <w:pStyle w:val="Standard"/>
        <w:numPr>
          <w:ilvl w:val="0"/>
          <w:numId w:val="144"/>
        </w:numPr>
        <w:ind w:left="284" w:hanging="284"/>
      </w:pPr>
      <w:r w:rsidRPr="00C73B23">
        <w:rPr>
          <w:rFonts w:ascii="Times New Roman" w:eastAsia="Lucida Sans Unicode" w:hAnsi="Times New Roman" w:cs="Times New Roman"/>
          <w:b/>
          <w:bCs/>
          <w:color w:val="00000A"/>
          <w:sz w:val="24"/>
          <w:szCs w:val="24"/>
          <w:lang w:bidi="hi-IN"/>
        </w:rPr>
        <w:t>Przedmiot Umowy</w:t>
      </w:r>
      <w:r w:rsidR="00BE77E6" w:rsidRPr="00C73B23">
        <w:rPr>
          <w:rFonts w:ascii="Times New Roman" w:eastAsia="Lucida Sans Unicode" w:hAnsi="Times New Roman" w:cs="Times New Roman"/>
          <w:color w:val="00000A"/>
          <w:sz w:val="24"/>
          <w:szCs w:val="24"/>
          <w:lang w:bidi="hi-IN"/>
        </w:rPr>
        <w:t>:</w:t>
      </w:r>
      <w:r w:rsidR="008535EA">
        <w:rPr>
          <w:rFonts w:ascii="Times New Roman" w:eastAsia="Lucida Sans Unicode" w:hAnsi="Times New Roman" w:cs="Times New Roman"/>
          <w:color w:val="00000A"/>
          <w:sz w:val="24"/>
          <w:szCs w:val="24"/>
          <w:lang w:bidi="hi-IN"/>
        </w:rPr>
        <w:t xml:space="preserve"> </w:t>
      </w:r>
      <w:r w:rsidR="008535EA" w:rsidRPr="008535EA">
        <w:rPr>
          <w:rFonts w:ascii="Times New Roman" w:hAnsi="Times New Roman"/>
          <w:bCs/>
        </w:rPr>
        <w:t>Dostawa (sprzedaż) energii elektrycznej do obiektów należących do Zakładu Wodociągów i Kanalizacji w Nowym Dworze Mazowieckim (Zamawiającego) zgodnie z ustawą z dnia 10 kwietnia 1997 r. Prawo energetyczne (Dz.U. z 2022 r. z poz. 1385 z pozn. zm.) zwanej dalej „Prawo energetyczne” oraz przepisami wykonawczymi</w:t>
      </w:r>
      <w:r w:rsidR="008535EA">
        <w:rPr>
          <w:rFonts w:ascii="Times New Roman" w:hAnsi="Times New Roman"/>
          <w:bCs/>
        </w:rPr>
        <w:t xml:space="preserve">. </w:t>
      </w:r>
      <w:r w:rsidR="008535EA" w:rsidRPr="008535EA">
        <w:rPr>
          <w:rFonts w:ascii="Times New Roman" w:hAnsi="Times New Roman"/>
          <w:bCs/>
        </w:rPr>
        <w:t xml:space="preserve"> </w:t>
      </w:r>
    </w:p>
    <w:p w14:paraId="735C3231" w14:textId="77777777" w:rsidR="008535EA" w:rsidRDefault="008535EA" w:rsidP="008535EA">
      <w:pPr>
        <w:ind w:left="360"/>
        <w:jc w:val="both"/>
        <w:rPr>
          <w:rFonts w:ascii="Times New Roman" w:hAnsi="Times New Roman"/>
          <w:u w:val="single"/>
        </w:rPr>
      </w:pPr>
      <w:bookmarkStart w:id="1" w:name="_Hlk96512806"/>
      <w:r w:rsidRPr="00976305">
        <w:rPr>
          <w:rFonts w:ascii="Times New Roman" w:hAnsi="Times New Roman"/>
          <w:u w:val="single"/>
        </w:rPr>
        <w:t>Zakres rzeczowy przedmiotu zamówienia obejmuje:</w:t>
      </w:r>
    </w:p>
    <w:p w14:paraId="32FE71BF" w14:textId="67DBF013" w:rsidR="008535EA" w:rsidRDefault="008535EA" w:rsidP="008535EA">
      <w:pPr>
        <w:ind w:left="360"/>
        <w:jc w:val="both"/>
        <w:rPr>
          <w:rFonts w:ascii="Times New Roman" w:hAnsi="Times New Roman"/>
          <w:snapToGrid w:val="0"/>
        </w:rPr>
      </w:pPr>
      <w:r w:rsidRPr="005935F8">
        <w:rPr>
          <w:rFonts w:ascii="Times New Roman" w:hAnsi="Times New Roman"/>
          <w:snapToGrid w:val="0"/>
        </w:rPr>
        <w:t xml:space="preserve">Planowana ilość </w:t>
      </w:r>
      <w:r>
        <w:rPr>
          <w:rFonts w:ascii="Times New Roman" w:hAnsi="Times New Roman"/>
          <w:snapToGrid w:val="0"/>
        </w:rPr>
        <w:t xml:space="preserve">energii elektrycznej, którą Wykonawca będzie musiał dostarczyć do </w:t>
      </w:r>
      <w:r w:rsidRPr="005935F8">
        <w:rPr>
          <w:rFonts w:ascii="Times New Roman" w:hAnsi="Times New Roman"/>
          <w:b/>
          <w:bCs/>
          <w:snapToGrid w:val="0"/>
        </w:rPr>
        <w:t>3</w:t>
      </w:r>
      <w:r w:rsidR="001B7C10">
        <w:rPr>
          <w:rFonts w:ascii="Times New Roman" w:hAnsi="Times New Roman"/>
          <w:b/>
          <w:bCs/>
          <w:snapToGrid w:val="0"/>
        </w:rPr>
        <w:t>3</w:t>
      </w:r>
      <w:r w:rsidRPr="005935F8">
        <w:rPr>
          <w:rFonts w:ascii="Times New Roman" w:hAnsi="Times New Roman"/>
          <w:b/>
          <w:bCs/>
          <w:snapToGrid w:val="0"/>
        </w:rPr>
        <w:t xml:space="preserve"> punktów poboru to około 2</w:t>
      </w:r>
      <w:r w:rsidR="001B7C10">
        <w:rPr>
          <w:rFonts w:ascii="Times New Roman" w:hAnsi="Times New Roman"/>
          <w:b/>
          <w:bCs/>
          <w:snapToGrid w:val="0"/>
        </w:rPr>
        <w:t> </w:t>
      </w:r>
      <w:r w:rsidRPr="005935F8">
        <w:rPr>
          <w:rFonts w:ascii="Times New Roman" w:hAnsi="Times New Roman"/>
          <w:b/>
          <w:bCs/>
          <w:snapToGrid w:val="0"/>
        </w:rPr>
        <w:t>9</w:t>
      </w:r>
      <w:r w:rsidR="001B7C10">
        <w:rPr>
          <w:rFonts w:ascii="Times New Roman" w:hAnsi="Times New Roman"/>
          <w:b/>
          <w:bCs/>
          <w:snapToGrid w:val="0"/>
        </w:rPr>
        <w:t>73 515</w:t>
      </w:r>
      <w:r w:rsidRPr="005935F8">
        <w:rPr>
          <w:rFonts w:ascii="Times New Roman" w:hAnsi="Times New Roman"/>
          <w:b/>
          <w:bCs/>
          <w:snapToGrid w:val="0"/>
        </w:rPr>
        <w:t xml:space="preserve"> kWh</w:t>
      </w:r>
      <w:r>
        <w:rPr>
          <w:rFonts w:ascii="Times New Roman" w:hAnsi="Times New Roman"/>
          <w:snapToGrid w:val="0"/>
        </w:rPr>
        <w:t xml:space="preserve">, zgodnie z załącznikiem nr 1 do SWZ, w tym </w:t>
      </w:r>
    </w:p>
    <w:p w14:paraId="665E6E3F" w14:textId="7332F409" w:rsidR="008535EA" w:rsidRDefault="008535EA" w:rsidP="008535EA">
      <w:pPr>
        <w:ind w:left="360"/>
        <w:jc w:val="both"/>
        <w:rPr>
          <w:rFonts w:ascii="Times New Roman" w:hAnsi="Times New Roman"/>
          <w:snapToGrid w:val="0"/>
        </w:rPr>
      </w:pPr>
      <w:r>
        <w:rPr>
          <w:rFonts w:ascii="Times New Roman" w:hAnsi="Times New Roman"/>
          <w:snapToGrid w:val="0"/>
        </w:rPr>
        <w:t>- dla taryfy C11 – 3</w:t>
      </w:r>
      <w:r w:rsidR="001B7C10">
        <w:rPr>
          <w:rFonts w:ascii="Times New Roman" w:hAnsi="Times New Roman"/>
          <w:snapToGrid w:val="0"/>
        </w:rPr>
        <w:t>17 206</w:t>
      </w:r>
      <w:r>
        <w:rPr>
          <w:rFonts w:ascii="Times New Roman" w:hAnsi="Times New Roman"/>
          <w:snapToGrid w:val="0"/>
        </w:rPr>
        <w:t xml:space="preserve"> kWh</w:t>
      </w:r>
    </w:p>
    <w:p w14:paraId="4FB85A20" w14:textId="77777777" w:rsidR="008535EA" w:rsidRDefault="008535EA" w:rsidP="008535EA">
      <w:pPr>
        <w:ind w:left="360"/>
        <w:jc w:val="both"/>
        <w:rPr>
          <w:rFonts w:ascii="Times New Roman" w:hAnsi="Times New Roman"/>
          <w:snapToGrid w:val="0"/>
        </w:rPr>
      </w:pPr>
      <w:r>
        <w:rPr>
          <w:rFonts w:ascii="Times New Roman" w:hAnsi="Times New Roman"/>
          <w:snapToGrid w:val="0"/>
        </w:rPr>
        <w:t>- dla taryfy B21 – 2 656 309 kWh</w:t>
      </w:r>
    </w:p>
    <w:p w14:paraId="6E666566" w14:textId="77777777" w:rsidR="008535EA" w:rsidRDefault="008535EA" w:rsidP="008535EA">
      <w:pPr>
        <w:ind w:left="360"/>
        <w:jc w:val="both"/>
        <w:rPr>
          <w:rFonts w:ascii="Times New Roman" w:hAnsi="Times New Roman"/>
          <w:snapToGrid w:val="0"/>
        </w:rPr>
      </w:pPr>
    </w:p>
    <w:p w14:paraId="694CE9D8"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Podana powyżej wielkość wolumenu energii elektrycznej jest wartością szacunkową określoną na podstawie dotychczasowego zużycia. Zamawiający zastrzega sobie prawo do zmniejszenia lub zwiększenia łącznego wolumenu energii elektrycznej względem ilości określonej powyżej. Ewentualna zmiana szacowanego zużycia energii elektrycznej nie będzie skutkowała dodatkowymi kosztami dla Zamawiającego, poza rozliczeniami za faktycznie zużytą ilość energii elektrycznej. </w:t>
      </w:r>
    </w:p>
    <w:p w14:paraId="46B403F8" w14:textId="77777777" w:rsidR="008535EA" w:rsidRDefault="008535EA" w:rsidP="008535EA">
      <w:pPr>
        <w:ind w:left="360"/>
        <w:jc w:val="both"/>
        <w:rPr>
          <w:rFonts w:ascii="Times New Roman" w:hAnsi="Times New Roman"/>
          <w:snapToGrid w:val="0"/>
        </w:rPr>
      </w:pPr>
    </w:p>
    <w:p w14:paraId="03092EA5" w14:textId="77777777" w:rsidR="008535EA" w:rsidRDefault="008535EA" w:rsidP="008535EA">
      <w:pPr>
        <w:ind w:left="360"/>
        <w:jc w:val="both"/>
        <w:rPr>
          <w:rFonts w:ascii="Times New Roman" w:hAnsi="Times New Roman"/>
          <w:snapToGrid w:val="0"/>
        </w:rPr>
      </w:pPr>
      <w:r>
        <w:rPr>
          <w:rFonts w:ascii="Times New Roman" w:hAnsi="Times New Roman"/>
          <w:snapToGrid w:val="0"/>
        </w:rPr>
        <w:t>Ilość pobranej przez Zamawiającego energii elektrycznej ustalana będzie w oparciu o bezpośredni odczyt wskazań układów pomiarowo-rozliczeniowych obiektów. Wskazania te przekazywane będą Wykonawcy przez operatora systemu dystrybucji (OSD), tj. PGE Dystrybucja S.A.</w:t>
      </w:r>
    </w:p>
    <w:p w14:paraId="124F127D" w14:textId="77777777" w:rsidR="008535EA" w:rsidRDefault="008535EA" w:rsidP="008535EA">
      <w:pPr>
        <w:ind w:left="360"/>
        <w:jc w:val="both"/>
        <w:rPr>
          <w:rFonts w:ascii="Times New Roman" w:hAnsi="Times New Roman"/>
          <w:snapToGrid w:val="0"/>
        </w:rPr>
      </w:pPr>
    </w:p>
    <w:p w14:paraId="7E84EEC5"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Zamawiający wskazuje, że minimalna wartość wolumenu wynosi 60% ilości energii elektrycznej wskazanej powyżej. </w:t>
      </w:r>
    </w:p>
    <w:p w14:paraId="4CC8F699" w14:textId="77777777" w:rsidR="008535EA" w:rsidRDefault="008535EA" w:rsidP="008535EA">
      <w:pPr>
        <w:ind w:left="360"/>
        <w:jc w:val="both"/>
        <w:rPr>
          <w:rFonts w:ascii="Times New Roman" w:hAnsi="Times New Roman"/>
          <w:snapToGrid w:val="0"/>
        </w:rPr>
      </w:pPr>
    </w:p>
    <w:p w14:paraId="5265D1FA" w14:textId="6FC6BCAF" w:rsidR="008535EA" w:rsidRDefault="008535EA" w:rsidP="008535EA">
      <w:pPr>
        <w:ind w:left="360"/>
        <w:jc w:val="both"/>
        <w:rPr>
          <w:rFonts w:ascii="Times New Roman" w:hAnsi="Times New Roman"/>
          <w:snapToGrid w:val="0"/>
        </w:rPr>
      </w:pPr>
      <w:r>
        <w:rPr>
          <w:rFonts w:ascii="Times New Roman" w:hAnsi="Times New Roman"/>
          <w:snapToGrid w:val="0"/>
        </w:rPr>
        <w:t>Zamawiający w okresie trwania Umowy ma prawo zmniejszyć lub zwiększyć liczbę punktów poboru energii elektrycznej w ramach każdej grupy taryfowej, które zostały wskazane w załączniku nr 1 do SWZ. Zmiana liczby punków poboru jest wynikiem inwestycji prowadzonych przez Zamawiającego w okresie trwania Umowy.</w:t>
      </w:r>
      <w:bookmarkEnd w:id="1"/>
    </w:p>
    <w:p w14:paraId="0809D3D3" w14:textId="77777777" w:rsidR="008535EA" w:rsidRPr="008535EA" w:rsidRDefault="008535EA" w:rsidP="008535EA">
      <w:pPr>
        <w:ind w:left="360"/>
        <w:jc w:val="both"/>
        <w:rPr>
          <w:rFonts w:ascii="Times New Roman" w:hAnsi="Times New Roman"/>
          <w:snapToGrid w:val="0"/>
        </w:rPr>
      </w:pPr>
    </w:p>
    <w:p w14:paraId="238570D3" w14:textId="33845B04" w:rsidR="0037095C" w:rsidRDefault="0037095C"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Dostawa (sprzedaż) energii  elektrycznej czynnej odbywa się za pośrednictwem sieci dystrybucyjnej należącej do danego </w:t>
      </w:r>
      <w:r w:rsidRPr="0037095C">
        <w:rPr>
          <w:rFonts w:ascii="Times New Roman" w:hAnsi="Times New Roman" w:cs="Times New Roman"/>
          <w:b/>
          <w:bCs/>
          <w:sz w:val="24"/>
          <w:szCs w:val="24"/>
        </w:rPr>
        <w:t xml:space="preserve">Operatora Systemu Dystrybucyjnego (zwanego dalej „OSD”), tj.:  </w:t>
      </w:r>
      <w:r w:rsidRPr="0037095C">
        <w:rPr>
          <w:rFonts w:ascii="Times New Roman" w:hAnsi="Times New Roman" w:cs="Times New Roman"/>
          <w:b/>
          <w:sz w:val="24"/>
          <w:szCs w:val="24"/>
        </w:rPr>
        <w:t>PGE Dystrybucja S.A.</w:t>
      </w:r>
      <w:r w:rsidRPr="0037095C">
        <w:rPr>
          <w:rFonts w:ascii="Times New Roman" w:hAnsi="Times New Roman" w:cs="Times New Roman"/>
          <w:sz w:val="24"/>
          <w:szCs w:val="24"/>
        </w:rPr>
        <w:t>,</w:t>
      </w:r>
      <w:r w:rsidRPr="0037095C">
        <w:rPr>
          <w:rFonts w:ascii="Times New Roman" w:hAnsi="Times New Roman" w:cs="Times New Roman"/>
          <w:color w:val="00B050"/>
          <w:sz w:val="24"/>
          <w:szCs w:val="24"/>
        </w:rPr>
        <w:t xml:space="preserve">  </w:t>
      </w:r>
      <w:r w:rsidRPr="0037095C">
        <w:rPr>
          <w:rFonts w:ascii="Times New Roman" w:hAnsi="Times New Roman" w:cs="Times New Roman"/>
          <w:sz w:val="24"/>
          <w:szCs w:val="24"/>
        </w:rPr>
        <w:t>do sieci którego przyłączony jest dany punkt poboru energii (zwany dalej „PPE”) Zamawiającego.</w:t>
      </w:r>
    </w:p>
    <w:p w14:paraId="4EF0509B" w14:textId="77777777" w:rsidR="00946BA3" w:rsidRDefault="00946BA3" w:rsidP="00946BA3">
      <w:pPr>
        <w:pStyle w:val="Tekstpodstawowy21"/>
        <w:tabs>
          <w:tab w:val="left" w:pos="426"/>
        </w:tabs>
        <w:autoSpaceDN/>
        <w:spacing w:after="0" w:line="240" w:lineRule="auto"/>
        <w:ind w:left="360" w:firstLine="0"/>
        <w:textAlignment w:val="auto"/>
        <w:rPr>
          <w:rFonts w:ascii="Times New Roman" w:hAnsi="Times New Roman" w:cs="Times New Roman"/>
          <w:sz w:val="24"/>
          <w:szCs w:val="24"/>
        </w:rPr>
      </w:pPr>
    </w:p>
    <w:p w14:paraId="379B3F1F" w14:textId="70951CF9" w:rsidR="00C409A2" w:rsidRPr="00946BA3" w:rsidRDefault="007512E9"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946BA3">
        <w:rPr>
          <w:rFonts w:ascii="Times New Roman" w:hAnsi="Times New Roman" w:cs="Times New Roman"/>
          <w:color w:val="00000A"/>
          <w:sz w:val="24"/>
          <w:szCs w:val="24"/>
        </w:rPr>
        <w:t xml:space="preserve">Przedmiot Umowy zostanie wykonany na warunkach i w zakresie określonym </w:t>
      </w:r>
      <w:r w:rsidRPr="00946BA3">
        <w:rPr>
          <w:rFonts w:ascii="Times New Roman" w:hAnsi="Times New Roman" w:cs="Times New Roman"/>
          <w:color w:val="00000A"/>
          <w:sz w:val="24"/>
          <w:szCs w:val="24"/>
          <w:lang w:eastAsia="ar-SA"/>
        </w:rPr>
        <w:br/>
      </w:r>
      <w:r w:rsidRPr="00946BA3">
        <w:rPr>
          <w:rFonts w:ascii="Times New Roman" w:eastAsia="Lucida Sans Unicode" w:hAnsi="Times New Roman" w:cs="Times New Roman"/>
          <w:color w:val="00000A"/>
          <w:sz w:val="24"/>
          <w:szCs w:val="24"/>
          <w:lang w:bidi="hi-IN"/>
        </w:rPr>
        <w:t>w postanowieniach Umowy oraz w następujących dokumentach:</w:t>
      </w:r>
    </w:p>
    <w:p w14:paraId="59D164B9" w14:textId="77777777"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Wyjaśnieniach Zamawiającego udzielonych w trakcie procedury przetargowej,</w:t>
      </w:r>
    </w:p>
    <w:p w14:paraId="5111EC97" w14:textId="34B04FB2"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 xml:space="preserve">Specyfikacji Warunków Zamówienia (dalej: </w:t>
      </w:r>
      <w:r w:rsidR="00AE3852">
        <w:rPr>
          <w:rFonts w:eastAsia="Lucida Sans Unicode"/>
          <w:color w:val="00000A"/>
          <w:lang w:bidi="hi-IN"/>
        </w:rPr>
        <w:t>,,</w:t>
      </w:r>
      <w:r>
        <w:rPr>
          <w:rFonts w:eastAsia="Lucida Sans Unicode"/>
          <w:color w:val="00000A"/>
          <w:lang w:bidi="hi-IN"/>
        </w:rPr>
        <w:t>SWZ</w:t>
      </w:r>
      <w:r w:rsidR="00AE3852">
        <w:rPr>
          <w:rFonts w:eastAsia="Lucida Sans Unicode"/>
          <w:color w:val="00000A"/>
          <w:lang w:bidi="hi-IN"/>
        </w:rPr>
        <w:t>”</w:t>
      </w:r>
      <w:r>
        <w:rPr>
          <w:rFonts w:eastAsia="Lucida Sans Unicode"/>
          <w:color w:val="00000A"/>
          <w:lang w:bidi="hi-IN"/>
        </w:rPr>
        <w:t>),</w:t>
      </w:r>
    </w:p>
    <w:p w14:paraId="75E604CC" w14:textId="2B73DD0E" w:rsidR="00C409A2" w:rsidRDefault="007512E9" w:rsidP="00946BA3">
      <w:pPr>
        <w:pStyle w:val="Akapitzlist"/>
        <w:widowControl w:val="0"/>
        <w:numPr>
          <w:ilvl w:val="0"/>
          <w:numId w:val="156"/>
        </w:numPr>
        <w:spacing w:after="0" w:line="276" w:lineRule="auto"/>
        <w:jc w:val="both"/>
        <w:rPr>
          <w:rFonts w:eastAsia="Lucida Sans Unicode"/>
          <w:color w:val="00000A"/>
          <w:lang w:bidi="hi-IN"/>
        </w:rPr>
      </w:pPr>
      <w:r>
        <w:rPr>
          <w:rFonts w:eastAsia="Lucida Sans Unicode"/>
          <w:color w:val="00000A"/>
          <w:lang w:bidi="hi-IN"/>
        </w:rPr>
        <w:t>Ofercie Wykonawcy wraz z załącznikami.</w:t>
      </w:r>
    </w:p>
    <w:p w14:paraId="0A512A1F" w14:textId="77777777" w:rsidR="008535EA" w:rsidRPr="00C73B23" w:rsidRDefault="008535EA" w:rsidP="008535EA">
      <w:pPr>
        <w:pStyle w:val="Akapitzlist"/>
        <w:widowControl w:val="0"/>
        <w:spacing w:after="0" w:line="276" w:lineRule="auto"/>
        <w:jc w:val="both"/>
        <w:rPr>
          <w:rFonts w:eastAsia="Lucida Sans Unicode"/>
          <w:color w:val="00000A"/>
          <w:lang w:bidi="hi-IN"/>
        </w:rPr>
      </w:pPr>
    </w:p>
    <w:p w14:paraId="40D8EF16" w14:textId="4BD3B5D3" w:rsidR="00C02E96" w:rsidRPr="00C02E96" w:rsidRDefault="008840CB" w:rsidP="00946BA3">
      <w:pPr>
        <w:pStyle w:val="Standard"/>
        <w:numPr>
          <w:ilvl w:val="0"/>
          <w:numId w:val="62"/>
        </w:numPr>
        <w:ind w:left="284" w:hanging="284"/>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lastRenderedPageBreak/>
        <w:t>D</w:t>
      </w:r>
      <w:r w:rsidR="00215E07">
        <w:rPr>
          <w:rFonts w:ascii="Times New Roman" w:eastAsia="Lucida Sans Unicode" w:hAnsi="Times New Roman" w:cs="Times New Roman"/>
          <w:color w:val="00000A"/>
          <w:sz w:val="24"/>
          <w:szCs w:val="24"/>
          <w:lang w:bidi="hi-IN"/>
        </w:rPr>
        <w:t>la</w:t>
      </w:r>
      <w:r w:rsidR="00C02E96" w:rsidRPr="00C02E96">
        <w:rPr>
          <w:rFonts w:ascii="Times New Roman" w:eastAsia="Lucida Sans Unicode" w:hAnsi="Times New Roman" w:cs="Times New Roman"/>
          <w:color w:val="00000A"/>
          <w:sz w:val="24"/>
          <w:szCs w:val="24"/>
          <w:lang w:bidi="hi-IN"/>
        </w:rPr>
        <w:t xml:space="preserve"> celów interpretacji będą miały pierwszeństwo dokumenty zgodnie z następującą kolejnością:</w:t>
      </w:r>
    </w:p>
    <w:p w14:paraId="5D58FF59" w14:textId="77777777"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Umowa</w:t>
      </w:r>
    </w:p>
    <w:p w14:paraId="6FFD7B0E" w14:textId="53509BC6"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SWZ (w zakresie nie uj</w:t>
      </w:r>
      <w:r w:rsidRPr="00C02E96">
        <w:rPr>
          <w:rFonts w:ascii="Times New Roman" w:eastAsia="Lucida Sans Unicode" w:hAnsi="Times New Roman" w:cs="Times New Roman" w:hint="cs"/>
          <w:color w:val="00000A"/>
          <w:sz w:val="24"/>
          <w:szCs w:val="24"/>
          <w:lang w:bidi="hi-IN"/>
        </w:rPr>
        <w:t>ę</w:t>
      </w:r>
      <w:r w:rsidRPr="00C02E96">
        <w:rPr>
          <w:rFonts w:ascii="Times New Roman" w:eastAsia="Lucida Sans Unicode" w:hAnsi="Times New Roman" w:cs="Times New Roman"/>
          <w:color w:val="00000A"/>
          <w:sz w:val="24"/>
          <w:szCs w:val="24"/>
          <w:lang w:bidi="hi-IN"/>
        </w:rPr>
        <w:t>tym wy</w:t>
      </w:r>
      <w:r w:rsidRPr="00C02E96">
        <w:rPr>
          <w:rFonts w:ascii="Times New Roman" w:eastAsia="Lucida Sans Unicode" w:hAnsi="Times New Roman" w:cs="Times New Roman" w:hint="cs"/>
          <w:color w:val="00000A"/>
          <w:sz w:val="24"/>
          <w:szCs w:val="24"/>
          <w:lang w:bidi="hi-IN"/>
        </w:rPr>
        <w:t>ż</w:t>
      </w:r>
      <w:r w:rsidRPr="00C02E96">
        <w:rPr>
          <w:rFonts w:ascii="Times New Roman" w:eastAsia="Lucida Sans Unicode" w:hAnsi="Times New Roman" w:cs="Times New Roman"/>
          <w:color w:val="00000A"/>
          <w:sz w:val="24"/>
          <w:szCs w:val="24"/>
          <w:lang w:bidi="hi-IN"/>
        </w:rPr>
        <w:t>ej)</w:t>
      </w:r>
    </w:p>
    <w:p w14:paraId="2F561386" w14:textId="3837A7AD" w:rsidR="0035183B"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 xml:space="preserve">Oferta Wykonawcy </w:t>
      </w:r>
    </w:p>
    <w:p w14:paraId="4F8D7D69" w14:textId="314A77DE" w:rsidR="00C02E96" w:rsidRDefault="00C02E96" w:rsidP="00946BA3">
      <w:pPr>
        <w:pStyle w:val="Akapitzlist"/>
        <w:numPr>
          <w:ilvl w:val="0"/>
          <w:numId w:val="62"/>
        </w:numPr>
        <w:ind w:left="284" w:hanging="284"/>
        <w:jc w:val="both"/>
        <w:rPr>
          <w:rFonts w:eastAsia="Times New Roman"/>
        </w:rPr>
      </w:pPr>
      <w:r w:rsidRPr="00C02E96">
        <w:rPr>
          <w:rFonts w:eastAsia="Times New Roman"/>
        </w:rPr>
        <w:t>W celu wyeliminowania stwierdzonych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pomi</w:t>
      </w:r>
      <w:r w:rsidRPr="00C02E96">
        <w:rPr>
          <w:rFonts w:eastAsia="Times New Roman" w:hint="cs"/>
        </w:rPr>
        <w:t>ę</w:t>
      </w:r>
      <w:r w:rsidRPr="00C02E96">
        <w:rPr>
          <w:rFonts w:eastAsia="Times New Roman"/>
        </w:rPr>
        <w:t>dzy dokumentami, o kt</w:t>
      </w:r>
      <w:r w:rsidRPr="00C02E96">
        <w:rPr>
          <w:rFonts w:eastAsia="Times New Roman" w:hint="eastAsia"/>
        </w:rPr>
        <w:t>ó</w:t>
      </w:r>
      <w:r w:rsidRPr="00C02E96">
        <w:rPr>
          <w:rFonts w:eastAsia="Times New Roman"/>
        </w:rPr>
        <w:t xml:space="preserve">rych mowa w pkt </w:t>
      </w:r>
      <w:r w:rsidR="0037095C">
        <w:rPr>
          <w:rFonts w:eastAsia="Times New Roman"/>
        </w:rPr>
        <w:t>5</w:t>
      </w:r>
      <w:r w:rsidRPr="00C02E96">
        <w:rPr>
          <w:rFonts w:eastAsia="Times New Roman"/>
        </w:rPr>
        <w:t xml:space="preserve"> </w:t>
      </w:r>
      <w:r w:rsidR="0003288C">
        <w:rPr>
          <w:rFonts w:eastAsia="Times New Roman"/>
        </w:rPr>
        <w:t xml:space="preserve">powyżej </w:t>
      </w:r>
      <w:r w:rsidRPr="00C02E96">
        <w:rPr>
          <w:rFonts w:eastAsia="Times New Roman"/>
        </w:rPr>
        <w:t>Zamawiaj</w:t>
      </w:r>
      <w:r w:rsidRPr="00C02E96">
        <w:rPr>
          <w:rFonts w:eastAsia="Times New Roman" w:hint="cs"/>
        </w:rPr>
        <w:t>ą</w:t>
      </w:r>
      <w:r w:rsidRPr="00C02E96">
        <w:rPr>
          <w:rFonts w:eastAsia="Times New Roman"/>
        </w:rPr>
        <w:t>cy jest zobowi</w:t>
      </w:r>
      <w:r w:rsidRPr="00C02E96">
        <w:rPr>
          <w:rFonts w:eastAsia="Times New Roman" w:hint="cs"/>
        </w:rPr>
        <w:t>ą</w:t>
      </w:r>
      <w:r w:rsidRPr="00C02E96">
        <w:rPr>
          <w:rFonts w:eastAsia="Times New Roman"/>
        </w:rPr>
        <w:t>zany niezw</w:t>
      </w:r>
      <w:r w:rsidRPr="00C02E96">
        <w:rPr>
          <w:rFonts w:eastAsia="Times New Roman" w:hint="cs"/>
        </w:rPr>
        <w:t>ł</w:t>
      </w:r>
      <w:r w:rsidRPr="00C02E96">
        <w:rPr>
          <w:rFonts w:eastAsia="Times New Roman"/>
        </w:rPr>
        <w:t>ocznie przekaza</w:t>
      </w:r>
      <w:r w:rsidRPr="00C02E96">
        <w:rPr>
          <w:rFonts w:eastAsia="Times New Roman" w:hint="cs"/>
        </w:rPr>
        <w:t>ć</w:t>
      </w:r>
      <w:r w:rsidRPr="00C02E96">
        <w:rPr>
          <w:rFonts w:eastAsia="Times New Roman"/>
        </w:rPr>
        <w:t xml:space="preserve"> informacj</w:t>
      </w:r>
      <w:r w:rsidRPr="00C02E96">
        <w:rPr>
          <w:rFonts w:eastAsia="Times New Roman" w:hint="cs"/>
        </w:rPr>
        <w:t>ę</w:t>
      </w:r>
      <w:r w:rsidRPr="00C02E96">
        <w:rPr>
          <w:rFonts w:eastAsia="Times New Roman"/>
        </w:rPr>
        <w:t xml:space="preserve"> na pi</w:t>
      </w:r>
      <w:r w:rsidRPr="00C02E96">
        <w:rPr>
          <w:rFonts w:eastAsia="Times New Roman" w:hint="cs"/>
        </w:rPr>
        <w:t>ś</w:t>
      </w:r>
      <w:r w:rsidRPr="00C02E96">
        <w:rPr>
          <w:rFonts w:eastAsia="Times New Roman"/>
        </w:rPr>
        <w:t>mie wyst</w:t>
      </w:r>
      <w:r w:rsidRPr="00C02E96">
        <w:rPr>
          <w:rFonts w:eastAsia="Times New Roman" w:hint="cs"/>
        </w:rPr>
        <w:t>ę</w:t>
      </w:r>
      <w:r w:rsidRPr="00C02E96">
        <w:rPr>
          <w:rFonts w:eastAsia="Times New Roman"/>
        </w:rPr>
        <w:t>puj</w:t>
      </w:r>
      <w:r w:rsidRPr="00C02E96">
        <w:rPr>
          <w:rFonts w:eastAsia="Times New Roman" w:hint="cs"/>
        </w:rPr>
        <w:t>ą</w:t>
      </w:r>
      <w:r w:rsidRPr="00C02E96">
        <w:rPr>
          <w:rFonts w:eastAsia="Times New Roman"/>
        </w:rPr>
        <w:t>cemu o wyja</w:t>
      </w:r>
      <w:r w:rsidRPr="00C02E96">
        <w:rPr>
          <w:rFonts w:eastAsia="Times New Roman" w:hint="cs"/>
        </w:rPr>
        <w:t>ś</w:t>
      </w:r>
      <w:r w:rsidRPr="00C02E96">
        <w:rPr>
          <w:rFonts w:eastAsia="Times New Roman"/>
        </w:rPr>
        <w:t>nienie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 zachowaniem przy interpretacji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zasady pierwsze</w:t>
      </w:r>
      <w:r w:rsidRPr="00C02E96">
        <w:rPr>
          <w:rFonts w:eastAsia="Times New Roman" w:hint="eastAsia"/>
        </w:rPr>
        <w:t>ń</w:t>
      </w:r>
      <w:r w:rsidRPr="00C02E96">
        <w:rPr>
          <w:rFonts w:eastAsia="Times New Roman"/>
        </w:rPr>
        <w:t>stwa kolejno</w:t>
      </w:r>
      <w:r w:rsidRPr="00C02E96">
        <w:rPr>
          <w:rFonts w:eastAsia="Times New Roman" w:hint="cs"/>
        </w:rPr>
        <w:t>ś</w:t>
      </w:r>
      <w:r w:rsidRPr="00C02E96">
        <w:rPr>
          <w:rFonts w:eastAsia="Times New Roman"/>
        </w:rPr>
        <w:t>ci dokument</w:t>
      </w:r>
      <w:r w:rsidRPr="00C02E96">
        <w:rPr>
          <w:rFonts w:eastAsia="Times New Roman" w:hint="eastAsia"/>
        </w:rPr>
        <w:t>ó</w:t>
      </w:r>
      <w:r w:rsidRPr="00C02E96">
        <w:rPr>
          <w:rFonts w:eastAsia="Times New Roman"/>
        </w:rPr>
        <w:t>w, o kt</w:t>
      </w:r>
      <w:r w:rsidRPr="00C02E96">
        <w:rPr>
          <w:rFonts w:eastAsia="Times New Roman" w:hint="eastAsia"/>
        </w:rPr>
        <w:t>ó</w:t>
      </w:r>
      <w:r w:rsidRPr="00C02E96">
        <w:rPr>
          <w:rFonts w:eastAsia="Times New Roman"/>
        </w:rPr>
        <w:t xml:space="preserve">rej mowa w pkt </w:t>
      </w:r>
      <w:r w:rsidR="0037095C">
        <w:rPr>
          <w:rFonts w:eastAsia="Times New Roman"/>
        </w:rPr>
        <w:t>5</w:t>
      </w:r>
      <w:r w:rsidR="0003288C">
        <w:rPr>
          <w:rFonts w:eastAsia="Times New Roman"/>
        </w:rPr>
        <w:t xml:space="preserve"> powyżej. </w:t>
      </w:r>
    </w:p>
    <w:p w14:paraId="5745A002" w14:textId="01EDA528"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color w:val="00000A"/>
          <w:lang w:bidi="hi-IN"/>
        </w:rPr>
        <w:t>W przypadku jakichkolwiek niezgodności lub wątpliwości dotyczących Opisu Przedmiotu Zamówienia, Wykonawca niezwłocznie powiadomi o tym Zamawiającego na piśmie w celu uzyskania niezbędnych wyjaśnień.</w:t>
      </w:r>
    </w:p>
    <w:p w14:paraId="251860B8" w14:textId="51C730C5"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lang w:bidi="hi-IN"/>
        </w:rPr>
        <w:t>Wykonawca oświadcza, że zapoznał się z SWZ.</w:t>
      </w:r>
    </w:p>
    <w:p w14:paraId="5A40EF12" w14:textId="09B0740B" w:rsidR="00C409A2" w:rsidRPr="008535EA" w:rsidRDefault="007512E9"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Strony zobowiązują się współdziałać przy wykonaniu niniejszej Umowy w celu należytej realizacji Przedmiotu Umowy. </w:t>
      </w:r>
    </w:p>
    <w:p w14:paraId="4FEA8D84" w14:textId="4FCF0D08" w:rsidR="008535EA" w:rsidRPr="008535EA" w:rsidRDefault="008535EA"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8535EA">
        <w:rPr>
          <w:rFonts w:ascii="Times New Roman" w:hAnsi="Times New Roman" w:cs="Times New Roman"/>
          <w:sz w:val="24"/>
          <w:szCs w:val="24"/>
        </w:rPr>
        <w:t xml:space="preserve">Wykonawca oświadcza, że posiada aktualną koncesję na obrót energią elektryczną nr ……………………….. wydaną przez Prezesa Urzędu Regulacji Energetyki w dniu ……………..  ważną do  …………….. i zobowiązuje się do jej posiadania nieprzerwanie przez cały okres obowiązywania Umowy. </w:t>
      </w:r>
      <w:r w:rsidRPr="008535EA">
        <w:rPr>
          <w:rFonts w:ascii="Times New Roman" w:hAnsi="Times New Roman" w:cs="Times New Roman"/>
          <w:color w:val="000000"/>
          <w:sz w:val="24"/>
          <w:szCs w:val="24"/>
        </w:rPr>
        <w:t xml:space="preserve">W przypadku, gdy dotychczasowa koncesja wygaśnie w trakcie obowiązywania Umowy Wykonawca ma obowiązek przedstawienia Zamawiającemu nowej koncesji niezwłocznie po jej uzyskaniu, nie później jednak niż w terminie 3 dni roboczych, oraz na wezwanie Zamawiającego w wyznaczonym przez Zamawiającego terminie. </w:t>
      </w:r>
    </w:p>
    <w:p w14:paraId="3CA953E8" w14:textId="77777777" w:rsidR="0037095C" w:rsidRPr="0037095C" w:rsidRDefault="0037095C"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Wykonawca oświadcza, że ma zawartą Generalną Umowę Dystrybucji z właściwym OSD, do sieci którego  przyłączone są PPE Zamawiającego,  na świadczenie usług dystrybucji energii elektrycznej przez OSD na obszarze, na którym znajduje się miejsce dostarczania energii (dotyczy wykonawców niebędących właścicielami sieci dystrybucyjnej), umożliwiającą sprzedaż energii elektrycznej  do PPE Zamawiającego. </w:t>
      </w:r>
    </w:p>
    <w:p w14:paraId="4205B298" w14:textId="20DBAF6A" w:rsidR="001241BA" w:rsidRPr="0037095C" w:rsidRDefault="0037095C" w:rsidP="00946BA3">
      <w:pPr>
        <w:pStyle w:val="Tekstpodstawowy"/>
        <w:numPr>
          <w:ilvl w:val="0"/>
          <w:numId w:val="62"/>
        </w:numPr>
        <w:tabs>
          <w:tab w:val="left" w:pos="567"/>
          <w:tab w:val="left" w:pos="1309"/>
        </w:tabs>
        <w:suppressAutoHyphens w:val="0"/>
        <w:autoSpaceDN/>
        <w:spacing w:before="2" w:after="0"/>
        <w:ind w:right="115"/>
        <w:jc w:val="both"/>
        <w:textAlignment w:val="auto"/>
        <w:rPr>
          <w:rFonts w:ascii="Times New Roman" w:hAnsi="Times New Roman" w:cs="Times New Roman"/>
          <w:szCs w:val="24"/>
        </w:rPr>
      </w:pPr>
      <w:r w:rsidRPr="0037095C">
        <w:rPr>
          <w:rFonts w:ascii="Times New Roman" w:hAnsi="Times New Roman" w:cs="Times New Roman"/>
          <w:szCs w:val="24"/>
        </w:rPr>
        <w:t xml:space="preserve">Zamawiający informuje, </w:t>
      </w:r>
      <w:r w:rsidRPr="0037095C">
        <w:rPr>
          <w:rFonts w:ascii="Times New Roman" w:hAnsi="Times New Roman" w:cs="Times New Roman"/>
          <w:color w:val="000000" w:themeColor="text1"/>
          <w:szCs w:val="24"/>
        </w:rPr>
        <w:t xml:space="preserve">że ma zawartą umowę sprzedaży </w:t>
      </w:r>
      <w:r w:rsidRPr="0037095C">
        <w:rPr>
          <w:rFonts w:ascii="Times New Roman" w:hAnsi="Times New Roman" w:cs="Times New Roman"/>
          <w:szCs w:val="24"/>
        </w:rPr>
        <w:t xml:space="preserve">energii elektrycznej z firmą </w:t>
      </w:r>
      <w:r>
        <w:rPr>
          <w:rFonts w:ascii="Times New Roman" w:hAnsi="Times New Roman" w:cs="Times New Roman"/>
          <w:szCs w:val="24"/>
        </w:rPr>
        <w:t>PGE Obrót S.A.</w:t>
      </w:r>
      <w:r w:rsidRPr="0037095C">
        <w:rPr>
          <w:rFonts w:ascii="Times New Roman" w:hAnsi="Times New Roman" w:cs="Times New Roman"/>
          <w:szCs w:val="24"/>
        </w:rPr>
        <w:t xml:space="preserve"> z datą obowiązywania do 3</w:t>
      </w:r>
      <w:r>
        <w:rPr>
          <w:rFonts w:ascii="Times New Roman" w:hAnsi="Times New Roman" w:cs="Times New Roman"/>
          <w:szCs w:val="24"/>
        </w:rPr>
        <w:t>1</w:t>
      </w:r>
      <w:r w:rsidRPr="0037095C">
        <w:rPr>
          <w:rFonts w:ascii="Times New Roman" w:hAnsi="Times New Roman" w:cs="Times New Roman"/>
          <w:szCs w:val="24"/>
        </w:rPr>
        <w:t>.</w:t>
      </w:r>
      <w:r>
        <w:rPr>
          <w:rFonts w:ascii="Times New Roman" w:hAnsi="Times New Roman" w:cs="Times New Roman"/>
          <w:szCs w:val="24"/>
        </w:rPr>
        <w:t>12</w:t>
      </w:r>
      <w:r w:rsidRPr="0037095C">
        <w:rPr>
          <w:rFonts w:ascii="Times New Roman" w:hAnsi="Times New Roman" w:cs="Times New Roman"/>
          <w:szCs w:val="24"/>
        </w:rPr>
        <w:t>.2023 r.</w:t>
      </w:r>
    </w:p>
    <w:p w14:paraId="53B9CEE0" w14:textId="14262C8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Wszelkie dokumenty dostarczane drugiej Stronie w trakcie realizacji Umowy będą sporządzane w języku polskim</w:t>
      </w:r>
    </w:p>
    <w:p w14:paraId="0661F3D3" w14:textId="53B1E44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Terminy określone w Umowie w dniach, tygodniach i miesiącach odnoszą się do dni, tygodni i miesięcy kalendarzowych. Bieg i upływ terminu określane są zgodnie z przepisami KC.</w:t>
      </w:r>
    </w:p>
    <w:p w14:paraId="30D1CAA0" w14:textId="77777777" w:rsidR="00DB55F8" w:rsidRDefault="00DB55F8" w:rsidP="00DB55F8">
      <w:pPr>
        <w:pStyle w:val="Standard"/>
      </w:pPr>
    </w:p>
    <w:p w14:paraId="4DBD17B8" w14:textId="77777777" w:rsidR="00C409A2" w:rsidRDefault="007512E9">
      <w:pPr>
        <w:pStyle w:val="Standard"/>
        <w:tabs>
          <w:tab w:val="left" w:pos="171"/>
        </w:tabs>
        <w:spacing w:after="0"/>
        <w:ind w:left="10" w:hanging="10"/>
        <w:jc w:val="center"/>
        <w:rPr>
          <w:rFonts w:ascii="Times New Roman" w:hAnsi="Times New Roman" w:cs="Times New Roman"/>
          <w:b/>
          <w:bCs/>
          <w:sz w:val="24"/>
          <w:szCs w:val="24"/>
          <w:lang w:eastAsia="ar-SA"/>
        </w:rPr>
      </w:pPr>
      <w:bookmarkStart w:id="2" w:name="_Hlk504740973"/>
      <w:bookmarkEnd w:id="0"/>
      <w:r>
        <w:rPr>
          <w:rFonts w:ascii="Times New Roman" w:hAnsi="Times New Roman" w:cs="Times New Roman"/>
          <w:b/>
          <w:bCs/>
          <w:sz w:val="24"/>
          <w:szCs w:val="24"/>
          <w:lang w:eastAsia="ar-SA"/>
        </w:rPr>
        <w:t>§ 2</w:t>
      </w:r>
      <w:bookmarkEnd w:id="2"/>
    </w:p>
    <w:p w14:paraId="458CB388" w14:textId="63B6B6D1" w:rsidR="00C409A2" w:rsidRPr="00475FA8" w:rsidRDefault="00D80DA1" w:rsidP="00475FA8">
      <w:pPr>
        <w:pStyle w:val="Standard"/>
        <w:tabs>
          <w:tab w:val="left" w:pos="0"/>
        </w:tabs>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SPOSÓB</w:t>
      </w:r>
      <w:r w:rsidR="007512E9">
        <w:rPr>
          <w:rFonts w:ascii="Times New Roman" w:hAnsi="Times New Roman" w:cs="Times New Roman"/>
          <w:b/>
          <w:bCs/>
          <w:sz w:val="24"/>
          <w:szCs w:val="24"/>
          <w:lang w:eastAsia="ar-SA"/>
        </w:rPr>
        <w:t xml:space="preserve"> REALIZACJI PRZEDMIOTU UMOWY</w:t>
      </w:r>
    </w:p>
    <w:p w14:paraId="6452DD0E"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 xml:space="preserve">Wykonawca zobowiązuje się do dokonania wszelkich czynności i uzgodnień z OSD niezbędnych do przeprowadzenia procedury zmiany sprzedawcy. </w:t>
      </w:r>
    </w:p>
    <w:p w14:paraId="59F74657" w14:textId="16ABFEF5"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 terminowego złożenia do OSD zgłoszenia o zawarciu niniejszej Umowy oraz przeprowadzenia procedury zmiany sprzedawcy z należytą starannością, bez zbędnej  zwłoki,  aby umożliwić rozpoczęcie sprzedaży energii elektrycznej przez Wykonawcę</w:t>
      </w:r>
      <w:r w:rsidR="000C385B">
        <w:rPr>
          <w:rFonts w:ascii="Times New Roman" w:hAnsi="Times New Roman" w:cs="Times New Roman"/>
          <w:spacing w:val="4"/>
          <w:szCs w:val="24"/>
        </w:rPr>
        <w:t xml:space="preserve"> od dnia 01.01.2024 r.</w:t>
      </w:r>
      <w:r w:rsidRPr="0037095C">
        <w:rPr>
          <w:rFonts w:ascii="Times New Roman" w:hAnsi="Times New Roman" w:cs="Times New Roman"/>
          <w:spacing w:val="4"/>
          <w:szCs w:val="24"/>
        </w:rPr>
        <w:t xml:space="preserve"> i zachowanie ciągłości dostaw energii elektrycznej.</w:t>
      </w:r>
    </w:p>
    <w:p w14:paraId="7E5252CA" w14:textId="489622B6"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 xml:space="preserve">W związku z zawarciem niniejszej Umowy Zamawiający udzieli Wykonawcy stosownego pełnomocnictwa w zakresie niezbędnym do przeprowadzenia procedury zmiany sprzedawcy. </w:t>
      </w:r>
    </w:p>
    <w:p w14:paraId="373F11C2" w14:textId="3B746ABC"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lastRenderedPageBreak/>
        <w:t xml:space="preserve">Wykonawca na podstawie niniejszej Umowy zobowiązuje się do sprzedaży energii </w:t>
      </w:r>
      <w:r w:rsidRPr="0037095C">
        <w:rPr>
          <w:rFonts w:ascii="Times New Roman" w:hAnsi="Times New Roman" w:cs="Times New Roman"/>
          <w:spacing w:val="4"/>
          <w:szCs w:val="24"/>
        </w:rPr>
        <w:t>elektrycznej dla wszystkich obiektów Zamawiającego (PPE) wymienionych w Załączniku nr 1 Umowy za ceny</w:t>
      </w:r>
      <w:r w:rsidR="000C385B">
        <w:rPr>
          <w:rFonts w:ascii="Times New Roman" w:hAnsi="Times New Roman" w:cs="Times New Roman"/>
          <w:spacing w:val="4"/>
          <w:szCs w:val="24"/>
        </w:rPr>
        <w:t xml:space="preserve"> jednostkowe </w:t>
      </w:r>
      <w:r w:rsidRPr="0037095C">
        <w:rPr>
          <w:rFonts w:ascii="Times New Roman" w:hAnsi="Times New Roman" w:cs="Times New Roman"/>
          <w:spacing w:val="4"/>
          <w:szCs w:val="24"/>
        </w:rPr>
        <w:t>pod</w:t>
      </w:r>
      <w:r w:rsidR="000C385B">
        <w:rPr>
          <w:rFonts w:ascii="Times New Roman" w:hAnsi="Times New Roman" w:cs="Times New Roman"/>
          <w:spacing w:val="4"/>
          <w:szCs w:val="24"/>
        </w:rPr>
        <w:t>ane w</w:t>
      </w:r>
      <w:r w:rsidRPr="0037095C">
        <w:rPr>
          <w:rFonts w:ascii="Times New Roman" w:hAnsi="Times New Roman" w:cs="Times New Roman"/>
          <w:spacing w:val="4"/>
          <w:szCs w:val="24"/>
        </w:rPr>
        <w:t xml:space="preserve"> </w:t>
      </w:r>
      <w:r w:rsidRPr="00433FE5">
        <w:rPr>
          <w:rFonts w:ascii="Times New Roman" w:hAnsi="Times New Roman" w:cs="Times New Roman"/>
          <w:spacing w:val="4"/>
          <w:szCs w:val="24"/>
        </w:rPr>
        <w:t>§ 6 Umow</w:t>
      </w:r>
      <w:r w:rsidRPr="00433FE5">
        <w:rPr>
          <w:rFonts w:ascii="Times New Roman" w:hAnsi="Times New Roman" w:cs="Times New Roman"/>
          <w:color w:val="000000"/>
          <w:spacing w:val="4"/>
          <w:szCs w:val="24"/>
        </w:rPr>
        <w:t>y</w:t>
      </w:r>
      <w:r w:rsidRPr="0037095C">
        <w:rPr>
          <w:rFonts w:ascii="Times New Roman" w:hAnsi="Times New Roman" w:cs="Times New Roman"/>
          <w:color w:val="000000"/>
          <w:spacing w:val="4"/>
          <w:szCs w:val="24"/>
        </w:rPr>
        <w:t xml:space="preserve"> w okresie realizacji Umowy wskazanym w § 10 ust. 2 Umowy. </w:t>
      </w:r>
    </w:p>
    <w:p w14:paraId="09991B6B" w14:textId="7C2F8091"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Warunkiem rozpoczęcia sprzedaży energii elektrycznej jest skuteczne przeprowadzenie przez Wykonawcę procedury zmiany sprzedawcy oraz posiadanie przez Wykonawcę ważnej umowy o świadczenie usług dystrybucji energii elektrycznej zawartej z  OSD.</w:t>
      </w:r>
    </w:p>
    <w:p w14:paraId="51BD867A"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w:t>
      </w:r>
    </w:p>
    <w:p w14:paraId="6EDCCF68"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sprzedaży energii elektrycznej z zachowaniem obowiązujących standardów jakościowych wskazanych w § 4 Umowy;</w:t>
      </w:r>
    </w:p>
    <w:p w14:paraId="280DC7DD"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color w:val="000000"/>
          <w:spacing w:val="4"/>
          <w:szCs w:val="24"/>
        </w:rPr>
      </w:pPr>
      <w:r w:rsidRPr="0037095C">
        <w:rPr>
          <w:rFonts w:ascii="Times New Roman" w:hAnsi="Times New Roman" w:cs="Times New Roman"/>
          <w:color w:val="000000"/>
          <w:spacing w:val="4"/>
          <w:szCs w:val="24"/>
        </w:rPr>
        <w:t>prowadzenia ewidencji wpłat należności zapewniającej poprawność rozliczeń;</w:t>
      </w:r>
    </w:p>
    <w:p w14:paraId="33B91F29" w14:textId="709BEE53"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t xml:space="preserve">sprzedaży energii elektrycznej do nowych PPE lub nowych obiektów Zamawiającego w cenach </w:t>
      </w:r>
      <w:r w:rsidR="000C385B">
        <w:rPr>
          <w:rFonts w:ascii="Times New Roman" w:hAnsi="Times New Roman" w:cs="Times New Roman"/>
          <w:color w:val="000000"/>
          <w:spacing w:val="4"/>
          <w:szCs w:val="24"/>
        </w:rPr>
        <w:t>jednostkowych</w:t>
      </w:r>
      <w:r w:rsidRPr="0037095C">
        <w:rPr>
          <w:rFonts w:ascii="Times New Roman" w:hAnsi="Times New Roman" w:cs="Times New Roman"/>
          <w:color w:val="000000"/>
          <w:spacing w:val="4"/>
          <w:szCs w:val="24"/>
        </w:rPr>
        <w:t xml:space="preserve"> pod</w:t>
      </w:r>
      <w:r w:rsidR="000C385B">
        <w:rPr>
          <w:rFonts w:ascii="Times New Roman" w:hAnsi="Times New Roman" w:cs="Times New Roman"/>
          <w:color w:val="000000"/>
          <w:spacing w:val="4"/>
          <w:szCs w:val="24"/>
        </w:rPr>
        <w:t xml:space="preserve">anych </w:t>
      </w:r>
      <w:r w:rsidR="000C385B" w:rsidRPr="00433FE5">
        <w:rPr>
          <w:rFonts w:ascii="Times New Roman" w:hAnsi="Times New Roman" w:cs="Times New Roman"/>
          <w:color w:val="000000"/>
          <w:spacing w:val="4"/>
          <w:szCs w:val="24"/>
        </w:rPr>
        <w:t>w</w:t>
      </w:r>
      <w:r w:rsidRPr="00433FE5">
        <w:rPr>
          <w:rFonts w:ascii="Times New Roman" w:hAnsi="Times New Roman" w:cs="Times New Roman"/>
          <w:spacing w:val="4"/>
          <w:szCs w:val="24"/>
        </w:rPr>
        <w:t xml:space="preserve"> § 6 Umowy</w:t>
      </w:r>
      <w:r w:rsidRPr="0037095C">
        <w:rPr>
          <w:rFonts w:ascii="Times New Roman" w:hAnsi="Times New Roman" w:cs="Times New Roman"/>
          <w:spacing w:val="4"/>
          <w:szCs w:val="24"/>
        </w:rPr>
        <w:t xml:space="preserve">; przy czym sprzedaż nastąpi najpóźniej w terminie 21 dni od zawiadomienia Wykonawcy przez Zamawiającego o nowym PPE lub obiekcie (przedstawienia Wykonawcy zaktualizowanego Załącznika nr 1 do Umowy);  </w:t>
      </w:r>
    </w:p>
    <w:p w14:paraId="5FED325F" w14:textId="77777777"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Zamawiający zobowiązuje się do:</w:t>
      </w:r>
    </w:p>
    <w:p w14:paraId="29B2557B" w14:textId="77777777" w:rsidR="0037095C" w:rsidRPr="0037095C" w:rsidRDefault="0037095C" w:rsidP="00946BA3">
      <w:pPr>
        <w:pStyle w:val="Tekstpodstawowy"/>
        <w:widowControl/>
        <w:numPr>
          <w:ilvl w:val="0"/>
          <w:numId w:val="167"/>
        </w:numPr>
        <w:tabs>
          <w:tab w:val="clear" w:pos="720"/>
          <w:tab w:val="left" w:pos="426"/>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pobierania energii elektrycznej zgodnie z obowiązującymi przepisami i warunkami Umowy;</w:t>
      </w:r>
    </w:p>
    <w:p w14:paraId="4F22396B" w14:textId="1C9C8AC9" w:rsidR="00A31B46" w:rsidRPr="000C385B" w:rsidRDefault="0037095C" w:rsidP="00946BA3">
      <w:pPr>
        <w:pStyle w:val="Tekstpodstawowy"/>
        <w:widowControl/>
        <w:numPr>
          <w:ilvl w:val="0"/>
          <w:numId w:val="167"/>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terminowego regulowania należności za energię elektryczną;</w:t>
      </w:r>
    </w:p>
    <w:p w14:paraId="422AE203" w14:textId="77777777" w:rsidR="000C385B" w:rsidRPr="00475FA8" w:rsidRDefault="000C385B" w:rsidP="00946BA3">
      <w:pPr>
        <w:pStyle w:val="Tekstpodstawowy"/>
        <w:widowControl/>
        <w:numPr>
          <w:ilvl w:val="0"/>
          <w:numId w:val="167"/>
        </w:numPr>
        <w:tabs>
          <w:tab w:val="clear" w:pos="720"/>
          <w:tab w:val="left" w:pos="426"/>
        </w:tabs>
        <w:autoSpaceDN/>
        <w:spacing w:after="0"/>
        <w:ind w:left="1134"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bezzwłocznego powiadomienia Wykonawcy o wszelkich okolicznościach mających wpływ na obliczenia należności za energię elektryczną,  w tym zmian w sposobie wykorzystania urządzeń i instalacji elektrycznych w poszczególnych PPE, w tym o likwidacji PPE, utworzeniu nowego PPE.</w:t>
      </w:r>
    </w:p>
    <w:p w14:paraId="14E4D02F" w14:textId="16C376F1" w:rsidR="00475FA8" w:rsidRPr="00475FA8" w:rsidRDefault="000C385B" w:rsidP="00946BA3">
      <w:pPr>
        <w:pStyle w:val="Tekstpodstawowy"/>
        <w:widowControl/>
        <w:numPr>
          <w:ilvl w:val="0"/>
          <w:numId w:val="165"/>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Strony zobowiązują się do zapewnienia wzajemnego dostępu do danych, stanowiących podstawę do rozliczeń za dostarczoną energię. Dane te będą udostępniane w terminie 3 dni roboczych od wezwania przez drugą Stronę do ich udostępnienia, w sposób i w zakresie wskazanym w wezwaniu. </w:t>
      </w:r>
    </w:p>
    <w:p w14:paraId="7F007A2A"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5063F318" w14:textId="41FD04E9" w:rsidR="00475FA8" w:rsidRDefault="007512E9"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3</w:t>
      </w:r>
    </w:p>
    <w:p w14:paraId="2B44922D" w14:textId="10669434" w:rsidR="00475FA8" w:rsidRDefault="00475FA8"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BILANSOWANIE HANDLOWE</w:t>
      </w:r>
    </w:p>
    <w:p w14:paraId="39A9440E"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ramach niniejszej Umowy, Wykonawca jest odpowiedzialny za bilansowanie handlowe, w rozumieniu art. 3 pkt 40 Prawa energetycznego i ponosi wszelkie koszty z tym związane.</w:t>
      </w:r>
    </w:p>
    <w:p w14:paraId="2DA492D8"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Wykonawca zwalnia Zamawiającego z wszelkich kosztów i obowiązków powstałych na skutek nie dokonania bilansowania handlowego lub nieprawidłowego bilansowania handlowego. Wszelkie konsekwencje nie dokonania bilansowania lub nieprawidłowego bilansowania handlowego ponosi Wykonawca. </w:t>
      </w:r>
    </w:p>
    <w:p w14:paraId="1DA2466E" w14:textId="77777777" w:rsid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Zamawiający oświadcza, iż wszystkie prawa i obowiązki związane z bilansowaniem handlowym związane z realizacją Umowy, w tym opracowanie i zgłaszanie grafików handlowych do OSD przysługują i ciążą na Wykonawcy.</w:t>
      </w:r>
    </w:p>
    <w:p w14:paraId="1B6382C5" w14:textId="77777777" w:rsid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7D481545" w14:textId="77777777" w:rsidR="00475FA8" w:rsidRDefault="00475FA8" w:rsidP="00475FA8">
      <w:pPr>
        <w:jc w:val="center"/>
        <w:rPr>
          <w:rFonts w:ascii="Times New Roman" w:hAnsi="Times New Roman" w:cs="Times New Roman"/>
          <w:b/>
        </w:rPr>
      </w:pPr>
      <w:r w:rsidRPr="00475FA8">
        <w:rPr>
          <w:rFonts w:ascii="Times New Roman" w:hAnsi="Times New Roman" w:cs="Times New Roman"/>
          <w:b/>
        </w:rPr>
        <w:t>§ 4</w:t>
      </w:r>
    </w:p>
    <w:p w14:paraId="77014C95" w14:textId="0F0850F7" w:rsidR="00475FA8" w:rsidRPr="00475FA8" w:rsidRDefault="00475FA8" w:rsidP="00475FA8">
      <w:pPr>
        <w:jc w:val="center"/>
        <w:rPr>
          <w:rFonts w:ascii="Times New Roman" w:hAnsi="Times New Roman" w:cs="Times New Roman"/>
          <w:b/>
        </w:rPr>
      </w:pPr>
      <w:r>
        <w:rPr>
          <w:rFonts w:ascii="Times New Roman" w:hAnsi="Times New Roman" w:cs="Times New Roman"/>
          <w:b/>
        </w:rPr>
        <w:t>STANDARDY JAKOŚCIOWE</w:t>
      </w:r>
    </w:p>
    <w:p w14:paraId="2AA6549B" w14:textId="559678F1"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Wykonawca zobowiązuje się zapewnić Zamawiającemu standardy jakościowe obsługi w zakresie przedmiotu Umowy zgodnie z obowiązującymi przepisami Prawa energetycznego oraz zgodnie z obowiązującymi rozporządzeniami do w/w ustawy w zakresie zachowania standardów jakościowych.</w:t>
      </w:r>
    </w:p>
    <w:p w14:paraId="4A087767"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Wykonawca nie gwarantuje ciągłości sprzedaży energii elektrycznej oraz nie ponosi odpowiedzialności za niedostarczenie energii elektrycznej do obiektów Zamawiającego w przypadku klęsk żywiołowych, innych przypadków siły wyższej, awarii w systemie </w:t>
      </w:r>
      <w:r w:rsidRPr="00475FA8">
        <w:rPr>
          <w:rFonts w:ascii="Times New Roman" w:hAnsi="Times New Roman" w:cs="Times New Roman"/>
          <w:spacing w:val="4"/>
          <w:szCs w:val="24"/>
        </w:rPr>
        <w:lastRenderedPageBreak/>
        <w:t>dystrybucyjnym oraz awarii sieciowych, jak również z powodu wyłączeń dokonywanych przez OSD nie z winy Wykonawcy.</w:t>
      </w:r>
    </w:p>
    <w:p w14:paraId="41D993FE"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w:t>
      </w:r>
    </w:p>
    <w:p w14:paraId="5B77140F"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447A7342" w14:textId="15957B3C" w:rsidR="009D555F" w:rsidRDefault="009D555F" w:rsidP="009D555F">
      <w:pPr>
        <w:jc w:val="center"/>
        <w:rPr>
          <w:rFonts w:ascii="Times New Roman" w:hAnsi="Times New Roman" w:cs="Times New Roman"/>
          <w:b/>
          <w:spacing w:val="4"/>
        </w:rPr>
      </w:pPr>
      <w:r w:rsidRPr="009D555F">
        <w:rPr>
          <w:rFonts w:ascii="Times New Roman" w:hAnsi="Times New Roman" w:cs="Times New Roman"/>
          <w:b/>
          <w:spacing w:val="4"/>
        </w:rPr>
        <w:t xml:space="preserve">§ </w:t>
      </w:r>
      <w:r>
        <w:rPr>
          <w:rFonts w:ascii="Times New Roman" w:hAnsi="Times New Roman" w:cs="Times New Roman"/>
          <w:b/>
          <w:spacing w:val="4"/>
        </w:rPr>
        <w:t>5</w:t>
      </w:r>
    </w:p>
    <w:p w14:paraId="3F6DB7F4" w14:textId="51C01D07" w:rsidR="009D555F" w:rsidRPr="009D555F" w:rsidRDefault="009D555F" w:rsidP="009D555F">
      <w:pPr>
        <w:jc w:val="center"/>
        <w:rPr>
          <w:rFonts w:ascii="Times New Roman" w:hAnsi="Times New Roman" w:cs="Times New Roman"/>
          <w:b/>
          <w:spacing w:val="4"/>
        </w:rPr>
      </w:pPr>
      <w:r>
        <w:rPr>
          <w:rFonts w:ascii="Times New Roman" w:hAnsi="Times New Roman" w:cs="Times New Roman"/>
          <w:b/>
          <w:spacing w:val="4"/>
        </w:rPr>
        <w:t>DOSTAWA I SPRZEDAŻ ENERGII ELEKTRYCZNEJ</w:t>
      </w:r>
    </w:p>
    <w:p w14:paraId="4996A276"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Wykonawca sprzedaje a Zamawiający kupuje energię elektryczną do </w:t>
      </w:r>
      <w:r w:rsidRPr="009D555F">
        <w:rPr>
          <w:rFonts w:ascii="Times New Roman" w:hAnsi="Times New Roman" w:cs="Times New Roman"/>
          <w:color w:val="000000"/>
          <w:szCs w:val="24"/>
        </w:rPr>
        <w:t xml:space="preserve">poszczególnych PPE </w:t>
      </w:r>
      <w:r w:rsidRPr="009D555F">
        <w:rPr>
          <w:rFonts w:ascii="Times New Roman" w:hAnsi="Times New Roman" w:cs="Times New Roman"/>
          <w:spacing w:val="4"/>
          <w:szCs w:val="24"/>
        </w:rPr>
        <w:t xml:space="preserve">Zamawiającego wymienionych w załączniku  nr 1 do Umowy. </w:t>
      </w:r>
    </w:p>
    <w:p w14:paraId="32E36328" w14:textId="59EC2DBC"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Przewidywana ilość energii elektrycznej będąca przedmiotem sprzedaży w okresie obowiązywania Umowy wynosi</w:t>
      </w:r>
      <w:bookmarkStart w:id="3" w:name="_Hlk69208020"/>
      <w:r w:rsidRPr="009D555F">
        <w:rPr>
          <w:rFonts w:ascii="Times New Roman" w:hAnsi="Times New Roman" w:cs="Times New Roman"/>
          <w:spacing w:val="4"/>
          <w:szCs w:val="24"/>
        </w:rPr>
        <w:t xml:space="preserve"> </w:t>
      </w:r>
      <w:bookmarkEnd w:id="3"/>
      <w:r w:rsidRPr="009D555F">
        <w:rPr>
          <w:rFonts w:ascii="Times New Roman" w:eastAsia="Cambria" w:hAnsi="Times New Roman" w:cs="Times New Roman"/>
          <w:b/>
          <w:bCs/>
          <w:szCs w:val="24"/>
        </w:rPr>
        <w:t xml:space="preserve"> </w:t>
      </w:r>
      <w:r w:rsidRPr="005935F8">
        <w:rPr>
          <w:rFonts w:ascii="Times New Roman" w:hAnsi="Times New Roman"/>
          <w:b/>
          <w:bCs/>
          <w:snapToGrid w:val="0"/>
          <w:szCs w:val="24"/>
        </w:rPr>
        <w:t>2</w:t>
      </w:r>
      <w:r w:rsidR="001B7C10">
        <w:rPr>
          <w:rFonts w:ascii="Times New Roman" w:hAnsi="Times New Roman"/>
          <w:b/>
          <w:bCs/>
          <w:snapToGrid w:val="0"/>
          <w:szCs w:val="24"/>
        </w:rPr>
        <w:t> </w:t>
      </w:r>
      <w:r w:rsidRPr="005935F8">
        <w:rPr>
          <w:rFonts w:ascii="Times New Roman" w:hAnsi="Times New Roman"/>
          <w:b/>
          <w:bCs/>
          <w:snapToGrid w:val="0"/>
          <w:szCs w:val="24"/>
        </w:rPr>
        <w:t>9</w:t>
      </w:r>
      <w:r w:rsidR="001B7C10">
        <w:rPr>
          <w:rFonts w:ascii="Times New Roman" w:hAnsi="Times New Roman"/>
          <w:b/>
          <w:bCs/>
          <w:snapToGrid w:val="0"/>
          <w:szCs w:val="24"/>
        </w:rPr>
        <w:t>73 515</w:t>
      </w:r>
      <w:r w:rsidRPr="005935F8">
        <w:rPr>
          <w:rFonts w:ascii="Times New Roman" w:hAnsi="Times New Roman"/>
          <w:b/>
          <w:bCs/>
          <w:snapToGrid w:val="0"/>
          <w:szCs w:val="24"/>
        </w:rPr>
        <w:t xml:space="preserve"> kWh</w:t>
      </w:r>
      <w:r w:rsidRPr="009D555F">
        <w:rPr>
          <w:rFonts w:ascii="Times New Roman" w:hAnsi="Times New Roman" w:cs="Times New Roman"/>
          <w:spacing w:val="4"/>
          <w:szCs w:val="24"/>
        </w:rPr>
        <w:t xml:space="preserve">. </w:t>
      </w:r>
    </w:p>
    <w:p w14:paraId="585FCAA6" w14:textId="20FB191A"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Podana w ust. 2 wartość wolumenu energii jest wartością szacowaną i może ulec zmianie, z tym że niezależnie od faktycznej wielkości zużycia Wykonawca zobowiązany jest stosować zaoferowane ceny </w:t>
      </w:r>
      <w:r>
        <w:rPr>
          <w:rFonts w:ascii="Times New Roman" w:hAnsi="Times New Roman" w:cs="Times New Roman"/>
          <w:spacing w:val="4"/>
          <w:szCs w:val="24"/>
        </w:rPr>
        <w:t xml:space="preserve">jednostkowe </w:t>
      </w:r>
      <w:r w:rsidRPr="009D555F">
        <w:rPr>
          <w:rFonts w:ascii="Times New Roman" w:hAnsi="Times New Roman" w:cs="Times New Roman"/>
          <w:spacing w:val="4"/>
          <w:szCs w:val="24"/>
        </w:rPr>
        <w:t>energii elektrycznej</w:t>
      </w:r>
      <w:r>
        <w:rPr>
          <w:rFonts w:ascii="Times New Roman" w:hAnsi="Times New Roman" w:cs="Times New Roman"/>
          <w:spacing w:val="4"/>
          <w:szCs w:val="24"/>
        </w:rPr>
        <w:t xml:space="preserve"> wskazane</w:t>
      </w:r>
      <w:r w:rsidRPr="009D555F">
        <w:rPr>
          <w:rFonts w:ascii="Times New Roman" w:hAnsi="Times New Roman" w:cs="Times New Roman"/>
          <w:spacing w:val="4"/>
          <w:szCs w:val="24"/>
        </w:rPr>
        <w:t xml:space="preserve"> </w:t>
      </w:r>
      <w:r>
        <w:rPr>
          <w:rFonts w:ascii="Times New Roman" w:hAnsi="Times New Roman" w:cs="Times New Roman"/>
          <w:spacing w:val="4"/>
          <w:szCs w:val="24"/>
        </w:rPr>
        <w:t>w</w:t>
      </w:r>
      <w:r w:rsidRPr="009D555F">
        <w:rPr>
          <w:rFonts w:ascii="Times New Roman" w:hAnsi="Times New Roman" w:cs="Times New Roman"/>
          <w:spacing w:val="4"/>
          <w:szCs w:val="24"/>
        </w:rPr>
        <w:t xml:space="preserve"> § 6 Umowy. </w:t>
      </w:r>
    </w:p>
    <w:p w14:paraId="6DEE2954" w14:textId="77777777" w:rsid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Zamawiający wskazuje, że minimalna wartość wolumenu wynosi 60% przewidywanej ilości energii wskazanej w ust. 2 powyżej.</w:t>
      </w:r>
    </w:p>
    <w:p w14:paraId="34060E7B" w14:textId="4BC697F9" w:rsidR="009D555F" w:rsidRPr="009D555F" w:rsidRDefault="009D555F" w:rsidP="00946BA3">
      <w:pPr>
        <w:pStyle w:val="Tekstpodstawowy"/>
        <w:widowControl/>
        <w:numPr>
          <w:ilvl w:val="0"/>
          <w:numId w:val="170"/>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W przypadku rozbieżności między przewidywanym a faktycznym zużyciem energii elektrycznej Wykonawcy nie będzie przysługiwało prawo żądania z tego tytułu dodatkowych żądań finansowych wobec Zamawiającego, poza rozliczeniem za ilości faktycznie zużytej energii według cen</w:t>
      </w:r>
      <w:r>
        <w:rPr>
          <w:rFonts w:ascii="Times New Roman" w:hAnsi="Times New Roman" w:cs="Times New Roman"/>
          <w:spacing w:val="4"/>
          <w:szCs w:val="24"/>
        </w:rPr>
        <w:t>y jednostkowej wskazanej w</w:t>
      </w:r>
      <w:r w:rsidRPr="009D555F">
        <w:rPr>
          <w:rFonts w:ascii="Times New Roman" w:hAnsi="Times New Roman" w:cs="Times New Roman"/>
          <w:spacing w:val="4"/>
          <w:szCs w:val="24"/>
        </w:rPr>
        <w:t xml:space="preserve"> § 6 Umowy.</w:t>
      </w:r>
    </w:p>
    <w:p w14:paraId="67664A2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Moc umowna, warunki jej zmiany oraz miejsce dostarczania energii elektrycznej dla PPE Zamawiającego wymienionych w załączniku nr 1 do Umowy określana jest każdorazowo </w:t>
      </w:r>
      <w:r w:rsidRPr="009D555F">
        <w:rPr>
          <w:rFonts w:ascii="Times New Roman" w:hAnsi="Times New Roman" w:cs="Times New Roman"/>
          <w:spacing w:val="4"/>
          <w:szCs w:val="24"/>
        </w:rPr>
        <w:br/>
        <w:t>w umowach o świadczenie usług dystrybucyjnych zawartych z OSD.</w:t>
      </w:r>
    </w:p>
    <w:p w14:paraId="5A372F87"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Wykonawca może powierzyć wykonanie części Przedmiotu Umowy podwykonawcy. </w:t>
      </w:r>
    </w:p>
    <w:p w14:paraId="12272FD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Zamawiający nie zastrzega obowiązku osobistego wykonania przez Wykonawcę kluczowych części Przedmiotu Umowy. </w:t>
      </w:r>
    </w:p>
    <w:p w14:paraId="186C832A" w14:textId="38829E5C" w:rsidR="00475FA8"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Zlecenie wykonania części Przedmiotu Umowy podwykonawcom nie zwalnia Wykonawcy </w:t>
      </w:r>
      <w:r w:rsidRPr="009D555F">
        <w:rPr>
          <w:rFonts w:ascii="Times New Roman" w:eastAsia="SimSun, 宋体" w:hAnsi="Times New Roman" w:cs="Times New Roman"/>
          <w:szCs w:val="24"/>
        </w:rPr>
        <w:br/>
        <w:t xml:space="preserve">z  odpowiedzialności wobec Zamawiającego za wykonanie tej części. </w:t>
      </w:r>
    </w:p>
    <w:p w14:paraId="37CB1F35" w14:textId="77777777" w:rsidR="00B51001" w:rsidRPr="009D555F" w:rsidRDefault="00B51001" w:rsidP="00B51001">
      <w:pPr>
        <w:pStyle w:val="Standard"/>
        <w:keepNext/>
        <w:keepLines/>
        <w:autoSpaceDE w:val="0"/>
        <w:spacing w:after="0"/>
        <w:ind w:left="0" w:firstLine="0"/>
        <w:rPr>
          <w:rFonts w:ascii="Times New Roman" w:hAnsi="Times New Roman" w:cs="Times New Roman"/>
          <w:b/>
          <w:bCs/>
          <w:sz w:val="24"/>
          <w:szCs w:val="24"/>
          <w:lang w:eastAsia="ar-SA"/>
        </w:rPr>
      </w:pPr>
    </w:p>
    <w:p w14:paraId="00F8D6E9" w14:textId="77777777" w:rsidR="00B51001" w:rsidRDefault="00B86F2F" w:rsidP="00B51001">
      <w:pPr>
        <w:jc w:val="center"/>
        <w:rPr>
          <w:b/>
          <w:sz w:val="22"/>
          <w:szCs w:val="22"/>
        </w:rPr>
      </w:pPr>
      <w:r w:rsidRPr="00840C21">
        <w:rPr>
          <w:b/>
          <w:sz w:val="22"/>
          <w:szCs w:val="22"/>
        </w:rPr>
        <w:t>§ 6</w:t>
      </w:r>
    </w:p>
    <w:p w14:paraId="3EC172E4" w14:textId="77777777" w:rsidR="00B51001" w:rsidRDefault="00B86F2F" w:rsidP="00B51001">
      <w:pPr>
        <w:jc w:val="center"/>
        <w:rPr>
          <w:rFonts w:ascii="Times New Roman" w:hAnsi="Times New Roman" w:cs="Times New Roman"/>
          <w:b/>
          <w:bCs/>
          <w:lang w:eastAsia="ar-SA"/>
        </w:rPr>
      </w:pPr>
      <w:r>
        <w:rPr>
          <w:rFonts w:ascii="Times New Roman" w:hAnsi="Times New Roman" w:cs="Times New Roman"/>
          <w:b/>
          <w:bCs/>
          <w:lang w:eastAsia="ar-SA"/>
        </w:rPr>
        <w:t>WYNAGRODZENIE</w:t>
      </w:r>
    </w:p>
    <w:p w14:paraId="692A0C63" w14:textId="77777777" w:rsidR="00B51001" w:rsidRPr="00B51001" w:rsidRDefault="00B86F2F" w:rsidP="00946BA3">
      <w:pPr>
        <w:pStyle w:val="Akapitzlist"/>
        <w:numPr>
          <w:ilvl w:val="3"/>
          <w:numId w:val="170"/>
        </w:numPr>
        <w:tabs>
          <w:tab w:val="num" w:pos="567"/>
        </w:tabs>
        <w:ind w:left="612" w:hanging="612"/>
        <w:jc w:val="both"/>
        <w:rPr>
          <w:rFonts w:ascii="Liberation Serif" w:hAnsi="Liberation Serif" w:cs="Arial"/>
          <w:b/>
          <w:sz w:val="22"/>
          <w:szCs w:val="22"/>
        </w:rPr>
      </w:pPr>
      <w:r w:rsidRPr="00B51001">
        <w:rPr>
          <w:lang w:eastAsia="ar-SA"/>
        </w:rPr>
        <w:t>Strony ustalają cenę za energię elektryczną wyrażoną w zł/1 kWh (złotych za</w:t>
      </w:r>
      <w:r w:rsidR="00B51001">
        <w:rPr>
          <w:lang w:eastAsia="ar-SA"/>
        </w:rPr>
        <w:t xml:space="preserve"> </w:t>
      </w:r>
      <w:r w:rsidRPr="00B51001">
        <w:rPr>
          <w:lang w:eastAsia="ar-SA"/>
        </w:rPr>
        <w:t>kilowatogodzinę) dla obiektów Zamawiającego w okresie od 01.01.2024 r. do 31.12.2024 r. wynosi:</w:t>
      </w:r>
    </w:p>
    <w:p w14:paraId="1E60D3C7" w14:textId="77777777" w:rsidR="00B51001" w:rsidRDefault="00B86F2F" w:rsidP="00B51001">
      <w:pPr>
        <w:pStyle w:val="Akapitzlist"/>
        <w:ind w:left="612"/>
        <w:jc w:val="both"/>
        <w:rPr>
          <w:lang w:eastAsia="ar-SA"/>
        </w:rPr>
      </w:pPr>
      <w:r w:rsidRPr="00B51001">
        <w:rPr>
          <w:lang w:eastAsia="ar-SA"/>
        </w:rPr>
        <w:t xml:space="preserve">Taryfa C11 </w:t>
      </w:r>
      <w:r w:rsidR="00CD78C2" w:rsidRPr="00B51001">
        <w:rPr>
          <w:lang w:eastAsia="ar-SA"/>
        </w:rPr>
        <w:t>………………….netto kWh</w:t>
      </w:r>
    </w:p>
    <w:p w14:paraId="225942C6" w14:textId="77777777" w:rsidR="00B51001" w:rsidRDefault="00CD78C2" w:rsidP="00B51001">
      <w:pPr>
        <w:pStyle w:val="Akapitzlist"/>
        <w:ind w:left="612"/>
        <w:jc w:val="both"/>
        <w:rPr>
          <w:lang w:eastAsia="ar-SA"/>
        </w:rPr>
      </w:pPr>
      <w:r>
        <w:rPr>
          <w:lang w:eastAsia="ar-SA"/>
        </w:rPr>
        <w:t>Taryfa B21 ………………… netto kWh</w:t>
      </w:r>
    </w:p>
    <w:p w14:paraId="13160199" w14:textId="77777777" w:rsidR="00B51001" w:rsidRDefault="00CD78C2" w:rsidP="00B51001">
      <w:pPr>
        <w:pStyle w:val="Akapitzlist"/>
        <w:ind w:left="612"/>
        <w:jc w:val="both"/>
        <w:rPr>
          <w:lang w:eastAsia="ar-SA"/>
        </w:rPr>
      </w:pPr>
      <w:r>
        <w:rPr>
          <w:lang w:eastAsia="ar-SA"/>
        </w:rPr>
        <w:t>Zamawiający dopuszcza prowadzenie rozliczeń energii elektrycznej dla grupy taryfowej B21 w jednostkach im dedykowanych, tj. wyrażonych odpowiednio w zł/MWh ( 1 MWh=1000 kWh)</w:t>
      </w:r>
    </w:p>
    <w:p w14:paraId="5C8356C9"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DC1ADE">
        <w:rPr>
          <w:rFonts w:eastAsia="Times New Roman"/>
          <w:color w:val="000000"/>
          <w:lang w:eastAsia="ar-SA"/>
        </w:rPr>
        <w:t xml:space="preserve">Cena musi każdorazowo uwzględniać wszystkie koszty, jakie poniesie Wykonawca z tytułu realizacji zamówienia, a jej zastosowanie w bieżącym rozliczeniu nie wymaga zmiany w Umowie. </w:t>
      </w:r>
    </w:p>
    <w:p w14:paraId="73B026FF"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lang w:eastAsia="ar-SA"/>
        </w:rPr>
        <w:t>Ceny określone według powyższych ustępów zostaną powiększone o obowiązujący podatek VAT.</w:t>
      </w:r>
    </w:p>
    <w:p w14:paraId="2BB8E02F" w14:textId="7C135F73"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rPr>
        <w:t>Ceny wyliczone na podstawie niniejszego paragrafu obowiązują również dla nowo przyłączonych do Sieci elektroenergetycznej OSD obiektów i PPE Zamawiaj</w:t>
      </w:r>
      <w:r w:rsidRPr="00B51001">
        <w:rPr>
          <w:rFonts w:eastAsia="Times New Roman"/>
          <w:color w:val="000000"/>
          <w:lang w:eastAsia="ar-SA"/>
        </w:rPr>
        <w:t>ą</w:t>
      </w:r>
      <w:r w:rsidRPr="00B51001">
        <w:rPr>
          <w:rFonts w:eastAsia="Times New Roman"/>
          <w:color w:val="000000"/>
        </w:rPr>
        <w:t>cego</w:t>
      </w:r>
      <w:r w:rsidR="00B51001">
        <w:rPr>
          <w:rFonts w:eastAsia="Times New Roman"/>
          <w:color w:val="000000"/>
        </w:rPr>
        <w:t>.</w:t>
      </w:r>
    </w:p>
    <w:p w14:paraId="0C370A46" w14:textId="7C840AE7" w:rsidR="00B51001" w:rsidRPr="00B51001" w:rsidRDefault="00B51001" w:rsidP="00946BA3">
      <w:pPr>
        <w:pStyle w:val="Akapitzlist"/>
        <w:numPr>
          <w:ilvl w:val="3"/>
          <w:numId w:val="170"/>
        </w:numPr>
        <w:tabs>
          <w:tab w:val="clear" w:pos="3054"/>
          <w:tab w:val="num" w:pos="567"/>
        </w:tabs>
        <w:ind w:left="567" w:hanging="567"/>
        <w:jc w:val="both"/>
        <w:rPr>
          <w:bCs/>
        </w:rPr>
      </w:pPr>
      <w:r w:rsidRPr="00B51001">
        <w:rPr>
          <w:bCs/>
        </w:rPr>
        <w:t xml:space="preserve">W </w:t>
      </w:r>
      <w:r>
        <w:rPr>
          <w:bCs/>
        </w:rPr>
        <w:t xml:space="preserve">przypadku wydania przez właściwe organy władzy publicznej przepisów prawnych regulujących maksymalne stawki cenowe za energię elektryczną, z chwilą wejścia w życie tych </w:t>
      </w:r>
      <w:r>
        <w:rPr>
          <w:bCs/>
        </w:rPr>
        <w:lastRenderedPageBreak/>
        <w:t xml:space="preserve">przepisów, o ile nie będą stanowić inaczej, cena jednostkowa wynikająca z niniejszej umowy zostanie obniżona do poziomu ceny wynikającej z tych przepisów, bez konieczności podpisania aneksu do umowy.  </w:t>
      </w:r>
    </w:p>
    <w:p w14:paraId="05502901" w14:textId="77777777" w:rsidR="00475FA8" w:rsidRDefault="00475FA8" w:rsidP="00A351C1">
      <w:pPr>
        <w:pStyle w:val="Standard"/>
        <w:keepNext/>
        <w:keepLines/>
        <w:autoSpaceDE w:val="0"/>
        <w:spacing w:after="0"/>
        <w:ind w:left="0" w:firstLine="0"/>
        <w:rPr>
          <w:rFonts w:ascii="Times New Roman" w:hAnsi="Times New Roman" w:cs="Times New Roman"/>
          <w:b/>
          <w:bCs/>
          <w:sz w:val="24"/>
          <w:szCs w:val="24"/>
          <w:lang w:eastAsia="ar-SA"/>
        </w:rPr>
      </w:pPr>
    </w:p>
    <w:p w14:paraId="7A948B09" w14:textId="77777777"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 7</w:t>
      </w:r>
    </w:p>
    <w:p w14:paraId="767776BE" w14:textId="3451EDE0"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ROZLICZENIA</w:t>
      </w:r>
    </w:p>
    <w:p w14:paraId="301E9C72"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rPr>
        <w:t xml:space="preserve">Rozliczenia za pobraną energię elektryczną odbywać się będą zgodnie z okresem rozliczeniowym stosowanym przez OSD, określonym w umowie o świadczenie usług dystrybucji. </w:t>
      </w:r>
    </w:p>
    <w:p w14:paraId="216487D9"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Na podstawie danych pomiarowo-rozliczeniowych przekazywanych Wykonawcy przez OSD za wskazany przez OSD okres rozliczeniowy  Wykonawca wystawi Zamawiającemu fakturę VAT. </w:t>
      </w:r>
    </w:p>
    <w:p w14:paraId="28BC5FC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Wykonawca będzie wystawiać faktury w </w:t>
      </w:r>
      <w:r w:rsidRPr="00A351C1">
        <w:rPr>
          <w:rFonts w:ascii="Times New Roman" w:hAnsi="Times New Roman" w:cs="Times New Roman"/>
        </w:rPr>
        <w:t xml:space="preserve">terminie do 14 dni od otrzymania od lokalnego OSD danych pomiarowych za dany okres rozliczeniowy, nie częściej jednak niż raz w miesiącu. </w:t>
      </w:r>
    </w:p>
    <w:p w14:paraId="5DB34E3A" w14:textId="053845F4" w:rsid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Wynagrodzenie z tytułu realizacji Umowy obliczane będzie indywidualnie dla każdego PPE jako iloczyn ilości faktycznie zużytej energii elektrycznej ustalonej na podstawie wskazań urządzeń pomiarowych zainstalowanych w układach pomiarowo</w:t>
      </w:r>
      <w:r>
        <w:rPr>
          <w:rFonts w:ascii="Times New Roman" w:hAnsi="Times New Roman" w:cs="Times New Roman"/>
          <w:spacing w:val="4"/>
        </w:rPr>
        <w:t xml:space="preserve"> </w:t>
      </w:r>
      <w:r w:rsidRPr="00A351C1">
        <w:rPr>
          <w:rFonts w:ascii="Times New Roman" w:hAnsi="Times New Roman" w:cs="Times New Roman"/>
          <w:spacing w:val="4"/>
        </w:rPr>
        <w:t>rozliczeniowych w danym okresie rozliczeniowym</w:t>
      </w:r>
      <w:r>
        <w:rPr>
          <w:rFonts w:ascii="Times New Roman" w:hAnsi="Times New Roman" w:cs="Times New Roman"/>
          <w:spacing w:val="4"/>
        </w:rPr>
        <w:t xml:space="preserve"> i ceny jednostkowej energii elektrycznej podanej w § </w:t>
      </w:r>
      <w:r w:rsidR="00433FE5">
        <w:rPr>
          <w:rFonts w:ascii="Times New Roman" w:hAnsi="Times New Roman" w:cs="Times New Roman"/>
          <w:spacing w:val="4"/>
        </w:rPr>
        <w:t>6</w:t>
      </w:r>
      <w:r>
        <w:rPr>
          <w:rFonts w:ascii="Times New Roman" w:hAnsi="Times New Roman" w:cs="Times New Roman"/>
          <w:spacing w:val="4"/>
        </w:rPr>
        <w:t xml:space="preserve"> ust. 1 niniejszej Umowy</w:t>
      </w:r>
      <w:r w:rsidRPr="00A351C1">
        <w:rPr>
          <w:rFonts w:ascii="Times New Roman" w:hAnsi="Times New Roman" w:cs="Times New Roman"/>
          <w:spacing w:val="4"/>
        </w:rPr>
        <w:t xml:space="preserve">, powiększonej o podatek VAT. </w:t>
      </w:r>
    </w:p>
    <w:p w14:paraId="06F153FF" w14:textId="6BEEC8E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 xml:space="preserve">W przypadku braku możliwości dokonania pomiaru faktycznie zużytej energii elektrycznej w danym PPE wynagrodzenie będzie ustalone na podstawie ceny jednostkowej energii elektrycznej za 1 kWh </w:t>
      </w:r>
      <w:r>
        <w:rPr>
          <w:rFonts w:ascii="Times New Roman" w:hAnsi="Times New Roman" w:cs="Times New Roman"/>
          <w:spacing w:val="4"/>
        </w:rPr>
        <w:t>podanej w</w:t>
      </w:r>
      <w:r w:rsidRPr="00A351C1">
        <w:rPr>
          <w:rFonts w:ascii="Times New Roman" w:hAnsi="Times New Roman" w:cs="Times New Roman"/>
          <w:spacing w:val="4"/>
        </w:rPr>
        <w:t xml:space="preserve"> § </w:t>
      </w:r>
      <w:r w:rsidR="00433FE5">
        <w:rPr>
          <w:rFonts w:ascii="Times New Roman" w:hAnsi="Times New Roman" w:cs="Times New Roman"/>
          <w:spacing w:val="4"/>
        </w:rPr>
        <w:t>6</w:t>
      </w:r>
      <w:r>
        <w:rPr>
          <w:rFonts w:ascii="Times New Roman" w:hAnsi="Times New Roman" w:cs="Times New Roman"/>
          <w:spacing w:val="4"/>
        </w:rPr>
        <w:t xml:space="preserve"> ust. 1 niniejszej</w:t>
      </w:r>
      <w:r w:rsidRPr="00A351C1">
        <w:rPr>
          <w:rFonts w:ascii="Times New Roman" w:hAnsi="Times New Roman" w:cs="Times New Roman"/>
          <w:spacing w:val="4"/>
        </w:rPr>
        <w:t xml:space="preserve"> Umowy i średniego zużycia ilości energii  elektrycznej  dla danego PPE</w:t>
      </w:r>
      <w:r w:rsidRPr="00A351C1">
        <w:rPr>
          <w:spacing w:val="4"/>
          <w:sz w:val="22"/>
          <w:szCs w:val="22"/>
        </w:rPr>
        <w:t xml:space="preserve"> </w:t>
      </w:r>
      <w:r w:rsidRPr="00A351C1">
        <w:rPr>
          <w:rFonts w:ascii="Times New Roman" w:hAnsi="Times New Roman" w:cs="Times New Roman"/>
          <w:spacing w:val="4"/>
        </w:rPr>
        <w:t xml:space="preserve">na podstawie danych z ostatnich trzech okresów rozliczeniowych. </w:t>
      </w:r>
    </w:p>
    <w:p w14:paraId="733008B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Zamawiającemu według poniższych zasad:</w:t>
      </w:r>
    </w:p>
    <w:p w14:paraId="14CB65B2"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korekta faktur w wyniku stwierdzenia nieprawidłowości, o których mowa wyżej, obejmuje cały okres rozliczeniowy lub okres, w którym występowały stwierdzone nieprawidłowości lub błędy;</w:t>
      </w:r>
    </w:p>
    <w:p w14:paraId="5A09120A"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podstawą rozliczenia przy korekcie faktur, o których mowa w pkt. 1 powyżej, jest wielkość błędu wskazań układu pomiarowo – rozliczeniowego, zgodnie ze skorygowanymi danymi przekazanymi Wykonawcy przez OSD</w:t>
      </w:r>
    </w:p>
    <w:p w14:paraId="61C38CD3"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nadpłata wynikająca z korekty rozliczeń podlega zaliczeniu na poczet płatności ustalonych na najbliższy okres rozliczeniowy, chyba, że Zamawiający zażąda jej zwrotu;</w:t>
      </w:r>
    </w:p>
    <w:p w14:paraId="25FE73BD"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niedopłata wynikająca z korekty płatna będzie zgodnie z terminem wskazanym na fakturze korygującej, nie krótszym jednak niż 7 dni.</w:t>
      </w:r>
    </w:p>
    <w:p w14:paraId="2DAAE185" w14:textId="6E60222C" w:rsidR="00A351C1" w:rsidRDefault="00A351C1" w:rsidP="00946BA3">
      <w:pPr>
        <w:numPr>
          <w:ilvl w:val="0"/>
          <w:numId w:val="171"/>
        </w:numPr>
        <w:shd w:val="clear" w:color="auto" w:fill="FFFFFF"/>
        <w:tabs>
          <w:tab w:val="clear" w:pos="720"/>
          <w:tab w:val="left" w:pos="567"/>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Wykonawca</w:t>
      </w:r>
      <w:r w:rsidR="001445BB">
        <w:rPr>
          <w:rFonts w:ascii="Times New Roman" w:hAnsi="Times New Roman" w:cs="Times New Roman"/>
          <w:color w:val="000000"/>
          <w:spacing w:val="4"/>
        </w:rPr>
        <w:t xml:space="preserve"> na wniosek Zamawiającego, prześle nie częściej niż raz na kwartał, w wersji elektronicznej zestawienie dla wszystkich PPE oddzielnie ilość pobranej energii elektrycznej oraz wysokość należności</w:t>
      </w:r>
      <w:r w:rsidRPr="00A351C1">
        <w:rPr>
          <w:rFonts w:ascii="Times New Roman" w:hAnsi="Times New Roman" w:cs="Times New Roman"/>
          <w:color w:val="000000"/>
          <w:spacing w:val="4"/>
        </w:rPr>
        <w:t>.</w:t>
      </w:r>
    </w:p>
    <w:p w14:paraId="4FC80203" w14:textId="77777777" w:rsidR="00D94372" w:rsidRDefault="00D94372" w:rsidP="00D94372">
      <w:pPr>
        <w:shd w:val="clear" w:color="auto" w:fill="FFFFFF"/>
        <w:tabs>
          <w:tab w:val="left" w:pos="567"/>
        </w:tabs>
        <w:autoSpaceDN/>
        <w:spacing w:before="34"/>
        <w:ind w:left="567"/>
        <w:jc w:val="both"/>
        <w:textAlignment w:val="auto"/>
        <w:rPr>
          <w:rFonts w:ascii="Times New Roman" w:hAnsi="Times New Roman" w:cs="Times New Roman"/>
          <w:color w:val="000000"/>
          <w:spacing w:val="4"/>
        </w:rPr>
      </w:pPr>
    </w:p>
    <w:p w14:paraId="1C609062" w14:textId="77777777" w:rsidR="00D94372" w:rsidRDefault="00D94372" w:rsidP="00D94372">
      <w:pPr>
        <w:jc w:val="center"/>
        <w:rPr>
          <w:b/>
          <w:spacing w:val="4"/>
          <w:sz w:val="22"/>
          <w:szCs w:val="22"/>
        </w:rPr>
      </w:pPr>
      <w:r w:rsidRPr="00840C21">
        <w:rPr>
          <w:b/>
          <w:spacing w:val="4"/>
          <w:sz w:val="22"/>
          <w:szCs w:val="22"/>
        </w:rPr>
        <w:t>§ 8</w:t>
      </w:r>
    </w:p>
    <w:p w14:paraId="1BF0EF40" w14:textId="2378D0BA" w:rsidR="00D94372" w:rsidRPr="00840C21" w:rsidRDefault="00F57FBE" w:rsidP="00D94372">
      <w:pPr>
        <w:jc w:val="center"/>
        <w:rPr>
          <w:b/>
          <w:spacing w:val="4"/>
          <w:sz w:val="22"/>
          <w:szCs w:val="22"/>
        </w:rPr>
      </w:pPr>
      <w:r>
        <w:rPr>
          <w:b/>
          <w:spacing w:val="4"/>
          <w:sz w:val="22"/>
          <w:szCs w:val="22"/>
        </w:rPr>
        <w:t xml:space="preserve">WARUNKI </w:t>
      </w:r>
      <w:r w:rsidR="00D94372">
        <w:rPr>
          <w:b/>
          <w:spacing w:val="4"/>
          <w:sz w:val="22"/>
          <w:szCs w:val="22"/>
        </w:rPr>
        <w:t>PŁATNOŚCI</w:t>
      </w:r>
    </w:p>
    <w:p w14:paraId="0B4DE478" w14:textId="0BD01C5B"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Należności za wystawione przez Wykonawcę faktury, o których mowa w § 7 ust. 2 Umowy, zostaną uregulowane przelewem na rachunek bankowy Wykonawcy wskazany na fakturze, w terminie 14 dni od daty prawidłowego doręczenia faktury wraz do siedziby Zamawiającego.</w:t>
      </w:r>
    </w:p>
    <w:p w14:paraId="46428C10"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lastRenderedPageBreak/>
        <w:t>Za termin dokonania płatności uważa się datę obciążenia rachunku bankowego Zamawiającego.</w:t>
      </w:r>
    </w:p>
    <w:p w14:paraId="02040BB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W przypadku niedotrzymania terminu zapłaty faktur Wykonawca będzie mógł obciążyć Zamawiającego odsetkami ustawowymi za opóźnienie.</w:t>
      </w:r>
    </w:p>
    <w:p w14:paraId="596311AB" w14:textId="6A13AA39" w:rsidR="00DD1F81" w:rsidRPr="00433FE5" w:rsidRDefault="00DD1F81"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 xml:space="preserve">W przypadku powzięcia wątpliwości dotyczących prawidłowości wystawienia otrzymanej faktury lub odnośnie wskazanej w fakturze ilości zużytej energii, Zamawiającemu przysługuje prawo złożenia reklamacji Wykonawcy zgodnie z ogólnie przyjętymi zasadami.  </w:t>
      </w:r>
    </w:p>
    <w:p w14:paraId="704162E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O zmianach danych rachunków bankowych lub danych adresowych Strony zobowiązują się wzajemnie powiadamiać pod rygorem poniesienia kosztów związanych z mylnymi operacjami bankowymi.</w:t>
      </w:r>
    </w:p>
    <w:p w14:paraId="177B734A"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Zamawiający oświadcza, że jest czynnym podatnikiem podatku VAT.</w:t>
      </w:r>
    </w:p>
    <w:p w14:paraId="6A96441D" w14:textId="77777777" w:rsidR="00F57FBE" w:rsidRPr="00433FE5" w:rsidRDefault="00F57FBE"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color w:val="00000A"/>
          <w:lang w:eastAsia="ar-SA"/>
        </w:rPr>
        <w:t xml:space="preserve">Zamawiający jest obowiązany do odbierania od Wykonawcy ustrukturyzowanych faktur elektronicznych przesłanych za pośrednictwem platformy elektronicznego fakturowania, zgodnie z przepisami ustawy z dnia 09.11.2018 r. o elektronicznym fakturowaniu w zamówieniach publicznych, koncesjach na roboty budowlane lub usługi o partnerstwie publiczno- </w:t>
      </w:r>
      <w:r w:rsidRPr="00433FE5">
        <w:rPr>
          <w:rFonts w:ascii="Times New Roman" w:hAnsi="Times New Roman" w:cs="Times New Roman"/>
          <w:lang w:eastAsia="ar-SA"/>
        </w:rPr>
        <w:t>prywatnym.</w:t>
      </w:r>
      <w:r w:rsidRPr="00433FE5">
        <w:rPr>
          <w:rFonts w:ascii="Times New Roman" w:hAnsi="Times New Roman" w:cs="Times New Roman"/>
          <w:color w:val="00000A"/>
          <w:lang w:eastAsia="ar-SA"/>
        </w:rPr>
        <w:t xml:space="preserve"> (Dz.U. poz. 2191 z 2018 r.).</w:t>
      </w:r>
    </w:p>
    <w:p w14:paraId="5B0CFD5C" w14:textId="77777777" w:rsidR="00D94372" w:rsidRPr="00F57FBE" w:rsidRDefault="00D94372" w:rsidP="00F57FBE">
      <w:pPr>
        <w:shd w:val="clear" w:color="auto" w:fill="FFFFFF"/>
        <w:tabs>
          <w:tab w:val="left" w:pos="567"/>
        </w:tabs>
        <w:autoSpaceDN/>
        <w:spacing w:before="34"/>
        <w:ind w:left="567"/>
        <w:jc w:val="both"/>
        <w:textAlignment w:val="auto"/>
        <w:rPr>
          <w:spacing w:val="4"/>
          <w:sz w:val="22"/>
          <w:szCs w:val="22"/>
        </w:rPr>
      </w:pPr>
    </w:p>
    <w:p w14:paraId="07596D4E" w14:textId="77777777" w:rsid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9</w:t>
      </w:r>
    </w:p>
    <w:p w14:paraId="0A692C80" w14:textId="5EB7B332" w:rsidR="00F103F1" w:rsidRPr="00F103F1" w:rsidRDefault="00F103F1" w:rsidP="00F103F1">
      <w:pPr>
        <w:shd w:val="clear" w:color="auto" w:fill="FFFFFF"/>
        <w:jc w:val="center"/>
        <w:rPr>
          <w:rFonts w:ascii="Times New Roman" w:hAnsi="Times New Roman" w:cs="Times New Roman"/>
          <w:b/>
          <w:spacing w:val="4"/>
        </w:rPr>
      </w:pPr>
      <w:r>
        <w:rPr>
          <w:rFonts w:ascii="Times New Roman" w:hAnsi="Times New Roman" w:cs="Times New Roman"/>
          <w:b/>
          <w:spacing w:val="4"/>
        </w:rPr>
        <w:t>WSTRZYMANIE SPRZE</w:t>
      </w:r>
      <w:r w:rsidR="00655BA3">
        <w:rPr>
          <w:rFonts w:ascii="Times New Roman" w:hAnsi="Times New Roman" w:cs="Times New Roman"/>
          <w:b/>
          <w:spacing w:val="4"/>
        </w:rPr>
        <w:t>D</w:t>
      </w:r>
      <w:r>
        <w:rPr>
          <w:rFonts w:ascii="Times New Roman" w:hAnsi="Times New Roman" w:cs="Times New Roman"/>
          <w:b/>
          <w:spacing w:val="4"/>
        </w:rPr>
        <w:t>AŻY ENEGII</w:t>
      </w:r>
    </w:p>
    <w:p w14:paraId="3004CDC1"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do danego PPE w przypadku nieuiszczenia przez Zamawiającego należności za energię elektryczną oraz innych należności związanych z dostarczaniem tej energii, na zasadach i w przypadkach określonych w ustawie Prawo energetyczne.</w:t>
      </w:r>
    </w:p>
    <w:p w14:paraId="43562E6E" w14:textId="77777777" w:rsid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gdy Zamawiający zwleka z zapłatą za pobraną energią elektryczną o co najmniej 30 dni po upływie terminu płatności, pomimo uprzedniego bezskutecznego wezwania do zapłaty zaległych i bieżących należności, w terminie 14 dni od powiadomienia Zamawiającego na piśmie o zamiarze wstrzymania sprzedaży energii elektrycznej.</w:t>
      </w:r>
    </w:p>
    <w:p w14:paraId="1FFB678E"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 przypadkach, o których mowa w ust. 1 i 2 powyżej, wstrzymanie sprzedaży energii elektrycznej następuje poprzez wstrzymanie dostarczania energii elektrycznej przez OSD na wniosek Wykonawcy.</w:t>
      </w:r>
    </w:p>
    <w:p w14:paraId="0AC06F5B"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Wznowienie dostarczania energii elektrycznej i świadczenie usług dystrybucji przez OSD na wniosek Wykonawcy nastąpi bezzwłocznie po uregulowaniu zaległych należności za energię elektryczną oraz innych należności związanych z dostarczaniem tej energii.</w:t>
      </w:r>
    </w:p>
    <w:p w14:paraId="137CB573"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rPr>
      </w:pPr>
      <w:r w:rsidRPr="00F103F1">
        <w:rPr>
          <w:rFonts w:ascii="Times New Roman" w:hAnsi="Times New Roman" w:cs="Times New Roman"/>
          <w:spacing w:val="4"/>
        </w:rPr>
        <w:t>Wykonawca nie ponosi odpowiedzialności za szkody spowodowane wstrzymaniem sprzedaży energii elektrycznej wskutek zawinionego naruszenia przez Zamawiającego warunków Umowy i obowiązujących przepisów Prawa energetycznego i Kodeksu cywilnego.</w:t>
      </w:r>
    </w:p>
    <w:p w14:paraId="484BB7C1" w14:textId="77777777" w:rsidR="00475FA8" w:rsidRDefault="00475FA8" w:rsidP="00F103F1">
      <w:pPr>
        <w:pStyle w:val="Standard"/>
        <w:keepNext/>
        <w:keepLines/>
        <w:autoSpaceDE w:val="0"/>
        <w:spacing w:after="0"/>
        <w:ind w:left="0" w:firstLine="0"/>
        <w:rPr>
          <w:rFonts w:ascii="Times New Roman" w:hAnsi="Times New Roman" w:cs="Times New Roman"/>
          <w:b/>
          <w:bCs/>
          <w:sz w:val="24"/>
          <w:szCs w:val="24"/>
          <w:lang w:eastAsia="ar-SA"/>
        </w:rPr>
      </w:pPr>
    </w:p>
    <w:p w14:paraId="61238B8D" w14:textId="7E006A8B" w:rsidR="00475FA8" w:rsidRP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xml:space="preserve">§ </w:t>
      </w:r>
      <w:r>
        <w:rPr>
          <w:rFonts w:ascii="Times New Roman" w:hAnsi="Times New Roman" w:cs="Times New Roman"/>
          <w:b/>
          <w:spacing w:val="4"/>
        </w:rPr>
        <w:t>10</w:t>
      </w:r>
    </w:p>
    <w:p w14:paraId="33BE2C4C" w14:textId="77777777" w:rsidR="00C409A2" w:rsidRDefault="007512E9">
      <w:pPr>
        <w:pStyle w:val="Standard"/>
        <w:keepNext/>
        <w:keepLines/>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TERMINY</w:t>
      </w:r>
    </w:p>
    <w:p w14:paraId="2ED70C2C" w14:textId="0689B7F5" w:rsidR="00F103F1" w:rsidRPr="00F103F1" w:rsidRDefault="00F103F1" w:rsidP="00946BA3">
      <w:pPr>
        <w:pStyle w:val="Akapitzlist"/>
        <w:numPr>
          <w:ilvl w:val="3"/>
          <w:numId w:val="174"/>
        </w:numPr>
        <w:tabs>
          <w:tab w:val="clear" w:pos="2880"/>
          <w:tab w:val="num" w:pos="567"/>
        </w:tabs>
        <w:autoSpaceDE w:val="0"/>
        <w:autoSpaceDN/>
        <w:ind w:left="567" w:hanging="567"/>
        <w:jc w:val="both"/>
        <w:textAlignment w:val="auto"/>
        <w:rPr>
          <w:rFonts w:eastAsia="Calibri"/>
          <w:kern w:val="0"/>
          <w:lang w:eastAsia="en-US"/>
        </w:rPr>
      </w:pPr>
      <w:r w:rsidRPr="00F103F1">
        <w:rPr>
          <w:rFonts w:eastAsia="Calibri"/>
          <w:kern w:val="0"/>
          <w:lang w:eastAsia="en-US"/>
        </w:rPr>
        <w:t>Umowa obowią</w:t>
      </w:r>
      <w:r>
        <w:rPr>
          <w:rFonts w:eastAsia="Calibri"/>
          <w:kern w:val="0"/>
          <w:lang w:eastAsia="en-US"/>
        </w:rPr>
        <w:t>zuje</w:t>
      </w:r>
      <w:r w:rsidRPr="00F103F1">
        <w:rPr>
          <w:rFonts w:eastAsia="Calibri"/>
          <w:kern w:val="0"/>
          <w:lang w:eastAsia="en-US"/>
        </w:rPr>
        <w:t xml:space="preserve"> od dnia podpisania przez Strony, z tym że sprzedaż energii elektrycznej do poszczególnych PPE wskazanych w załączniku nr 1 do </w:t>
      </w:r>
      <w:r>
        <w:rPr>
          <w:rFonts w:eastAsia="Calibri"/>
          <w:kern w:val="0"/>
          <w:lang w:eastAsia="en-US"/>
        </w:rPr>
        <w:t>Umowy</w:t>
      </w:r>
      <w:r w:rsidRPr="00F103F1">
        <w:rPr>
          <w:rFonts w:eastAsia="Calibri"/>
          <w:kern w:val="0"/>
          <w:lang w:eastAsia="en-US"/>
        </w:rPr>
        <w:t xml:space="preserve"> rozpocznie się po skutecznym rozwiązaniu umowy z dotychczasowym sprzedawcą energii elektrycznej oraz po pozytywnym przeprowadzeniu przez Wykonawcę procedury zmiany sprzedawcy energii elektrycznej </w:t>
      </w:r>
    </w:p>
    <w:p w14:paraId="0AFAC6EF" w14:textId="77777777" w:rsidR="00F103F1" w:rsidRPr="00F103F1" w:rsidRDefault="00F103F1" w:rsidP="00F103F1">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val="x-none" w:bidi="ar-SA"/>
        </w:rPr>
      </w:pPr>
      <w:r w:rsidRPr="00F103F1">
        <w:rPr>
          <w:rFonts w:ascii="Times New Roman" w:eastAsia="SimSun, 宋体" w:hAnsi="Times New Roman" w:cs="Times New Roman"/>
          <w:lang w:eastAsia="ar-SA" w:bidi="ar-SA"/>
        </w:rPr>
        <w:t>Planowany t</w:t>
      </w:r>
      <w:r w:rsidRPr="00F103F1">
        <w:rPr>
          <w:rFonts w:ascii="Times New Roman" w:eastAsia="SimSun, 宋体" w:hAnsi="Times New Roman" w:cs="Times New Roman"/>
          <w:lang w:val="x-none" w:eastAsia="ar-SA" w:bidi="ar-SA"/>
        </w:rPr>
        <w:t>ermin rozpoczęcia</w:t>
      </w:r>
      <w:r w:rsidRPr="00F103F1">
        <w:rPr>
          <w:rFonts w:ascii="Times New Roman" w:eastAsia="SimSun, 宋体" w:hAnsi="Times New Roman" w:cs="Times New Roman"/>
          <w:lang w:eastAsia="ar-SA" w:bidi="ar-SA"/>
        </w:rPr>
        <w:t xml:space="preserve"> sprzedaży energii elektrycznej</w:t>
      </w:r>
      <w:r w:rsidRPr="00F103F1">
        <w:rPr>
          <w:rFonts w:ascii="Times New Roman" w:eastAsia="SimSun, 宋体" w:hAnsi="Times New Roman" w:cs="Times New Roman"/>
          <w:lang w:val="x-none" w:eastAsia="ar-SA" w:bidi="ar-SA"/>
        </w:rPr>
        <w:t xml:space="preserve">: od dnia  </w:t>
      </w:r>
      <w:r w:rsidRPr="00F103F1">
        <w:rPr>
          <w:rFonts w:ascii="Times New Roman" w:eastAsia="SimSun, 宋体" w:hAnsi="Times New Roman" w:cs="Times New Roman"/>
          <w:b/>
          <w:bCs/>
          <w:lang w:val="x-none" w:eastAsia="ar-SA" w:bidi="ar-SA"/>
        </w:rPr>
        <w:t>01.0</w:t>
      </w:r>
      <w:r w:rsidRPr="00F103F1">
        <w:rPr>
          <w:rFonts w:ascii="Times New Roman" w:eastAsia="SimSun, 宋体" w:hAnsi="Times New Roman" w:cs="Times New Roman"/>
          <w:b/>
          <w:bCs/>
          <w:lang w:eastAsia="ar-SA" w:bidi="ar-SA"/>
        </w:rPr>
        <w:t>1</w:t>
      </w:r>
      <w:r w:rsidRPr="00F103F1">
        <w:rPr>
          <w:rFonts w:ascii="Times New Roman" w:eastAsia="SimSun, 宋体" w:hAnsi="Times New Roman" w:cs="Times New Roman"/>
          <w:b/>
          <w:bCs/>
          <w:lang w:val="x-none" w:eastAsia="ar-SA" w:bidi="ar-SA"/>
        </w:rPr>
        <w:t>.202</w:t>
      </w:r>
      <w:r w:rsidRPr="00F103F1">
        <w:rPr>
          <w:rFonts w:ascii="Times New Roman" w:eastAsia="SimSun, 宋体" w:hAnsi="Times New Roman" w:cs="Times New Roman"/>
          <w:b/>
          <w:bCs/>
          <w:lang w:eastAsia="ar-SA" w:bidi="ar-SA"/>
        </w:rPr>
        <w:t>4</w:t>
      </w:r>
      <w:r w:rsidRPr="00F103F1">
        <w:rPr>
          <w:rFonts w:ascii="Times New Roman" w:eastAsia="SimSun, 宋体" w:hAnsi="Times New Roman" w:cs="Times New Roman"/>
          <w:b/>
          <w:lang w:val="x-none" w:eastAsia="ar-SA" w:bidi="ar-SA"/>
        </w:rPr>
        <w:t xml:space="preserve"> r.</w:t>
      </w:r>
    </w:p>
    <w:p w14:paraId="51AE7539" w14:textId="2409E79F" w:rsidR="00F103F1" w:rsidRPr="00EA65C2" w:rsidRDefault="00F103F1" w:rsidP="00EA65C2">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bidi="ar-SA"/>
        </w:rPr>
      </w:pPr>
      <w:r w:rsidRPr="00F103F1">
        <w:rPr>
          <w:rFonts w:ascii="Times New Roman" w:eastAsia="SimSun, 宋体" w:hAnsi="Times New Roman" w:cs="Times New Roman"/>
          <w:lang w:eastAsia="ar-SA" w:bidi="ar-SA"/>
        </w:rPr>
        <w:t xml:space="preserve">Planowany termin zakończenia sprzedaży energii elektrycznej: do dnia </w:t>
      </w:r>
      <w:r w:rsidRPr="00F103F1">
        <w:rPr>
          <w:rFonts w:ascii="Times New Roman" w:eastAsia="SimSun, 宋体" w:hAnsi="Times New Roman" w:cs="Times New Roman"/>
          <w:b/>
          <w:lang w:eastAsia="ar-SA" w:bidi="ar-SA"/>
        </w:rPr>
        <w:t>31.12.2024 r</w:t>
      </w:r>
      <w:r w:rsidRPr="00F103F1">
        <w:rPr>
          <w:rFonts w:ascii="Times New Roman" w:eastAsia="SimSun, 宋体" w:hAnsi="Times New Roman" w:cs="Times New Roman"/>
          <w:lang w:eastAsia="ar-SA" w:bidi="ar-SA"/>
        </w:rPr>
        <w:t xml:space="preserve">. </w:t>
      </w:r>
      <w:r w:rsidRPr="00F103F1">
        <w:rPr>
          <w:lang w:eastAsia="ar-SA"/>
        </w:rPr>
        <w:t xml:space="preserve"> </w:t>
      </w:r>
    </w:p>
    <w:p w14:paraId="4CC107E7" w14:textId="77777777" w:rsidR="00C409A2" w:rsidRDefault="00C409A2">
      <w:pPr>
        <w:pStyle w:val="Standard"/>
        <w:tabs>
          <w:tab w:val="left" w:pos="5103"/>
        </w:tabs>
        <w:spacing w:after="0"/>
        <w:ind w:left="0" w:firstLine="4"/>
        <w:jc w:val="center"/>
        <w:rPr>
          <w:rFonts w:ascii="Times New Roman" w:hAnsi="Times New Roman" w:cs="Times New Roman"/>
          <w:b/>
          <w:bCs/>
          <w:color w:val="000000"/>
          <w:sz w:val="24"/>
          <w:szCs w:val="24"/>
          <w:lang w:eastAsia="ar-SA"/>
        </w:rPr>
      </w:pPr>
    </w:p>
    <w:p w14:paraId="2458FD37" w14:textId="0DF7B894" w:rsidR="00C409A2" w:rsidRDefault="007512E9">
      <w:pPr>
        <w:pStyle w:val="Standard"/>
        <w:tabs>
          <w:tab w:val="left" w:pos="5103"/>
        </w:tabs>
        <w:spacing w:after="0"/>
        <w:ind w:left="0" w:firstLine="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 </w:t>
      </w:r>
      <w:r w:rsidR="00EA65C2">
        <w:rPr>
          <w:rFonts w:ascii="Times New Roman" w:hAnsi="Times New Roman" w:cs="Times New Roman"/>
          <w:b/>
          <w:bCs/>
          <w:color w:val="000000"/>
          <w:sz w:val="24"/>
          <w:szCs w:val="24"/>
          <w:lang w:eastAsia="ar-SA"/>
        </w:rPr>
        <w:t>11</w:t>
      </w:r>
    </w:p>
    <w:p w14:paraId="0F24554A" w14:textId="392029BB" w:rsidR="00C409A2" w:rsidRPr="00C47188" w:rsidRDefault="007512E9" w:rsidP="00C47188">
      <w:pPr>
        <w:pStyle w:val="Standard"/>
        <w:tabs>
          <w:tab w:val="left" w:pos="5529"/>
        </w:tabs>
        <w:spacing w:after="0"/>
        <w:ind w:left="426" w:hanging="426"/>
        <w:jc w:val="center"/>
      </w:pPr>
      <w:r>
        <w:rPr>
          <w:rFonts w:ascii="Times New Roman" w:hAnsi="Times New Roman" w:cs="Times New Roman"/>
          <w:b/>
          <w:bCs/>
          <w:color w:val="000000"/>
          <w:sz w:val="24"/>
          <w:szCs w:val="24"/>
          <w:lang w:eastAsia="ar-SA"/>
        </w:rPr>
        <w:lastRenderedPageBreak/>
        <w:t>PODWYKONAWCY</w:t>
      </w:r>
    </w:p>
    <w:p w14:paraId="7FE8AA62" w14:textId="358BA460" w:rsidR="00C409A2" w:rsidRDefault="007512E9" w:rsidP="00946BA3">
      <w:pPr>
        <w:pStyle w:val="Akapitzlist"/>
        <w:numPr>
          <w:ilvl w:val="0"/>
          <w:numId w:val="145"/>
        </w:numPr>
        <w:spacing w:after="0" w:line="276" w:lineRule="auto"/>
        <w:ind w:left="284" w:hanging="284"/>
        <w:jc w:val="both"/>
      </w:pPr>
      <w:r>
        <w:rPr>
          <w:lang w:eastAsia="ar-SA"/>
        </w:rPr>
        <w:t xml:space="preserve">Wykonawca może powierzyć </w:t>
      </w:r>
      <w:r w:rsidRPr="005E58FE">
        <w:rPr>
          <w:lang w:eastAsia="ar-SA"/>
        </w:rPr>
        <w:t>podwykonawcom</w:t>
      </w:r>
      <w:r w:rsidRPr="005E58FE">
        <w:rPr>
          <w:color w:val="FFFFFF" w:themeColor="background1"/>
          <w:lang w:eastAsia="ar-SA"/>
        </w:rPr>
        <w:t xml:space="preserve"> </w:t>
      </w:r>
      <w:r w:rsidR="005E58FE">
        <w:rPr>
          <w:lang w:eastAsia="ar-SA"/>
        </w:rPr>
        <w:t>(</w:t>
      </w:r>
      <w:r w:rsidRPr="002D47E8">
        <w:rPr>
          <w:lang w:eastAsia="ar-SA"/>
        </w:rPr>
        <w:t>dalej: „</w:t>
      </w:r>
      <w:r>
        <w:rPr>
          <w:b/>
          <w:bCs/>
          <w:lang w:eastAsia="ar-SA"/>
        </w:rPr>
        <w:t>Podwykonawcy</w:t>
      </w:r>
      <w:r>
        <w:rPr>
          <w:lang w:eastAsia="ar-SA"/>
        </w:rPr>
        <w:t xml:space="preserve">”) realizację </w:t>
      </w:r>
      <w:r w:rsidR="00AD030F">
        <w:rPr>
          <w:lang w:eastAsia="ar-SA"/>
        </w:rPr>
        <w:t xml:space="preserve">części </w:t>
      </w:r>
      <w:r>
        <w:rPr>
          <w:lang w:eastAsia="ar-SA"/>
        </w:rPr>
        <w:t>Przedmiotu Umowy</w:t>
      </w:r>
      <w:r w:rsidR="00AF7FC3">
        <w:rPr>
          <w:lang w:eastAsia="ar-SA"/>
        </w:rPr>
        <w:t>,</w:t>
      </w:r>
      <w:r w:rsidR="00C43481">
        <w:rPr>
          <w:lang w:eastAsia="ar-SA"/>
        </w:rPr>
        <w:t xml:space="preserve"> </w:t>
      </w:r>
      <w:r>
        <w:rPr>
          <w:lang w:eastAsia="ar-SA"/>
        </w:rPr>
        <w:t>wyłącznie na podstawie umowy o podwykonawstwo (dalej: „</w:t>
      </w:r>
      <w:r>
        <w:rPr>
          <w:b/>
          <w:bCs/>
          <w:lang w:eastAsia="ar-SA"/>
        </w:rPr>
        <w:t>Umowa o podwykonawstwo</w:t>
      </w:r>
      <w:r>
        <w:rPr>
          <w:lang w:eastAsia="ar-SA"/>
        </w:rPr>
        <w:t>”).</w:t>
      </w:r>
    </w:p>
    <w:p w14:paraId="492DB48A" w14:textId="1899084F" w:rsidR="008A6DB0" w:rsidRDefault="008A6DB0" w:rsidP="00946BA3">
      <w:pPr>
        <w:pStyle w:val="Akapitzlist"/>
        <w:numPr>
          <w:ilvl w:val="0"/>
          <w:numId w:val="122"/>
        </w:numPr>
        <w:spacing w:after="0" w:line="276" w:lineRule="auto"/>
        <w:ind w:left="284" w:hanging="284"/>
        <w:jc w:val="both"/>
        <w:rPr>
          <w:lang w:eastAsia="ar-SA"/>
        </w:rPr>
      </w:pPr>
      <w:r>
        <w:rPr>
          <w:lang w:eastAsia="ar-SA"/>
        </w:rPr>
        <w:t xml:space="preserve">Powierzenie Podwykonawcom części Przedmiotu Umowy nie zmienia treści zobowiązań Wykonawcy wobec Zamawiającego za wykonanie tej części zamówienia. Wykonawca jest odpowiedzialny za działania, zaniechania, uchybienia i zaniedbania </w:t>
      </w:r>
      <w:r w:rsidR="00BE5D5D">
        <w:rPr>
          <w:lang w:eastAsia="ar-SA"/>
        </w:rPr>
        <w:t>każdego podwykonawcy tak, jakby były one działaniami, zaniechaniami, uchybieniami lub zaniedbaniami samego Wykonawcy. Powierzenie wykonanie części Przedmiotu Umowy Podwykonawcom nie zwalnia Wykonawcy z odpowiedzialności za należyte wykonanie Umowy.</w:t>
      </w:r>
    </w:p>
    <w:p w14:paraId="1616A39B" w14:textId="1951B4ED" w:rsidR="00C409A2" w:rsidRPr="00C43481" w:rsidRDefault="007512E9" w:rsidP="00946BA3">
      <w:pPr>
        <w:pStyle w:val="Akapitzlist"/>
        <w:numPr>
          <w:ilvl w:val="0"/>
          <w:numId w:val="122"/>
        </w:numPr>
        <w:spacing w:after="0" w:line="276" w:lineRule="auto"/>
        <w:ind w:left="284" w:hanging="284"/>
        <w:jc w:val="both"/>
      </w:pPr>
      <w:r>
        <w:rPr>
          <w:lang w:eastAsia="ar-SA"/>
        </w:rPr>
        <w:t>Zawieranie Umów o podwykonawstwo z Podwykonawcami odbywać się musi zgodnie  z niniejszą Umową</w:t>
      </w:r>
      <w:r w:rsidR="00C82642">
        <w:rPr>
          <w:lang w:eastAsia="ar-SA"/>
        </w:rPr>
        <w:t xml:space="preserve"> o</w:t>
      </w:r>
      <w:r>
        <w:rPr>
          <w:lang w:eastAsia="ar-SA"/>
        </w:rPr>
        <w:t>raz przepisami  ustawy  PZP.</w:t>
      </w:r>
    </w:p>
    <w:p w14:paraId="7D8F41A1" w14:textId="77777777" w:rsidR="00C409A2" w:rsidRDefault="007512E9" w:rsidP="00946BA3">
      <w:pPr>
        <w:pStyle w:val="Akapitzlist"/>
        <w:numPr>
          <w:ilvl w:val="0"/>
          <w:numId w:val="122"/>
        </w:numPr>
        <w:spacing w:after="0" w:line="276" w:lineRule="auto"/>
        <w:ind w:left="284" w:hanging="284"/>
        <w:jc w:val="both"/>
      </w:pPr>
      <w:r>
        <w:rPr>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75DCD7CC" w14:textId="77777777" w:rsidR="00C409A2" w:rsidRDefault="007512E9" w:rsidP="00946BA3">
      <w:pPr>
        <w:pStyle w:val="Akapitzlist"/>
        <w:numPr>
          <w:ilvl w:val="0"/>
          <w:numId w:val="122"/>
        </w:numPr>
        <w:spacing w:after="0" w:line="276" w:lineRule="auto"/>
        <w:ind w:left="426" w:hanging="426"/>
        <w:jc w:val="both"/>
        <w:rPr>
          <w:lang w:eastAsia="ar-SA"/>
        </w:rPr>
      </w:pPr>
      <w:r w:rsidRPr="004635A3">
        <w:rPr>
          <w:b/>
          <w:bCs/>
          <w:lang w:eastAsia="ar-SA"/>
        </w:rPr>
        <w:t>Umowa o podwykonawstwo nie może zawierać postanowień</w:t>
      </w:r>
      <w:r>
        <w:rPr>
          <w:lang w:eastAsia="ar-SA"/>
        </w:rPr>
        <w:t>:</w:t>
      </w:r>
    </w:p>
    <w:p w14:paraId="344F95A3" w14:textId="00247146" w:rsidR="00C409A2" w:rsidRDefault="007512E9" w:rsidP="00C82642">
      <w:pPr>
        <w:pStyle w:val="Akapitzlist"/>
        <w:numPr>
          <w:ilvl w:val="0"/>
          <w:numId w:val="146"/>
        </w:numPr>
        <w:spacing w:after="0" w:line="276" w:lineRule="auto"/>
        <w:jc w:val="both"/>
        <w:rPr>
          <w:lang w:eastAsia="ar-SA"/>
        </w:rPr>
      </w:pPr>
      <w:r>
        <w:rPr>
          <w:lang w:eastAsia="ar-SA"/>
        </w:rPr>
        <w:t>Kształtujących prawa i obowiązki Podwykonawcy w zakresie kar Umownych oraz postanowień dotyczących wypłaty wynagrodzenia, w sposób dla niego mniej korzystny niż praw</w:t>
      </w:r>
      <w:r w:rsidR="00FB60D1">
        <w:rPr>
          <w:lang w:eastAsia="ar-SA"/>
        </w:rPr>
        <w:t>a</w:t>
      </w:r>
      <w:r>
        <w:rPr>
          <w:lang w:eastAsia="ar-SA"/>
        </w:rPr>
        <w:t xml:space="preserve"> i obowiązki Wykonawcy określone w niniejszej Umowie, w tym nie może przewidywać terminu zapłaty wynagrodzenia dłuższego niż określony w § 4 ust </w:t>
      </w:r>
      <w:r w:rsidR="00BE5D5D">
        <w:rPr>
          <w:lang w:eastAsia="ar-SA"/>
        </w:rPr>
        <w:t>5</w:t>
      </w:r>
      <w:r>
        <w:rPr>
          <w:lang w:eastAsia="ar-SA"/>
        </w:rPr>
        <w:t xml:space="preserve"> Umowy.  </w:t>
      </w:r>
    </w:p>
    <w:p w14:paraId="6C2C50AD" w14:textId="77777777" w:rsidR="00C409A2" w:rsidRDefault="007512E9">
      <w:pPr>
        <w:pStyle w:val="Akapitzlist"/>
        <w:numPr>
          <w:ilvl w:val="0"/>
          <w:numId w:val="6"/>
        </w:numPr>
        <w:spacing w:after="0" w:line="276" w:lineRule="auto"/>
        <w:jc w:val="both"/>
        <w:rPr>
          <w:lang w:eastAsia="ar-SA"/>
        </w:rPr>
      </w:pPr>
      <w:r>
        <w:rPr>
          <w:lang w:eastAsia="ar-SA"/>
        </w:rPr>
        <w:t xml:space="preserve">uzależniających uzyskanie przez Podwykonawcę lub dalszego Podwykonawcę zapłaty wynagrodzenia od Wykonawcy lub Podwykonawcy za wykonanie przedmiotu Umowy </w:t>
      </w:r>
      <w:r>
        <w:rPr>
          <w:lang w:eastAsia="ar-SA"/>
        </w:rPr>
        <w:br/>
        <w:t>o podwykonawstwo od zapłaty przez Zamawiającego wynagrodzenia Wykonawcy lub odpowiednio od zapłaty przez Wykonawcę wynagrodzenia Podwykonawcy,</w:t>
      </w:r>
    </w:p>
    <w:p w14:paraId="10258822" w14:textId="1B5AE463" w:rsidR="00C409A2" w:rsidRDefault="00655BA3" w:rsidP="00C82642">
      <w:pPr>
        <w:pStyle w:val="Akapitzlist"/>
        <w:numPr>
          <w:ilvl w:val="0"/>
          <w:numId w:val="122"/>
        </w:numPr>
        <w:spacing w:after="0" w:line="276" w:lineRule="auto"/>
        <w:ind w:left="426" w:hanging="426"/>
        <w:jc w:val="both"/>
        <w:rPr>
          <w:lang w:eastAsia="ar-SA"/>
        </w:rPr>
      </w:pPr>
      <w:r>
        <w:rPr>
          <w:lang w:eastAsia="ar-SA"/>
        </w:rPr>
        <w:t xml:space="preserve">W przypadku zagrożenia dla prawidłowej realizacji Umowy </w:t>
      </w:r>
      <w:r w:rsidR="007512E9">
        <w:rPr>
          <w:lang w:eastAsia="ar-SA"/>
        </w:rPr>
        <w:t>Zamawiający może żądać od Wykonawcy zmiany lub odsunięcia Podwykonawcy lub dalszego Podwykonawcy od wykonywania świadczeń w zakresie realizacji Przedmiotu Umowy, w szczególności, jeżeli sprzęt techniczny, osoby lub kwalifikacje, którymi dysponuje Podwykonawca lub dalszy Podwykonawca nie spełniają warunków lub wymagań dotyczących podwykonawstwa określonych Umową i  SWZ</w:t>
      </w:r>
    </w:p>
    <w:p w14:paraId="3DDE79FE" w14:textId="47AB621C" w:rsidR="0090308C" w:rsidRPr="00906AEB" w:rsidRDefault="007512E9" w:rsidP="00C82642">
      <w:pPr>
        <w:pStyle w:val="Akapitzlist"/>
        <w:numPr>
          <w:ilvl w:val="0"/>
          <w:numId w:val="122"/>
        </w:numPr>
        <w:spacing w:line="276" w:lineRule="auto"/>
        <w:ind w:left="426" w:hanging="426"/>
        <w:jc w:val="both"/>
      </w:pPr>
      <w:r>
        <w:rPr>
          <w:color w:val="000000"/>
          <w:lang w:eastAsia="ar-SA"/>
        </w:rPr>
        <w:t xml:space="preserve">Zawieranie przez Podwykonawców umowy podwykonawczych z dalszymi podwykonawcami odbywa się na takich samych zasadach, jak zawieranie umów podwykonawczych przez Wykonawcę Podwykonawcami, określonych w § </w:t>
      </w:r>
      <w:r w:rsidR="00EA65C2">
        <w:rPr>
          <w:color w:val="000000"/>
          <w:lang w:eastAsia="ar-SA"/>
        </w:rPr>
        <w:t>11</w:t>
      </w:r>
      <w:r>
        <w:rPr>
          <w:color w:val="000000"/>
          <w:lang w:eastAsia="ar-SA"/>
        </w:rPr>
        <w:t xml:space="preserve"> ust 1 -</w:t>
      </w:r>
      <w:r w:rsidR="00EA65C2">
        <w:rPr>
          <w:color w:val="000000"/>
          <w:lang w:eastAsia="ar-SA"/>
        </w:rPr>
        <w:t>6</w:t>
      </w:r>
      <w:r>
        <w:rPr>
          <w:color w:val="000000"/>
          <w:lang w:eastAsia="ar-SA"/>
        </w:rPr>
        <w:t xml:space="preserve"> Umowy.</w:t>
      </w:r>
      <w:r>
        <w:t xml:space="preserve"> </w:t>
      </w:r>
      <w:r>
        <w:rPr>
          <w:color w:val="000000"/>
          <w:lang w:eastAsia="ar-SA"/>
        </w:rPr>
        <w:t xml:space="preserve">Umowa z dalszym podwykonawcą nie może zawierać postanowień sprzecznych z dokumentami zamówienia, w tym SWZ oraz niniejszą Umową. </w:t>
      </w:r>
    </w:p>
    <w:p w14:paraId="648020C9" w14:textId="77777777" w:rsidR="00906AEB" w:rsidRPr="00370E8F" w:rsidRDefault="00906AEB" w:rsidP="00906AEB">
      <w:pPr>
        <w:pStyle w:val="Akapitzlist"/>
        <w:spacing w:line="276" w:lineRule="auto"/>
        <w:ind w:left="426"/>
        <w:jc w:val="both"/>
      </w:pPr>
    </w:p>
    <w:p w14:paraId="5F4EA963" w14:textId="7D64F8DE" w:rsidR="00C409A2" w:rsidRDefault="007512E9" w:rsidP="00D571C6">
      <w:pPr>
        <w:pStyle w:val="Standard"/>
        <w:tabs>
          <w:tab w:val="left" w:pos="-13"/>
        </w:tabs>
        <w:spacing w:after="0"/>
        <w:ind w:left="426" w:hanging="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EA65C2">
        <w:rPr>
          <w:rFonts w:ascii="Times New Roman" w:hAnsi="Times New Roman" w:cs="Times New Roman"/>
          <w:b/>
          <w:bCs/>
          <w:sz w:val="24"/>
          <w:szCs w:val="24"/>
          <w:lang w:eastAsia="ar-SA"/>
        </w:rPr>
        <w:t>11</w:t>
      </w:r>
    </w:p>
    <w:p w14:paraId="0F4BAE0B" w14:textId="12203088" w:rsidR="00C409A2" w:rsidRPr="00E814DD" w:rsidRDefault="007512E9" w:rsidP="00E814DD">
      <w:pPr>
        <w:pStyle w:val="Standard"/>
        <w:tabs>
          <w:tab w:val="center" w:pos="6543"/>
          <w:tab w:val="right" w:pos="9592"/>
          <w:tab w:val="right" w:pos="11079"/>
        </w:tab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OSOBY WYZNACZONE DO WSPÓŁDZIAŁANIA PRZY REALIZACJI UMOWY</w:t>
      </w:r>
    </w:p>
    <w:p w14:paraId="6560A726" w14:textId="77777777" w:rsidR="00C409A2" w:rsidRDefault="007512E9" w:rsidP="00C82642">
      <w:pPr>
        <w:pStyle w:val="Akapitzlist"/>
        <w:numPr>
          <w:ilvl w:val="0"/>
          <w:numId w:val="147"/>
        </w:numPr>
        <w:tabs>
          <w:tab w:val="left" w:pos="1146"/>
        </w:tabs>
        <w:spacing w:after="0" w:line="276" w:lineRule="auto"/>
        <w:ind w:left="426" w:hanging="284"/>
        <w:jc w:val="both"/>
      </w:pPr>
      <w:r>
        <w:rPr>
          <w:lang w:eastAsia="ar-SA"/>
        </w:rPr>
        <w:t>Osoby wyznaczone do współdziałania przy realizacji Umowy przez Zamawiającego:</w:t>
      </w:r>
    </w:p>
    <w:p w14:paraId="4014910A" w14:textId="77777777" w:rsidR="00C409A2" w:rsidRDefault="007512E9" w:rsidP="00C82642">
      <w:pPr>
        <w:pStyle w:val="Akapitzlist"/>
        <w:numPr>
          <w:ilvl w:val="0"/>
          <w:numId w:val="119"/>
        </w:numPr>
        <w:autoSpaceDE w:val="0"/>
        <w:spacing w:after="0" w:line="276" w:lineRule="auto"/>
        <w:ind w:left="426"/>
        <w:jc w:val="both"/>
      </w:pPr>
      <w:r>
        <w:rPr>
          <w:lang w:eastAsia="ar-SA"/>
        </w:rPr>
        <w:t>Przedstawiciel Zamawiającego:, tel.,</w:t>
      </w:r>
    </w:p>
    <w:p w14:paraId="700CF815" w14:textId="77777777" w:rsidR="00C409A2" w:rsidRDefault="007512E9" w:rsidP="00906AEB">
      <w:pPr>
        <w:pStyle w:val="Akapitzlist"/>
        <w:autoSpaceDE w:val="0"/>
        <w:spacing w:after="0" w:line="276" w:lineRule="auto"/>
        <w:ind w:left="426"/>
        <w:jc w:val="both"/>
        <w:rPr>
          <w:lang w:eastAsia="ar-SA"/>
        </w:rPr>
      </w:pPr>
      <w:r>
        <w:rPr>
          <w:lang w:eastAsia="ar-SA"/>
        </w:rPr>
        <w:t>e-mail: ……………………………………</w:t>
      </w:r>
    </w:p>
    <w:p w14:paraId="3C963A76" w14:textId="77777777" w:rsidR="00C409A2" w:rsidRDefault="007512E9" w:rsidP="00C82642">
      <w:pPr>
        <w:pStyle w:val="Akapitzlist"/>
        <w:numPr>
          <w:ilvl w:val="0"/>
          <w:numId w:val="119"/>
        </w:numPr>
        <w:autoSpaceDE w:val="0"/>
        <w:spacing w:after="0" w:line="276" w:lineRule="auto"/>
        <w:jc w:val="both"/>
        <w:rPr>
          <w:lang w:eastAsia="ar-SA"/>
        </w:rPr>
      </w:pPr>
      <w:r>
        <w:rPr>
          <w:lang w:eastAsia="ar-SA"/>
        </w:rPr>
        <w:t>Przedstawiciel Zamawiającego: ………………………….tel.</w:t>
      </w:r>
    </w:p>
    <w:p w14:paraId="6A4D8C05" w14:textId="77777777" w:rsidR="00C409A2" w:rsidRDefault="007512E9">
      <w:pPr>
        <w:pStyle w:val="Akapitzlist"/>
        <w:autoSpaceDE w:val="0"/>
        <w:spacing w:after="0" w:line="276" w:lineRule="auto"/>
        <w:jc w:val="both"/>
        <w:rPr>
          <w:lang w:eastAsia="ar-SA"/>
        </w:rPr>
      </w:pPr>
      <w:r>
        <w:rPr>
          <w:lang w:eastAsia="ar-SA"/>
        </w:rPr>
        <w:t>e-mail: …………………………………….</w:t>
      </w:r>
    </w:p>
    <w:p w14:paraId="3CA2190B" w14:textId="77777777" w:rsidR="00C409A2" w:rsidRDefault="007512E9" w:rsidP="00C82642">
      <w:pPr>
        <w:pStyle w:val="Akapitzlist"/>
        <w:keepNext/>
        <w:numPr>
          <w:ilvl w:val="0"/>
          <w:numId w:val="100"/>
        </w:numPr>
        <w:tabs>
          <w:tab w:val="left" w:pos="1146"/>
        </w:tabs>
        <w:spacing w:after="0" w:line="276" w:lineRule="auto"/>
        <w:ind w:left="284" w:hanging="284"/>
        <w:jc w:val="both"/>
        <w:rPr>
          <w:lang w:eastAsia="ar-SA"/>
        </w:rPr>
      </w:pPr>
      <w:r>
        <w:rPr>
          <w:lang w:eastAsia="ar-SA"/>
        </w:rPr>
        <w:lastRenderedPageBreak/>
        <w:t>Osoby wyznaczone do współdziałania przy realizacji Umowy przez Wykonawcę:</w:t>
      </w:r>
    </w:p>
    <w:p w14:paraId="31A798CF" w14:textId="3C298EE1" w:rsidR="00C409A2" w:rsidRDefault="007249B8" w:rsidP="00C82642">
      <w:pPr>
        <w:pStyle w:val="Standard"/>
        <w:numPr>
          <w:ilvl w:val="0"/>
          <w:numId w:val="148"/>
        </w:numPr>
        <w:tabs>
          <w:tab w:val="left" w:pos="709"/>
        </w:tabs>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Przedstawiciel Wykonawcy</w:t>
      </w:r>
      <w:r w:rsidR="007512E9">
        <w:rPr>
          <w:rFonts w:ascii="Times New Roman" w:hAnsi="Times New Roman" w:cs="Times New Roman"/>
          <w:sz w:val="24"/>
          <w:szCs w:val="24"/>
          <w:lang w:eastAsia="ar-SA"/>
        </w:rPr>
        <w:t>:   .....................tel. ………………...e-mail…………....</w:t>
      </w:r>
    </w:p>
    <w:p w14:paraId="0584665E" w14:textId="3F8BDBA3" w:rsidR="00C409A2" w:rsidRDefault="007512E9" w:rsidP="00C82642">
      <w:pPr>
        <w:pStyle w:val="Akapitzlist"/>
        <w:numPr>
          <w:ilvl w:val="0"/>
          <w:numId w:val="100"/>
        </w:numPr>
        <w:tabs>
          <w:tab w:val="right" w:pos="284"/>
          <w:tab w:val="left" w:pos="1146"/>
        </w:tabs>
        <w:spacing w:after="0" w:line="276" w:lineRule="auto"/>
        <w:ind w:left="284" w:hanging="284"/>
        <w:jc w:val="both"/>
        <w:rPr>
          <w:lang w:eastAsia="ar-SA"/>
        </w:rPr>
      </w:pPr>
      <w:r>
        <w:rPr>
          <w:lang w:eastAsia="ar-SA"/>
        </w:rPr>
        <w:t xml:space="preserve">Zmiana osób wskazanych w ust. 1 i </w:t>
      </w:r>
      <w:r w:rsidR="007249B8">
        <w:rPr>
          <w:lang w:eastAsia="ar-SA"/>
        </w:rPr>
        <w:t>2</w:t>
      </w:r>
      <w:r>
        <w:rPr>
          <w:lang w:eastAsia="ar-SA"/>
        </w:rPr>
        <w:t xml:space="preserve"> powyżej nie stanowi zmiany Umowy.</w:t>
      </w:r>
    </w:p>
    <w:p w14:paraId="06751BAC" w14:textId="77777777" w:rsidR="00C409A2" w:rsidRPr="00EA65C2" w:rsidRDefault="00C409A2" w:rsidP="00EA65C2">
      <w:pPr>
        <w:autoSpaceDE w:val="0"/>
        <w:spacing w:line="276" w:lineRule="auto"/>
        <w:jc w:val="both"/>
        <w:rPr>
          <w:b/>
          <w:bCs/>
          <w:color w:val="FF66CC"/>
          <w:lang w:eastAsia="ar-SA"/>
        </w:rPr>
      </w:pPr>
    </w:p>
    <w:p w14:paraId="30B14479" w14:textId="1F56DF81" w:rsidR="00C409A2" w:rsidRPr="001723C0" w:rsidRDefault="007512E9">
      <w:pPr>
        <w:pStyle w:val="Standard"/>
        <w:keepNext/>
        <w:spacing w:after="0"/>
        <w:jc w:val="center"/>
        <w:rPr>
          <w:rFonts w:ascii="Times New Roman" w:eastAsia="SimSun, 宋体" w:hAnsi="Times New Roman" w:cs="Times New Roman"/>
          <w:color w:val="000000"/>
          <w:sz w:val="24"/>
          <w:szCs w:val="24"/>
          <w:lang w:eastAsia="ar-SA"/>
        </w:rPr>
      </w:pPr>
      <w:r w:rsidRPr="001723C0">
        <w:rPr>
          <w:rFonts w:ascii="Times New Roman" w:eastAsia="SimSun, 宋体" w:hAnsi="Times New Roman" w:cs="Times New Roman"/>
          <w:color w:val="000000"/>
          <w:sz w:val="24"/>
          <w:szCs w:val="24"/>
          <w:lang w:eastAsia="ar-SA"/>
        </w:rPr>
        <w:t xml:space="preserve">§ </w:t>
      </w:r>
      <w:r w:rsidR="00DA0C49" w:rsidRPr="001723C0">
        <w:rPr>
          <w:rFonts w:ascii="Times New Roman" w:eastAsia="SimSun, 宋体" w:hAnsi="Times New Roman" w:cs="Times New Roman"/>
          <w:color w:val="000000"/>
          <w:sz w:val="24"/>
          <w:szCs w:val="24"/>
          <w:lang w:eastAsia="ar-SA"/>
        </w:rPr>
        <w:t>1</w:t>
      </w:r>
      <w:r w:rsidR="00EA65C2" w:rsidRPr="001723C0">
        <w:rPr>
          <w:rFonts w:ascii="Times New Roman" w:eastAsia="SimSun, 宋体" w:hAnsi="Times New Roman" w:cs="Times New Roman"/>
          <w:color w:val="000000"/>
          <w:sz w:val="24"/>
          <w:szCs w:val="24"/>
          <w:lang w:eastAsia="ar-SA"/>
        </w:rPr>
        <w:t>2</w:t>
      </w:r>
    </w:p>
    <w:p w14:paraId="1B9C9892" w14:textId="77777777" w:rsidR="00C409A2" w:rsidRDefault="007512E9">
      <w:pPr>
        <w:pStyle w:val="Nagwek2"/>
        <w:spacing w:after="0"/>
        <w:rPr>
          <w:rFonts w:ascii="Times New Roman" w:eastAsia="SimSun, 宋体" w:hAnsi="Times New Roman" w:cs="Times New Roman"/>
          <w:color w:val="000000"/>
          <w:sz w:val="24"/>
          <w:szCs w:val="24"/>
          <w:lang w:eastAsia="ar-SA"/>
        </w:rPr>
      </w:pPr>
      <w:r>
        <w:rPr>
          <w:rFonts w:ascii="Times New Roman" w:eastAsia="SimSun, 宋体" w:hAnsi="Times New Roman" w:cs="Times New Roman"/>
          <w:color w:val="000000"/>
          <w:sz w:val="24"/>
          <w:szCs w:val="24"/>
          <w:lang w:eastAsia="ar-SA"/>
        </w:rPr>
        <w:t>ZMIANA UMOWY</w:t>
      </w:r>
    </w:p>
    <w:p w14:paraId="6195DEDF" w14:textId="37AB5A46" w:rsidR="00C409A2" w:rsidRDefault="007512E9" w:rsidP="00C82642">
      <w:pPr>
        <w:pStyle w:val="Akapitzlist"/>
        <w:numPr>
          <w:ilvl w:val="0"/>
          <w:numId w:val="149"/>
        </w:numPr>
        <w:spacing w:after="0" w:line="276" w:lineRule="auto"/>
        <w:ind w:left="284" w:hanging="284"/>
        <w:jc w:val="both"/>
        <w:rPr>
          <w:color w:val="000000"/>
          <w:lang w:eastAsia="ar-SA"/>
        </w:rPr>
      </w:pPr>
      <w:r>
        <w:rPr>
          <w:color w:val="000000"/>
          <w:lang w:eastAsia="ar-SA"/>
        </w:rPr>
        <w:t xml:space="preserve">Zamawiający dopuszcza możliwość dokonywania zmian postanowień Umowy na etapie realizacji </w:t>
      </w:r>
      <w:r w:rsidR="004B40B5">
        <w:rPr>
          <w:color w:val="000000"/>
          <w:lang w:eastAsia="ar-SA"/>
        </w:rPr>
        <w:t>usługi</w:t>
      </w:r>
      <w:r>
        <w:rPr>
          <w:color w:val="000000"/>
          <w:lang w:eastAsia="ar-SA"/>
        </w:rPr>
        <w:t>, w następującym zakresie:</w:t>
      </w:r>
    </w:p>
    <w:p w14:paraId="15F546AF" w14:textId="72EE61F2" w:rsidR="003038AF" w:rsidRPr="001723C0" w:rsidRDefault="007512E9" w:rsidP="00C82642">
      <w:pPr>
        <w:pStyle w:val="Akapitzlist"/>
        <w:numPr>
          <w:ilvl w:val="0"/>
          <w:numId w:val="150"/>
        </w:numPr>
        <w:tabs>
          <w:tab w:val="left" w:pos="2127"/>
        </w:tabs>
        <w:spacing w:after="0" w:line="276" w:lineRule="auto"/>
        <w:ind w:left="567" w:hanging="283"/>
        <w:jc w:val="both"/>
        <w:rPr>
          <w:lang w:eastAsia="ar-SA"/>
        </w:rPr>
      </w:pPr>
      <w:r>
        <w:rPr>
          <w:b/>
          <w:bCs/>
          <w:lang w:eastAsia="ar-SA"/>
        </w:rPr>
        <w:t xml:space="preserve">zmiana </w:t>
      </w:r>
      <w:r w:rsidR="00D91A7E">
        <w:rPr>
          <w:b/>
          <w:bCs/>
          <w:lang w:eastAsia="ar-SA"/>
        </w:rPr>
        <w:t xml:space="preserve">ceny, </w:t>
      </w:r>
      <w:r w:rsidR="00D91A7E" w:rsidRPr="00D91A7E">
        <w:rPr>
          <w:lang w:eastAsia="ar-SA"/>
        </w:rPr>
        <w:t>o której mowa w</w:t>
      </w:r>
      <w:r w:rsidR="00D91A7E">
        <w:rPr>
          <w:b/>
          <w:bCs/>
          <w:lang w:eastAsia="ar-SA"/>
        </w:rPr>
        <w:t xml:space="preserve"> </w:t>
      </w:r>
      <w:r w:rsidR="00D91A7E" w:rsidRPr="001723C0">
        <w:rPr>
          <w:lang w:eastAsia="ar-SA"/>
        </w:rPr>
        <w:t>§</w:t>
      </w:r>
      <w:r w:rsidR="001723C0" w:rsidRPr="001723C0">
        <w:rPr>
          <w:lang w:eastAsia="ar-SA"/>
        </w:rPr>
        <w:t>6</w:t>
      </w:r>
      <w:r w:rsidR="00D91A7E" w:rsidRPr="001723C0">
        <w:rPr>
          <w:lang w:eastAsia="ar-SA"/>
        </w:rPr>
        <w:t xml:space="preserve"> ust. 1 </w:t>
      </w:r>
      <w:r w:rsidR="00906AEB" w:rsidRPr="001723C0">
        <w:rPr>
          <w:lang w:eastAsia="ar-SA"/>
        </w:rPr>
        <w:t xml:space="preserve">niniejszej </w:t>
      </w:r>
      <w:r w:rsidR="00D91A7E" w:rsidRPr="001723C0">
        <w:rPr>
          <w:lang w:eastAsia="ar-SA"/>
        </w:rPr>
        <w:t>Umowy w przypadku</w:t>
      </w:r>
      <w:r w:rsidR="003038AF" w:rsidRPr="001723C0">
        <w:rPr>
          <w:lang w:eastAsia="ar-SA"/>
        </w:rPr>
        <w:t>:</w:t>
      </w:r>
    </w:p>
    <w:p w14:paraId="51572E65" w14:textId="2D1642F3" w:rsidR="00C409A2" w:rsidRPr="001723C0" w:rsidRDefault="00D91A7E" w:rsidP="00C82642">
      <w:pPr>
        <w:pStyle w:val="Akapitzlist"/>
        <w:numPr>
          <w:ilvl w:val="0"/>
          <w:numId w:val="175"/>
        </w:numPr>
        <w:tabs>
          <w:tab w:val="left" w:pos="2127"/>
        </w:tabs>
        <w:spacing w:after="0" w:line="276" w:lineRule="auto"/>
        <w:jc w:val="both"/>
        <w:rPr>
          <w:b/>
          <w:bCs/>
          <w:lang w:eastAsia="ar-SA"/>
        </w:rPr>
      </w:pPr>
      <w:r w:rsidRPr="001723C0">
        <w:rPr>
          <w:lang w:eastAsia="ar-SA"/>
        </w:rPr>
        <w:t>zmiany stawki akcyzy</w:t>
      </w:r>
      <w:r w:rsidR="00655BA3">
        <w:rPr>
          <w:lang w:eastAsia="ar-SA"/>
        </w:rPr>
        <w:t xml:space="preserve"> lub zmiany innych przepisów podatkowych wpływające na cenę</w:t>
      </w:r>
      <w:r w:rsidRPr="001723C0">
        <w:rPr>
          <w:lang w:eastAsia="ar-SA"/>
        </w:rPr>
        <w:t xml:space="preserve"> – zmniejszenie lub zwiększenie ceny </w:t>
      </w:r>
    </w:p>
    <w:p w14:paraId="5FEDFE93" w14:textId="7C6EA16C" w:rsidR="003038AF" w:rsidRPr="001723C0" w:rsidRDefault="003038AF" w:rsidP="00C82642">
      <w:pPr>
        <w:pStyle w:val="Akapitzlist"/>
        <w:numPr>
          <w:ilvl w:val="0"/>
          <w:numId w:val="175"/>
        </w:numPr>
        <w:tabs>
          <w:tab w:val="left" w:pos="2127"/>
        </w:tabs>
        <w:spacing w:after="0" w:line="276" w:lineRule="auto"/>
        <w:jc w:val="both"/>
        <w:rPr>
          <w:b/>
          <w:bCs/>
          <w:lang w:eastAsia="ar-SA"/>
        </w:rPr>
      </w:pPr>
      <w:r w:rsidRPr="001723C0">
        <w:rPr>
          <w:lang w:eastAsia="ar-SA"/>
        </w:rPr>
        <w:t xml:space="preserve">zmiany </w:t>
      </w:r>
      <w:r w:rsidR="00906AEB" w:rsidRPr="001723C0">
        <w:rPr>
          <w:lang w:eastAsia="ar-SA"/>
        </w:rPr>
        <w:t xml:space="preserve">na podstawie § 13 niniejszej Umowy </w:t>
      </w:r>
    </w:p>
    <w:p w14:paraId="77E0067E" w14:textId="05E46C90" w:rsidR="00D91A7E"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z</w:t>
      </w:r>
      <w:r w:rsidRPr="00AC317D">
        <w:t>miana innych postanowień umownych - w przypadku zmiany obowiązujących przepisów prawa w tym ustawy Prawo energetyczne lub aktów wykonawczych wydanych na jej podstawie wpływających na prawa i obowiązki Stron wynikające z Umowy - wówczas dopuszcza się zmiany Umowy pozwalające na dostosowanie postanowień Umowy do zmienionych przepisów prawa.</w:t>
      </w:r>
    </w:p>
    <w:p w14:paraId="54EB3DDF" w14:textId="77777777" w:rsidR="002A1AA2"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w:t>
      </w:r>
      <w:r w:rsidRPr="00AC317D">
        <w:t>zmiany spowodowane wystąpieniem siły wyższej (przez siłę wyższą uważa się okoliczności będące poza rozsądną kontrolą każdej ze Stron, które powstały po zawarciu Umowy, takie jak strajk, wojna, działania wojenne, stany nadzwyczajne, atak terrorystyczny, zarządzenia i zakazy wydane przez władze, katastrofy naturalne, w tym pożar, powódź, trzęsienie ziemi) lub nadzwyczajną zmianą okoliczności - wówczas dopuszczalna będzie zmiana postanowień Umowy w drodze negocjacji Stron w zakresie w jakim okoliczności powyższe wpłynęły w sposób znaczący na możliwość wykonania postanowień Umowy, przy czym zmiany Umowy będą mogły obowiązywać od wystąpienia okoliczności uzasadniających wprowadzenie zmian.</w:t>
      </w:r>
    </w:p>
    <w:p w14:paraId="32464980" w14:textId="6CF5B963" w:rsidR="003038AF" w:rsidRDefault="002A1AA2" w:rsidP="00C82642">
      <w:pPr>
        <w:pStyle w:val="Akapitzlist"/>
        <w:numPr>
          <w:ilvl w:val="0"/>
          <w:numId w:val="150"/>
        </w:numPr>
        <w:tabs>
          <w:tab w:val="left" w:pos="567"/>
        </w:tabs>
        <w:overflowPunct w:val="0"/>
        <w:autoSpaceDN/>
        <w:spacing w:after="0" w:line="276" w:lineRule="auto"/>
        <w:ind w:left="567" w:hanging="283"/>
        <w:contextualSpacing/>
        <w:jc w:val="both"/>
      </w:pPr>
      <w:r>
        <w:t xml:space="preserve">zmiany liczby obiektów (zwiększenie lub zmniejszenie) należących do Zmawiającego korzystających z energii elektrycznej </w:t>
      </w:r>
      <w:r w:rsidR="00D91A7E" w:rsidRPr="00AC317D">
        <w:t xml:space="preserve">   </w:t>
      </w:r>
    </w:p>
    <w:p w14:paraId="7B3320C5" w14:textId="3A2A206E" w:rsidR="00C409A2" w:rsidRDefault="007512E9" w:rsidP="00C82642">
      <w:pPr>
        <w:pStyle w:val="Akapitzlist"/>
        <w:numPr>
          <w:ilvl w:val="0"/>
          <w:numId w:val="54"/>
        </w:numPr>
        <w:tabs>
          <w:tab w:val="left" w:leader="dot" w:pos="567"/>
        </w:tabs>
        <w:autoSpaceDE w:val="0"/>
        <w:spacing w:after="0" w:line="276" w:lineRule="auto"/>
        <w:ind w:left="284" w:firstLine="0"/>
        <w:jc w:val="both"/>
      </w:pPr>
      <w:r>
        <w:rPr>
          <w:b/>
          <w:lang w:eastAsia="ar-SA"/>
        </w:rPr>
        <w:t xml:space="preserve">zmiana wysokości wynagrodzenia należnego </w:t>
      </w:r>
      <w:r>
        <w:t>Wykonawcy w przypadku:</w:t>
      </w:r>
    </w:p>
    <w:p w14:paraId="737D2039" w14:textId="60D9201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stawki podatku od towarów i usług VAT oraz podatku akcyzowego</w:t>
      </w:r>
      <w:r w:rsidR="00F30C73">
        <w:t xml:space="preserve">, </w:t>
      </w:r>
    </w:p>
    <w:p w14:paraId="04B19443" w14:textId="2CFC7B16" w:rsidR="00D234B9" w:rsidRPr="00390E16" w:rsidRDefault="00D234B9" w:rsidP="003911C6">
      <w:pPr>
        <w:pStyle w:val="Akapitzlist"/>
        <w:autoSpaceDE w:val="0"/>
        <w:spacing w:after="0" w:line="276" w:lineRule="auto"/>
        <w:ind w:left="284"/>
        <w:jc w:val="both"/>
        <w:rPr>
          <w:i/>
          <w:iCs/>
        </w:rPr>
      </w:pPr>
      <w:r w:rsidRPr="00D234B9">
        <w:rPr>
          <w:i/>
          <w:iCs/>
        </w:rPr>
        <w:t>W sytuacji wystąpienia okoliczności wskazanych</w:t>
      </w:r>
      <w:r w:rsidR="00484F1A">
        <w:rPr>
          <w:i/>
          <w:iCs/>
        </w:rPr>
        <w:t xml:space="preserve"> powyżej</w:t>
      </w:r>
      <w:r w:rsidRPr="00D234B9">
        <w:rPr>
          <w:i/>
          <w:iC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668AFB5E" w14:textId="77777777" w:rsidR="00D234B9" w:rsidRPr="00D234B9" w:rsidRDefault="00D234B9" w:rsidP="003911C6">
      <w:pPr>
        <w:pStyle w:val="Akapitzlist"/>
        <w:shd w:val="clear" w:color="auto" w:fill="FFFFFF"/>
        <w:autoSpaceDE w:val="0"/>
        <w:spacing w:after="0" w:line="276" w:lineRule="auto"/>
        <w:ind w:left="567" w:hanging="283"/>
        <w:jc w:val="both"/>
        <w:rPr>
          <w:i/>
          <w:iCs/>
        </w:rPr>
      </w:pPr>
    </w:p>
    <w:p w14:paraId="224A11E3" w14:textId="426C47B3" w:rsidR="00C409A2" w:rsidRDefault="007512E9" w:rsidP="00C82642">
      <w:pPr>
        <w:pStyle w:val="Akapitzlist"/>
        <w:numPr>
          <w:ilvl w:val="1"/>
          <w:numId w:val="120"/>
        </w:numPr>
        <w:shd w:val="clear" w:color="auto" w:fill="FFFFFF"/>
        <w:autoSpaceDE w:val="0"/>
        <w:spacing w:after="0" w:line="276" w:lineRule="auto"/>
        <w:ind w:left="567" w:hanging="283"/>
        <w:jc w:val="both"/>
      </w:pPr>
      <w:r>
        <w:rPr>
          <w:rFonts w:eastAsia="Times New Roman"/>
          <w:lang w:eastAsia="pl-PL"/>
        </w:rPr>
        <w:t xml:space="preserve"> </w:t>
      </w:r>
      <w:r>
        <w:rPr>
          <w:lang w:eastAsia="ar-SA"/>
        </w:rPr>
        <w:t>zmiany wysokości minimalnego wynagrodzenia za pracę albo wysokości minimalnej stawki godzinowej ustalonych na podstawie przepisów ustawy z dnia 10.10.2002 r. o minimalnym wynagrodzeniu za pracę</w:t>
      </w:r>
    </w:p>
    <w:p w14:paraId="11A29F9F" w14:textId="1DDF92A6" w:rsidR="00484F1A" w:rsidRPr="005D2F77" w:rsidRDefault="00484F1A" w:rsidP="005D2F77">
      <w:pPr>
        <w:pStyle w:val="Akapitzlist"/>
        <w:autoSpaceDE w:val="0"/>
        <w:spacing w:after="0" w:line="276" w:lineRule="auto"/>
        <w:ind w:left="284"/>
        <w:jc w:val="both"/>
        <w:rPr>
          <w:i/>
          <w:iCs/>
        </w:rPr>
      </w:pPr>
      <w:r w:rsidRPr="00484F1A">
        <w:rPr>
          <w:i/>
          <w:iCs/>
        </w:rPr>
        <w:t xml:space="preserve">W sytuacji wystąpienia okoliczności wskazanych </w:t>
      </w:r>
      <w:r>
        <w:rPr>
          <w:i/>
          <w:iCs/>
        </w:rPr>
        <w:t>powyżej</w:t>
      </w:r>
      <w:r w:rsidRPr="00484F1A">
        <w:rPr>
          <w:i/>
          <w:iCs/>
        </w:rPr>
        <w:t xml:space="preserve">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w:t>
      </w:r>
      <w:r w:rsidRPr="00484F1A">
        <w:rPr>
          <w:i/>
          <w:iCs/>
        </w:rPr>
        <w:lastRenderedPageBreak/>
        <w:t>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w:t>
      </w:r>
      <w:r w:rsidRPr="00484F1A">
        <w:t xml:space="preserve"> </w:t>
      </w:r>
      <w:r w:rsidRPr="00484F1A">
        <w:rPr>
          <w:i/>
          <w:iCs/>
        </w:rPr>
        <w:t>których mowa w niniej</w:t>
      </w:r>
      <w:r w:rsidR="00FC74E6">
        <w:rPr>
          <w:i/>
          <w:iCs/>
        </w:rPr>
        <w:t>szym punkcie</w:t>
      </w:r>
      <w:r w:rsidRPr="00484F1A">
        <w:rPr>
          <w:i/>
          <w:iCs/>
        </w:rPr>
        <w:t xml:space="preserve"> na kalkulację wynagrodzenia. Wniosek może obejmować jedynie dodatkowe koszty realizacji Umowy, które Wykonawca obowiązkowo ponosi w związku ze zmianą zasad, o których mowa w </w:t>
      </w:r>
      <w:r w:rsidR="00FC74E6">
        <w:rPr>
          <w:i/>
          <w:iCs/>
        </w:rPr>
        <w:t>niniejszym punkcie</w:t>
      </w:r>
      <w:r w:rsidRPr="00484F1A">
        <w:rPr>
          <w:i/>
          <w:iCs/>
        </w:rPr>
        <w:t>.</w:t>
      </w:r>
      <w:r w:rsidR="00390E16" w:rsidRPr="00390E16">
        <w:rPr>
          <w:color w:val="000000"/>
        </w:rPr>
        <w:t xml:space="preserve"> </w:t>
      </w:r>
      <w:r w:rsidR="00390E16" w:rsidRPr="00390E16">
        <w:rPr>
          <w:i/>
          <w:iCs/>
          <w:color w:val="000000"/>
        </w:rPr>
        <w:t>Na żądanie Zamawiającego Wykonawca zobowiązany jest do uzupełnienia wniosku lub przedstawienia dodatkowych wyjaśnień i dokumentów.</w:t>
      </w:r>
    </w:p>
    <w:p w14:paraId="0E9CE997" w14:textId="2167DE94" w:rsidR="00C409A2" w:rsidRDefault="007512E9" w:rsidP="00C82642">
      <w:pPr>
        <w:pStyle w:val="Akapitzlist"/>
        <w:numPr>
          <w:ilvl w:val="1"/>
          <w:numId w:val="120"/>
        </w:numPr>
        <w:shd w:val="clear" w:color="auto" w:fill="FFFFFF"/>
        <w:autoSpaceDE w:val="0"/>
        <w:spacing w:after="0" w:line="276" w:lineRule="auto"/>
        <w:ind w:left="567" w:hanging="283"/>
        <w:jc w:val="both"/>
      </w:pPr>
      <w:r>
        <w:rPr>
          <w:lang w:eastAsia="pl-PL"/>
        </w:rPr>
        <w:t xml:space="preserve">zmiany </w:t>
      </w:r>
      <w:r>
        <w:t>zasad podlegania ubezpieczeniom społecznym lub ubezpieczeniu zdrowotnemu lub wysokości stawki składki na ubezpieczenia społeczne lub ubezpieczenie zdrowotne, dotyczącej Wykonawcy.</w:t>
      </w:r>
    </w:p>
    <w:p w14:paraId="45BDA900" w14:textId="58159692" w:rsidR="00390E16" w:rsidRPr="005D2F77" w:rsidRDefault="00FC74E6" w:rsidP="005D2F77">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niniejsz</w:t>
      </w:r>
      <w:r>
        <w:rPr>
          <w:i/>
          <w:iCs/>
        </w:rPr>
        <w:t>ym punkcie</w:t>
      </w:r>
      <w:r w:rsidRPr="00FC74E6">
        <w:rPr>
          <w:i/>
          <w:iCs/>
        </w:rPr>
        <w:t xml:space="preserve"> na kalkulację wynagrodzenia. Wniosek może obejmować jedynie dodatkowe koszty realizacji Umowy, które Wykonawca obowiązkowo ponosi w związku ze zmianą zasad, o których </w:t>
      </w:r>
      <w:r>
        <w:rPr>
          <w:i/>
          <w:iCs/>
        </w:rPr>
        <w:t xml:space="preserve">mowa w niniejszym punkcie. </w:t>
      </w:r>
      <w:r w:rsidR="00390E16" w:rsidRPr="00390E16">
        <w:rPr>
          <w:i/>
          <w:iCs/>
          <w:color w:val="000000"/>
        </w:rPr>
        <w:t>Na żądanie Zamawiającego Wykonawca zobowiązany jest do uzupełnienia wniosku lub przedstawienia dodatkowych wyjaśnień i dokumentów.</w:t>
      </w:r>
    </w:p>
    <w:p w14:paraId="34B9FB35" w14:textId="69672B0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zasad gromadzenia i wysokości wpłat do pracowniczych planów kapitałowych, o których mowa w </w:t>
      </w:r>
      <w:hyperlink r:id="rId8" w:anchor="/document/18781862?cm=DOCUMENT" w:history="1">
        <w:r>
          <w:rPr>
            <w:rStyle w:val="Internetlink"/>
            <w:color w:val="000000"/>
            <w:u w:val="none"/>
          </w:rPr>
          <w:t>ustawie</w:t>
        </w:r>
      </w:hyperlink>
      <w:r>
        <w:t xml:space="preserve"> z dnia 4 października 2018 r. o pracowniczych planach kapitałowych (Dz.U.2020.1342 t. j. z dnia 2020.08.05</w:t>
      </w:r>
      <w:r>
        <w:rPr>
          <w:lang w:eastAsia="pl-PL"/>
        </w:rPr>
        <w:t>), dotyczącej Wykonawcy</w:t>
      </w:r>
    </w:p>
    <w:p w14:paraId="197FD431" w14:textId="77777777" w:rsidR="00390E1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0E2E944D" w14:textId="77777777" w:rsidR="00FC74E6" w:rsidRPr="00390E16" w:rsidRDefault="00FC74E6" w:rsidP="003911C6">
      <w:pPr>
        <w:shd w:val="clear" w:color="auto" w:fill="FFFFFF"/>
        <w:autoSpaceDE w:val="0"/>
        <w:spacing w:line="276" w:lineRule="auto"/>
        <w:ind w:left="567" w:hanging="283"/>
        <w:jc w:val="both"/>
        <w:rPr>
          <w:i/>
          <w:iCs/>
        </w:rPr>
      </w:pPr>
    </w:p>
    <w:p w14:paraId="5DE6E051" w14:textId="7D7A0986" w:rsidR="00C409A2" w:rsidRDefault="007512E9">
      <w:pPr>
        <w:pStyle w:val="Standard"/>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jeżeli zmiany </w:t>
      </w:r>
      <w:r w:rsidR="00FC74E6">
        <w:rPr>
          <w:rFonts w:ascii="Times New Roman" w:hAnsi="Times New Roman" w:cs="Times New Roman"/>
          <w:sz w:val="24"/>
          <w:szCs w:val="24"/>
          <w:lang w:eastAsia="pl-PL"/>
        </w:rPr>
        <w:t xml:space="preserve">wymienione powyżej </w:t>
      </w:r>
      <w:r w:rsidR="00390E16">
        <w:rPr>
          <w:rFonts w:ascii="Times New Roman" w:hAnsi="Times New Roman" w:cs="Times New Roman"/>
          <w:sz w:val="24"/>
          <w:szCs w:val="24"/>
          <w:lang w:eastAsia="pl-PL"/>
        </w:rPr>
        <w:t>muszą mieć</w:t>
      </w:r>
      <w:r>
        <w:rPr>
          <w:rFonts w:ascii="Times New Roman" w:hAnsi="Times New Roman" w:cs="Times New Roman"/>
          <w:sz w:val="24"/>
          <w:szCs w:val="24"/>
          <w:lang w:eastAsia="pl-PL"/>
        </w:rPr>
        <w:t xml:space="preserve"> wpływ na koszt wykonania Przedmiotu Umowy przez Wykonawcę i nastąpiły po  podpisaniu  Umowy.</w:t>
      </w:r>
    </w:p>
    <w:p w14:paraId="28F10AE0" w14:textId="035C75C9" w:rsidR="00C409A2" w:rsidRDefault="007512E9" w:rsidP="00C82642">
      <w:pPr>
        <w:pStyle w:val="Standard"/>
        <w:numPr>
          <w:ilvl w:val="0"/>
          <w:numId w:val="66"/>
        </w:numPr>
        <w:spacing w:after="0"/>
        <w:ind w:left="426"/>
        <w:rPr>
          <w:rFonts w:ascii="Times New Roman" w:hAnsi="Times New Roman" w:cs="Times New Roman"/>
          <w:sz w:val="24"/>
          <w:szCs w:val="24"/>
        </w:rPr>
      </w:pPr>
      <w:r>
        <w:rPr>
          <w:rFonts w:ascii="Times New Roman" w:hAnsi="Times New Roman" w:cs="Times New Roman"/>
          <w:sz w:val="24"/>
          <w:szCs w:val="24"/>
        </w:rPr>
        <w:lastRenderedPageBreak/>
        <w:t>Strona występująca o zmianę postanowień zawartej Umowy zobowiązana jest do udokumentowania zaistnienia okoliczności, o których mowa w ust. 1</w:t>
      </w:r>
      <w:r w:rsidR="00AA6AF7">
        <w:rPr>
          <w:rFonts w:ascii="Times New Roman" w:hAnsi="Times New Roman" w:cs="Times New Roman"/>
          <w:sz w:val="24"/>
          <w:szCs w:val="24"/>
        </w:rPr>
        <w:t xml:space="preserve"> </w:t>
      </w:r>
      <w:r>
        <w:rPr>
          <w:rFonts w:ascii="Times New Roman" w:hAnsi="Times New Roman" w:cs="Times New Roman"/>
          <w:sz w:val="24"/>
          <w:szCs w:val="24"/>
        </w:rPr>
        <w:t xml:space="preserve"> powyżej w postaci pisemnego i uzasadnionego wniosku.</w:t>
      </w:r>
    </w:p>
    <w:p w14:paraId="423AFB75" w14:textId="76E9389E" w:rsidR="00C409A2" w:rsidRPr="00DA0C49" w:rsidRDefault="007512E9" w:rsidP="00C82642">
      <w:pPr>
        <w:pStyle w:val="Standard"/>
        <w:numPr>
          <w:ilvl w:val="0"/>
          <w:numId w:val="66"/>
        </w:numPr>
        <w:spacing w:after="0"/>
        <w:ind w:left="426"/>
        <w:rPr>
          <w:rFonts w:ascii="Times New Roman" w:hAnsi="Times New Roman" w:cs="Times New Roman"/>
          <w:color w:val="000000"/>
          <w:sz w:val="24"/>
          <w:szCs w:val="24"/>
        </w:rPr>
      </w:pPr>
      <w:r w:rsidRPr="00DA0C49">
        <w:rPr>
          <w:rFonts w:ascii="Times New Roman" w:hAnsi="Times New Roman" w:cs="Times New Roman"/>
          <w:color w:val="000000"/>
          <w:sz w:val="24"/>
          <w:szCs w:val="24"/>
        </w:rPr>
        <w:t>Zmiana Umowy może nastąpić wyłącznie w formie podpisanego przez obie Strony aneksu do Umowy, zawartego w formie pisemnej pod rygorem nieważności</w:t>
      </w:r>
    </w:p>
    <w:p w14:paraId="6BCD874D" w14:textId="77777777" w:rsidR="00C409A2" w:rsidRDefault="007512E9" w:rsidP="00C82642">
      <w:pPr>
        <w:pStyle w:val="Standard"/>
        <w:numPr>
          <w:ilvl w:val="0"/>
          <w:numId w:val="66"/>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wynagrodzenia wykonawcy z powodu zmiany podatku VAT  nie wymaga sporządzenia Aneksu do Umowy. Wynagrodzenie Wykonawcy podlega automatycznej waloryzacji odpowiednio o kwotę podatku VAT wynikająca ze stawki tego podatku w chwili powstania obowiązku podatkowego. Wykonawca każdorazowo uwzględni aktualną stawkę podatku VAT obowiązującą na dzień wystawienia faktury.  </w:t>
      </w:r>
    </w:p>
    <w:p w14:paraId="21D4CFFD" w14:textId="77777777" w:rsidR="00670A52" w:rsidRDefault="00670A52" w:rsidP="00670A52">
      <w:pPr>
        <w:pStyle w:val="Standard"/>
        <w:spacing w:after="0"/>
        <w:rPr>
          <w:rFonts w:ascii="Times New Roman" w:hAnsi="Times New Roman" w:cs="Times New Roman"/>
          <w:color w:val="000000"/>
          <w:sz w:val="24"/>
          <w:szCs w:val="24"/>
        </w:rPr>
      </w:pPr>
    </w:p>
    <w:p w14:paraId="2ED7024F" w14:textId="61128DC3"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13</w:t>
      </w:r>
    </w:p>
    <w:p w14:paraId="0980648C" w14:textId="77777777"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ZASADY ZMIANY WYSOKOŚCI WYNAGRODZENIA W PRZYPADKU ZMIANY WYSOKOŚCI MATERIAŁÓW I KOSZTÓW</w:t>
      </w:r>
    </w:p>
    <w:p w14:paraId="1D9E0C27" w14:textId="4B7FF832" w:rsidR="00670A52" w:rsidRDefault="00670A52" w:rsidP="00670A52">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1</w:t>
      </w:r>
      <w:r w:rsidRPr="00217C79">
        <w:rPr>
          <w:rFonts w:ascii="Times New Roman" w:eastAsia="Times New Roman" w:hAnsi="Times New Roman" w:cs="Times New Roman"/>
          <w:color w:val="000000"/>
          <w:sz w:val="24"/>
          <w:szCs w:val="24"/>
          <w:lang w:eastAsia="hi-IN" w:bidi="hi-IN"/>
        </w:rPr>
        <w:t xml:space="preserve"> </w:t>
      </w:r>
      <w:r>
        <w:rPr>
          <w:rFonts w:ascii="Times New Roman" w:eastAsia="Times New Roman" w:hAnsi="Times New Roman" w:cs="Times New Roman"/>
          <w:color w:val="000000"/>
          <w:sz w:val="24"/>
          <w:szCs w:val="24"/>
          <w:lang w:eastAsia="hi-IN" w:bidi="hi-IN"/>
        </w:rPr>
        <w:t xml:space="preserve">Strony określają następujące zasady zmiany wysokości wynagrodzenia określonego w </w:t>
      </w:r>
      <w:r w:rsidRPr="001723C0">
        <w:rPr>
          <w:rFonts w:ascii="Times New Roman" w:eastAsia="Times New Roman" w:hAnsi="Times New Roman" w:cs="Times New Roman"/>
          <w:color w:val="000000"/>
          <w:sz w:val="24"/>
          <w:szCs w:val="24"/>
          <w:lang w:eastAsia="hi-IN" w:bidi="hi-IN"/>
        </w:rPr>
        <w:t>§</w:t>
      </w:r>
      <w:r w:rsidR="001723C0" w:rsidRPr="001723C0">
        <w:rPr>
          <w:rFonts w:ascii="Times New Roman" w:eastAsia="Times New Roman" w:hAnsi="Times New Roman" w:cs="Times New Roman"/>
          <w:color w:val="000000"/>
          <w:sz w:val="24"/>
          <w:szCs w:val="24"/>
          <w:lang w:eastAsia="hi-IN" w:bidi="hi-IN"/>
        </w:rPr>
        <w:t>6</w:t>
      </w:r>
      <w:r>
        <w:rPr>
          <w:rFonts w:ascii="Times New Roman" w:eastAsia="Times New Roman" w:hAnsi="Times New Roman" w:cs="Times New Roman"/>
          <w:color w:val="000000"/>
          <w:sz w:val="24"/>
          <w:szCs w:val="24"/>
          <w:lang w:eastAsia="hi-IN" w:bidi="hi-IN"/>
        </w:rPr>
        <w:t xml:space="preserve">  niniejszej Umowy (podwyższenia lub obniżenia) należnego Wykonawcy, w przypadku zmiany ceny energii elektrycznej przy zachowaniu poniższych zasad:</w:t>
      </w:r>
    </w:p>
    <w:p w14:paraId="5344FDF9" w14:textId="1D064AF8"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eastAsia="Times New Roman" w:hAnsi="Times New Roman" w:cs="Times New Roman"/>
          <w:sz w:val="24"/>
          <w:szCs w:val="24"/>
          <w:lang w:eastAsia="hi-IN" w:bidi="hi-IN"/>
        </w:rPr>
        <w:t xml:space="preserve">poziom zmiany cen </w:t>
      </w:r>
      <w:r w:rsidR="001723C0">
        <w:rPr>
          <w:rFonts w:ascii="Times New Roman" w:eastAsia="Times New Roman" w:hAnsi="Times New Roman" w:cs="Times New Roman"/>
          <w:sz w:val="24"/>
          <w:szCs w:val="24"/>
          <w:lang w:eastAsia="hi-IN" w:bidi="hi-IN"/>
        </w:rPr>
        <w:t>energii elektrycznej</w:t>
      </w:r>
      <w:r w:rsidRPr="00C109D1">
        <w:rPr>
          <w:rFonts w:ascii="Times New Roman" w:eastAsia="Times New Roman" w:hAnsi="Times New Roman" w:cs="Times New Roman"/>
          <w:sz w:val="24"/>
          <w:szCs w:val="24"/>
          <w:lang w:eastAsia="hi-IN" w:bidi="hi-IN"/>
        </w:rPr>
        <w:t xml:space="preserve">, określony wskaźnikiem cen </w:t>
      </w:r>
      <w:r w:rsidR="001723C0">
        <w:rPr>
          <w:rFonts w:ascii="Times New Roman" w:eastAsia="Times New Roman" w:hAnsi="Times New Roman" w:cs="Times New Roman"/>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(dalej zwany: „</w:t>
      </w:r>
      <w:r w:rsidRPr="00C109D1">
        <w:rPr>
          <w:rFonts w:ascii="Times New Roman" w:eastAsia="Times New Roman" w:hAnsi="Times New Roman" w:cs="Times New Roman"/>
          <w:b/>
          <w:bCs/>
          <w:sz w:val="24"/>
          <w:szCs w:val="24"/>
          <w:lang w:eastAsia="hi-IN" w:bidi="hi-IN"/>
        </w:rPr>
        <w:t>Wskaźnik</w:t>
      </w:r>
      <w:r w:rsidRPr="00C109D1">
        <w:rPr>
          <w:rFonts w:ascii="Times New Roman" w:eastAsia="Times New Roman" w:hAnsi="Times New Roman" w:cs="Times New Roman"/>
          <w:sz w:val="24"/>
          <w:szCs w:val="24"/>
          <w:lang w:eastAsia="hi-IN" w:bidi="hi-IN"/>
        </w:rPr>
        <w:t xml:space="preserve">”), ogłoszony w </w:t>
      </w:r>
      <w:r w:rsidRPr="00C109D1">
        <w:rPr>
          <w:rFonts w:ascii="Times New Roman" w:eastAsia="Times New Roman" w:hAnsi="Times New Roman" w:cs="Times New Roman"/>
          <w:i/>
          <w:iCs/>
          <w:sz w:val="24"/>
          <w:szCs w:val="24"/>
          <w:lang w:eastAsia="hi-IN" w:bidi="hi-IN"/>
        </w:rPr>
        <w:t xml:space="preserve">Komunikacie Prezesa Głównego Urzędu Statycznego w sprawie zmian cen </w:t>
      </w:r>
      <w:r w:rsidR="001723C0">
        <w:rPr>
          <w:rFonts w:ascii="Times New Roman" w:eastAsia="Times New Roman" w:hAnsi="Times New Roman" w:cs="Times New Roman"/>
          <w:i/>
          <w:iCs/>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w:t>
      </w:r>
      <w:bookmarkStart w:id="4" w:name="_Hlk96519485"/>
      <w:r w:rsidR="00C82642">
        <w:rPr>
          <w:rFonts w:ascii="Times New Roman" w:eastAsia="Times New Roman" w:hAnsi="Times New Roman" w:cs="Times New Roman"/>
          <w:sz w:val="24"/>
          <w:szCs w:val="24"/>
          <w:lang w:eastAsia="hi-IN" w:bidi="hi-IN"/>
        </w:rPr>
        <w:t xml:space="preserve">konsumpcyjnych </w:t>
      </w:r>
      <w:r w:rsidRPr="00C109D1">
        <w:rPr>
          <w:rFonts w:ascii="Times New Roman" w:eastAsia="Times New Roman" w:hAnsi="Times New Roman" w:cs="Times New Roman"/>
          <w:sz w:val="24"/>
          <w:szCs w:val="24"/>
          <w:lang w:eastAsia="hi-IN" w:bidi="hi-IN"/>
        </w:rPr>
        <w:t>w poszczególnych kwartałach roku</w:t>
      </w:r>
      <w:bookmarkEnd w:id="4"/>
      <w:r w:rsidRPr="00C109D1">
        <w:rPr>
          <w:rFonts w:ascii="Times New Roman" w:eastAsia="Times New Roman" w:hAnsi="Times New Roman" w:cs="Times New Roman"/>
          <w:sz w:val="24"/>
          <w:szCs w:val="24"/>
          <w:lang w:eastAsia="hi-IN" w:bidi="hi-IN"/>
        </w:rPr>
        <w:t xml:space="preserve">, uprawniający Strony Umowy do żądania zmiany wynagrodzenia, </w:t>
      </w:r>
      <w:r w:rsidRPr="00C109D1">
        <w:rPr>
          <w:rFonts w:ascii="Times New Roman" w:eastAsia="Times New Roman" w:hAnsi="Times New Roman" w:cs="Times New Roman"/>
          <w:sz w:val="24"/>
          <w:szCs w:val="24"/>
          <w:u w:val="single"/>
          <w:lang w:eastAsia="hi-IN" w:bidi="hi-IN"/>
        </w:rPr>
        <w:t xml:space="preserve">ulegnie zmianie w stosunku do </w:t>
      </w:r>
      <w:r w:rsidRPr="00C109D1">
        <w:rPr>
          <w:rFonts w:ascii="Times New Roman" w:eastAsia="Times New Roman" w:hAnsi="Times New Roman" w:cs="Times New Roman"/>
          <w:b/>
          <w:bCs/>
          <w:sz w:val="24"/>
          <w:szCs w:val="24"/>
          <w:u w:val="single"/>
          <w:lang w:eastAsia="hi-IN" w:bidi="hi-IN"/>
        </w:rPr>
        <w:t>Wskaźnika</w:t>
      </w:r>
      <w:r w:rsidRPr="00C109D1">
        <w:rPr>
          <w:rFonts w:ascii="Times New Roman" w:eastAsia="Times New Roman" w:hAnsi="Times New Roman" w:cs="Times New Roman"/>
          <w:sz w:val="24"/>
          <w:szCs w:val="24"/>
          <w:u w:val="single"/>
          <w:lang w:eastAsia="hi-IN" w:bidi="hi-IN"/>
        </w:rPr>
        <w:t xml:space="preserve">, jaki był ogłoszony dla początkowego terminu ustalenia zmiany wynagrodzenia, jakim jest dzień otwarcia ofert  </w:t>
      </w:r>
    </w:p>
    <w:p w14:paraId="18D01014" w14:textId="2FA8C07C"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 którym mowa w punkcie powyżej jest ogłaszany w oparciu o art. 17 ust. 4 i 6 </w:t>
      </w:r>
      <w:r w:rsidRPr="00C82642">
        <w:rPr>
          <w:rFonts w:ascii="Times New Roman" w:hAnsi="Times New Roman" w:cs="Times New Roman"/>
          <w:b/>
          <w:bCs/>
          <w:sz w:val="24"/>
          <w:szCs w:val="24"/>
        </w:rPr>
        <w:t>ustawy</w:t>
      </w:r>
      <w:r w:rsidRPr="00C109D1">
        <w:rPr>
          <w:rFonts w:ascii="Times New Roman" w:hAnsi="Times New Roman" w:cs="Times New Roman"/>
          <w:sz w:val="24"/>
          <w:szCs w:val="24"/>
        </w:rPr>
        <w:t xml:space="preserve"> z dnia 2 kwietnia 2009 r. o zmianie ustawy o poręczeniach i gwarancjach udzielanych przez Skarb Państwa oraz niektóre osoby prawne, ustawy o Banku Gospodarstwa Krajowego oraz niektórych innych ustaw (Dz. U. poz. 545 oraz z 2015 r. poz. 1169).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określa o ile % wzrosły ceny </w:t>
      </w:r>
      <w:r w:rsidR="001723C0">
        <w:rPr>
          <w:rFonts w:ascii="Times New Roman" w:hAnsi="Times New Roman" w:cs="Times New Roman"/>
          <w:sz w:val="24"/>
          <w:szCs w:val="24"/>
        </w:rPr>
        <w:t>towarów i usług</w:t>
      </w:r>
      <w:r w:rsidRPr="00C109D1">
        <w:rPr>
          <w:rFonts w:ascii="Times New Roman" w:hAnsi="Times New Roman" w:cs="Times New Roman"/>
          <w:sz w:val="24"/>
          <w:szCs w:val="24"/>
        </w:rPr>
        <w:t xml:space="preserve"> w porównaniu do poprzedniego kwartału, </w:t>
      </w:r>
    </w:p>
    <w:p w14:paraId="010581D9"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kwoty wynagrodzenia netto będzie dokonywana z uwzględnieniem kolejnych kwartalnych zmian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w stosunku do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jaki był ogłoszony w kwartale w którym nastąpiło otwarcie ofert; dla przykładu: jeśli będzie dokonywana waloryzacja wynagrodzenia za okres, dla którego od dnia otwarcia ofert zostały ogłoszone kolejne </w:t>
      </w:r>
      <w:r w:rsidRPr="00C109D1">
        <w:rPr>
          <w:rFonts w:ascii="Times New Roman" w:hAnsi="Times New Roman" w:cs="Times New Roman"/>
          <w:i/>
          <w:iCs/>
          <w:sz w:val="24"/>
          <w:szCs w:val="24"/>
        </w:rPr>
        <w:t>Komunikaty</w:t>
      </w:r>
      <w:r w:rsidRPr="00C109D1">
        <w:rPr>
          <w:rFonts w:ascii="Times New Roman" w:hAnsi="Times New Roman" w:cs="Times New Roman"/>
          <w:sz w:val="24"/>
          <w:szCs w:val="24"/>
        </w:rPr>
        <w:t xml:space="preserve"> </w:t>
      </w:r>
      <w:r w:rsidRPr="00C109D1">
        <w:rPr>
          <w:rFonts w:ascii="Times New Roman" w:hAnsi="Times New Roman" w:cs="Times New Roman"/>
          <w:i/>
          <w:iCs/>
          <w:sz w:val="24"/>
          <w:szCs w:val="24"/>
        </w:rPr>
        <w:t>w sprawie zmiany wysokości</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 waloryzacja następować będzie kolejno o każdą zmianę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mającego zastosowanie dla okresu od dnia otwarcia ofert po dzień wystawienia faktury (dalej zwany: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w:t>
      </w:r>
    </w:p>
    <w:p w14:paraId="4B53063F"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aby wyznaczyć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 xml:space="preserve"> zmiany cen dla okresów dłuższych niż jeden kwartał należy przemnożyć przez siebie ogłaszane w </w:t>
      </w:r>
      <w:r w:rsidRPr="00C109D1">
        <w:rPr>
          <w:rFonts w:ascii="Times New Roman" w:hAnsi="Times New Roman" w:cs="Times New Roman"/>
          <w:i/>
          <w:iCs/>
          <w:sz w:val="24"/>
          <w:szCs w:val="24"/>
        </w:rPr>
        <w:t>Komunikacie Prezesa Głównego Urzędu Statystycznego</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kwartalne w odpowiednim przedziale czasowym, od kwartału w którym nastąpiło otwarcie ofert do kwartału w, którym jest dokonywana zmiana wynagrodzenia, a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został ogłoszony, pamiętając, że są to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procentowe, zaokrąglenia do 3 miejsc po przecinku;</w:t>
      </w:r>
    </w:p>
    <w:p w14:paraId="4B23835E"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pierwsza zmiana wynagrodzenia może nastąpić po upływie 6 miesięcy od dnia otwarcia ofert w przypadku gdy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ulegnie zmianie w stosunku do </w:t>
      </w:r>
      <w:r w:rsidRPr="00C109D1">
        <w:rPr>
          <w:rFonts w:ascii="Times New Roman" w:hAnsi="Times New Roman" w:cs="Times New Roman"/>
          <w:b/>
          <w:bCs/>
          <w:sz w:val="24"/>
          <w:szCs w:val="24"/>
        </w:rPr>
        <w:t xml:space="preserve">Wskaźnika </w:t>
      </w:r>
      <w:r w:rsidRPr="00C109D1">
        <w:rPr>
          <w:rFonts w:ascii="Times New Roman" w:hAnsi="Times New Roman" w:cs="Times New Roman"/>
          <w:sz w:val="24"/>
          <w:szCs w:val="24"/>
        </w:rPr>
        <w:t>ogłoszonego w kwartale w którym nastąpiło otwarcie ofert.</w:t>
      </w:r>
    </w:p>
    <w:p w14:paraId="2C738258"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lastRenderedPageBreak/>
        <w:t xml:space="preserve"> każda kolejna waloryzacja będzie dokonywana po upływie 6 miesięcy i będzie obliczana z uwzględnieniem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za okres, który upłynął od poprzedniej waloryzacji,</w:t>
      </w:r>
    </w:p>
    <w:p w14:paraId="665C3199" w14:textId="257E54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wynagrodzenia </w:t>
      </w:r>
      <w:r w:rsidRPr="00C109D1">
        <w:rPr>
          <w:rFonts w:ascii="Times New Roman" w:eastAsia="Times New Roman" w:hAnsi="Times New Roman" w:cs="Times New Roman"/>
          <w:sz w:val="24"/>
          <w:szCs w:val="24"/>
          <w:lang w:eastAsia="hi-IN" w:bidi="hi-IN"/>
        </w:rPr>
        <w:t xml:space="preserve">dotyczyć będzie wyłącznie </w:t>
      </w:r>
      <w:r w:rsidR="00FD1496">
        <w:rPr>
          <w:rFonts w:ascii="Times New Roman" w:eastAsia="Times New Roman" w:hAnsi="Times New Roman" w:cs="Times New Roman"/>
          <w:sz w:val="24"/>
          <w:szCs w:val="24"/>
          <w:lang w:eastAsia="hi-IN" w:bidi="hi-IN"/>
        </w:rPr>
        <w:t>dostaw</w:t>
      </w:r>
      <w:r w:rsidR="00FD1496" w:rsidRPr="00C109D1">
        <w:rPr>
          <w:rFonts w:ascii="Times New Roman" w:eastAsia="Times New Roman" w:hAnsi="Times New Roman" w:cs="Times New Roman"/>
          <w:sz w:val="24"/>
          <w:szCs w:val="24"/>
          <w:lang w:eastAsia="hi-IN" w:bidi="hi-IN"/>
        </w:rPr>
        <w:t xml:space="preserve">  </w:t>
      </w:r>
      <w:r w:rsidRPr="00C109D1">
        <w:rPr>
          <w:rFonts w:ascii="Times New Roman" w:eastAsia="Times New Roman" w:hAnsi="Times New Roman" w:cs="Times New Roman"/>
          <w:sz w:val="24"/>
          <w:szCs w:val="24"/>
          <w:lang w:eastAsia="hi-IN" w:bidi="hi-IN"/>
        </w:rPr>
        <w:t xml:space="preserve">niezafakturowanych, </w:t>
      </w:r>
    </w:p>
    <w:p w14:paraId="79E7AD4B"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Zmiana umowy na podstawie ust. 1 wymaga złożenia drugiej stronie pisemnego wniosku, </w:t>
      </w:r>
      <w:r w:rsidRPr="00C109D1">
        <w:rPr>
          <w:rFonts w:ascii="Times New Roman" w:eastAsia="Times New Roman" w:hAnsi="Times New Roman" w:cs="Times New Roman"/>
          <w:sz w:val="24"/>
          <w:szCs w:val="24"/>
          <w:lang w:eastAsia="hi-IN" w:bidi="hi-IN"/>
        </w:rPr>
        <w:t>w którym druga strona przedstawi:</w:t>
      </w:r>
    </w:p>
    <w:p w14:paraId="47F019F8" w14:textId="39641EE4"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i/>
          <w:iCs/>
          <w:lang w:eastAsia="hi-IN"/>
        </w:rPr>
        <w:t>Komunikat w sprawie zmiany cen</w:t>
      </w:r>
      <w:r w:rsidR="001723C0">
        <w:rPr>
          <w:rFonts w:ascii="Times New Roman" w:eastAsia="Times New Roman" w:hAnsi="Times New Roman" w:cs="Times New Roman"/>
          <w:i/>
          <w:iCs/>
          <w:lang w:eastAsia="hi-IN"/>
        </w:rPr>
        <w:t xml:space="preserve"> towarów i usług</w:t>
      </w:r>
      <w:r w:rsidRPr="00C109D1">
        <w:rPr>
          <w:rFonts w:ascii="Times New Roman" w:eastAsia="Times New Roman" w:hAnsi="Times New Roman" w:cs="Times New Roman"/>
          <w:lang w:eastAsia="hi-IN"/>
        </w:rPr>
        <w:t xml:space="preserve"> ogłoszony przez Prezesa GUS na który się powołuje</w:t>
      </w:r>
    </w:p>
    <w:p w14:paraId="6121258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obliczenia w jaki sposób dokonano waloryzacji</w:t>
      </w:r>
    </w:p>
    <w:p w14:paraId="4FA944C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kwotę o jaką wynagrodzenie ma zostać zmienione,</w:t>
      </w:r>
    </w:p>
    <w:p w14:paraId="2BC01129" w14:textId="1A6589EE"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eastAsia="Times New Roman" w:hAnsi="Times New Roman" w:cs="Times New Roman"/>
          <w:sz w:val="24"/>
          <w:szCs w:val="24"/>
          <w:lang w:eastAsia="hi-IN" w:bidi="hi-IN"/>
        </w:rPr>
        <w:t xml:space="preserve">zmiana wynagrodzenia wymaga pisemnego Aneksu do umowy </w:t>
      </w:r>
    </w:p>
    <w:p w14:paraId="025F1256" w14:textId="7A7B26C7" w:rsidR="00670A52" w:rsidRPr="00C109D1" w:rsidRDefault="00670A52" w:rsidP="00C82642">
      <w:pPr>
        <w:pStyle w:val="Standard"/>
        <w:widowControl w:val="0"/>
        <w:numPr>
          <w:ilvl w:val="0"/>
          <w:numId w:val="113"/>
        </w:numPr>
        <w:spacing w:after="0"/>
        <w:ind w:left="426" w:hanging="349"/>
        <w:rPr>
          <w:rFonts w:ascii="Times New Roman" w:hAnsi="Times New Roman" w:cs="Times New Roman"/>
          <w:sz w:val="24"/>
          <w:szCs w:val="24"/>
        </w:rPr>
      </w:pPr>
      <w:r w:rsidRPr="00C109D1">
        <w:rPr>
          <w:rFonts w:ascii="Times New Roman" w:eastAsia="Times New Roman" w:hAnsi="Times New Roman" w:cs="Times New Roman"/>
          <w:sz w:val="24"/>
          <w:szCs w:val="24"/>
          <w:lang w:eastAsia="hi-IN" w:bidi="hi-IN"/>
        </w:rPr>
        <w:t xml:space="preserve">maksymalna wartość zmiany wynagrodzenia (podwyższenie lub obniżenie), jaką dopuszcza Zamawiający w efekcie zastosowania postanowień określonych w § </w:t>
      </w:r>
      <w:r w:rsidR="001723C0">
        <w:rPr>
          <w:rFonts w:ascii="Times New Roman" w:eastAsia="Times New Roman" w:hAnsi="Times New Roman" w:cs="Times New Roman"/>
          <w:sz w:val="24"/>
          <w:szCs w:val="24"/>
          <w:lang w:eastAsia="hi-IN" w:bidi="hi-IN"/>
        </w:rPr>
        <w:t>1</w:t>
      </w:r>
      <w:r w:rsidRPr="00C109D1">
        <w:rPr>
          <w:rFonts w:ascii="Times New Roman" w:eastAsia="Times New Roman" w:hAnsi="Times New Roman" w:cs="Times New Roman"/>
          <w:sz w:val="24"/>
          <w:szCs w:val="24"/>
          <w:lang w:eastAsia="hi-IN" w:bidi="hi-IN"/>
        </w:rPr>
        <w:t>3 powyżej, nie może przekroczyć 5% wynagrodzeni</w:t>
      </w:r>
      <w:r w:rsidR="00FD1496">
        <w:rPr>
          <w:rFonts w:ascii="Times New Roman" w:eastAsia="Times New Roman" w:hAnsi="Times New Roman" w:cs="Times New Roman"/>
          <w:sz w:val="24"/>
          <w:szCs w:val="24"/>
          <w:lang w:eastAsia="hi-IN" w:bidi="hi-IN"/>
        </w:rPr>
        <w:t>a</w:t>
      </w:r>
      <w:r w:rsidRPr="00C109D1">
        <w:rPr>
          <w:rFonts w:ascii="Times New Roman" w:eastAsia="Times New Roman" w:hAnsi="Times New Roman" w:cs="Times New Roman"/>
          <w:sz w:val="24"/>
          <w:szCs w:val="24"/>
          <w:lang w:eastAsia="hi-IN" w:bidi="hi-IN"/>
        </w:rPr>
        <w:t xml:space="preserve"> netto, określonego w </w:t>
      </w:r>
      <w:r w:rsidRPr="001723C0">
        <w:rPr>
          <w:rFonts w:ascii="Times New Roman" w:eastAsia="Times New Roman" w:hAnsi="Times New Roman" w:cs="Times New Roman"/>
          <w:sz w:val="24"/>
          <w:szCs w:val="24"/>
          <w:lang w:eastAsia="hi-IN" w:bidi="hi-IN"/>
        </w:rPr>
        <w:t xml:space="preserve">§ </w:t>
      </w:r>
      <w:r w:rsidR="001723C0" w:rsidRPr="001723C0">
        <w:rPr>
          <w:rFonts w:ascii="Times New Roman" w:eastAsia="Times New Roman" w:hAnsi="Times New Roman" w:cs="Times New Roman"/>
          <w:sz w:val="24"/>
          <w:szCs w:val="24"/>
          <w:lang w:eastAsia="hi-IN" w:bidi="hi-IN"/>
        </w:rPr>
        <w:t>6</w:t>
      </w:r>
      <w:r w:rsidRPr="001723C0">
        <w:rPr>
          <w:rFonts w:ascii="Times New Roman" w:eastAsia="Times New Roman" w:hAnsi="Times New Roman" w:cs="Times New Roman"/>
          <w:sz w:val="24"/>
          <w:szCs w:val="24"/>
          <w:lang w:eastAsia="hi-IN" w:bidi="hi-IN"/>
        </w:rPr>
        <w:t xml:space="preserve">.  </w:t>
      </w:r>
      <w:r w:rsidRPr="001723C0">
        <w:rPr>
          <w:rFonts w:ascii="Times New Roman" w:hAnsi="Times New Roman" w:cs="Times New Roman"/>
          <w:sz w:val="24"/>
          <w:szCs w:val="24"/>
        </w:rPr>
        <w:t>Postanowień</w:t>
      </w:r>
      <w:r w:rsidRPr="00C109D1">
        <w:rPr>
          <w:rFonts w:ascii="Times New Roman" w:hAnsi="Times New Roman" w:cs="Times New Roman"/>
          <w:sz w:val="24"/>
          <w:szCs w:val="24"/>
        </w:rPr>
        <w:t xml:space="preserve"> umownych w zakresie zmiany wynagrodzenia nie stosuje się od chwili osiągnięcia limitu, o którym mowa w zdaniu poprzednim</w:t>
      </w:r>
      <w:r w:rsidR="00FD1496">
        <w:rPr>
          <w:rFonts w:ascii="Times New Roman" w:hAnsi="Times New Roman" w:cs="Times New Roman"/>
          <w:sz w:val="24"/>
          <w:szCs w:val="24"/>
        </w:rPr>
        <w:t>.</w:t>
      </w:r>
    </w:p>
    <w:p w14:paraId="6F7B3972" w14:textId="7C0034C4" w:rsidR="00F30C73" w:rsidRPr="00AA6AF7" w:rsidRDefault="00F30C73" w:rsidP="00DA0C49">
      <w:pPr>
        <w:pStyle w:val="Standard"/>
        <w:spacing w:after="0"/>
        <w:ind w:left="0" w:right="-95" w:firstLine="0"/>
        <w:rPr>
          <w:rFonts w:ascii="Times New Roman" w:hAnsi="Times New Roman" w:cs="Times New Roman"/>
          <w:b/>
          <w:bCs/>
          <w:sz w:val="24"/>
          <w:szCs w:val="24"/>
          <w:lang w:eastAsia="ar-SA"/>
        </w:rPr>
      </w:pPr>
    </w:p>
    <w:p w14:paraId="363548FF" w14:textId="5280D883"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DA0C49">
        <w:rPr>
          <w:rFonts w:ascii="Times New Roman" w:hAnsi="Times New Roman" w:cs="Times New Roman"/>
          <w:b/>
          <w:bCs/>
          <w:sz w:val="24"/>
          <w:szCs w:val="24"/>
          <w:lang w:eastAsia="ar-SA"/>
        </w:rPr>
        <w:t>14</w:t>
      </w:r>
    </w:p>
    <w:p w14:paraId="353E1D47" w14:textId="77777777" w:rsidR="00C409A2" w:rsidRDefault="007512E9">
      <w:pPr>
        <w:pStyle w:val="Standard"/>
        <w:spacing w:after="0"/>
        <w:ind w:right="-95"/>
        <w:jc w:val="center"/>
      </w:pPr>
      <w:r>
        <w:rPr>
          <w:rFonts w:ascii="Times New Roman" w:hAnsi="Times New Roman" w:cs="Times New Roman"/>
          <w:b/>
          <w:bCs/>
          <w:sz w:val="24"/>
          <w:szCs w:val="24"/>
          <w:lang w:eastAsia="ar-SA"/>
        </w:rPr>
        <w:t>ODSTĄPIENIE OD UMOWY</w:t>
      </w:r>
    </w:p>
    <w:p w14:paraId="443799E4"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jc w:val="both"/>
        <w:rPr>
          <w:rFonts w:ascii="Times New Roman" w:hAnsi="Times New Roman" w:cs="Times New Roman"/>
          <w:spacing w:val="4"/>
        </w:rPr>
      </w:pPr>
      <w:r w:rsidRPr="004E0C7E">
        <w:rPr>
          <w:rFonts w:ascii="Times New Roman" w:hAnsi="Times New Roman" w:cs="Times New Roman"/>
          <w:spacing w:val="4"/>
        </w:rPr>
        <w:t xml:space="preserve">Strony mogą odstąpić od Umowy w przypadku, gdy druga ze Stron, pomimo bezskutecznego upływu terminu wskazanego w pisemnym wezwaniu do zaprzestania naruszeń, rażąco i uporczywie narusza warunki Umowy. </w:t>
      </w:r>
    </w:p>
    <w:p w14:paraId="2417965F"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contextualSpacing/>
        <w:jc w:val="both"/>
        <w:rPr>
          <w:rFonts w:ascii="Times New Roman" w:hAnsi="Times New Roman" w:cs="Times New Roman"/>
          <w:spacing w:val="4"/>
        </w:rPr>
      </w:pPr>
      <w:r w:rsidRPr="004E0C7E">
        <w:rPr>
          <w:rFonts w:ascii="Times New Roman" w:hAnsi="Times New Roman" w:cs="Times New Roman"/>
          <w:spacing w:val="4"/>
        </w:rPr>
        <w:t xml:space="preserve">Zamawiający może odstąpić od Umowy w szczególności gdy: </w:t>
      </w:r>
    </w:p>
    <w:p w14:paraId="37F08C7C"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 xml:space="preserve">Wykonawca utracił koncesję, o której mowa w § 1 ust. 5 Umowy i niezwłocznie nie uzyskał nowej lub w przypadku gdy dotychczasowa koncesja wygasła w trakcie obowiązywania Umowy i Wykonawca nie przedstawił Zamawiającemu nowej koncesji w terminie.  </w:t>
      </w:r>
    </w:p>
    <w:p w14:paraId="224A3FF3"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ma zawartej Generalnej Umowy Dystrybucji z OSD, do sieci których przyłączone są PPE Zamawiającego na świadczenie usług dystrybucji energii elektrycznej przez OSD, na obszarze na  którym znajduje się miejsce dostarczania energii (dotyczy wykonawców niebędących właścicielami sieci dystrybucyjnej);</w:t>
      </w:r>
    </w:p>
    <w:p w14:paraId="15840B05"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wykonuje Umowy z zachowaniem obowiązujących standardów jakościowych wskazanych w § 4 Umowy.</w:t>
      </w:r>
    </w:p>
    <w:p w14:paraId="77745040" w14:textId="70764E59"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prowadzi ewidencji wpłat należności zapewniającej poprawność rozliczeń.</w:t>
      </w:r>
    </w:p>
    <w:p w14:paraId="30460F28" w14:textId="3E16B198" w:rsidR="00C409A2" w:rsidRDefault="007512E9" w:rsidP="00C82642">
      <w:pPr>
        <w:pStyle w:val="Standard"/>
        <w:numPr>
          <w:ilvl w:val="0"/>
          <w:numId w:val="177"/>
        </w:numPr>
        <w:tabs>
          <w:tab w:val="center" w:pos="284"/>
          <w:tab w:val="right" w:pos="9507"/>
        </w:tabs>
        <w:spacing w:after="0"/>
      </w:pPr>
      <w:r>
        <w:rPr>
          <w:rFonts w:ascii="Times New Roman" w:eastAsia="Times New Roman" w:hAnsi="Times New Roman" w:cs="Times New Roman"/>
          <w:sz w:val="24"/>
          <w:szCs w:val="24"/>
          <w:lang w:eastAsia="hi-IN" w:bidi="hi-IN"/>
        </w:rPr>
        <w:t>Zamawiający może odstąpić od umowy:</w:t>
      </w:r>
    </w:p>
    <w:p w14:paraId="0AC04CF3"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w:t>
      </w:r>
      <w:r>
        <w:rPr>
          <w:rFonts w:ascii="Times New Roman" w:eastAsia="Times New Roman" w:hAnsi="Times New Roman" w:cs="Times New Roman"/>
          <w:sz w:val="24"/>
          <w:szCs w:val="24"/>
          <w:lang w:eastAsia="hi-IN" w:bidi="hi-I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54AA79"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2)</w:t>
      </w:r>
      <w:r>
        <w:rPr>
          <w:rFonts w:ascii="Times New Roman" w:eastAsia="Times New Roman" w:hAnsi="Times New Roman" w:cs="Times New Roman"/>
          <w:sz w:val="24"/>
          <w:szCs w:val="24"/>
          <w:lang w:eastAsia="hi-IN" w:bidi="hi-IN"/>
        </w:rPr>
        <w:tab/>
        <w:t>jeżeli zachodzi co najmniej jedna z następujących okoliczności:</w:t>
      </w:r>
    </w:p>
    <w:p w14:paraId="524CDCDB" w14:textId="2D837D05" w:rsidR="00AB0B73"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dokonano zmiany umowy z naruszeniem art. 454 PZP  i art. 455 PZP </w:t>
      </w:r>
    </w:p>
    <w:p w14:paraId="1F6080B7" w14:textId="4841FC99"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Wykonawca w chwili zawarcia umowy podlegał wykluczeniu z postępowania o udzielenie zamówienia na Przedmiot Umowy na podstawie art. 108 PZP</w:t>
      </w:r>
    </w:p>
    <w:p w14:paraId="5436BB01" w14:textId="44F9892F"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 xml:space="preserve">Trybunał Sprawiedliwości Unii Europejskiej stwierdził, w ramach procedury przewidzianej w art. 258 Traktatu o funkcjonowaniu Unii Europejskiej, że </w:t>
      </w:r>
      <w:r w:rsidRPr="00AB0B73">
        <w:rPr>
          <w:rFonts w:ascii="Times New Roman" w:eastAsia="Times New Roman" w:hAnsi="Times New Roman" w:cs="Times New Roman"/>
          <w:sz w:val="24"/>
          <w:szCs w:val="24"/>
          <w:lang w:eastAsia="hi-IN" w:bidi="hi-IN"/>
        </w:rPr>
        <w:lastRenderedPageBreak/>
        <w:t>Rzeczpospolita Polska uchybiła zobowiązaniom, które ciążą na niej na mocy Traktatów, dyrektywy 2014/24/UE, dyrektywy 2014/25/UE i dyrektywy 2009/81/WE, z uwagi na to, że Zamawiający udzielił zamówienia z naruszeniem prawa Unii Europejskiej.</w:t>
      </w:r>
    </w:p>
    <w:p w14:paraId="52B0FCFD" w14:textId="77777777" w:rsidR="00C409A2" w:rsidRDefault="007512E9" w:rsidP="00C82642">
      <w:pPr>
        <w:pStyle w:val="Standard"/>
        <w:widowControl w:val="0"/>
        <w:numPr>
          <w:ilvl w:val="0"/>
          <w:numId w:val="177"/>
        </w:numPr>
        <w:spacing w:after="0"/>
        <w:ind w:left="284"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przypadku odstąpienia z powodu zmiany umowy z naruszeniem art. 454 PZP  i art. 455 PZP, Zamawiający odstępuje od umowy w części, której zmiana dotyczy.</w:t>
      </w:r>
    </w:p>
    <w:p w14:paraId="6AE657C4" w14:textId="54A666BD" w:rsidR="00C409A2" w:rsidRDefault="007512E9" w:rsidP="00C82642">
      <w:pPr>
        <w:pStyle w:val="Standard"/>
        <w:widowControl w:val="0"/>
        <w:numPr>
          <w:ilvl w:val="0"/>
          <w:numId w:val="177"/>
        </w:numPr>
        <w:spacing w:after="0"/>
        <w:ind w:left="284" w:hanging="284"/>
      </w:pPr>
      <w:r>
        <w:rPr>
          <w:rFonts w:ascii="Times New Roman" w:eastAsia="Times New Roman" w:hAnsi="Times New Roman" w:cs="Times New Roman"/>
          <w:sz w:val="24"/>
          <w:szCs w:val="24"/>
          <w:lang w:eastAsia="hi-IN" w:bidi="hi-IN"/>
        </w:rPr>
        <w:t>W przypadku odstąpienia przez Zamawiającego od umowy przyczyn wskazanych w ust 3 powyżej Wykonawca może żądać wyłącznie wynagrodzenia należnego z tytułu wykonania części umowy</w:t>
      </w:r>
      <w:r>
        <w:rPr>
          <w:rFonts w:ascii="Times New Roman" w:hAnsi="Times New Roman" w:cs="Times New Roman"/>
          <w:sz w:val="24"/>
          <w:szCs w:val="24"/>
          <w:lang w:eastAsia="ar-SA"/>
        </w:rPr>
        <w:t>.</w:t>
      </w:r>
    </w:p>
    <w:p w14:paraId="31AF1106" w14:textId="77777777" w:rsidR="00C409A2" w:rsidRDefault="007512E9" w:rsidP="00C82642">
      <w:pPr>
        <w:pStyle w:val="Standard"/>
        <w:numPr>
          <w:ilvl w:val="0"/>
          <w:numId w:val="177"/>
        </w:numPr>
        <w:tabs>
          <w:tab w:val="left" w:pos="-252"/>
          <w:tab w:val="left" w:pos="108"/>
        </w:tabs>
        <w:spacing w:after="0"/>
        <w:ind w:left="284" w:right="-96" w:hanging="284"/>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powinno nastąpić w formie pisemnej pod rygorem nieważności i powinno zawierać uzasadnienie. Odstąpienie uważa się za skuteczne, jeśli oświadczenie o odstąpieniu zostało nadane w placówce operatora pocztowego w rozumieniu ustawy z dnia 23 listopada 2012 r. Prawo pocztowe (tj. Dz.U.2020. 1041. z dnia 15.06.2020 z późni. zm.).</w:t>
      </w:r>
    </w:p>
    <w:p w14:paraId="242CD9C4" w14:textId="77777777" w:rsidR="00C409A2" w:rsidRDefault="007512E9" w:rsidP="00C82642">
      <w:pPr>
        <w:pStyle w:val="Standard"/>
        <w:numPr>
          <w:ilvl w:val="0"/>
          <w:numId w:val="177"/>
        </w:numPr>
        <w:tabs>
          <w:tab w:val="left" w:pos="-252"/>
          <w:tab w:val="left" w:pos="108"/>
        </w:tabs>
        <w:spacing w:after="0"/>
        <w:ind w:left="284" w:right="-96" w:hanging="284"/>
      </w:pPr>
      <w:r>
        <w:rPr>
          <w:rFonts w:ascii="Times New Roman" w:hAnsi="Times New Roman" w:cs="Times New Roman"/>
          <w:sz w:val="24"/>
          <w:szCs w:val="24"/>
          <w:lang w:eastAsia="ar-SA"/>
        </w:rPr>
        <w:t xml:space="preserve">Za dzień odstąpienia uważa się dzień doręczenia drugiej Stronie oświadczenia o odstąpieniu, dzień, w </w:t>
      </w:r>
      <w:r>
        <w:rPr>
          <w:rFonts w:ascii="Times New Roman" w:hAnsi="Times New Roman" w:cs="Times New Roman"/>
          <w:color w:val="000000"/>
          <w:sz w:val="24"/>
          <w:szCs w:val="24"/>
          <w:lang w:eastAsia="ar-SA"/>
        </w:rPr>
        <w:t>którym adresat odmówił odbioru przesyłki zawierającej oświadczenia o odstąpieniu lub dzień, w którym upłynął termin odbioru przesyłki po jej powtórnym awizowaniu.</w:t>
      </w:r>
    </w:p>
    <w:p w14:paraId="60FDC731" w14:textId="49A7921D" w:rsidR="00481115" w:rsidRDefault="007512E9" w:rsidP="00C82642">
      <w:pPr>
        <w:pStyle w:val="Standard"/>
        <w:numPr>
          <w:ilvl w:val="0"/>
          <w:numId w:val="177"/>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Odstąpienie od Umowy przez Zamawiającego lub Wykonawcę nie zwalnia Strony od obowiązku zapłaty kar umownych naliczonych na podstawie </w:t>
      </w:r>
      <w:r w:rsidR="00E402FB">
        <w:rPr>
          <w:rFonts w:ascii="Times New Roman" w:hAnsi="Times New Roman" w:cs="Times New Roman"/>
          <w:sz w:val="24"/>
          <w:szCs w:val="24"/>
          <w:lang w:eastAsia="ar-SA"/>
        </w:rPr>
        <w:t>niniejszej</w:t>
      </w:r>
      <w:r w:rsidRPr="00F117AF">
        <w:rPr>
          <w:rFonts w:ascii="Times New Roman" w:hAnsi="Times New Roman" w:cs="Times New Roman"/>
          <w:sz w:val="24"/>
          <w:szCs w:val="24"/>
          <w:lang w:eastAsia="ar-SA"/>
        </w:rPr>
        <w:t xml:space="preserve"> Umowy.</w:t>
      </w:r>
    </w:p>
    <w:p w14:paraId="7E7E530B" w14:textId="77777777" w:rsidR="00DC744B" w:rsidRPr="00F117AF" w:rsidRDefault="00DC744B" w:rsidP="00DC744B">
      <w:pPr>
        <w:pStyle w:val="Standard"/>
        <w:tabs>
          <w:tab w:val="left" w:pos="426"/>
        </w:tabs>
        <w:spacing w:after="0"/>
        <w:ind w:left="426" w:right="-95" w:firstLine="0"/>
        <w:rPr>
          <w:rFonts w:ascii="Times New Roman" w:hAnsi="Times New Roman" w:cs="Times New Roman"/>
          <w:sz w:val="24"/>
          <w:szCs w:val="24"/>
          <w:lang w:eastAsia="ar-SA"/>
        </w:rPr>
      </w:pPr>
    </w:p>
    <w:p w14:paraId="5CFACFA8" w14:textId="5DEFB789"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15</w:t>
      </w:r>
    </w:p>
    <w:p w14:paraId="1CFD3BE5"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KARY UMOWNE</w:t>
      </w:r>
    </w:p>
    <w:p w14:paraId="39EF8E31" w14:textId="77777777" w:rsidR="00C409A2" w:rsidRDefault="007512E9"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Strony ustalają, że w razie niewykonania lub nienależytego wykonania Umowy będą naliczane kary umowne, które będą naliczane niezależnie od siebie w przypadkach i wysokościach wskazanych w Umowie.</w:t>
      </w:r>
    </w:p>
    <w:p w14:paraId="10CC5647" w14:textId="1127388C" w:rsidR="00E402FB" w:rsidRPr="00C82642" w:rsidRDefault="00E402FB"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sidRPr="00C82642">
        <w:rPr>
          <w:rFonts w:ascii="Times New Roman" w:hAnsi="Times New Roman" w:cs="Times New Roman"/>
          <w:bCs/>
          <w:sz w:val="24"/>
          <w:szCs w:val="24"/>
        </w:rPr>
        <w:t>Wykonawca zapłaci Zamawiającemu kary umowne w szczególności:</w:t>
      </w:r>
    </w:p>
    <w:p w14:paraId="0A16A921" w14:textId="748DF51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nieprzeprowadzenie procedury zmiany sprzedawcy o której mowa w § 2 ust. 5 Umowy, przed końcem obowiązywania aktualnie obowiązującej umowy na sprzedaż energii elektrycznej (</w:t>
      </w:r>
      <w:r>
        <w:rPr>
          <w:rFonts w:ascii="Times New Roman" w:hAnsi="Times New Roman" w:cs="Times New Roman"/>
          <w:bCs/>
          <w:szCs w:val="24"/>
        </w:rPr>
        <w:t>01</w:t>
      </w:r>
      <w:r w:rsidRPr="00E402FB">
        <w:rPr>
          <w:rFonts w:ascii="Times New Roman" w:hAnsi="Times New Roman" w:cs="Times New Roman"/>
          <w:bCs/>
          <w:szCs w:val="24"/>
        </w:rPr>
        <w:t>.0</w:t>
      </w:r>
      <w:r>
        <w:rPr>
          <w:rFonts w:ascii="Times New Roman" w:hAnsi="Times New Roman" w:cs="Times New Roman"/>
          <w:bCs/>
          <w:szCs w:val="24"/>
        </w:rPr>
        <w:t>1</w:t>
      </w:r>
      <w:r w:rsidRPr="00E402FB">
        <w:rPr>
          <w:rFonts w:ascii="Times New Roman" w:hAnsi="Times New Roman" w:cs="Times New Roman"/>
          <w:bCs/>
          <w:szCs w:val="24"/>
        </w:rPr>
        <w:t>.202</w:t>
      </w:r>
      <w:r>
        <w:rPr>
          <w:rFonts w:ascii="Times New Roman" w:hAnsi="Times New Roman" w:cs="Times New Roman"/>
          <w:bCs/>
          <w:szCs w:val="24"/>
        </w:rPr>
        <w:t>4</w:t>
      </w:r>
      <w:r w:rsidRPr="00E402FB">
        <w:rPr>
          <w:rFonts w:ascii="Times New Roman" w:hAnsi="Times New Roman" w:cs="Times New Roman"/>
          <w:bCs/>
          <w:szCs w:val="24"/>
        </w:rPr>
        <w:t xml:space="preserve"> r.) - w wysokości 5</w:t>
      </w:r>
      <w:r>
        <w:rPr>
          <w:rFonts w:ascii="Times New Roman" w:hAnsi="Times New Roman" w:cs="Times New Roman"/>
          <w:bCs/>
          <w:szCs w:val="24"/>
        </w:rPr>
        <w:t xml:space="preserve"> </w:t>
      </w:r>
      <w:r w:rsidRPr="00E402FB">
        <w:rPr>
          <w:rFonts w:ascii="Times New Roman" w:hAnsi="Times New Roman" w:cs="Times New Roman"/>
          <w:bCs/>
          <w:szCs w:val="24"/>
        </w:rPr>
        <w:t>000</w:t>
      </w:r>
      <w:r>
        <w:rPr>
          <w:rFonts w:ascii="Times New Roman" w:hAnsi="Times New Roman" w:cs="Times New Roman"/>
          <w:bCs/>
          <w:szCs w:val="24"/>
        </w:rPr>
        <w:t>,00</w:t>
      </w:r>
      <w:r w:rsidRPr="00E402FB">
        <w:rPr>
          <w:rFonts w:ascii="Times New Roman" w:hAnsi="Times New Roman" w:cs="Times New Roman"/>
          <w:bCs/>
          <w:szCs w:val="24"/>
        </w:rPr>
        <w:t xml:space="preserve"> zł, chyba że winę za nieprzeprowadzenie procedury ponosi wyłącznie Zamawiający,   </w:t>
      </w:r>
    </w:p>
    <w:p w14:paraId="22630778" w14:textId="21EED36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 xml:space="preserve">za niezachowanie wymaganych standardów jakościowych wskazanych w § 4 Umowy - </w:t>
      </w:r>
      <w:r w:rsidRPr="00E402FB">
        <w:rPr>
          <w:rFonts w:ascii="Times New Roman" w:hAnsi="Times New Roman" w:cs="Times New Roman"/>
          <w:bCs/>
          <w:szCs w:val="24"/>
        </w:rPr>
        <w:br/>
        <w:t>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rozpoczęty dzień niezachowania ww. standardów,  </w:t>
      </w:r>
    </w:p>
    <w:p w14:paraId="4C224E13" w14:textId="372ADDD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nieprowadzenie ewidencji wpłat należności zapewniającej poprawność rozliczeń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5B1A13AE" w14:textId="01EE83C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niespełnienie obowiązku sprzedaży energii elektrycznej do dotychczasowych lub nowych PPE lub obiektów Zamawiającego</w:t>
      </w:r>
      <w:r w:rsidR="00201CD7">
        <w:rPr>
          <w:rFonts w:ascii="Times New Roman" w:hAnsi="Times New Roman" w:cs="Times New Roman"/>
          <w:bCs/>
          <w:szCs w:val="24"/>
        </w:rPr>
        <w:t xml:space="preserve"> w wysokości 1 000,00 </w:t>
      </w:r>
      <w:r w:rsidRPr="00E402FB">
        <w:rPr>
          <w:rFonts w:ascii="Times New Roman" w:hAnsi="Times New Roman" w:cs="Times New Roman"/>
          <w:bCs/>
          <w:szCs w:val="24"/>
        </w:rPr>
        <w:t xml:space="preserve">za każdy rozpoczęty dzień zwłoki w dostarczaniu energii do każdego PPE lub obiektu, chyba, że wyłączną winę za niedostarczanie energii ponosi Zamawiający, </w:t>
      </w:r>
    </w:p>
    <w:p w14:paraId="1271DFD1" w14:textId="0B81C48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Zamawiającemu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35A41417" w14:textId="2E18CAE1"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 xml:space="preserve">za odstąpienie od Umowy przez Zamawiającego z przyczyn zależnych od Wykonawcy </w:t>
      </w:r>
      <w:r w:rsidRPr="00E402FB">
        <w:rPr>
          <w:rFonts w:ascii="Times New Roman" w:hAnsi="Times New Roman" w:cs="Times New Roman"/>
          <w:bCs/>
          <w:szCs w:val="24"/>
        </w:rPr>
        <w:br/>
        <w:t>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72A394EA" w14:textId="0FDDB2E8"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odstąpienie od Umowy przez Wykonawcę z przyczyn niezależnych od Zamawiającego 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0894B7B1" w14:textId="304AA601" w:rsidR="00E402FB" w:rsidRPr="00E402FB" w:rsidRDefault="00E402FB" w:rsidP="00C82642">
      <w:pPr>
        <w:pStyle w:val="Tekstpodstawowy"/>
        <w:widowControl/>
        <w:numPr>
          <w:ilvl w:val="0"/>
          <w:numId w:val="151"/>
        </w:numPr>
        <w:tabs>
          <w:tab w:val="left" w:pos="426"/>
          <w:tab w:val="left" w:pos="1418"/>
        </w:tabs>
        <w:autoSpaceDN/>
        <w:spacing w:after="0"/>
        <w:ind w:hanging="720"/>
        <w:jc w:val="both"/>
        <w:textAlignment w:val="auto"/>
        <w:rPr>
          <w:rFonts w:ascii="Times New Roman" w:hAnsi="Times New Roman" w:cs="Times New Roman"/>
          <w:bCs/>
          <w:szCs w:val="24"/>
        </w:rPr>
      </w:pPr>
      <w:r w:rsidRPr="00E402FB">
        <w:rPr>
          <w:rFonts w:ascii="Times New Roman" w:hAnsi="Times New Roman" w:cs="Times New Roman"/>
          <w:bCs/>
          <w:szCs w:val="24"/>
        </w:rPr>
        <w:t xml:space="preserve">Zamawiający zapłaci Wykonawcy kary umowne: </w:t>
      </w:r>
    </w:p>
    <w:p w14:paraId="32358B5F" w14:textId="3311668A" w:rsidR="00E757A1" w:rsidRPr="00201CD7" w:rsidRDefault="00E402FB" w:rsidP="00C82642">
      <w:pPr>
        <w:pStyle w:val="Tekstpodstawowy"/>
        <w:widowControl/>
        <w:numPr>
          <w:ilvl w:val="0"/>
          <w:numId w:val="180"/>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Wykonawcy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7DA14E99" w14:textId="3D97795A" w:rsidR="00467D10" w:rsidRPr="00E85D60" w:rsidRDefault="00467D10" w:rsidP="00C82642">
      <w:pPr>
        <w:pStyle w:val="Standard"/>
        <w:numPr>
          <w:ilvl w:val="0"/>
          <w:numId w:val="92"/>
        </w:numPr>
        <w:tabs>
          <w:tab w:val="left" w:pos="284"/>
        </w:tabs>
        <w:spacing w:after="0"/>
        <w:ind w:left="284" w:right="-50" w:hanging="284"/>
        <w:rPr>
          <w:rFonts w:ascii="Times New Roman" w:hAnsi="Times New Roman" w:cs="Times New Roman"/>
          <w:sz w:val="24"/>
          <w:szCs w:val="24"/>
        </w:rPr>
      </w:pPr>
      <w:r w:rsidRPr="00E85D60">
        <w:rPr>
          <w:rFonts w:ascii="Times New Roman" w:hAnsi="Times New Roman" w:cs="Times New Roman"/>
          <w:b/>
          <w:bCs/>
          <w:sz w:val="24"/>
          <w:szCs w:val="24"/>
        </w:rPr>
        <w:lastRenderedPageBreak/>
        <w:t>Stronom</w:t>
      </w:r>
      <w:r w:rsidRPr="00E85D60">
        <w:rPr>
          <w:rFonts w:ascii="Times New Roman" w:hAnsi="Times New Roman" w:cs="Times New Roman"/>
          <w:sz w:val="24"/>
          <w:szCs w:val="24"/>
        </w:rPr>
        <w:t xml:space="preserve"> przysługuje prawo do dochodzenia na zasadach ogólnych odszkodowania przewyższającego wartość zastrzeżonych kar umownych</w:t>
      </w:r>
      <w:r w:rsidR="001F332B" w:rsidRPr="00E85D60">
        <w:rPr>
          <w:rFonts w:ascii="Times New Roman" w:hAnsi="Times New Roman" w:cs="Times New Roman"/>
          <w:sz w:val="24"/>
          <w:szCs w:val="24"/>
        </w:rPr>
        <w:t>.</w:t>
      </w:r>
    </w:p>
    <w:p w14:paraId="7D246D2A" w14:textId="77777777" w:rsidR="00C409A2" w:rsidRPr="00E85D60" w:rsidRDefault="007512E9" w:rsidP="00C82642">
      <w:pPr>
        <w:pStyle w:val="Standard"/>
        <w:numPr>
          <w:ilvl w:val="0"/>
          <w:numId w:val="92"/>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Zamawiający ma prawo do kumulowania kar umownych z kilku tytułów.</w:t>
      </w:r>
    </w:p>
    <w:p w14:paraId="23F458DF" w14:textId="6C8322F9" w:rsidR="00C409A2" w:rsidRDefault="007512E9" w:rsidP="00C82642">
      <w:pPr>
        <w:pStyle w:val="Standard"/>
        <w:numPr>
          <w:ilvl w:val="0"/>
          <w:numId w:val="92"/>
        </w:numPr>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Łączna</w:t>
      </w:r>
      <w:r w:rsidR="00201CD7">
        <w:rPr>
          <w:rFonts w:ascii="Times New Roman" w:hAnsi="Times New Roman" w:cs="Times New Roman"/>
          <w:color w:val="00000A"/>
          <w:sz w:val="24"/>
          <w:szCs w:val="24"/>
          <w:lang w:eastAsia="ar-SA"/>
        </w:rPr>
        <w:t>/maksymalna</w:t>
      </w:r>
      <w:r>
        <w:rPr>
          <w:rFonts w:ascii="Times New Roman" w:hAnsi="Times New Roman" w:cs="Times New Roman"/>
          <w:color w:val="00000A"/>
          <w:sz w:val="24"/>
          <w:szCs w:val="24"/>
          <w:lang w:eastAsia="ar-SA"/>
        </w:rPr>
        <w:t xml:space="preserve"> wysokość kar umownych naliczonych na podstawie niniejszej Umowy przez którąkolwiek ze Stron ze wszystkich tytułów nie może przekraczać </w:t>
      </w:r>
      <w:r w:rsidR="00201CD7">
        <w:rPr>
          <w:rFonts w:ascii="Times New Roman" w:hAnsi="Times New Roman" w:cs="Times New Roman"/>
          <w:color w:val="00000A"/>
          <w:sz w:val="24"/>
          <w:szCs w:val="24"/>
          <w:lang w:eastAsia="ar-SA"/>
        </w:rPr>
        <w:t>150 000,00 zł</w:t>
      </w:r>
    </w:p>
    <w:p w14:paraId="70023A3A" w14:textId="77777777" w:rsidR="00C409A2"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Kary umowne są wymagalne z dniem następującym po dniu wyznaczonym przez     Zamawiającego na zapłatę wskazanym w nocie obciążeniowej, która zastępuje w tym przypadku wezwanie do zapłaty.</w:t>
      </w:r>
    </w:p>
    <w:p w14:paraId="2080AD65" w14:textId="3807805A" w:rsidR="00C409A2" w:rsidRPr="006C4606"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Wykonawca niniejszym wyraża zgodę na potrącenie ewentualnych kar umownych naliczonych na podstawie Umowy z Wynagrodzenia należnego Wykonawcy za wykonanie Przedmiotu Umowy.</w:t>
      </w:r>
    </w:p>
    <w:p w14:paraId="00ABF9C0" w14:textId="77777777" w:rsidR="006C4606" w:rsidRPr="00982546" w:rsidRDefault="006C4606" w:rsidP="006C4606">
      <w:pPr>
        <w:pStyle w:val="Standard"/>
        <w:tabs>
          <w:tab w:val="left" w:pos="675"/>
        </w:tabs>
        <w:spacing w:after="0"/>
        <w:ind w:left="284" w:right="-50" w:firstLine="0"/>
      </w:pPr>
    </w:p>
    <w:p w14:paraId="6098DBD4" w14:textId="3A0C4D67" w:rsidR="006C4606" w:rsidRDefault="006C4606" w:rsidP="006C4606">
      <w:pPr>
        <w:pStyle w:val="Tekstpodstawowy"/>
        <w:tabs>
          <w:tab w:val="left" w:pos="1418"/>
        </w:tabs>
        <w:ind w:left="284" w:hanging="284"/>
        <w:jc w:val="center"/>
        <w:rPr>
          <w:rFonts w:ascii="Times New Roman" w:hAnsi="Times New Roman" w:cs="Times New Roman"/>
          <w:b/>
          <w:szCs w:val="24"/>
        </w:rPr>
      </w:pPr>
      <w:r w:rsidRPr="006C4606">
        <w:rPr>
          <w:rFonts w:ascii="Times New Roman" w:hAnsi="Times New Roman" w:cs="Times New Roman"/>
          <w:b/>
          <w:szCs w:val="24"/>
        </w:rPr>
        <w:t>§ 16</w:t>
      </w:r>
    </w:p>
    <w:p w14:paraId="3AEF8731" w14:textId="76996C48" w:rsidR="006C4606" w:rsidRPr="006C4606" w:rsidRDefault="006C4606" w:rsidP="006C4606">
      <w:pPr>
        <w:pStyle w:val="Tekstpodstawowy"/>
        <w:tabs>
          <w:tab w:val="left" w:pos="1418"/>
        </w:tabs>
        <w:ind w:left="284" w:hanging="284"/>
        <w:jc w:val="center"/>
        <w:rPr>
          <w:rFonts w:ascii="Times New Roman" w:hAnsi="Times New Roman" w:cs="Times New Roman"/>
          <w:b/>
          <w:szCs w:val="24"/>
        </w:rPr>
      </w:pPr>
      <w:r>
        <w:rPr>
          <w:rFonts w:ascii="Times New Roman" w:hAnsi="Times New Roman" w:cs="Times New Roman"/>
          <w:b/>
          <w:szCs w:val="24"/>
        </w:rPr>
        <w:t>ODPOWIDZIANOŚĆ WYKONAWCY</w:t>
      </w:r>
    </w:p>
    <w:p w14:paraId="3487E9C2" w14:textId="57B6B3C3"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naruszenia przez Wykonawcę warunków Umowy polegających na zwłoce w przeprowadzaniu procedury zmiany sprzedawcy energii elektrycznej lub braku terminowego rozpoczęcia sprzedaży z powodu braku Generalnej Umowy Dystrybucyjnej,  Wykonawca zobowiązany jest do zapłacenia Zamawiającemu rekompensaty w wysokości wynikającej z różnicy: ceny, po których Zamawiający był zmuszony kupować energię elektryczną od sprzedawcy rezerwowego oraz ceny </w:t>
      </w:r>
      <w:r>
        <w:rPr>
          <w:rFonts w:ascii="Times New Roman" w:hAnsi="Times New Roman" w:cs="Times New Roman"/>
          <w:bCs/>
          <w:szCs w:val="24"/>
        </w:rPr>
        <w:t>wskazanej w</w:t>
      </w:r>
      <w:r w:rsidRPr="006C4606">
        <w:rPr>
          <w:rFonts w:ascii="Times New Roman" w:hAnsi="Times New Roman" w:cs="Times New Roman"/>
          <w:bCs/>
          <w:szCs w:val="24"/>
        </w:rPr>
        <w:t xml:space="preserve"> </w:t>
      </w:r>
      <w:r w:rsidRPr="006C4606">
        <w:rPr>
          <w:rFonts w:ascii="Times New Roman" w:hAnsi="Times New Roman" w:cs="Times New Roman"/>
          <w:bCs/>
          <w:spacing w:val="4"/>
          <w:szCs w:val="24"/>
        </w:rPr>
        <w:t>§ 6</w:t>
      </w:r>
      <w:r w:rsidRPr="006C4606">
        <w:rPr>
          <w:rFonts w:ascii="Times New Roman" w:hAnsi="Times New Roman" w:cs="Times New Roman"/>
          <w:bCs/>
          <w:szCs w:val="24"/>
        </w:rPr>
        <w:t xml:space="preserve"> Umowy</w:t>
      </w:r>
      <w:r w:rsidRPr="006C4606">
        <w:rPr>
          <w:rFonts w:ascii="Times New Roman" w:hAnsi="Times New Roman" w:cs="Times New Roman"/>
          <w:color w:val="000000"/>
          <w:spacing w:val="4"/>
          <w:szCs w:val="24"/>
        </w:rPr>
        <w:t>. W razie niezwrócenia przez Wykonawcę różnicy, o której mowa wyżej, Zamawiający jest uprawniony do potrącenia tej kwoty z wynagrodzenia przysługującego Wykonawcy na podstawie Umowy.</w:t>
      </w:r>
    </w:p>
    <w:p w14:paraId="5D1F851A"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odstąpienia od Umowy z przyczyn leżących po stronie Wykonawcy oraz nabywania przez Zamawiającego energii elektrycznej od sprzedawcy rezerwowego, Zamawiającemu przysługuje od Wykonawcy odszkodowanie w wysokości stanowiącej różnicę między poniesionymi przez Zamawiającego  kosztami zakupu energii elektrycznej od sprzedawcy rezerwowego, a kosztami jakie poniósłby Zamawiający nabywając energię elektryczną u Wykonawcy w założonym okresie obowiązywania Umowy po cenach wyliczonych na podstawie Umowy. </w:t>
      </w:r>
    </w:p>
    <w:p w14:paraId="1D42172E"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Odpowiedzialność wskazana w ust. 1 i 2 powyżej jest niezależna od możliwości naliczania kar umownych. </w:t>
      </w:r>
    </w:p>
    <w:p w14:paraId="4066019D" w14:textId="77777777" w:rsidR="005E58FE" w:rsidRPr="006C4606" w:rsidRDefault="005E58FE" w:rsidP="00DC744B">
      <w:pPr>
        <w:pStyle w:val="Standard"/>
        <w:spacing w:after="0"/>
        <w:ind w:left="0" w:firstLine="0"/>
        <w:rPr>
          <w:rFonts w:ascii="Times New Roman" w:hAnsi="Times New Roman" w:cs="Times New Roman"/>
          <w:b/>
          <w:bCs/>
          <w:sz w:val="24"/>
          <w:szCs w:val="24"/>
          <w:lang w:eastAsia="ar-SA"/>
        </w:rPr>
      </w:pPr>
    </w:p>
    <w:p w14:paraId="3204A4A2" w14:textId="330C69F4"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7</w:t>
      </w:r>
    </w:p>
    <w:p w14:paraId="772CAAA6" w14:textId="77777777" w:rsidR="00C409A2" w:rsidRDefault="007512E9">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POUFNOŚĆ</w:t>
      </w:r>
    </w:p>
    <w:p w14:paraId="079B8D4E" w14:textId="77777777" w:rsidR="00C409A2" w:rsidRDefault="007512E9" w:rsidP="00C82642">
      <w:pPr>
        <w:pStyle w:val="Standard"/>
        <w:numPr>
          <w:ilvl w:val="0"/>
          <w:numId w:val="61"/>
        </w:numPr>
        <w:spacing w:after="0"/>
        <w:ind w:left="284" w:hanging="284"/>
      </w:pPr>
      <w:r>
        <w:rPr>
          <w:rFonts w:ascii="Times New Roman" w:hAnsi="Times New Roman" w:cs="Times New Roman"/>
          <w:sz w:val="24"/>
          <w:szCs w:val="24"/>
          <w:lang w:eastAsia="pl-PL"/>
        </w:rPr>
        <w:t>Przez „</w:t>
      </w:r>
      <w:r>
        <w:rPr>
          <w:rFonts w:ascii="Times New Roman" w:hAnsi="Times New Roman" w:cs="Times New Roman"/>
          <w:b/>
          <w:bCs/>
          <w:sz w:val="24"/>
          <w:szCs w:val="24"/>
          <w:lang w:eastAsia="pl-PL"/>
        </w:rPr>
        <w:t>Informacje Poufne</w:t>
      </w:r>
      <w:r>
        <w:rPr>
          <w:rFonts w:ascii="Times New Roman" w:hAnsi="Times New Roman" w:cs="Times New Roman"/>
          <w:sz w:val="24"/>
          <w:szCs w:val="24"/>
          <w:lang w:eastAsia="pl-PL"/>
        </w:rPr>
        <w:t>” Strony rozumieją informacje</w:t>
      </w:r>
      <w:r>
        <w:rPr>
          <w:rFonts w:ascii="Times New Roman" w:hAnsi="Times New Roman" w:cs="Times New Roman"/>
          <w:sz w:val="24"/>
          <w:szCs w:val="24"/>
        </w:rPr>
        <w:t xml:space="preserve">, dane, materiały itp. uzyskane, </w:t>
      </w:r>
      <w:r>
        <w:rPr>
          <w:rFonts w:ascii="Times New Roman" w:hAnsi="Times New Roman" w:cs="Times New Roman"/>
          <w:sz w:val="24"/>
          <w:szCs w:val="24"/>
        </w:rPr>
        <w:br/>
        <w:t>w dowolnej formie (ustnej, pisemnej lub elektronicznej) w związku z lub przy okazji realizacji Umowy, a dotyczące Zamawiającego, jego</w:t>
      </w:r>
      <w:r>
        <w:rPr>
          <w:rFonts w:ascii="Times New Roman" w:hAnsi="Times New Roman" w:cs="Times New Roman"/>
          <w:sz w:val="24"/>
          <w:szCs w:val="24"/>
          <w:lang w:eastAsia="pl-PL"/>
        </w:rPr>
        <w:t xml:space="preserve"> wspólników, kontrahentów, współpracowników, klientów lub Przedmiotu Umowy, za wyjątkiem informacji ogólnie dostępnych lub informacji, które Wykonawca posiadał w chwili ujawnienia i nie były one bezpośrednio lub pośrednio nabyte od Zamawiającego.</w:t>
      </w:r>
    </w:p>
    <w:p w14:paraId="7588AB7F" w14:textId="77777777" w:rsidR="00C409A2" w:rsidRDefault="007512E9" w:rsidP="00C82642">
      <w:pPr>
        <w:pStyle w:val="Standard"/>
        <w:numPr>
          <w:ilvl w:val="0"/>
          <w:numId w:val="61"/>
        </w:numPr>
        <w:tabs>
          <w:tab w:val="left" w:pos="0"/>
        </w:tabs>
        <w:spacing w:after="0"/>
        <w:ind w:left="284" w:hanging="284"/>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bookmarkStart w:id="5" w:name="_DV_M126"/>
      <w:bookmarkEnd w:id="5"/>
    </w:p>
    <w:p w14:paraId="17280FE4"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wykorzystywania Informacji Poufnych jedynie dla umówionych celów a w szczególności udostępniania Informacji Poufnych wyłącznie osobom upoważnionym, w związku i w zakresie niezbędnym do prawidłowego wykonywania Umowy;</w:t>
      </w:r>
    </w:p>
    <w:p w14:paraId="76F64EE7"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zachowania Informacji Poufnych w tajemnicy, nie ujawniania i nie przekazywania osobom trzecim oraz do niewykorzystywania takich informacji niezgodnie z celem Umowy</w:t>
      </w:r>
      <w:bookmarkStart w:id="6" w:name="_DV_M128"/>
      <w:bookmarkStart w:id="7" w:name="_DV_M127"/>
      <w:bookmarkEnd w:id="6"/>
      <w:bookmarkEnd w:id="7"/>
      <w:r>
        <w:rPr>
          <w:rFonts w:ascii="Times New Roman" w:hAnsi="Times New Roman" w:cs="Times New Roman"/>
          <w:sz w:val="24"/>
          <w:szCs w:val="24"/>
          <w:lang w:eastAsia="pl-PL"/>
        </w:rPr>
        <w:t>;</w:t>
      </w:r>
    </w:p>
    <w:p w14:paraId="623DF325"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podjęcia wszelkich niezbędnych środków dla zapewnienia ochrony Informacjom Poufnym;</w:t>
      </w:r>
      <w:bookmarkStart w:id="8" w:name="_DV_M129"/>
      <w:bookmarkEnd w:id="8"/>
    </w:p>
    <w:p w14:paraId="7DA5BCC3"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poinformowania każdej osoby, której ujawniane są Informacje Poufne, przed takim ujawnieniem, o ich poufnym charakterze i o warunkach niniejszego oświadczenia.</w:t>
      </w:r>
    </w:p>
    <w:p w14:paraId="5A477B60" w14:textId="77777777" w:rsidR="00C409A2" w:rsidRDefault="007512E9" w:rsidP="00C82642">
      <w:pPr>
        <w:pStyle w:val="Standard"/>
        <w:numPr>
          <w:ilvl w:val="0"/>
          <w:numId w:val="61"/>
        </w:numPr>
        <w:tabs>
          <w:tab w:val="left" w:pos="284"/>
        </w:tabs>
        <w:spacing w:after="0"/>
        <w:ind w:left="284" w:hanging="284"/>
        <w:rPr>
          <w:rFonts w:ascii="Times New Roman" w:hAnsi="Times New Roman" w:cs="Times New Roman"/>
          <w:sz w:val="24"/>
          <w:szCs w:val="24"/>
          <w:lang w:eastAsia="pl-PL"/>
        </w:rPr>
      </w:pPr>
      <w:bookmarkStart w:id="9" w:name="_DV_M130"/>
      <w:bookmarkEnd w:id="9"/>
      <w:r>
        <w:rPr>
          <w:rFonts w:ascii="Times New Roman" w:hAnsi="Times New Roman" w:cs="Times New Roman"/>
          <w:sz w:val="24"/>
          <w:szCs w:val="24"/>
          <w:lang w:eastAsia="pl-PL"/>
        </w:rPr>
        <w:t>Obowiązki wskazane w ust. 2 powyżej wiążą Wykonawcę również po ustaniu Umowy do czasu utraty przez Informacje poufnego charakteru.</w:t>
      </w:r>
      <w:bookmarkStart w:id="10" w:name="_DV_M131"/>
      <w:bookmarkEnd w:id="10"/>
    </w:p>
    <w:p w14:paraId="0354F981" w14:textId="789920D7" w:rsidR="00C409A2" w:rsidRDefault="007512E9" w:rsidP="00C82642">
      <w:pPr>
        <w:pStyle w:val="Standard"/>
        <w:numPr>
          <w:ilvl w:val="0"/>
          <w:numId w:val="61"/>
        </w:numPr>
        <w:tabs>
          <w:tab w:val="left" w:pos="284"/>
          <w:tab w:val="left" w:pos="852"/>
        </w:tabs>
        <w:spacing w:after="0"/>
        <w:ind w:left="284" w:hanging="284"/>
      </w:pPr>
      <w:r>
        <w:rPr>
          <w:rFonts w:ascii="Times New Roman" w:hAnsi="Times New Roman" w:cs="Times New Roman"/>
          <w:sz w:val="24"/>
          <w:szCs w:val="24"/>
        </w:rPr>
        <w:t>Informacje Poufne pozostają wyłączną własnością Zamawiającego.</w:t>
      </w:r>
    </w:p>
    <w:p w14:paraId="6DF4855B" w14:textId="77777777" w:rsidR="00C409A2" w:rsidRDefault="00C409A2">
      <w:pPr>
        <w:pStyle w:val="Standard"/>
        <w:spacing w:after="0"/>
        <w:ind w:left="0" w:right="-95" w:firstLine="0"/>
        <w:jc w:val="center"/>
        <w:rPr>
          <w:rFonts w:ascii="Times New Roman" w:hAnsi="Times New Roman" w:cs="Times New Roman"/>
          <w:b/>
          <w:bCs/>
          <w:sz w:val="24"/>
          <w:szCs w:val="24"/>
          <w:lang w:eastAsia="ar-SA"/>
        </w:rPr>
      </w:pPr>
    </w:p>
    <w:p w14:paraId="58ACD671" w14:textId="673CF570"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8</w:t>
      </w:r>
    </w:p>
    <w:p w14:paraId="79AB8A7C" w14:textId="77777777" w:rsidR="00C409A2" w:rsidRDefault="007512E9">
      <w:pPr>
        <w:pStyle w:val="Standard"/>
        <w:spacing w:after="0"/>
        <w:ind w:left="660" w:right="-95" w:hanging="66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POSTANOWIENIA KOŃCOWE</w:t>
      </w:r>
    </w:p>
    <w:p w14:paraId="44ECA44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Wykonawca nie może przenieść praw wynikających z Umowy na inny podmiot, chyba, że Zamawiający wyrazi na to zgodę w formie pisemnej pod rygorem nieważności.</w:t>
      </w:r>
    </w:p>
    <w:p w14:paraId="7F844C94" w14:textId="08F101FE" w:rsidR="00832FE3" w:rsidRPr="00832FE3" w:rsidRDefault="00832FE3" w:rsidP="00C82642">
      <w:pPr>
        <w:pStyle w:val="Akapitzlist"/>
        <w:numPr>
          <w:ilvl w:val="0"/>
          <w:numId w:val="99"/>
        </w:numPr>
        <w:autoSpaceDE w:val="0"/>
        <w:spacing w:after="0" w:line="276" w:lineRule="auto"/>
        <w:ind w:left="284" w:hanging="284"/>
        <w:jc w:val="both"/>
        <w:rPr>
          <w:lang w:eastAsia="ar-SA"/>
        </w:rPr>
      </w:pPr>
      <w:r w:rsidRPr="00832FE3">
        <w:rPr>
          <w:spacing w:val="4"/>
        </w:rPr>
        <w:t xml:space="preserve">Do realizacji niniejszej Umową zastosowanie znajdą przepisy prawa powszechnie obowiązującego,  a w szczególności Kodeksu cywilnego, ustawy Prawo energetyczne wraz z aktami wykonawczymi wydanymi na jej podstawie oraz PZP. </w:t>
      </w:r>
    </w:p>
    <w:p w14:paraId="3429C787" w14:textId="77777777" w:rsidR="00C409A2" w:rsidRDefault="007512E9" w:rsidP="00C82642">
      <w:pPr>
        <w:pStyle w:val="Akapitzlist"/>
        <w:numPr>
          <w:ilvl w:val="0"/>
          <w:numId w:val="99"/>
        </w:numPr>
        <w:autoSpaceDE w:val="0"/>
        <w:spacing w:after="0" w:line="276" w:lineRule="auto"/>
        <w:ind w:left="284" w:hanging="284"/>
        <w:jc w:val="both"/>
      </w:pPr>
      <w:r>
        <w:t>Strony nie ponoszą odpowiedzialności za działania lub zaniechania organów władzy administracyjnej w zakresie od nich niezależnym, jak również nie będą odpowiedzialne za opóźnienia lub niewykonanie zobowiązań spowodowane przez zdarzenia, które są nieprzewidywalne lub których nie można uniknąć, w tym przez działania sił natury, pożary, epidemie, strajki i inne zakłócenia gospodarcze, wojny, blokady, sabotaże oraz polecenia, ograniczenia i zakazy jakiegokolwiek organu rządowego i administracyjnego, sprawującego władzę administracyjną wobec Stron oraz czynności i prac wykonywanych na podstawie Umowy.</w:t>
      </w:r>
    </w:p>
    <w:p w14:paraId="41D86055"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 xml:space="preserve">Strony zobowiązane są do niezwłocznego powiadomienia drugiej Strony o każdej zmianie formy prawnej, siedziby i adresu, a także o wszczęciu wobec niego postępowania upadłościowego, likwidacyjnego, egzekucyjnego, zabezpieczającego oraz o wszelkich innych okolicznościach mających lub mogących mieć wpływ na wykonywanie Umowy. W przypadku niezrealizowania obowiązku poinformowania o zmianie adresu, pisma wysłane na adres Strony wskazany w niniejszej Umowie uważa się za skutecznie doręczone.   </w:t>
      </w:r>
    </w:p>
    <w:p w14:paraId="24F47200"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Wszelkie ewentualne spory, jakie mogą powstać w związku z realizacją Umowy, Strony będą rozstrzygać w drodze negocjacji prowadzących do porozumienia Stron. W przypadku nie dojścia do takiego porozumienia, spory podlegać będą rozstrzygnięciu przez sąd miejscowo właściwy dla siedziby Zamawiającego.</w:t>
      </w:r>
    </w:p>
    <w:p w14:paraId="50C62AAA"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została sporządzona w dwóch jednobrzmiących egzemplarzach, po jednym dla każdej ze Stron.</w:t>
      </w:r>
    </w:p>
    <w:p w14:paraId="5D5F8C3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wchodzi w życie w dniu jej podpisania przez obie Strony.</w:t>
      </w:r>
    </w:p>
    <w:p w14:paraId="3593906C" w14:textId="77777777" w:rsidR="00C409A2" w:rsidRDefault="00C409A2">
      <w:pPr>
        <w:pStyle w:val="Standard"/>
        <w:spacing w:after="0"/>
        <w:ind w:left="0" w:firstLine="0"/>
        <w:jc w:val="center"/>
        <w:rPr>
          <w:rFonts w:ascii="Times New Roman" w:hAnsi="Times New Roman" w:cs="Times New Roman"/>
          <w:b/>
          <w:bCs/>
          <w:color w:val="FF66CC"/>
          <w:sz w:val="24"/>
          <w:szCs w:val="24"/>
          <w:lang w:eastAsia="ar-SA"/>
        </w:rPr>
      </w:pPr>
    </w:p>
    <w:p w14:paraId="791842AB" w14:textId="415603F8"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18</w:t>
      </w:r>
    </w:p>
    <w:p w14:paraId="32C2863E" w14:textId="77777777" w:rsidR="00C409A2" w:rsidRDefault="007512E9">
      <w:pPr>
        <w:pStyle w:val="Standard"/>
        <w:spacing w:after="0"/>
        <w:jc w:val="center"/>
      </w:pPr>
      <w:r>
        <w:rPr>
          <w:rFonts w:ascii="Times New Roman" w:hAnsi="Times New Roman" w:cs="Times New Roman"/>
          <w:b/>
          <w:bCs/>
          <w:sz w:val="24"/>
          <w:szCs w:val="24"/>
          <w:lang w:eastAsia="ar-SA"/>
        </w:rPr>
        <w:t>ZAŁĄCZNIKI</w:t>
      </w:r>
    </w:p>
    <w:p w14:paraId="6BA4D68E" w14:textId="77777777" w:rsidR="00C409A2" w:rsidRDefault="007512E9">
      <w:pPr>
        <w:pStyle w:val="Standard"/>
        <w:widowControl w:val="0"/>
        <w:tabs>
          <w:tab w:val="left" w:pos="567"/>
          <w:tab w:val="left" w:pos="918"/>
        </w:tabs>
        <w:autoSpaceDE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Integralną część Umowy stanowią:</w:t>
      </w:r>
    </w:p>
    <w:p w14:paraId="2CD2826E" w14:textId="3B77742D" w:rsidR="00433FE5" w:rsidRPr="00433FE5" w:rsidRDefault="00433FE5"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rPr>
      </w:pPr>
      <w:r w:rsidRPr="00433FE5">
        <w:rPr>
          <w:rFonts w:ascii="Times New Roman" w:hAnsi="Times New Roman" w:cs="Times New Roman"/>
          <w:sz w:val="24"/>
          <w:szCs w:val="24"/>
        </w:rPr>
        <w:t>Wyk</w:t>
      </w:r>
      <w:r>
        <w:rPr>
          <w:rFonts w:ascii="Times New Roman" w:hAnsi="Times New Roman" w:cs="Times New Roman"/>
          <w:sz w:val="24"/>
          <w:szCs w:val="24"/>
        </w:rPr>
        <w:t>az</w:t>
      </w:r>
      <w:r w:rsidRPr="00433FE5">
        <w:rPr>
          <w:rFonts w:ascii="Times New Roman" w:hAnsi="Times New Roman" w:cs="Times New Roman"/>
          <w:sz w:val="24"/>
          <w:szCs w:val="24"/>
        </w:rPr>
        <w:t xml:space="preserve"> PPE</w:t>
      </w:r>
    </w:p>
    <w:p w14:paraId="2C1C4A84" w14:textId="260F1CD9" w:rsidR="00C409A2" w:rsidRDefault="007512E9" w:rsidP="00C82642">
      <w:pPr>
        <w:pStyle w:val="Standard"/>
        <w:widowControl w:val="0"/>
        <w:numPr>
          <w:ilvl w:val="0"/>
          <w:numId w:val="41"/>
        </w:numPr>
        <w:tabs>
          <w:tab w:val="left" w:pos="0"/>
          <w:tab w:val="left" w:pos="351"/>
        </w:tabs>
        <w:autoSpaceDE w:val="0"/>
        <w:spacing w:after="0"/>
        <w:ind w:left="0" w:firstLine="0"/>
      </w:pPr>
      <w:r>
        <w:rPr>
          <w:rFonts w:ascii="Times New Roman" w:hAnsi="Times New Roman" w:cs="Times New Roman"/>
          <w:sz w:val="24"/>
          <w:szCs w:val="24"/>
          <w:lang w:eastAsia="ar-SA"/>
        </w:rPr>
        <w:t>SWZ</w:t>
      </w:r>
    </w:p>
    <w:p w14:paraId="11A17E5C" w14:textId="1BE320DB" w:rsidR="00E85D60" w:rsidRDefault="007512E9"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Formularz Ofertowy Wykonawcy</w:t>
      </w:r>
      <w:r w:rsidR="00E85D60" w:rsidRPr="00BA00CE">
        <w:rPr>
          <w:rFonts w:ascii="Times New Roman" w:hAnsi="Times New Roman" w:cs="Times New Roman"/>
          <w:sz w:val="24"/>
          <w:szCs w:val="24"/>
          <w:lang w:eastAsia="ar-SA"/>
        </w:rPr>
        <w:t xml:space="preserve"> </w:t>
      </w:r>
    </w:p>
    <w:p w14:paraId="73702A47" w14:textId="3112D2E4"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3A313A4A" w14:textId="0D95EAF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B640DE0" w14:textId="587525C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213780F0" w14:textId="695A46C2"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7597CEF" w14:textId="4F1AAB5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D2C5CF5" w14:textId="39F704DC"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824E4D" w14:textId="2602CCC5"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767184" w14:textId="77777777" w:rsidR="00AC34A8" w:rsidRPr="00BA00CE"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tbl>
      <w:tblPr>
        <w:tblW w:w="9712" w:type="dxa"/>
        <w:tblInd w:w="-214" w:type="dxa"/>
        <w:tblLayout w:type="fixed"/>
        <w:tblCellMar>
          <w:left w:w="10" w:type="dxa"/>
          <w:right w:w="10" w:type="dxa"/>
        </w:tblCellMar>
        <w:tblLook w:val="04A0" w:firstRow="1" w:lastRow="0" w:firstColumn="1" w:lastColumn="0" w:noHBand="0" w:noVBand="1"/>
      </w:tblPr>
      <w:tblGrid>
        <w:gridCol w:w="4813"/>
        <w:gridCol w:w="4899"/>
      </w:tblGrid>
      <w:tr w:rsidR="00C409A2" w14:paraId="7DC2CE18" w14:textId="77777777">
        <w:tc>
          <w:tcPr>
            <w:tcW w:w="4813" w:type="dxa"/>
            <w:shd w:val="clear" w:color="auto" w:fill="auto"/>
            <w:tcMar>
              <w:top w:w="0" w:type="dxa"/>
              <w:left w:w="108" w:type="dxa"/>
              <w:bottom w:w="0" w:type="dxa"/>
              <w:right w:w="108" w:type="dxa"/>
            </w:tcMar>
          </w:tcPr>
          <w:p w14:paraId="21B31BF3"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6F43FCA3" w14:textId="7ADAF328"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ZAMAWIAJĄCY:</w:t>
            </w:r>
          </w:p>
        </w:tc>
        <w:tc>
          <w:tcPr>
            <w:tcW w:w="4899" w:type="dxa"/>
            <w:shd w:val="clear" w:color="auto" w:fill="auto"/>
            <w:tcMar>
              <w:top w:w="0" w:type="dxa"/>
              <w:left w:w="108" w:type="dxa"/>
              <w:bottom w:w="0" w:type="dxa"/>
              <w:right w:w="108" w:type="dxa"/>
            </w:tcMar>
          </w:tcPr>
          <w:p w14:paraId="1E3FDE5F"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13429E62" w14:textId="3CAF41C3"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WYKONAWCA:</w:t>
            </w:r>
          </w:p>
        </w:tc>
      </w:tr>
      <w:tr w:rsidR="00C409A2" w14:paraId="008AA673" w14:textId="77777777">
        <w:tc>
          <w:tcPr>
            <w:tcW w:w="4813" w:type="dxa"/>
            <w:shd w:val="clear" w:color="auto" w:fill="auto"/>
            <w:tcMar>
              <w:top w:w="0" w:type="dxa"/>
              <w:left w:w="108" w:type="dxa"/>
              <w:bottom w:w="0" w:type="dxa"/>
              <w:right w:w="108" w:type="dxa"/>
            </w:tcMar>
          </w:tcPr>
          <w:p w14:paraId="35696D4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w:t>
            </w:r>
          </w:p>
        </w:tc>
        <w:tc>
          <w:tcPr>
            <w:tcW w:w="4899" w:type="dxa"/>
            <w:shd w:val="clear" w:color="auto" w:fill="auto"/>
            <w:tcMar>
              <w:top w:w="0" w:type="dxa"/>
              <w:left w:w="108" w:type="dxa"/>
              <w:bottom w:w="0" w:type="dxa"/>
              <w:right w:w="108" w:type="dxa"/>
            </w:tcMar>
          </w:tcPr>
          <w:p w14:paraId="2891E854" w14:textId="2A7AB5F9"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w:t>
            </w:r>
          </w:p>
        </w:tc>
      </w:tr>
      <w:tr w:rsidR="00C409A2" w14:paraId="5BAC1861" w14:textId="77777777">
        <w:tc>
          <w:tcPr>
            <w:tcW w:w="4813" w:type="dxa"/>
            <w:shd w:val="clear" w:color="auto" w:fill="auto"/>
            <w:tcMar>
              <w:top w:w="0" w:type="dxa"/>
              <w:left w:w="108" w:type="dxa"/>
              <w:bottom w:w="0" w:type="dxa"/>
              <w:right w:w="108" w:type="dxa"/>
            </w:tcMar>
          </w:tcPr>
          <w:p w14:paraId="62204BA3"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c>
          <w:tcPr>
            <w:tcW w:w="4899" w:type="dxa"/>
            <w:shd w:val="clear" w:color="auto" w:fill="auto"/>
            <w:tcMar>
              <w:top w:w="0" w:type="dxa"/>
              <w:left w:w="108" w:type="dxa"/>
              <w:bottom w:w="0" w:type="dxa"/>
              <w:right w:w="108" w:type="dxa"/>
            </w:tcMar>
          </w:tcPr>
          <w:p w14:paraId="0C029F7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r>
    </w:tbl>
    <w:p w14:paraId="4CF28E94" w14:textId="54298417" w:rsidR="00C409A2" w:rsidRPr="00BD5EF5" w:rsidRDefault="00C409A2" w:rsidP="00BD5EF5">
      <w:bookmarkStart w:id="11" w:name="_PictureBullets"/>
      <w:bookmarkEnd w:id="11"/>
    </w:p>
    <w:sectPr w:rsidR="00C409A2" w:rsidRPr="00BD5EF5">
      <w:headerReference w:type="default" r:id="rId9"/>
      <w:footerReference w:type="default" r:id="rId10"/>
      <w:pgSz w:w="11906" w:h="16838"/>
      <w:pgMar w:top="1387" w:right="1134" w:bottom="76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A9F0" w14:textId="77777777" w:rsidR="00567B25" w:rsidRDefault="00567B25">
      <w:r>
        <w:separator/>
      </w:r>
    </w:p>
  </w:endnote>
  <w:endnote w:type="continuationSeparator" w:id="0">
    <w:p w14:paraId="4B57EF48" w14:textId="77777777" w:rsidR="00567B25" w:rsidRDefault="0056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Univers-PL, 'Courier New'">
    <w:charset w:val="00"/>
    <w:family w:val="swiss"/>
    <w:pitch w:val="variable"/>
  </w:font>
  <w:font w:name="Nimbus Roman No9 L">
    <w:altName w:val="MS Gothic"/>
    <w:charset w:val="8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8A6" w14:textId="77777777" w:rsidR="00072EB8" w:rsidRDefault="00072EB8">
    <w:pPr>
      <w:pStyle w:val="Stopka"/>
    </w:pPr>
  </w:p>
  <w:p w14:paraId="5757AFBF" w14:textId="77777777" w:rsidR="00072EB8" w:rsidRDefault="00072EB8">
    <w:pPr>
      <w:pStyle w:val="Stopka"/>
      <w:jc w:val="right"/>
    </w:pPr>
    <w:r>
      <w:rPr>
        <w:sz w:val="22"/>
        <w:szCs w:val="22"/>
      </w:rPr>
      <w:fldChar w:fldCharType="begin"/>
    </w:r>
    <w:r>
      <w:rPr>
        <w:sz w:val="22"/>
        <w:szCs w:val="22"/>
      </w:rPr>
      <w:instrText xml:space="preserve"> PAGE </w:instrText>
    </w:r>
    <w:r>
      <w:rPr>
        <w:sz w:val="22"/>
        <w:szCs w:val="22"/>
      </w:rPr>
      <w:fldChar w:fldCharType="separate"/>
    </w:r>
    <w:r w:rsidR="00FD1496">
      <w:rPr>
        <w:noProof/>
        <w:sz w:val="22"/>
        <w:szCs w:val="22"/>
      </w:rPr>
      <w:t>16</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1C5F" w14:textId="77777777" w:rsidR="00567B25" w:rsidRDefault="00567B25">
      <w:r>
        <w:rPr>
          <w:color w:val="000000"/>
        </w:rPr>
        <w:separator/>
      </w:r>
    </w:p>
  </w:footnote>
  <w:footnote w:type="continuationSeparator" w:id="0">
    <w:p w14:paraId="285D6557" w14:textId="77777777" w:rsidR="00567B25" w:rsidRDefault="0056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C93" w14:textId="72CF0CB3" w:rsidR="00072EB8" w:rsidRDefault="00072EB8">
    <w:pPr>
      <w:pStyle w:val="Nagwek"/>
    </w:pPr>
  </w:p>
  <w:p w14:paraId="4F18D065" w14:textId="77777777" w:rsidR="00072EB8" w:rsidRDefault="00072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29"/>
    <w:multiLevelType w:val="multilevel"/>
    <w:tmpl w:val="D73E0510"/>
    <w:styleLink w:val="WW8Num113"/>
    <w:lvl w:ilvl="0">
      <w:start w:val="1"/>
      <w:numFmt w:val="decimal"/>
      <w:lvlText w:val="%1."/>
      <w:lvlJc w:val="left"/>
      <w:pPr>
        <w:ind w:left="644"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07B181C"/>
    <w:multiLevelType w:val="multilevel"/>
    <w:tmpl w:val="3B2EC89C"/>
    <w:styleLink w:val="WW8Num85"/>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63D05"/>
    <w:multiLevelType w:val="multilevel"/>
    <w:tmpl w:val="36FA7A60"/>
    <w:styleLink w:val="WW8Num73"/>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3C768B"/>
    <w:multiLevelType w:val="multilevel"/>
    <w:tmpl w:val="12826DAE"/>
    <w:styleLink w:val="WW8Num96"/>
    <w:lvl w:ilvl="0">
      <w:start w:val="1"/>
      <w:numFmt w:val="lowerLetter"/>
      <w:lvlText w:val="%1)"/>
      <w:lvlJc w:val="left"/>
      <w:pPr>
        <w:ind w:left="720" w:hanging="360"/>
      </w:pPr>
      <w:rPr>
        <w:rFonts w:ascii="Times New Roman" w:hAnsi="Times New Roman" w:cs="Times New Roman"/>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812C4"/>
    <w:multiLevelType w:val="multilevel"/>
    <w:tmpl w:val="1F741A16"/>
    <w:styleLink w:val="WW8Num112"/>
    <w:lvl w:ilvl="0">
      <w:start w:val="1"/>
      <w:numFmt w:val="lowerLetter"/>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C747A9"/>
    <w:multiLevelType w:val="multilevel"/>
    <w:tmpl w:val="E7460E92"/>
    <w:styleLink w:val="WW8Num106"/>
    <w:lvl w:ilvl="0">
      <w:start w:val="1"/>
      <w:numFmt w:val="decimal"/>
      <w:lvlText w:val="%1."/>
      <w:lvlJc w:val="left"/>
      <w:pPr>
        <w:ind w:left="502"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C08A9"/>
    <w:multiLevelType w:val="multilevel"/>
    <w:tmpl w:val="F1BAF770"/>
    <w:lvl w:ilvl="0">
      <w:start w:val="1"/>
      <w:numFmt w:val="decimal"/>
      <w:lvlText w:val="%1)"/>
      <w:lvlJc w:val="left"/>
      <w:pPr>
        <w:tabs>
          <w:tab w:val="num" w:pos="720"/>
        </w:tabs>
        <w:ind w:left="720" w:hanging="360"/>
      </w:pPr>
      <w:rPr>
        <w:sz w:val="22"/>
      </w:r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0826E5"/>
    <w:multiLevelType w:val="multilevel"/>
    <w:tmpl w:val="C50CDC92"/>
    <w:styleLink w:val="WW8Num14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596930"/>
    <w:multiLevelType w:val="multilevel"/>
    <w:tmpl w:val="3DB807BE"/>
    <w:styleLink w:val="WW8Num54"/>
    <w:lvl w:ilvl="0">
      <w:start w:val="1"/>
      <w:numFmt w:val="decimal"/>
      <w:lvlText w:val="%1)"/>
      <w:lvlJc w:val="left"/>
      <w:pPr>
        <w:ind w:left="644" w:hanging="360"/>
      </w:pPr>
      <w:rPr>
        <w:rFonts w:ascii="Times New Roman" w:hAnsi="Times New Roman" w:cs="Times New Roman"/>
        <w:b w:val="0"/>
        <w:i/>
        <w:strike w:val="0"/>
        <w:dstrike w:val="0"/>
        <w:color w:val="000000"/>
        <w:sz w:val="24"/>
        <w:szCs w:val="24"/>
        <w:lang w:eastAsia="ar-SA"/>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1875DE"/>
    <w:multiLevelType w:val="multilevel"/>
    <w:tmpl w:val="3DAA2B10"/>
    <w:styleLink w:val="WW8Num88"/>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8602DF"/>
    <w:multiLevelType w:val="multilevel"/>
    <w:tmpl w:val="B6D0CBEC"/>
    <w:styleLink w:val="WW8Num12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EB15F5"/>
    <w:multiLevelType w:val="multilevel"/>
    <w:tmpl w:val="30E8A54C"/>
    <w:styleLink w:val="WW8Num33"/>
    <w:lvl w:ilvl="0">
      <w:start w:val="1"/>
      <w:numFmt w:val="decimal"/>
      <w:lvlText w:val="%1."/>
      <w:lvlJc w:val="left"/>
      <w:pPr>
        <w:ind w:left="720" w:hanging="360"/>
      </w:pPr>
      <w:rPr>
        <w:rFonts w:ascii="Times New Roman" w:eastAsia="Calibri" w:hAnsi="Times New Roman" w:cs="Times New Roman"/>
        <w:b w:val="0"/>
        <w:i w:val="0"/>
        <w:iCs w:val="0"/>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8052A"/>
    <w:multiLevelType w:val="multilevel"/>
    <w:tmpl w:val="B6627EFC"/>
    <w:styleLink w:val="WW8Num117"/>
    <w:lvl w:ilvl="0">
      <w:start w:val="1"/>
      <w:numFmt w:val="decimal"/>
      <w:lvlText w:val="%1)"/>
      <w:lvlJc w:val="left"/>
      <w:pPr>
        <w:ind w:left="720" w:hanging="360"/>
      </w:pPr>
      <w:rPr>
        <w:rFonts w:ascii="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096ABF"/>
    <w:multiLevelType w:val="multilevel"/>
    <w:tmpl w:val="CDBE8FEA"/>
    <w:styleLink w:val="WW8Num102"/>
    <w:lvl w:ilvl="0">
      <w:start w:val="1"/>
      <w:numFmt w:val="decimal"/>
      <w:lvlText w:val="%1."/>
      <w:lvlJc w:val="left"/>
      <w:pPr>
        <w:ind w:left="720" w:hanging="360"/>
      </w:pPr>
      <w:rPr>
        <w:rFonts w:ascii="Times New Roman" w:eastAsia="Calibri" w:hAnsi="Times New Roman" w:cs="Times New Roman"/>
        <w:b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3D4BDE"/>
    <w:multiLevelType w:val="multilevel"/>
    <w:tmpl w:val="B2EEDF3C"/>
    <w:styleLink w:val="WW8Num71"/>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6C48A1"/>
    <w:multiLevelType w:val="multilevel"/>
    <w:tmpl w:val="16BEE6DA"/>
    <w:styleLink w:val="WW8Num141"/>
    <w:lvl w:ilvl="0">
      <w:start w:val="1"/>
      <w:numFmt w:val="decimal"/>
      <w:lvlText w:val="%1."/>
      <w:lvlJc w:val="left"/>
      <w:pPr>
        <w:ind w:left="873" w:hanging="360"/>
      </w:pPr>
      <w:rPr>
        <w:rFonts w:cs="Times New Roman"/>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6" w15:restartNumberingAfterBreak="0">
    <w:nsid w:val="0A017DC6"/>
    <w:multiLevelType w:val="multilevel"/>
    <w:tmpl w:val="C69E0DE2"/>
    <w:styleLink w:val="WW8Num53"/>
    <w:lvl w:ilvl="0">
      <w:start w:val="2"/>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C1D610D"/>
    <w:multiLevelType w:val="multilevel"/>
    <w:tmpl w:val="E242B76A"/>
    <w:styleLink w:val="WW8Num105"/>
    <w:lvl w:ilvl="0">
      <w:start w:val="1"/>
      <w:numFmt w:val="decimal"/>
      <w:lvlText w:val="%1)"/>
      <w:lvlJc w:val="left"/>
      <w:pPr>
        <w:ind w:left="1080" w:hanging="360"/>
      </w:pPr>
      <w:rPr>
        <w:rFonts w:ascii="Times New Roman" w:eastAsia="Lucida Sans Unicode" w:hAnsi="Times New Roman" w:cs="Times New Roman"/>
        <w:color w:val="00000A"/>
        <w:sz w:val="24"/>
        <w:szCs w:val="24"/>
        <w:lang w:bidi="hi-I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CE85153"/>
    <w:multiLevelType w:val="multilevel"/>
    <w:tmpl w:val="42A29FF4"/>
    <w:styleLink w:val="WW8Num23"/>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F83743"/>
    <w:multiLevelType w:val="multilevel"/>
    <w:tmpl w:val="9E62AF2E"/>
    <w:styleLink w:val="WW8Num82"/>
    <w:lvl w:ilvl="0">
      <w:start w:val="1"/>
      <w:numFmt w:val="decimal"/>
      <w:lvlText w:val="%1."/>
      <w:lvlJc w:val="left"/>
      <w:pPr>
        <w:ind w:left="1065" w:hanging="705"/>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D384DE4"/>
    <w:multiLevelType w:val="multilevel"/>
    <w:tmpl w:val="C8329892"/>
    <w:styleLink w:val="WW8Num97"/>
    <w:lvl w:ilvl="0">
      <w:start w:val="1"/>
      <w:numFmt w:val="decimal"/>
      <w:lvlText w:val="%1."/>
      <w:lvlJc w:val="left"/>
      <w:pPr>
        <w:ind w:left="720" w:hanging="360"/>
      </w:pPr>
      <w:rPr>
        <w:rFonts w:ascii="Times New Roman" w:eastAsia="TimesNewRoman, 'Times New Roman" w:hAnsi="Times New Roman" w:cs="Times New Roman"/>
        <w:b w:val="0"/>
        <w:bCs w:val="0"/>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BB7D95"/>
    <w:multiLevelType w:val="multilevel"/>
    <w:tmpl w:val="1EEED08C"/>
    <w:styleLink w:val="WW8Num32"/>
    <w:lvl w:ilvl="0">
      <w:start w:val="1"/>
      <w:numFmt w:val="decimal"/>
      <w:lvlText w:val="%1)"/>
      <w:lvlJc w:val="left"/>
      <w:pPr>
        <w:ind w:left="1068" w:hanging="360"/>
      </w:pPr>
      <w:rPr>
        <w:rFonts w:ascii="Times New Roman" w:hAnsi="Times New Roman" w:cs="Times New Roman"/>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BA0F1C"/>
    <w:multiLevelType w:val="multilevel"/>
    <w:tmpl w:val="94A61026"/>
    <w:styleLink w:val="WW8Num58"/>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750540"/>
    <w:multiLevelType w:val="multilevel"/>
    <w:tmpl w:val="1DD836FA"/>
    <w:styleLink w:val="WW8Num62"/>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34D33D8"/>
    <w:multiLevelType w:val="multilevel"/>
    <w:tmpl w:val="20DA9C38"/>
    <w:styleLink w:val="WW8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6F2DF0"/>
    <w:multiLevelType w:val="multilevel"/>
    <w:tmpl w:val="F7A40D8A"/>
    <w:styleLink w:val="WW8Num37"/>
    <w:lvl w:ilvl="0">
      <w:start w:val="1"/>
      <w:numFmt w:val="decimal"/>
      <w:lvlText w:val="%1."/>
      <w:lvlJc w:val="left"/>
      <w:pPr>
        <w:ind w:left="1276" w:hanging="360"/>
      </w:pPr>
      <w:rPr>
        <w:rFonts w:ascii="Cambria" w:eastAsia="Calibri" w:hAnsi="Cambria" w:cs="Cambria"/>
        <w:bCs/>
        <w:strike w:val="0"/>
        <w:dstrike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3A1455B"/>
    <w:multiLevelType w:val="multilevel"/>
    <w:tmpl w:val="F4C6F8AC"/>
    <w:styleLink w:val="WW8Num13"/>
    <w:lvl w:ilvl="0">
      <w:start w:val="1"/>
      <w:numFmt w:val="decimal"/>
      <w:lvlText w:val="%1)"/>
      <w:lvlJc w:val="left"/>
      <w:pPr>
        <w:ind w:left="720" w:hanging="360"/>
      </w:pPr>
      <w:rPr>
        <w:rFonts w:ascii="Times New Roman" w:hAnsi="Times New Roman" w:cs="Times New Roman"/>
        <w:b w:val="0"/>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525511"/>
    <w:multiLevelType w:val="multilevel"/>
    <w:tmpl w:val="48D44986"/>
    <w:styleLink w:val="WW8Num81"/>
    <w:lvl w:ilvl="0">
      <w:start w:val="1"/>
      <w:numFmt w:val="lowerLetter"/>
      <w:lvlText w:val="%1)"/>
      <w:lvlJc w:val="left"/>
      <w:pPr>
        <w:ind w:left="180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1F071B"/>
    <w:multiLevelType w:val="multilevel"/>
    <w:tmpl w:val="95B0E5C2"/>
    <w:styleLink w:val="WW8Num64"/>
    <w:lvl w:ilvl="0">
      <w:start w:val="1"/>
      <w:numFmt w:val="decimal"/>
      <w:lvlText w:val="%1."/>
      <w:lvlJc w:val="left"/>
      <w:pPr>
        <w:ind w:left="720" w:hanging="360"/>
      </w:pPr>
      <w:rPr>
        <w:rFonts w:ascii="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2D0B79"/>
    <w:multiLevelType w:val="multilevel"/>
    <w:tmpl w:val="C71C26F6"/>
    <w:styleLink w:val="WW8Num5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434701"/>
    <w:multiLevelType w:val="multilevel"/>
    <w:tmpl w:val="875C5F10"/>
    <w:styleLink w:val="WW8Num29"/>
    <w:lvl w:ilvl="0">
      <w:start w:val="1"/>
      <w:numFmt w:val="lowerLetter"/>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67123EA"/>
    <w:multiLevelType w:val="multilevel"/>
    <w:tmpl w:val="4B2A0D60"/>
    <w:styleLink w:val="WW8Num149"/>
    <w:lvl w:ilvl="0">
      <w:start w:val="1"/>
      <w:numFmt w:val="decimal"/>
      <w:lvlText w:val="%1."/>
      <w:lvlJc w:val="left"/>
      <w:pPr>
        <w:ind w:left="360" w:hanging="360"/>
      </w:pPr>
      <w:rPr>
        <w:rFonts w:ascii="Times New Roman" w:hAnsi="Times New Roman" w:cs="Times New Roman"/>
        <w:strike/>
        <w:color w:val="000000"/>
        <w:sz w:val="24"/>
        <w:szCs w:val="24"/>
        <w:lang w:eastAsia="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BA08E0"/>
    <w:multiLevelType w:val="multilevel"/>
    <w:tmpl w:val="742E7C52"/>
    <w:styleLink w:val="WW8Num108"/>
    <w:lvl w:ilvl="0">
      <w:numFmt w:val="bullet"/>
      <w:lvlText w:val="-"/>
      <w:lvlJc w:val="left"/>
      <w:pPr>
        <w:ind w:left="720" w:hanging="360"/>
      </w:pPr>
      <w:rPr>
        <w:rFonts w:ascii="Aparajita" w:hAnsi="Aparajita" w:cs="Aparajit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parajita" w:hAnsi="Aparajita" w:cs="Aparajita"/>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16DE0A8B"/>
    <w:multiLevelType w:val="multilevel"/>
    <w:tmpl w:val="2C00443A"/>
    <w:styleLink w:val="WW8Num20"/>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EA484C"/>
    <w:multiLevelType w:val="multilevel"/>
    <w:tmpl w:val="B9849C78"/>
    <w:styleLink w:val="WW8Num74"/>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81B68C5"/>
    <w:multiLevelType w:val="multilevel"/>
    <w:tmpl w:val="50BA7D7C"/>
    <w:styleLink w:val="WW8Num121"/>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FFFFFF"/>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6" w15:restartNumberingAfterBreak="0">
    <w:nsid w:val="19C138EF"/>
    <w:multiLevelType w:val="multilevel"/>
    <w:tmpl w:val="ED3A5670"/>
    <w:styleLink w:val="WW8Num150"/>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31453D"/>
    <w:multiLevelType w:val="multilevel"/>
    <w:tmpl w:val="F17CA954"/>
    <w:styleLink w:val="WW8Num13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color w:val="000000"/>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33024F"/>
    <w:multiLevelType w:val="multilevel"/>
    <w:tmpl w:val="93AE155E"/>
    <w:styleLink w:val="WW8Num75"/>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4B0EFC"/>
    <w:multiLevelType w:val="multilevel"/>
    <w:tmpl w:val="3E76A43C"/>
    <w:styleLink w:val="WW8Num28"/>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184812"/>
    <w:multiLevelType w:val="multilevel"/>
    <w:tmpl w:val="3EC8CBFA"/>
    <w:styleLink w:val="WW8Num69"/>
    <w:lvl w:ilvl="0">
      <w:start w:val="1"/>
      <w:numFmt w:val="decimal"/>
      <w:lvlText w:val="%1."/>
      <w:lvlJc w:val="left"/>
      <w:pPr>
        <w:ind w:left="786" w:hanging="360"/>
      </w:pPr>
      <w:rPr>
        <w:rFonts w:ascii="Times New Roman" w:hAnsi="Times New Roman" w:cs="Times New Roman"/>
        <w:color w:val="000000"/>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1" w15:restartNumberingAfterBreak="0">
    <w:nsid w:val="1D5D2F2C"/>
    <w:multiLevelType w:val="multilevel"/>
    <w:tmpl w:val="CCD0E862"/>
    <w:styleLink w:val="WW8Num110"/>
    <w:lvl w:ilvl="0">
      <w:start w:val="1"/>
      <w:numFmt w:val="lowerLetter"/>
      <w:lvlText w:val="%1)"/>
      <w:lvlJc w:val="left"/>
      <w:pPr>
        <w:ind w:left="2140" w:hanging="360"/>
      </w:pPr>
      <w:rPr>
        <w:rFonts w:ascii="Times New Roman" w:hAnsi="Times New Roman" w:cs="Times New Roman"/>
        <w:color w:val="000000"/>
        <w:sz w:val="24"/>
        <w:szCs w:val="24"/>
        <w:lang w:eastAsia="ar-SA"/>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42" w15:restartNumberingAfterBreak="0">
    <w:nsid w:val="1E641CBC"/>
    <w:multiLevelType w:val="multilevel"/>
    <w:tmpl w:val="0ABAE6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3" w15:restartNumberingAfterBreak="0">
    <w:nsid w:val="1F471BCC"/>
    <w:multiLevelType w:val="multilevel"/>
    <w:tmpl w:val="28A48C34"/>
    <w:styleLink w:val="WW8Num10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70391D"/>
    <w:multiLevelType w:val="multilevel"/>
    <w:tmpl w:val="77FC7A48"/>
    <w:styleLink w:val="WW8Num55"/>
    <w:lvl w:ilvl="0">
      <w:start w:val="1"/>
      <w:numFmt w:val="decimal"/>
      <w:lvlText w:val="%1."/>
      <w:lvlJc w:val="left"/>
      <w:pPr>
        <w:ind w:left="720" w:hanging="360"/>
      </w:pPr>
      <w:rPr>
        <w:rFonts w:ascii="Times New Roman" w:hAnsi="Times New Roman" w:cs="Times New Roman"/>
        <w:strike w:val="0"/>
        <w:dstrike w:val="0"/>
        <w:color w:val="000000"/>
        <w:sz w:val="24"/>
        <w:szCs w:val="24"/>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1527503"/>
    <w:multiLevelType w:val="multilevel"/>
    <w:tmpl w:val="9C5A9F60"/>
    <w:styleLink w:val="WW8Num143"/>
    <w:lvl w:ilvl="0">
      <w:start w:val="1"/>
      <w:numFmt w:val="decimal"/>
      <w:lvlText w:val="%1)"/>
      <w:lvlJc w:val="left"/>
      <w:pPr>
        <w:ind w:left="1440" w:hanging="360"/>
      </w:pPr>
      <w:rPr>
        <w:rFonts w:ascii="Times New Roman" w:hAnsi="Times New Roman" w:cs="Times New Roman"/>
        <w:color w:val="00000A"/>
        <w:sz w:val="24"/>
        <w:szCs w:val="24"/>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2BD683E"/>
    <w:multiLevelType w:val="multilevel"/>
    <w:tmpl w:val="F230E14E"/>
    <w:lvl w:ilvl="0">
      <w:start w:val="1"/>
      <w:numFmt w:val="decimal"/>
      <w:lvlText w:val="%1."/>
      <w:lvlJc w:val="left"/>
      <w:pPr>
        <w:tabs>
          <w:tab w:val="num" w:pos="360"/>
        </w:tabs>
        <w:ind w:left="283" w:hanging="283"/>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2E5744B"/>
    <w:multiLevelType w:val="hybridMultilevel"/>
    <w:tmpl w:val="4AB2F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9B249D"/>
    <w:multiLevelType w:val="multilevel"/>
    <w:tmpl w:val="87960B78"/>
    <w:styleLink w:val="WW8Num8"/>
    <w:lvl w:ilvl="0">
      <w:start w:val="1"/>
      <w:numFmt w:val="decimal"/>
      <w:lvlText w:val="%1."/>
      <w:lvlJc w:val="left"/>
      <w:pPr>
        <w:ind w:left="698"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3D37B8A"/>
    <w:multiLevelType w:val="multilevel"/>
    <w:tmpl w:val="86E6870A"/>
    <w:styleLink w:val="WW8Num101"/>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853320"/>
    <w:multiLevelType w:val="multilevel"/>
    <w:tmpl w:val="143A4160"/>
    <w:styleLink w:val="WW8Num6"/>
    <w:lvl w:ilvl="0">
      <w:start w:val="1"/>
      <w:numFmt w:val="decimal"/>
      <w:lvlText w:val="%1)"/>
      <w:lvlJc w:val="left"/>
      <w:pPr>
        <w:ind w:left="108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56D6E5D"/>
    <w:multiLevelType w:val="multilevel"/>
    <w:tmpl w:val="7F1E4566"/>
    <w:styleLink w:val="WW8Num89"/>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F67AD1"/>
    <w:multiLevelType w:val="multilevel"/>
    <w:tmpl w:val="E73C9E58"/>
    <w:styleLink w:val="WW8Num116"/>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3" w15:restartNumberingAfterBreak="0">
    <w:nsid w:val="28190DDF"/>
    <w:multiLevelType w:val="multilevel"/>
    <w:tmpl w:val="9D1473D4"/>
    <w:styleLink w:val="WW8Num148"/>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54" w15:restartNumberingAfterBreak="0">
    <w:nsid w:val="28370FAE"/>
    <w:multiLevelType w:val="multilevel"/>
    <w:tmpl w:val="97029774"/>
    <w:styleLink w:val="WW8Num45"/>
    <w:lvl w:ilvl="0">
      <w:start w:val="1"/>
      <w:numFmt w:val="decimal"/>
      <w:lvlText w:val="%1."/>
      <w:lvlJc w:val="left"/>
      <w:pPr>
        <w:ind w:left="720" w:hanging="360"/>
      </w:pPr>
      <w:rPr>
        <w:rFonts w:ascii="Cambria" w:hAnsi="Cambri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8393DE0"/>
    <w:multiLevelType w:val="multilevel"/>
    <w:tmpl w:val="016A7C0A"/>
    <w:styleLink w:val="WW8Num12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4E028F"/>
    <w:multiLevelType w:val="multilevel"/>
    <w:tmpl w:val="9634CC00"/>
    <w:styleLink w:val="WW8Num135"/>
    <w:lvl w:ilvl="0">
      <w:numFmt w:val="bullet"/>
      <w:lvlText w:val=""/>
      <w:lvlJc w:val="left"/>
      <w:pPr>
        <w:ind w:left="1440" w:hanging="360"/>
      </w:pPr>
      <w:rPr>
        <w:rFonts w:ascii="Symbol" w:hAnsi="Symbol" w:cs="Symbo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7" w15:restartNumberingAfterBreak="0">
    <w:nsid w:val="2AC220FA"/>
    <w:multiLevelType w:val="multilevel"/>
    <w:tmpl w:val="E3EEC438"/>
    <w:lvl w:ilvl="0">
      <w:start w:val="1"/>
      <w:numFmt w:val="lowerLetter"/>
      <w:lvlText w:val="%1)"/>
      <w:lvlJc w:val="left"/>
      <w:pPr>
        <w:ind w:left="720" w:hanging="360"/>
      </w:pPr>
      <w:rPr>
        <w:b w:val="0"/>
        <w:bCs w:val="0"/>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C1F4F07"/>
    <w:multiLevelType w:val="multilevel"/>
    <w:tmpl w:val="1BAAA088"/>
    <w:styleLink w:val="WW8Num80"/>
    <w:lvl w:ilvl="0">
      <w:numFmt w:val="bullet"/>
      <w:lvlText w:val=""/>
      <w:lvlJc w:val="left"/>
      <w:pPr>
        <w:ind w:left="1637" w:hanging="360"/>
      </w:pPr>
      <w:rPr>
        <w:rFonts w:ascii="Symbol" w:hAnsi="Symbol" w:cs="Symbol"/>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C46361D"/>
    <w:multiLevelType w:val="hybridMultilevel"/>
    <w:tmpl w:val="5DB43F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7E1AA0"/>
    <w:multiLevelType w:val="multilevel"/>
    <w:tmpl w:val="5ACA48C8"/>
    <w:lvl w:ilvl="0">
      <w:start w:val="1"/>
      <w:numFmt w:val="decimal"/>
      <w:lvlText w:val="%1."/>
      <w:lvlJc w:val="left"/>
      <w:pPr>
        <w:tabs>
          <w:tab w:val="num" w:pos="360"/>
        </w:tabs>
        <w:ind w:left="283" w:hanging="28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2D542282"/>
    <w:multiLevelType w:val="multilevel"/>
    <w:tmpl w:val="072ECBAE"/>
    <w:styleLink w:val="WW8Num44"/>
    <w:lvl w:ilvl="0">
      <w:start w:val="1"/>
      <w:numFmt w:val="decimal"/>
      <w:lvlText w:val="%1)"/>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DCB11FC"/>
    <w:multiLevelType w:val="hybridMultilevel"/>
    <w:tmpl w:val="6C101A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D3441C"/>
    <w:multiLevelType w:val="multilevel"/>
    <w:tmpl w:val="477006F0"/>
    <w:styleLink w:val="WW8Num91"/>
    <w:lvl w:ilvl="0">
      <w:start w:val="1"/>
      <w:numFmt w:val="decimal"/>
      <w:lvlText w:val="%1."/>
      <w:lvlJc w:val="left"/>
      <w:pPr>
        <w:ind w:left="360" w:hanging="360"/>
      </w:pPr>
      <w:rPr>
        <w:color w:val="000000"/>
        <w:sz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4" w15:restartNumberingAfterBreak="0">
    <w:nsid w:val="2DEE477F"/>
    <w:multiLevelType w:val="multilevel"/>
    <w:tmpl w:val="1676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5B5F9D"/>
    <w:multiLevelType w:val="multilevel"/>
    <w:tmpl w:val="95CAEC5A"/>
    <w:styleLink w:val="WW8Num2"/>
    <w:lvl w:ilvl="0">
      <w:start w:val="1"/>
      <w:numFmt w:val="decimal"/>
      <w:lvlText w:val="%1."/>
      <w:lvlJc w:val="left"/>
      <w:pPr>
        <w:ind w:left="19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03F2934"/>
    <w:multiLevelType w:val="multilevel"/>
    <w:tmpl w:val="D94E3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655"/>
        </w:tabs>
        <w:ind w:left="2655" w:hanging="675"/>
      </w:pPr>
      <w:rPr>
        <w:rFonts w:eastAsia="Times New Roman" w:cs="Times New Roman"/>
      </w:rPr>
    </w:lvl>
    <w:lvl w:ilvl="3">
      <w:start w:val="1"/>
      <w:numFmt w:val="upperRoman"/>
      <w:lvlText w:val="%4."/>
      <w:lvlJc w:val="left"/>
      <w:pPr>
        <w:tabs>
          <w:tab w:val="num" w:pos="3240"/>
        </w:tabs>
        <w:ind w:left="3240" w:hanging="720"/>
      </w:pPr>
    </w:lvl>
    <w:lvl w:ilvl="4">
      <w:start w:val="2"/>
      <w:numFmt w:val="bullet"/>
      <w:lvlText w:val="-"/>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30F72749"/>
    <w:multiLevelType w:val="multilevel"/>
    <w:tmpl w:val="A56CC3E4"/>
    <w:styleLink w:val="WW8Num48"/>
    <w:lvl w:ilvl="0">
      <w:start w:val="1"/>
      <w:numFmt w:val="decimal"/>
      <w:lvlText w:val="%1."/>
      <w:lvlJc w:val="left"/>
      <w:pPr>
        <w:ind w:left="92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22D3820"/>
    <w:multiLevelType w:val="multilevel"/>
    <w:tmpl w:val="D08C3488"/>
    <w:styleLink w:val="WW8Num9"/>
    <w:lvl w:ilvl="0">
      <w:start w:val="1"/>
      <w:numFmt w:val="lowerLetter"/>
      <w:lvlText w:val="%1)"/>
      <w:lvlJc w:val="left"/>
      <w:pPr>
        <w:ind w:left="1440" w:hanging="360"/>
      </w:pPr>
      <w:rPr>
        <w:rFonts w:ascii="Times New Roman" w:eastAsia="Calibri"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47E7E48"/>
    <w:multiLevelType w:val="multilevel"/>
    <w:tmpl w:val="D604E4C0"/>
    <w:styleLink w:val="WW8Num107"/>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348A4E67"/>
    <w:multiLevelType w:val="multilevel"/>
    <w:tmpl w:val="F7646252"/>
    <w:styleLink w:val="WW8Num6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4FF5CD2"/>
    <w:multiLevelType w:val="multilevel"/>
    <w:tmpl w:val="70C0D4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54"/>
        </w:tabs>
        <w:ind w:left="3054"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519431B"/>
    <w:multiLevelType w:val="multilevel"/>
    <w:tmpl w:val="3B22FD12"/>
    <w:styleLink w:val="WW8Num17"/>
    <w:lvl w:ilvl="0">
      <w:start w:val="1"/>
      <w:numFmt w:val="lowerLetter"/>
      <w:lvlText w:val="%1)"/>
      <w:lvlJc w:val="left"/>
      <w:pPr>
        <w:ind w:left="720" w:hanging="360"/>
      </w:pPr>
      <w:rPr>
        <w:rFonts w:ascii="Cambria" w:hAnsi="Cambria"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57C0838"/>
    <w:multiLevelType w:val="multilevel"/>
    <w:tmpl w:val="CA4693DC"/>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362F6071"/>
    <w:multiLevelType w:val="multilevel"/>
    <w:tmpl w:val="38F09710"/>
    <w:styleLink w:val="WW8Num92"/>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81655DF"/>
    <w:multiLevelType w:val="multilevel"/>
    <w:tmpl w:val="0E820674"/>
    <w:styleLink w:val="WW8Num84"/>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82A6ABD"/>
    <w:multiLevelType w:val="multilevel"/>
    <w:tmpl w:val="2ADC8894"/>
    <w:styleLink w:val="WW8Num124"/>
    <w:lvl w:ilvl="0">
      <w:numFmt w:val="bullet"/>
      <w:lvlText w:val="-"/>
      <w:lvlJc w:val="left"/>
      <w:pPr>
        <w:ind w:left="720" w:hanging="360"/>
      </w:pPr>
      <w:rPr>
        <w:rFonts w:ascii="OpenSymbol" w:hAnsi="Open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38F41820"/>
    <w:multiLevelType w:val="multilevel"/>
    <w:tmpl w:val="66B220D0"/>
    <w:styleLink w:val="WW8Num22"/>
    <w:lvl w:ilvl="0">
      <w:start w:val="1"/>
      <w:numFmt w:val="decimal"/>
      <w:lvlText w:val="%1."/>
      <w:lvlJc w:val="left"/>
      <w:pPr>
        <w:ind w:left="360" w:hanging="360"/>
      </w:pPr>
      <w:rPr>
        <w:rFonts w:ascii="Times New Roman" w:eastAsia="TimesNewRoman, 'Times New Roman" w:hAnsi="Times New Roman" w:cs="Times New Roman"/>
        <w:sz w:val="24"/>
        <w:szCs w:val="24"/>
        <w:lang w:eastAsia="ar-SA"/>
      </w:rPr>
    </w:lvl>
    <w:lvl w:ilvl="1">
      <w:start w:val="1"/>
      <w:numFmt w:val="decimal"/>
      <w:lvlText w:val="%2)"/>
      <w:lvlJc w:val="left"/>
      <w:pPr>
        <w:ind w:left="792" w:hanging="432"/>
      </w:pPr>
      <w:rPr>
        <w:rFonts w:ascii="Times New Roman" w:eastAsia="TimesNewRoman, 'Times New Roman" w:hAnsi="Times New Roman" w:cs="Times New Roman"/>
        <w:sz w:val="24"/>
        <w:szCs w:val="24"/>
        <w:lang w:eastAsia="ar-SA"/>
      </w:rPr>
    </w:lvl>
    <w:lvl w:ilvl="2">
      <w:start w:val="1"/>
      <w:numFmt w:val="decimal"/>
      <w:lvlText w:val="%1.%2.%3."/>
      <w:lvlJc w:val="left"/>
      <w:pPr>
        <w:ind w:left="1072" w:hanging="504"/>
      </w:pPr>
      <w:rPr>
        <w:rFonts w:ascii="Times New Roman" w:eastAsia="TimesNewRoman, 'Times New Roman" w:hAnsi="Times New Roman" w:cs="Times New Roman"/>
        <w:sz w:val="24"/>
        <w:szCs w:val="24"/>
        <w:lang w:eastAsia="ar-SA"/>
      </w:rPr>
    </w:lvl>
    <w:lvl w:ilvl="3">
      <w:start w:val="1"/>
      <w:numFmt w:val="decimal"/>
      <w:lvlText w:val="%1.%2.%3.%4."/>
      <w:lvlJc w:val="left"/>
      <w:pPr>
        <w:ind w:left="1728" w:hanging="648"/>
      </w:pPr>
      <w:rPr>
        <w:rFonts w:ascii="Times New Roman" w:eastAsia="TimesNewRoman, 'Times New Roman" w:hAnsi="Times New Roman" w:cs="Times New Roman"/>
        <w:sz w:val="24"/>
        <w:szCs w:val="24"/>
        <w:lang w:eastAsia="ar-SA"/>
      </w:rPr>
    </w:lvl>
    <w:lvl w:ilvl="4">
      <w:start w:val="1"/>
      <w:numFmt w:val="decimal"/>
      <w:lvlText w:val="%1.%2.%3.%4.%5."/>
      <w:lvlJc w:val="left"/>
      <w:pPr>
        <w:ind w:left="2232" w:hanging="792"/>
      </w:pPr>
      <w:rPr>
        <w:rFonts w:ascii="Times New Roman" w:eastAsia="TimesNewRoman, 'Times New Roman" w:hAnsi="Times New Roman" w:cs="Times New Roman"/>
        <w:sz w:val="24"/>
        <w:szCs w:val="24"/>
        <w:lang w:eastAsia="ar-SA"/>
      </w:rPr>
    </w:lvl>
    <w:lvl w:ilvl="5">
      <w:start w:val="1"/>
      <w:numFmt w:val="decimal"/>
      <w:lvlText w:val="%1.%2.%3.%4.%5.%6."/>
      <w:lvlJc w:val="left"/>
      <w:pPr>
        <w:ind w:left="2736" w:hanging="936"/>
      </w:pPr>
      <w:rPr>
        <w:rFonts w:ascii="Times New Roman" w:eastAsia="TimesNewRoman, 'Times New Roman" w:hAnsi="Times New Roman" w:cs="Times New Roman"/>
        <w:sz w:val="24"/>
        <w:szCs w:val="24"/>
        <w:lang w:eastAsia="ar-SA"/>
      </w:rPr>
    </w:lvl>
    <w:lvl w:ilvl="6">
      <w:start w:val="1"/>
      <w:numFmt w:val="decimal"/>
      <w:lvlText w:val="%1.%2.%3.%4.%5.%6.%7."/>
      <w:lvlJc w:val="left"/>
      <w:pPr>
        <w:ind w:left="3240" w:hanging="1080"/>
      </w:pPr>
      <w:rPr>
        <w:rFonts w:ascii="Times New Roman" w:eastAsia="TimesNewRoman, 'Times New Roman" w:hAnsi="Times New Roman" w:cs="Times New Roman"/>
        <w:sz w:val="24"/>
        <w:szCs w:val="24"/>
        <w:lang w:eastAsia="ar-SA"/>
      </w:rPr>
    </w:lvl>
    <w:lvl w:ilvl="7">
      <w:start w:val="1"/>
      <w:numFmt w:val="decimal"/>
      <w:lvlText w:val="%1.%2.%3.%4.%5.%6.%7.%8."/>
      <w:lvlJc w:val="left"/>
      <w:pPr>
        <w:ind w:left="3744" w:hanging="1224"/>
      </w:pPr>
      <w:rPr>
        <w:rFonts w:ascii="Times New Roman" w:eastAsia="TimesNewRoman, 'Times New Roman" w:hAnsi="Times New Roman" w:cs="Times New Roman"/>
        <w:sz w:val="24"/>
        <w:szCs w:val="24"/>
        <w:lang w:eastAsia="ar-SA"/>
      </w:rPr>
    </w:lvl>
    <w:lvl w:ilvl="8">
      <w:start w:val="1"/>
      <w:numFmt w:val="decimal"/>
      <w:lvlText w:val="%1.%2.%3.%4.%5.%6.%7.%8.%9."/>
      <w:lvlJc w:val="left"/>
      <w:pPr>
        <w:ind w:left="4320" w:hanging="1440"/>
      </w:pPr>
      <w:rPr>
        <w:rFonts w:ascii="Times New Roman" w:eastAsia="TimesNewRoman, 'Times New Roman" w:hAnsi="Times New Roman" w:cs="Times New Roman"/>
        <w:sz w:val="24"/>
        <w:szCs w:val="24"/>
        <w:lang w:eastAsia="ar-SA"/>
      </w:rPr>
    </w:lvl>
  </w:abstractNum>
  <w:abstractNum w:abstractNumId="78" w15:restartNumberingAfterBreak="0">
    <w:nsid w:val="3AB9160B"/>
    <w:multiLevelType w:val="multilevel"/>
    <w:tmpl w:val="B9E07C62"/>
    <w:styleLink w:val="WW8Num31"/>
    <w:lvl w:ilvl="0">
      <w:start w:val="1"/>
      <w:numFmt w:val="decimal"/>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B5C7020"/>
    <w:multiLevelType w:val="multilevel"/>
    <w:tmpl w:val="7BE0E376"/>
    <w:styleLink w:val="WW8Num7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D7278CD"/>
    <w:multiLevelType w:val="multilevel"/>
    <w:tmpl w:val="4894B22E"/>
    <w:styleLink w:val="WW8Num104"/>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80043A"/>
    <w:multiLevelType w:val="multilevel"/>
    <w:tmpl w:val="CEE6E71E"/>
    <w:styleLink w:val="WW8Num98"/>
    <w:lvl w:ilvl="0">
      <w:start w:val="1"/>
      <w:numFmt w:val="decimal"/>
      <w:lvlText w:val="%1."/>
      <w:lvlJc w:val="left"/>
      <w:pPr>
        <w:ind w:left="360" w:hanging="360"/>
      </w:pPr>
      <w:rPr>
        <w:rFonts w:ascii="Times New Roman" w:hAnsi="Times New Roman" w:cs="Times New Roman"/>
        <w:sz w:val="24"/>
        <w:szCs w:val="24"/>
        <w:lang w:eastAsia="ar-SA"/>
      </w:r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15:restartNumberingAfterBreak="0">
    <w:nsid w:val="3E8F33BC"/>
    <w:multiLevelType w:val="multilevel"/>
    <w:tmpl w:val="ECECC698"/>
    <w:styleLink w:val="WW8Num134"/>
    <w:lvl w:ilvl="0">
      <w:start w:val="1"/>
      <w:numFmt w:val="decimal"/>
      <w:lvlText w:val="%1)"/>
      <w:lvlJc w:val="left"/>
      <w:pPr>
        <w:ind w:left="720" w:hanging="360"/>
      </w:pPr>
      <w:rPr>
        <w:rFonts w:ascii="Times New Roman" w:eastAsia="Lucida Sans Unicode" w:hAnsi="Times New Roman" w:cs="Times New Roman"/>
        <w:color w:val="000000"/>
        <w:sz w:val="24"/>
        <w:szCs w:val="24"/>
        <w:lang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1B38F3"/>
    <w:multiLevelType w:val="multilevel"/>
    <w:tmpl w:val="DE064436"/>
    <w:styleLink w:val="WW8Num36"/>
    <w:lvl w:ilvl="0">
      <w:start w:val="1"/>
      <w:numFmt w:val="decimal"/>
      <w:lvlText w:val="%1)"/>
      <w:lvlJc w:val="left"/>
      <w:pPr>
        <w:ind w:left="128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F3F07E7"/>
    <w:multiLevelType w:val="multilevel"/>
    <w:tmpl w:val="AA88AFB2"/>
    <w:styleLink w:val="WW8Num138"/>
    <w:lvl w:ilvl="0">
      <w:start w:val="1"/>
      <w:numFmt w:val="lowerLetter"/>
      <w:lvlText w:val="%1)"/>
      <w:lvlJc w:val="left"/>
      <w:pPr>
        <w:ind w:left="1080" w:hanging="360"/>
      </w:pPr>
      <w:rPr>
        <w:rFonts w:ascii="Times New Roman" w:hAnsi="Times New Roman" w:cs="Times New Roman"/>
        <w:color w:val="00000A"/>
        <w:sz w:val="24"/>
        <w:szCs w:val="24"/>
        <w:lang w:eastAsia="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3FAD7EB1"/>
    <w:multiLevelType w:val="multilevel"/>
    <w:tmpl w:val="3022E8DC"/>
    <w:styleLink w:val="WW8Num86"/>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03C7406"/>
    <w:multiLevelType w:val="multilevel"/>
    <w:tmpl w:val="D200F81C"/>
    <w:styleLink w:val="WW8Num122"/>
    <w:lvl w:ilvl="0">
      <w:start w:val="1"/>
      <w:numFmt w:val="decimal"/>
      <w:lvlText w:val="%1."/>
      <w:lvlJc w:val="left"/>
      <w:pPr>
        <w:ind w:left="1069" w:hanging="360"/>
      </w:pPr>
      <w:rPr>
        <w:rFonts w:ascii="Times New Roman" w:hAnsi="Times New Roman" w:cs="Times New Roman"/>
        <w:sz w:val="24"/>
        <w:szCs w:val="24"/>
        <w:lang w:eastAsia="ar-SA"/>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87" w15:restartNumberingAfterBreak="0">
    <w:nsid w:val="40857C9B"/>
    <w:multiLevelType w:val="multilevel"/>
    <w:tmpl w:val="14AEBE4A"/>
    <w:styleLink w:val="WW8Num49"/>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724ED8"/>
    <w:multiLevelType w:val="multilevel"/>
    <w:tmpl w:val="037ABE64"/>
    <w:styleLink w:val="WW8Num30"/>
    <w:lvl w:ilvl="0">
      <w:start w:val="1"/>
      <w:numFmt w:val="decimal"/>
      <w:lvlText w:val="%1)"/>
      <w:lvlJc w:val="left"/>
      <w:pPr>
        <w:ind w:left="786" w:hanging="360"/>
      </w:pPr>
      <w:rPr>
        <w:rFonts w:ascii="Times New Roman" w:hAnsi="Times New Roman"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DB0CBE"/>
    <w:multiLevelType w:val="multilevel"/>
    <w:tmpl w:val="EBBAE2D6"/>
    <w:styleLink w:val="WW8Num11"/>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3211120"/>
    <w:multiLevelType w:val="multilevel"/>
    <w:tmpl w:val="68C6DFF8"/>
    <w:styleLink w:val="WW8Num14"/>
    <w:lvl w:ilvl="0">
      <w:start w:val="1"/>
      <w:numFmt w:val="decimal"/>
      <w:lvlText w:val="%1."/>
      <w:lvlJc w:val="left"/>
      <w:pPr>
        <w:ind w:left="1276" w:hanging="360"/>
      </w:pPr>
      <w:rPr>
        <w:rFonts w:ascii="Cambria" w:eastAsia="Calibri"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3C76847"/>
    <w:multiLevelType w:val="multilevel"/>
    <w:tmpl w:val="72EA1CE0"/>
    <w:styleLink w:val="WW8Num61"/>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4E027D"/>
    <w:multiLevelType w:val="multilevel"/>
    <w:tmpl w:val="6A8C0738"/>
    <w:styleLink w:val="WW8Num63"/>
    <w:lvl w:ilvl="0">
      <w:start w:val="1"/>
      <w:numFmt w:val="decimal"/>
      <w:lvlText w:val="%1)"/>
      <w:lvlJc w:val="left"/>
      <w:pPr>
        <w:ind w:left="720" w:hanging="360"/>
      </w:pPr>
      <w:rPr>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AF5CF4"/>
    <w:multiLevelType w:val="multilevel"/>
    <w:tmpl w:val="23720FFA"/>
    <w:styleLink w:val="WW8Num9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DE0405"/>
    <w:multiLevelType w:val="multilevel"/>
    <w:tmpl w:val="E50ED214"/>
    <w:styleLink w:val="WW8Num144"/>
    <w:lvl w:ilvl="0">
      <w:start w:val="1"/>
      <w:numFmt w:val="decimal"/>
      <w:lvlText w:val="%1."/>
      <w:lvlJc w:val="left"/>
      <w:pPr>
        <w:ind w:left="360" w:hanging="360"/>
      </w:pPr>
      <w:rPr>
        <w:rFonts w:ascii="Times New Roman" w:hAnsi="Times New Roman" w:cs="Times New Roman"/>
        <w:b w:val="0"/>
        <w:bCs/>
        <w:color w:val="00000A"/>
        <w:sz w:val="24"/>
        <w:szCs w:val="24"/>
        <w:lang w:eastAsia="ar-S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475542FB"/>
    <w:multiLevelType w:val="multilevel"/>
    <w:tmpl w:val="AEC42384"/>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C67C0B"/>
    <w:multiLevelType w:val="multilevel"/>
    <w:tmpl w:val="040A69A6"/>
    <w:styleLink w:val="WW8Num103"/>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AA55175"/>
    <w:multiLevelType w:val="multilevel"/>
    <w:tmpl w:val="8CD662D6"/>
    <w:styleLink w:val="WW8Num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B595668"/>
    <w:multiLevelType w:val="multilevel"/>
    <w:tmpl w:val="23AE1932"/>
    <w:styleLink w:val="WW8Num140"/>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9" w15:restartNumberingAfterBreak="0">
    <w:nsid w:val="4BA65E23"/>
    <w:multiLevelType w:val="multilevel"/>
    <w:tmpl w:val="96724196"/>
    <w:styleLink w:val="WW8Num133"/>
    <w:lvl w:ilvl="0">
      <w:start w:val="1"/>
      <w:numFmt w:val="decimal"/>
      <w:lvlText w:val="%1."/>
      <w:lvlJc w:val="left"/>
      <w:pPr>
        <w:ind w:left="720" w:hanging="360"/>
      </w:pPr>
      <w:rPr>
        <w:rFonts w:ascii="Times New Roman" w:hAnsi="Times New Roman" w:cs="Times New Roman"/>
        <w:b/>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D2725E9"/>
    <w:multiLevelType w:val="multilevel"/>
    <w:tmpl w:val="7E0616CC"/>
    <w:styleLink w:val="WW8Num51"/>
    <w:lvl w:ilvl="0">
      <w:start w:val="1"/>
      <w:numFmt w:val="decimal"/>
      <w:lvlText w:val="%1."/>
      <w:lvlJc w:val="left"/>
      <w:pPr>
        <w:ind w:left="360" w:hanging="360"/>
      </w:pPr>
      <w:rPr>
        <w:rFonts w:ascii="Cambria" w:eastAsia="Calibri" w:hAnsi="Cambria" w:cs="Cambria"/>
        <w:b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DC94B14"/>
    <w:multiLevelType w:val="multilevel"/>
    <w:tmpl w:val="E62E2466"/>
    <w:styleLink w:val="WW8Num128"/>
    <w:lvl w:ilvl="0">
      <w:start w:val="1"/>
      <w:numFmt w:val="decimal"/>
      <w:lvlText w:val="%1."/>
      <w:lvlJc w:val="left"/>
      <w:pPr>
        <w:ind w:left="720" w:hanging="360"/>
      </w:pPr>
      <w:rPr>
        <w:rFonts w:ascii="Times New Roman" w:eastAsia="TimesNewRoman, 'Times New Roman" w:hAnsi="Times New Roman" w:cs="Times New Roman"/>
        <w:i w:val="0"/>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624BE3"/>
    <w:multiLevelType w:val="multilevel"/>
    <w:tmpl w:val="0A083FE8"/>
    <w:styleLink w:val="WW8Num25"/>
    <w:lvl w:ilvl="0">
      <w:start w:val="1"/>
      <w:numFmt w:val="decimal"/>
      <w:lvlText w:val="%1."/>
      <w:lvlJc w:val="left"/>
      <w:pPr>
        <w:ind w:left="1276" w:hanging="360"/>
      </w:pPr>
      <w:rPr>
        <w:rFonts w:ascii="Cambria" w:eastAsia="Calibri" w:hAnsi="Cambria" w:cs="Cambria"/>
        <w:i w:val="0"/>
        <w:iCs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E682167"/>
    <w:multiLevelType w:val="multilevel"/>
    <w:tmpl w:val="475E5A3E"/>
    <w:styleLink w:val="WW8Num47"/>
    <w:lvl w:ilvl="0">
      <w:start w:val="1"/>
      <w:numFmt w:val="lowerLetter"/>
      <w:lvlText w:val="%1)"/>
      <w:lvlJc w:val="left"/>
      <w:pPr>
        <w:ind w:left="720" w:hanging="360"/>
      </w:pPr>
      <w:rPr>
        <w:rFonts w:ascii="Cambria" w:hAnsi="Cambria"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F3D0D49"/>
    <w:multiLevelType w:val="multilevel"/>
    <w:tmpl w:val="B1A2430A"/>
    <w:styleLink w:val="WW8Num19"/>
    <w:lvl w:ilvl="0">
      <w:start w:val="1"/>
      <w:numFmt w:val="decimal"/>
      <w:lvlText w:val="%1)"/>
      <w:lvlJc w:val="left"/>
      <w:pPr>
        <w:ind w:left="720" w:hanging="360"/>
      </w:pPr>
      <w:rPr>
        <w:rFonts w:ascii="Times New Roman" w:hAnsi="Times New Roman" w:cs="Times New Roman"/>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3C97E46"/>
    <w:multiLevelType w:val="multilevel"/>
    <w:tmpl w:val="1ABAA190"/>
    <w:styleLink w:val="WW8Num18"/>
    <w:lvl w:ilvl="0">
      <w:start w:val="1"/>
      <w:numFmt w:val="decimal"/>
      <w:lvlText w:val="%1)"/>
      <w:lvlJc w:val="left"/>
      <w:pPr>
        <w:ind w:left="4689"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43246A7"/>
    <w:multiLevelType w:val="multilevel"/>
    <w:tmpl w:val="55ACFCFE"/>
    <w:styleLink w:val="WW8Num5"/>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5C821F2"/>
    <w:multiLevelType w:val="multilevel"/>
    <w:tmpl w:val="E46EEE64"/>
    <w:styleLink w:val="WW8Num136"/>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43018A"/>
    <w:multiLevelType w:val="multilevel"/>
    <w:tmpl w:val="847C01C8"/>
    <w:styleLink w:val="WW8Num56"/>
    <w:lvl w:ilvl="0">
      <w:start w:val="1"/>
      <w:numFmt w:val="decimal"/>
      <w:lvlText w:val="%1."/>
      <w:lvlJc w:val="left"/>
      <w:pPr>
        <w:ind w:left="1287"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6886FE8"/>
    <w:multiLevelType w:val="multilevel"/>
    <w:tmpl w:val="C506E8D4"/>
    <w:styleLink w:val="WW8Num132"/>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932251F"/>
    <w:multiLevelType w:val="multilevel"/>
    <w:tmpl w:val="AA6A3D02"/>
    <w:styleLink w:val="WW8Num14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11" w15:restartNumberingAfterBreak="0">
    <w:nsid w:val="5A857432"/>
    <w:multiLevelType w:val="multilevel"/>
    <w:tmpl w:val="E84C4A26"/>
    <w:styleLink w:val="WW8Num1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ACD2EEB"/>
    <w:multiLevelType w:val="hybridMultilevel"/>
    <w:tmpl w:val="A66E6CE8"/>
    <w:lvl w:ilvl="0" w:tplc="89305CE2">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5B0D5BE8"/>
    <w:multiLevelType w:val="multilevel"/>
    <w:tmpl w:val="4A90C798"/>
    <w:styleLink w:val="WW8Num10"/>
    <w:lvl w:ilvl="0">
      <w:start w:val="1"/>
      <w:numFmt w:val="decimal"/>
      <w:lvlText w:val="%1."/>
      <w:lvlJc w:val="left"/>
      <w:pPr>
        <w:ind w:left="502"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B522928"/>
    <w:multiLevelType w:val="multilevel"/>
    <w:tmpl w:val="075E0A60"/>
    <w:styleLink w:val="WW8Num10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833004"/>
    <w:multiLevelType w:val="multilevel"/>
    <w:tmpl w:val="A3CC404A"/>
    <w:styleLink w:val="WW8Num4"/>
    <w:lvl w:ilvl="0">
      <w:start w:val="1"/>
      <w:numFmt w:val="decimal"/>
      <w:lvlText w:val="%1)"/>
      <w:lvlJc w:val="left"/>
      <w:pPr>
        <w:ind w:left="1068"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EAB1C0E"/>
    <w:multiLevelType w:val="multilevel"/>
    <w:tmpl w:val="FE7EC25A"/>
    <w:styleLink w:val="WW8Num21"/>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EF7719F"/>
    <w:multiLevelType w:val="multilevel"/>
    <w:tmpl w:val="7E3C20FC"/>
    <w:styleLink w:val="WW8Num39"/>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F5E5A6F"/>
    <w:multiLevelType w:val="multilevel"/>
    <w:tmpl w:val="90C456A2"/>
    <w:styleLink w:val="WW8Num5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FFA50B5"/>
    <w:multiLevelType w:val="multilevel"/>
    <w:tmpl w:val="E3E6759E"/>
    <w:styleLink w:val="WW8Num59"/>
    <w:lvl w:ilvl="0">
      <w:numFmt w:val="bullet"/>
      <w:lvlText w:val=""/>
      <w:lvlJc w:val="left"/>
      <w:pPr>
        <w:ind w:left="709" w:hanging="360"/>
      </w:pPr>
      <w:rPr>
        <w:rFonts w:ascii="Symbol" w:hAnsi="Symbol" w:cs="Symbol"/>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0461BBF"/>
    <w:multiLevelType w:val="multilevel"/>
    <w:tmpl w:val="4C54B7FC"/>
    <w:styleLink w:val="WW8Num126"/>
    <w:lvl w:ilvl="0">
      <w:start w:val="1"/>
      <w:numFmt w:val="lowerLetter"/>
      <w:lvlText w:val="%1)"/>
      <w:lvlJc w:val="left"/>
      <w:pPr>
        <w:ind w:left="720" w:hanging="360"/>
      </w:pPr>
      <w:rPr>
        <w:rFonts w:ascii="Times New Roman" w:hAnsi="Times New Roman" w:cs="Times New Roman"/>
        <w:color w:val="000000"/>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0F302F7"/>
    <w:multiLevelType w:val="multilevel"/>
    <w:tmpl w:val="C5280C42"/>
    <w:styleLink w:val="WW8Num60"/>
    <w:lvl w:ilvl="0">
      <w:start w:val="1"/>
      <w:numFmt w:val="decimal"/>
      <w:lvlText w:val="%1."/>
      <w:lvlJc w:val="left"/>
      <w:pPr>
        <w:ind w:left="1069" w:hanging="360"/>
      </w:pPr>
      <w:rPr>
        <w:rFonts w:ascii="Times New Roman" w:eastAsia="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105577B"/>
    <w:multiLevelType w:val="multilevel"/>
    <w:tmpl w:val="9C4EE244"/>
    <w:styleLink w:val="WW8Num93"/>
    <w:lvl w:ilvl="0">
      <w:start w:val="1"/>
      <w:numFmt w:val="decimal"/>
      <w:lvlText w:val="%1)"/>
      <w:lvlJc w:val="left"/>
      <w:pPr>
        <w:ind w:left="4689" w:hanging="360"/>
      </w:pPr>
      <w:rPr>
        <w:rFonts w:ascii="Times New Roman"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1247E95"/>
    <w:multiLevelType w:val="multilevel"/>
    <w:tmpl w:val="ED1E5F48"/>
    <w:styleLink w:val="WW8Num114"/>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1747C74"/>
    <w:multiLevelType w:val="multilevel"/>
    <w:tmpl w:val="87C299AE"/>
    <w:styleLink w:val="WW8Num142"/>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18B5BF4"/>
    <w:multiLevelType w:val="multilevel"/>
    <w:tmpl w:val="CE6E1292"/>
    <w:lvl w:ilvl="0">
      <w:start w:val="1"/>
      <w:numFmt w:val="decimal"/>
      <w:lvlText w:val="%1)"/>
      <w:lvlJc w:val="left"/>
      <w:pPr>
        <w:tabs>
          <w:tab w:val="num" w:pos="928"/>
        </w:tabs>
        <w:ind w:left="928" w:hanging="360"/>
      </w:pPr>
      <w:rPr>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6" w15:restartNumberingAfterBreak="0">
    <w:nsid w:val="61D04628"/>
    <w:multiLevelType w:val="multilevel"/>
    <w:tmpl w:val="5D143A32"/>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1D868E0"/>
    <w:multiLevelType w:val="multilevel"/>
    <w:tmpl w:val="49CEDD26"/>
    <w:styleLink w:val="WW8Num50"/>
    <w:lvl w:ilvl="0">
      <w:start w:val="1"/>
      <w:numFmt w:val="lowerLetter"/>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2B75AC1"/>
    <w:multiLevelType w:val="multilevel"/>
    <w:tmpl w:val="B6F42EAC"/>
    <w:styleLink w:val="WW8Num66"/>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33E1DC4"/>
    <w:multiLevelType w:val="multilevel"/>
    <w:tmpl w:val="586A4148"/>
    <w:styleLink w:val="WW8Num40"/>
    <w:lvl w:ilvl="0">
      <w:start w:val="1"/>
      <w:numFmt w:val="lowerLetter"/>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48C22D3"/>
    <w:multiLevelType w:val="multilevel"/>
    <w:tmpl w:val="540E31AC"/>
    <w:styleLink w:val="WW8Num7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515189F"/>
    <w:multiLevelType w:val="multilevel"/>
    <w:tmpl w:val="64E662DA"/>
    <w:styleLink w:val="WW8Num24"/>
    <w:lvl w:ilvl="0">
      <w:start w:val="1"/>
      <w:numFmt w:val="decimal"/>
      <w:lvlText w:val="%1."/>
      <w:lvlJc w:val="left"/>
      <w:pPr>
        <w:ind w:left="360" w:hanging="360"/>
      </w:pPr>
      <w:rPr>
        <w:rFonts w:ascii="Cambria" w:eastAsia="Calibri" w:hAnsi="Cambria" w:cs="Cambria"/>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6510173"/>
    <w:multiLevelType w:val="multilevel"/>
    <w:tmpl w:val="8C3E8824"/>
    <w:styleLink w:val="WW8Num123"/>
    <w:lvl w:ilvl="0">
      <w:numFmt w:val="bullet"/>
      <w:lvlText w:val=""/>
      <w:lvlJc w:val="left"/>
      <w:pPr>
        <w:ind w:left="1800" w:hanging="360"/>
      </w:pPr>
      <w:rPr>
        <w:rFonts w:ascii="Symbol" w:hAnsi="Symbol" w:cs="Symbol"/>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33" w15:restartNumberingAfterBreak="0">
    <w:nsid w:val="66AA4B5B"/>
    <w:multiLevelType w:val="multilevel"/>
    <w:tmpl w:val="2CF2A7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6FA56CE"/>
    <w:multiLevelType w:val="multilevel"/>
    <w:tmpl w:val="CB086C1C"/>
    <w:styleLink w:val="WW8Num87"/>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35" w15:restartNumberingAfterBreak="0">
    <w:nsid w:val="677846C1"/>
    <w:multiLevelType w:val="multilevel"/>
    <w:tmpl w:val="26B2DC8A"/>
    <w:styleLink w:val="WW8Num115"/>
    <w:lvl w:ilvl="0">
      <w:start w:val="1"/>
      <w:numFmt w:val="decimal"/>
      <w:lvlText w:val="%1)"/>
      <w:lvlJc w:val="left"/>
      <w:pPr>
        <w:ind w:left="72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7AD1A4E"/>
    <w:multiLevelType w:val="multilevel"/>
    <w:tmpl w:val="93E88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67D64B0C"/>
    <w:multiLevelType w:val="multilevel"/>
    <w:tmpl w:val="818E9586"/>
    <w:styleLink w:val="WW8Num38"/>
    <w:lvl w:ilvl="0">
      <w:start w:val="1"/>
      <w:numFmt w:val="decimal"/>
      <w:lvlText w:val="%1)"/>
      <w:lvlJc w:val="left"/>
      <w:pPr>
        <w:ind w:left="720" w:hanging="360"/>
      </w:pPr>
      <w:rPr>
        <w:rFonts w:ascii="Times New Roman" w:eastAsia="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8972C2A"/>
    <w:multiLevelType w:val="multilevel"/>
    <w:tmpl w:val="E88614FE"/>
    <w:styleLink w:val="WW8Num3"/>
    <w:lvl w:ilvl="0">
      <w:start w:val="1"/>
      <w:numFmt w:val="decimal"/>
      <w:lvlText w:val="%1)"/>
      <w:lvlJc w:val="left"/>
      <w:pPr>
        <w:ind w:left="2421" w:hanging="360"/>
      </w:pPr>
      <w:rPr>
        <w:rFonts w:ascii="Times New Roman" w:eastAsia="TimesNewRoman, '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91924B5"/>
    <w:multiLevelType w:val="multilevel"/>
    <w:tmpl w:val="B442D4B6"/>
    <w:styleLink w:val="WW8Num42"/>
    <w:lvl w:ilvl="0">
      <w:start w:val="1"/>
      <w:numFmt w:val="decimal"/>
      <w:lvlText w:val="%1)"/>
      <w:lvlJc w:val="left"/>
      <w:pPr>
        <w:ind w:left="13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98D0F9A"/>
    <w:multiLevelType w:val="multilevel"/>
    <w:tmpl w:val="957E8D42"/>
    <w:styleLink w:val="WW8Num13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B64ADD"/>
    <w:multiLevelType w:val="multilevel"/>
    <w:tmpl w:val="9124A614"/>
    <w:styleLink w:val="WW8Num78"/>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9DB4C10"/>
    <w:multiLevelType w:val="multilevel"/>
    <w:tmpl w:val="910297CE"/>
    <w:styleLink w:val="WW8Num67"/>
    <w:lvl w:ilvl="0">
      <w:numFmt w:val="bullet"/>
      <w:lvlText w:val="-"/>
      <w:lvlJc w:val="left"/>
      <w:pPr>
        <w:ind w:left="1905" w:hanging="360"/>
      </w:pPr>
      <w:rPr>
        <w:rFonts w:ascii="Times New Roman" w:hAnsi="Times New Roman" w:cs="Times New Roman"/>
        <w:b/>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AD65E94"/>
    <w:multiLevelType w:val="multilevel"/>
    <w:tmpl w:val="1BFCE43E"/>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4" w15:restartNumberingAfterBreak="0">
    <w:nsid w:val="6B572C49"/>
    <w:multiLevelType w:val="multilevel"/>
    <w:tmpl w:val="57303590"/>
    <w:styleLink w:val="WW8Num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6BDD5A98"/>
    <w:multiLevelType w:val="multilevel"/>
    <w:tmpl w:val="5EF66424"/>
    <w:styleLink w:val="WW8Num79"/>
    <w:lvl w:ilvl="0">
      <w:start w:val="1"/>
      <w:numFmt w:val="decimal"/>
      <w:lvlText w:val="%1)"/>
      <w:lvlJc w:val="left"/>
      <w:pPr>
        <w:ind w:left="927" w:hanging="360"/>
      </w:pPr>
      <w:rPr>
        <w:rFonts w:ascii="Times New Roman" w:hAnsi="Times New Roman" w:cs="Times New Roman"/>
        <w:b/>
        <w:bCs/>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C233796"/>
    <w:multiLevelType w:val="multilevel"/>
    <w:tmpl w:val="555CFED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CA714BB"/>
    <w:multiLevelType w:val="multilevel"/>
    <w:tmpl w:val="103637E0"/>
    <w:styleLink w:val="WW8Num15"/>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D9F2ED8"/>
    <w:multiLevelType w:val="multilevel"/>
    <w:tmpl w:val="B9F0A91A"/>
    <w:styleLink w:val="WW8Num41"/>
    <w:lvl w:ilvl="0">
      <w:start w:val="1"/>
      <w:numFmt w:val="decimal"/>
      <w:lvlText w:val="%1."/>
      <w:lvlJc w:val="left"/>
      <w:pPr>
        <w:ind w:left="1276" w:hanging="360"/>
      </w:pPr>
      <w:rPr>
        <w:rFonts w:ascii="Cambria" w:eastAsia="Calibri" w:hAnsi="Cambria" w:cs="Cambria"/>
        <w:bCs/>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E9D4A03"/>
    <w:multiLevelType w:val="multilevel"/>
    <w:tmpl w:val="3CB8F1FC"/>
    <w:styleLink w:val="WW8Num129"/>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717EA9"/>
    <w:multiLevelType w:val="multilevel"/>
    <w:tmpl w:val="BC78D0B0"/>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068228F"/>
    <w:multiLevelType w:val="multilevel"/>
    <w:tmpl w:val="2FDA03A0"/>
    <w:styleLink w:val="WW8Num65"/>
    <w:lvl w:ilvl="0">
      <w:start w:val="1"/>
      <w:numFmt w:val="decimal"/>
      <w:lvlText w:val="%1."/>
      <w:lvlJc w:val="left"/>
      <w:pPr>
        <w:ind w:left="720" w:hanging="360"/>
      </w:pPr>
      <w:rPr>
        <w:rFonts w:ascii="Times New Roman" w:eastAsia="Lucida Sans Unicode" w:hAnsi="Times New Roman" w:cs="Times New Roman"/>
        <w:b/>
        <w:bCs/>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2B84D23"/>
    <w:multiLevelType w:val="multilevel"/>
    <w:tmpl w:val="0F7447C2"/>
    <w:styleLink w:val="WW8Num83"/>
    <w:lvl w:ilvl="0">
      <w:start w:val="1"/>
      <w:numFmt w:val="lowerLetter"/>
      <w:lvlText w:val="%1."/>
      <w:lvlJc w:val="left"/>
      <w:pPr>
        <w:ind w:left="927" w:hanging="360"/>
      </w:pPr>
      <w:rPr>
        <w:rFonts w:ascii="Cambria" w:hAnsi="Cambria" w:cs="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322285B"/>
    <w:multiLevelType w:val="multilevel"/>
    <w:tmpl w:val="D544269A"/>
    <w:styleLink w:val="WW8Num27"/>
    <w:lvl w:ilvl="0">
      <w:start w:val="1"/>
      <w:numFmt w:val="decimal"/>
      <w:lvlText w:val="%1)"/>
      <w:lvlJc w:val="left"/>
      <w:pPr>
        <w:ind w:left="720" w:hanging="360"/>
      </w:pPr>
      <w:rPr>
        <w:rFonts w:ascii="Times New Roman" w:hAnsi="Times New Roman" w:cs="Times New Roman"/>
        <w:i w:val="0"/>
        <w:sz w:val="24"/>
        <w:szCs w:val="24"/>
      </w:rPr>
    </w:lvl>
    <w:lvl w:ilvl="1">
      <w:start w:val="1"/>
      <w:numFmt w:val="lowerLetter"/>
      <w:lvlText w:val="%2)"/>
      <w:lvlJc w:val="left"/>
      <w:pPr>
        <w:ind w:left="785" w:hanging="360"/>
      </w:pPr>
      <w:rPr>
        <w:rFonts w:ascii="Times New Roman" w:hAnsi="Times New Roman" w:cs="Times New Roman"/>
        <w:bCs/>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3333CF3"/>
    <w:multiLevelType w:val="multilevel"/>
    <w:tmpl w:val="F3300880"/>
    <w:styleLink w:val="WW8Num1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3874199"/>
    <w:multiLevelType w:val="multilevel"/>
    <w:tmpl w:val="87624D78"/>
    <w:styleLink w:val="WW8Num1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73C04C87"/>
    <w:multiLevelType w:val="multilevel"/>
    <w:tmpl w:val="1DE683E6"/>
    <w:styleLink w:val="WW8Num9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6B435A8"/>
    <w:multiLevelType w:val="multilevel"/>
    <w:tmpl w:val="59D49710"/>
    <w:styleLink w:val="WW8Num118"/>
    <w:lvl w:ilvl="0">
      <w:start w:val="1"/>
      <w:numFmt w:val="decimal"/>
      <w:lvlText w:val="%1)"/>
      <w:lvlJc w:val="left"/>
      <w:pPr>
        <w:ind w:left="644" w:hanging="360"/>
      </w:pPr>
      <w:rPr>
        <w:rFonts w:ascii="Times New Roman" w:eastAsia="Times New Roman" w:hAnsi="Times New Roman" w:cs="Times New Roman"/>
        <w:color w:val="000000"/>
        <w:kern w:val="3"/>
        <w:sz w:val="24"/>
        <w:szCs w:val="24"/>
        <w:lang w:eastAsia="hi-IN" w:bidi="hi-I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DF2CC1"/>
    <w:multiLevelType w:val="multilevel"/>
    <w:tmpl w:val="415CC1FC"/>
    <w:styleLink w:val="WW8Num90"/>
    <w:lvl w:ilvl="0">
      <w:start w:val="1"/>
      <w:numFmt w:val="lowerLetter"/>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845464F"/>
    <w:multiLevelType w:val="multilevel"/>
    <w:tmpl w:val="1A827614"/>
    <w:styleLink w:val="WW8Num16"/>
    <w:lvl w:ilvl="0">
      <w:start w:val="1"/>
      <w:numFmt w:val="lowerLetter"/>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8C737F7"/>
    <w:multiLevelType w:val="multilevel"/>
    <w:tmpl w:val="721E5178"/>
    <w:styleLink w:val="WW8Num26"/>
    <w:lvl w:ilvl="0">
      <w:start w:val="1"/>
      <w:numFmt w:val="decimal"/>
      <w:lvlText w:val="%1."/>
      <w:lvlJc w:val="left"/>
      <w:pPr>
        <w:ind w:left="643" w:hanging="360"/>
      </w:pPr>
      <w:rPr>
        <w:rFonts w:ascii="Times New Roman" w:eastAsia="TimesNewRoman, '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98A7A1A"/>
    <w:multiLevelType w:val="hybridMultilevel"/>
    <w:tmpl w:val="03B0DD50"/>
    <w:lvl w:ilvl="0" w:tplc="04150017">
      <w:start w:val="1"/>
      <w:numFmt w:val="lowerLetter"/>
      <w:lvlText w:val="%1)"/>
      <w:lvlJc w:val="left"/>
      <w:pPr>
        <w:ind w:left="1571" w:hanging="360"/>
      </w:pPr>
    </w:lvl>
    <w:lvl w:ilvl="1" w:tplc="04150017">
      <w:start w:val="1"/>
      <w:numFmt w:val="lowerLetter"/>
      <w:lvlText w:val="%2)"/>
      <w:lvlJc w:val="left"/>
      <w:pPr>
        <w:ind w:left="1944"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2" w15:restartNumberingAfterBreak="0">
    <w:nsid w:val="79C71EFF"/>
    <w:multiLevelType w:val="multilevel"/>
    <w:tmpl w:val="83B6865E"/>
    <w:styleLink w:val="WW8Num43"/>
    <w:lvl w:ilvl="0">
      <w:start w:val="1"/>
      <w:numFmt w:val="decimal"/>
      <w:lvlText w:val="%1)"/>
      <w:lvlJc w:val="left"/>
      <w:pPr>
        <w:ind w:left="720"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A0E2CF8"/>
    <w:multiLevelType w:val="multilevel"/>
    <w:tmpl w:val="9DEAB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893184"/>
    <w:multiLevelType w:val="multilevel"/>
    <w:tmpl w:val="AF88722E"/>
    <w:styleLink w:val="WW8Num145"/>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BF07F83"/>
    <w:multiLevelType w:val="multilevel"/>
    <w:tmpl w:val="2E528FD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3E7BDF"/>
    <w:multiLevelType w:val="multilevel"/>
    <w:tmpl w:val="B4B2AA06"/>
    <w:styleLink w:val="WW8Num99"/>
    <w:lvl w:ilvl="0">
      <w:numFmt w:val="bullet"/>
      <w:lvlText w:val=""/>
      <w:lvlJc w:val="left"/>
      <w:pPr>
        <w:ind w:left="1440" w:hanging="360"/>
      </w:pPr>
      <w:rPr>
        <w:rFonts w:ascii="Symbol" w:hAnsi="Symbol" w:cs="Symbol"/>
        <w:color w:val="000000"/>
        <w:sz w:val="24"/>
        <w:szCs w:val="24"/>
        <w:lang w:eastAsia="ar-SA"/>
      </w:rPr>
    </w:lvl>
    <w:lvl w:ilvl="1">
      <w:numFmt w:val="bullet"/>
      <w:lvlText w:val="-"/>
      <w:lvlJc w:val="left"/>
      <w:pPr>
        <w:ind w:left="2160" w:hanging="360"/>
      </w:pPr>
      <w:rPr>
        <w:rFonts w:ascii="Tahoma" w:hAnsi="Tahoma" w:cs="Tahoma"/>
        <w:b w:val="0"/>
        <w:i w:val="0"/>
        <w:strike w:val="0"/>
        <w:dstrike w:val="0"/>
        <w:color w:val="000000"/>
        <w:position w:val="0"/>
        <w:sz w:val="24"/>
        <w:szCs w:val="24"/>
        <w:u w:val="none"/>
        <w:shd w:val="clear" w:color="auto" w:fill="FFFFFF"/>
        <w:vertAlign w:val="baseline"/>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7" w15:restartNumberingAfterBreak="0">
    <w:nsid w:val="7E402B06"/>
    <w:multiLevelType w:val="multilevel"/>
    <w:tmpl w:val="8070C1E4"/>
    <w:styleLink w:val="WW8Num34"/>
    <w:lvl w:ilvl="0">
      <w:start w:val="1"/>
      <w:numFmt w:val="decimal"/>
      <w:lvlText w:val="%1)"/>
      <w:lvlJc w:val="left"/>
      <w:pPr>
        <w:ind w:left="216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F3B61AC"/>
    <w:multiLevelType w:val="multilevel"/>
    <w:tmpl w:val="9EE06EB4"/>
    <w:styleLink w:val="WW8Num137"/>
    <w:lvl w:ilvl="0">
      <w:numFmt w:val="bullet"/>
      <w:lvlText w:val="-"/>
      <w:lvlJc w:val="left"/>
      <w:pPr>
        <w:ind w:left="720" w:hanging="360"/>
      </w:pPr>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255024164">
    <w:abstractNumId w:val="42"/>
  </w:num>
  <w:num w:numId="2" w16cid:durableId="426969519">
    <w:abstractNumId w:val="65"/>
  </w:num>
  <w:num w:numId="3" w16cid:durableId="1395935671">
    <w:abstractNumId w:val="138"/>
  </w:num>
  <w:num w:numId="4" w16cid:durableId="51386639">
    <w:abstractNumId w:val="115"/>
  </w:num>
  <w:num w:numId="5" w16cid:durableId="788740217">
    <w:abstractNumId w:val="106"/>
  </w:num>
  <w:num w:numId="6" w16cid:durableId="1523396276">
    <w:abstractNumId w:val="50"/>
  </w:num>
  <w:num w:numId="7" w16cid:durableId="1180898221">
    <w:abstractNumId w:val="97"/>
  </w:num>
  <w:num w:numId="8" w16cid:durableId="16346345">
    <w:abstractNumId w:val="48"/>
  </w:num>
  <w:num w:numId="9" w16cid:durableId="655182113">
    <w:abstractNumId w:val="68"/>
  </w:num>
  <w:num w:numId="10" w16cid:durableId="1008605167">
    <w:abstractNumId w:val="113"/>
  </w:num>
  <w:num w:numId="11" w16cid:durableId="546646490">
    <w:abstractNumId w:val="89"/>
  </w:num>
  <w:num w:numId="12" w16cid:durableId="359478626">
    <w:abstractNumId w:val="111"/>
  </w:num>
  <w:num w:numId="13" w16cid:durableId="265625139">
    <w:abstractNumId w:val="26"/>
  </w:num>
  <w:num w:numId="14" w16cid:durableId="1554803789">
    <w:abstractNumId w:val="90"/>
  </w:num>
  <w:num w:numId="15" w16cid:durableId="2011130844">
    <w:abstractNumId w:val="147"/>
  </w:num>
  <w:num w:numId="16" w16cid:durableId="1110665714">
    <w:abstractNumId w:val="159"/>
  </w:num>
  <w:num w:numId="17" w16cid:durableId="296300045">
    <w:abstractNumId w:val="105"/>
  </w:num>
  <w:num w:numId="18" w16cid:durableId="1713722420">
    <w:abstractNumId w:val="104"/>
  </w:num>
  <w:num w:numId="19" w16cid:durableId="55403076">
    <w:abstractNumId w:val="33"/>
  </w:num>
  <w:num w:numId="20" w16cid:durableId="1720548891">
    <w:abstractNumId w:val="116"/>
  </w:num>
  <w:num w:numId="21" w16cid:durableId="192619419">
    <w:abstractNumId w:val="77"/>
  </w:num>
  <w:num w:numId="22" w16cid:durableId="1777018387">
    <w:abstractNumId w:val="18"/>
  </w:num>
  <w:num w:numId="23" w16cid:durableId="1630354085">
    <w:abstractNumId w:val="131"/>
  </w:num>
  <w:num w:numId="24" w16cid:durableId="51200241">
    <w:abstractNumId w:val="102"/>
  </w:num>
  <w:num w:numId="25" w16cid:durableId="28115082">
    <w:abstractNumId w:val="160"/>
  </w:num>
  <w:num w:numId="26" w16cid:durableId="218712309">
    <w:abstractNumId w:val="153"/>
  </w:num>
  <w:num w:numId="27" w16cid:durableId="1791167853">
    <w:abstractNumId w:val="39"/>
  </w:num>
  <w:num w:numId="28" w16cid:durableId="1132166026">
    <w:abstractNumId w:val="30"/>
  </w:num>
  <w:num w:numId="29" w16cid:durableId="1990859658">
    <w:abstractNumId w:val="88"/>
  </w:num>
  <w:num w:numId="30" w16cid:durableId="1312514174">
    <w:abstractNumId w:val="78"/>
  </w:num>
  <w:num w:numId="31" w16cid:durableId="1324577654">
    <w:abstractNumId w:val="21"/>
  </w:num>
  <w:num w:numId="32" w16cid:durableId="1856337944">
    <w:abstractNumId w:val="11"/>
  </w:num>
  <w:num w:numId="33" w16cid:durableId="69810279">
    <w:abstractNumId w:val="167"/>
  </w:num>
  <w:num w:numId="34" w16cid:durableId="149949621">
    <w:abstractNumId w:val="146"/>
  </w:num>
  <w:num w:numId="35" w16cid:durableId="545795782">
    <w:abstractNumId w:val="83"/>
  </w:num>
  <w:num w:numId="36" w16cid:durableId="1961110421">
    <w:abstractNumId w:val="137"/>
  </w:num>
  <w:num w:numId="37" w16cid:durableId="1210612489">
    <w:abstractNumId w:val="117"/>
  </w:num>
  <w:num w:numId="38" w16cid:durableId="1965035627">
    <w:abstractNumId w:val="129"/>
  </w:num>
  <w:num w:numId="39" w16cid:durableId="1577980061">
    <w:abstractNumId w:val="148"/>
  </w:num>
  <w:num w:numId="40" w16cid:durableId="956909700">
    <w:abstractNumId w:val="139"/>
  </w:num>
  <w:num w:numId="41" w16cid:durableId="425224864">
    <w:abstractNumId w:val="162"/>
  </w:num>
  <w:num w:numId="42" w16cid:durableId="1845049861">
    <w:abstractNumId w:val="61"/>
  </w:num>
  <w:num w:numId="43" w16cid:durableId="1980106180">
    <w:abstractNumId w:val="54"/>
  </w:num>
  <w:num w:numId="44" w16cid:durableId="1540513760">
    <w:abstractNumId w:val="150"/>
  </w:num>
  <w:num w:numId="45" w16cid:durableId="1037655675">
    <w:abstractNumId w:val="103"/>
  </w:num>
  <w:num w:numId="46" w16cid:durableId="384255585">
    <w:abstractNumId w:val="67"/>
  </w:num>
  <w:num w:numId="47" w16cid:durableId="521477694">
    <w:abstractNumId w:val="87"/>
  </w:num>
  <w:num w:numId="48" w16cid:durableId="82800626">
    <w:abstractNumId w:val="127"/>
  </w:num>
  <w:num w:numId="49" w16cid:durableId="1169637970">
    <w:abstractNumId w:val="29"/>
  </w:num>
  <w:num w:numId="50" w16cid:durableId="362294216">
    <w:abstractNumId w:val="16"/>
  </w:num>
  <w:num w:numId="51" w16cid:durableId="1321738811">
    <w:abstractNumId w:val="8"/>
  </w:num>
  <w:num w:numId="52" w16cid:durableId="1296451061">
    <w:abstractNumId w:val="44"/>
  </w:num>
  <w:num w:numId="53" w16cid:durableId="1230265352">
    <w:abstractNumId w:val="108"/>
  </w:num>
  <w:num w:numId="54" w16cid:durableId="450978760">
    <w:abstractNumId w:val="118"/>
  </w:num>
  <w:num w:numId="55" w16cid:durableId="2002584540">
    <w:abstractNumId w:val="22"/>
  </w:num>
  <w:num w:numId="56" w16cid:durableId="1159734203">
    <w:abstractNumId w:val="119"/>
  </w:num>
  <w:num w:numId="57" w16cid:durableId="614598487">
    <w:abstractNumId w:val="121"/>
  </w:num>
  <w:num w:numId="58" w16cid:durableId="810245172">
    <w:abstractNumId w:val="91"/>
  </w:num>
  <w:num w:numId="59" w16cid:durableId="918103428">
    <w:abstractNumId w:val="23"/>
  </w:num>
  <w:num w:numId="60" w16cid:durableId="1383865916">
    <w:abstractNumId w:val="92"/>
  </w:num>
  <w:num w:numId="61" w16cid:durableId="1842117501">
    <w:abstractNumId w:val="28"/>
  </w:num>
  <w:num w:numId="62" w16cid:durableId="1974017362">
    <w:abstractNumId w:val="151"/>
    <w:lvlOverride w:ilvl="0">
      <w:lvl w:ilvl="0">
        <w:start w:val="1"/>
        <w:numFmt w:val="decimal"/>
        <w:lvlText w:val="%1."/>
        <w:lvlJc w:val="left"/>
        <w:pPr>
          <w:ind w:left="360" w:hanging="360"/>
        </w:pPr>
        <w:rPr>
          <w:rFonts w:ascii="Times New Roman" w:eastAsia="Lucida Sans Unicode" w:hAnsi="Times New Roman" w:cs="Times New Roman"/>
          <w:b w:val="0"/>
          <w:bCs w:val="0"/>
          <w:color w:val="000000"/>
          <w:sz w:val="24"/>
          <w:szCs w:val="24"/>
          <w:lang w:eastAsia="en-US" w:bidi="hi-IN"/>
        </w:rPr>
      </w:lvl>
    </w:lvlOverride>
  </w:num>
  <w:num w:numId="63" w16cid:durableId="448669884">
    <w:abstractNumId w:val="128"/>
  </w:num>
  <w:num w:numId="64" w16cid:durableId="174610480">
    <w:abstractNumId w:val="142"/>
  </w:num>
  <w:num w:numId="65" w16cid:durableId="1120879995">
    <w:abstractNumId w:val="70"/>
  </w:num>
  <w:num w:numId="66" w16cid:durableId="1280645717">
    <w:abstractNumId w:val="40"/>
    <w:lvlOverride w:ilvl="0">
      <w:lvl w:ilvl="0">
        <w:start w:val="1"/>
        <w:numFmt w:val="decimal"/>
        <w:lvlText w:val="%1."/>
        <w:lvlJc w:val="left"/>
        <w:pPr>
          <w:ind w:left="786" w:hanging="360"/>
        </w:pPr>
        <w:rPr>
          <w:rFonts w:ascii="Times New Roman" w:hAnsi="Times New Roman" w:cs="Times New Roman"/>
          <w:color w:val="000000"/>
          <w:sz w:val="24"/>
          <w:szCs w:val="24"/>
        </w:rPr>
      </w:lvl>
    </w:lvlOverride>
  </w:num>
  <w:num w:numId="67" w16cid:durableId="311177678">
    <w:abstractNumId w:val="130"/>
  </w:num>
  <w:num w:numId="68" w16cid:durableId="609972200">
    <w:abstractNumId w:val="14"/>
  </w:num>
  <w:num w:numId="69" w16cid:durableId="1261597673">
    <w:abstractNumId w:val="126"/>
  </w:num>
  <w:num w:numId="70" w16cid:durableId="250092302">
    <w:abstractNumId w:val="2"/>
  </w:num>
  <w:num w:numId="71" w16cid:durableId="508758164">
    <w:abstractNumId w:val="34"/>
  </w:num>
  <w:num w:numId="72" w16cid:durableId="1076708185">
    <w:abstractNumId w:val="38"/>
  </w:num>
  <w:num w:numId="73" w16cid:durableId="2104261847">
    <w:abstractNumId w:val="24"/>
  </w:num>
  <w:num w:numId="74" w16cid:durableId="1853033607">
    <w:abstractNumId w:val="79"/>
  </w:num>
  <w:num w:numId="75" w16cid:durableId="1765570460">
    <w:abstractNumId w:val="141"/>
  </w:num>
  <w:num w:numId="76" w16cid:durableId="2088309197">
    <w:abstractNumId w:val="145"/>
  </w:num>
  <w:num w:numId="77" w16cid:durableId="75979258">
    <w:abstractNumId w:val="58"/>
  </w:num>
  <w:num w:numId="78" w16cid:durableId="1135442786">
    <w:abstractNumId w:val="27"/>
  </w:num>
  <w:num w:numId="79" w16cid:durableId="1435128358">
    <w:abstractNumId w:val="19"/>
  </w:num>
  <w:num w:numId="80" w16cid:durableId="1640767287">
    <w:abstractNumId w:val="152"/>
  </w:num>
  <w:num w:numId="81" w16cid:durableId="750197313">
    <w:abstractNumId w:val="75"/>
  </w:num>
  <w:num w:numId="82" w16cid:durableId="1308389312">
    <w:abstractNumId w:val="1"/>
  </w:num>
  <w:num w:numId="83" w16cid:durableId="1533954436">
    <w:abstractNumId w:val="85"/>
  </w:num>
  <w:num w:numId="84" w16cid:durableId="201674801">
    <w:abstractNumId w:val="134"/>
  </w:num>
  <w:num w:numId="85" w16cid:durableId="1077943316">
    <w:abstractNumId w:val="9"/>
  </w:num>
  <w:num w:numId="86" w16cid:durableId="188105824">
    <w:abstractNumId w:val="51"/>
  </w:num>
  <w:num w:numId="87" w16cid:durableId="1541938393">
    <w:abstractNumId w:val="158"/>
  </w:num>
  <w:num w:numId="88" w16cid:durableId="1560744077">
    <w:abstractNumId w:val="63"/>
  </w:num>
  <w:num w:numId="89" w16cid:durableId="1996571884">
    <w:abstractNumId w:val="74"/>
  </w:num>
  <w:num w:numId="90" w16cid:durableId="1525948059">
    <w:abstractNumId w:val="122"/>
  </w:num>
  <w:num w:numId="91" w16cid:durableId="1336303857">
    <w:abstractNumId w:val="156"/>
  </w:num>
  <w:num w:numId="92" w16cid:durableId="293029690">
    <w:abstractNumId w:val="93"/>
    <w:lvlOverride w:ilvl="0">
      <w:lvl w:ilvl="0">
        <w:start w:val="1"/>
        <w:numFmt w:val="decimal"/>
        <w:lvlText w:val="%1."/>
        <w:lvlJc w:val="left"/>
        <w:pPr>
          <w:ind w:left="720" w:hanging="360"/>
        </w:pPr>
        <w:rPr>
          <w:rFonts w:ascii="Times New Roman" w:hAnsi="Times New Roman" w:cs="Times New Roman" w:hint="default"/>
        </w:rPr>
      </w:lvl>
    </w:lvlOverride>
  </w:num>
  <w:num w:numId="93" w16cid:durableId="660501859">
    <w:abstractNumId w:val="3"/>
  </w:num>
  <w:num w:numId="94" w16cid:durableId="434521015">
    <w:abstractNumId w:val="20"/>
  </w:num>
  <w:num w:numId="95" w16cid:durableId="1006981160">
    <w:abstractNumId w:val="81"/>
  </w:num>
  <w:num w:numId="96" w16cid:durableId="171722222">
    <w:abstractNumId w:val="166"/>
  </w:num>
  <w:num w:numId="97" w16cid:durableId="43219784">
    <w:abstractNumId w:val="43"/>
  </w:num>
  <w:num w:numId="98" w16cid:durableId="688722127">
    <w:abstractNumId w:val="49"/>
  </w:num>
  <w:num w:numId="99" w16cid:durableId="60491606">
    <w:abstractNumId w:val="13"/>
  </w:num>
  <w:num w:numId="100" w16cid:durableId="1828089232">
    <w:abstractNumId w:val="96"/>
  </w:num>
  <w:num w:numId="101" w16cid:durableId="2129275914">
    <w:abstractNumId w:val="80"/>
  </w:num>
  <w:num w:numId="102" w16cid:durableId="861015081">
    <w:abstractNumId w:val="17"/>
  </w:num>
  <w:num w:numId="103" w16cid:durableId="191841001">
    <w:abstractNumId w:val="5"/>
  </w:num>
  <w:num w:numId="104" w16cid:durableId="1415517382">
    <w:abstractNumId w:val="69"/>
  </w:num>
  <w:num w:numId="105" w16cid:durableId="99492261">
    <w:abstractNumId w:val="32"/>
  </w:num>
  <w:num w:numId="106" w16cid:durableId="925457133">
    <w:abstractNumId w:val="41"/>
  </w:num>
  <w:num w:numId="107" w16cid:durableId="1306885646">
    <w:abstractNumId w:val="95"/>
  </w:num>
  <w:num w:numId="108" w16cid:durableId="290987512">
    <w:abstractNumId w:val="4"/>
  </w:num>
  <w:num w:numId="109" w16cid:durableId="93016726">
    <w:abstractNumId w:val="123"/>
  </w:num>
  <w:num w:numId="110" w16cid:durableId="1915430964">
    <w:abstractNumId w:val="135"/>
  </w:num>
  <w:num w:numId="111" w16cid:durableId="1904557516">
    <w:abstractNumId w:val="52"/>
  </w:num>
  <w:num w:numId="112" w16cid:durableId="1443571478">
    <w:abstractNumId w:val="12"/>
  </w:num>
  <w:num w:numId="113" w16cid:durableId="619727736">
    <w:abstractNumId w:val="157"/>
  </w:num>
  <w:num w:numId="114" w16cid:durableId="360594029">
    <w:abstractNumId w:val="155"/>
  </w:num>
  <w:num w:numId="115" w16cid:durableId="1094087464">
    <w:abstractNumId w:val="55"/>
  </w:num>
  <w:num w:numId="116" w16cid:durableId="280842347">
    <w:abstractNumId w:val="35"/>
  </w:num>
  <w:num w:numId="117" w16cid:durableId="158736402">
    <w:abstractNumId w:val="86"/>
  </w:num>
  <w:num w:numId="118" w16cid:durableId="1555701816">
    <w:abstractNumId w:val="132"/>
  </w:num>
  <w:num w:numId="119" w16cid:durableId="2064333297">
    <w:abstractNumId w:val="76"/>
  </w:num>
  <w:num w:numId="120" w16cid:durableId="226578053">
    <w:abstractNumId w:val="10"/>
  </w:num>
  <w:num w:numId="121" w16cid:durableId="514924708">
    <w:abstractNumId w:val="120"/>
  </w:num>
  <w:num w:numId="122" w16cid:durableId="874853591">
    <w:abstractNumId w:val="154"/>
  </w:num>
  <w:num w:numId="123" w16cid:durableId="2060939167">
    <w:abstractNumId w:val="101"/>
  </w:num>
  <w:num w:numId="124" w16cid:durableId="680857382">
    <w:abstractNumId w:val="149"/>
  </w:num>
  <w:num w:numId="125" w16cid:durableId="707610736">
    <w:abstractNumId w:val="144"/>
  </w:num>
  <w:num w:numId="126" w16cid:durableId="910626301">
    <w:abstractNumId w:val="37"/>
  </w:num>
  <w:num w:numId="127" w16cid:durableId="27992326">
    <w:abstractNumId w:val="109"/>
  </w:num>
  <w:num w:numId="128" w16cid:durableId="1684279454">
    <w:abstractNumId w:val="82"/>
  </w:num>
  <w:num w:numId="129" w16cid:durableId="1673289905">
    <w:abstractNumId w:val="56"/>
  </w:num>
  <w:num w:numId="130" w16cid:durableId="935020091">
    <w:abstractNumId w:val="107"/>
  </w:num>
  <w:num w:numId="131" w16cid:durableId="1360426809">
    <w:abstractNumId w:val="168"/>
  </w:num>
  <w:num w:numId="132" w16cid:durableId="1910915601">
    <w:abstractNumId w:val="84"/>
  </w:num>
  <w:num w:numId="133" w16cid:durableId="739905795">
    <w:abstractNumId w:val="140"/>
  </w:num>
  <w:num w:numId="134" w16cid:durableId="1180586242">
    <w:abstractNumId w:val="98"/>
  </w:num>
  <w:num w:numId="135" w16cid:durableId="1642346397">
    <w:abstractNumId w:val="15"/>
  </w:num>
  <w:num w:numId="136" w16cid:durableId="627276566">
    <w:abstractNumId w:val="124"/>
  </w:num>
  <w:num w:numId="137" w16cid:durableId="2023817272">
    <w:abstractNumId w:val="45"/>
  </w:num>
  <w:num w:numId="138" w16cid:durableId="583413282">
    <w:abstractNumId w:val="94"/>
  </w:num>
  <w:num w:numId="139" w16cid:durableId="1361122831">
    <w:abstractNumId w:val="164"/>
  </w:num>
  <w:num w:numId="140" w16cid:durableId="1776248859">
    <w:abstractNumId w:val="110"/>
  </w:num>
  <w:num w:numId="141" w16cid:durableId="182280697">
    <w:abstractNumId w:val="7"/>
  </w:num>
  <w:num w:numId="142" w16cid:durableId="637421807">
    <w:abstractNumId w:val="53"/>
  </w:num>
  <w:num w:numId="143" w16cid:durableId="410467885">
    <w:abstractNumId w:val="36"/>
  </w:num>
  <w:num w:numId="144" w16cid:durableId="2056345394">
    <w:abstractNumId w:val="151"/>
    <w:lvlOverride w:ilvl="0">
      <w:startOverride w:val="1"/>
      <w:lvl w:ilvl="0">
        <w:start w:val="1"/>
        <w:numFmt w:val="decimal"/>
        <w:lvlText w:val="%1."/>
        <w:lvlJc w:val="left"/>
        <w:pPr>
          <w:ind w:left="720" w:hanging="360"/>
        </w:pPr>
        <w:rPr>
          <w:rFonts w:ascii="Times New Roman" w:eastAsia="Lucida Sans Unicode" w:hAnsi="Times New Roman" w:cs="Times New Roman"/>
          <w:b w:val="0"/>
          <w:bCs/>
          <w:color w:val="000000"/>
          <w:sz w:val="24"/>
          <w:szCs w:val="24"/>
          <w:lang w:eastAsia="en-US" w:bidi="hi-IN"/>
        </w:rPr>
      </w:lvl>
    </w:lvlOverride>
  </w:num>
  <w:num w:numId="145" w16cid:durableId="1129594246">
    <w:abstractNumId w:val="154"/>
    <w:lvlOverride w:ilvl="0">
      <w:startOverride w:val="1"/>
    </w:lvlOverride>
  </w:num>
  <w:num w:numId="146" w16cid:durableId="1240753257">
    <w:abstractNumId w:val="50"/>
    <w:lvlOverride w:ilvl="0">
      <w:startOverride w:val="1"/>
    </w:lvlOverride>
  </w:num>
  <w:num w:numId="147" w16cid:durableId="693190059">
    <w:abstractNumId w:val="96"/>
    <w:lvlOverride w:ilvl="0">
      <w:startOverride w:val="1"/>
    </w:lvlOverride>
  </w:num>
  <w:num w:numId="148" w16cid:durableId="497117431">
    <w:abstractNumId w:val="119"/>
  </w:num>
  <w:num w:numId="149" w16cid:durableId="582228459">
    <w:abstractNumId w:val="40"/>
    <w:lvlOverride w:ilvl="0">
      <w:startOverride w:val="1"/>
    </w:lvlOverride>
  </w:num>
  <w:num w:numId="150" w16cid:durableId="35735960">
    <w:abstractNumId w:val="118"/>
    <w:lvlOverride w:ilvl="0">
      <w:startOverride w:val="1"/>
      <w:lvl w:ilvl="0">
        <w:start w:val="1"/>
        <w:numFmt w:val="decimal"/>
        <w:lvlText w:val="%1)"/>
        <w:lvlJc w:val="left"/>
        <w:pPr>
          <w:ind w:left="720" w:hanging="360"/>
        </w:pPr>
        <w:rPr>
          <w:rFonts w:ascii="Times New Roman" w:hAnsi="Times New Roman" w:cs="Times New Roman"/>
          <w:b/>
          <w:bCs/>
          <w:sz w:val="24"/>
          <w:szCs w:val="24"/>
        </w:rPr>
      </w:lvl>
    </w:lvlOverride>
  </w:num>
  <w:num w:numId="151" w16cid:durableId="2101676857">
    <w:abstractNumId w:val="93"/>
    <w:lvlOverride w:ilvl="0">
      <w:startOverride w:val="1"/>
    </w:lvlOverride>
  </w:num>
  <w:num w:numId="152" w16cid:durableId="1131636557">
    <w:abstractNumId w:val="31"/>
  </w:num>
  <w:num w:numId="153" w16cid:durableId="1093360935">
    <w:abstractNumId w:val="151"/>
  </w:num>
  <w:num w:numId="154" w16cid:durableId="310335644">
    <w:abstractNumId w:val="0"/>
  </w:num>
  <w:num w:numId="155" w16cid:durableId="744229456">
    <w:abstractNumId w:val="57"/>
  </w:num>
  <w:num w:numId="156" w16cid:durableId="1674870721">
    <w:abstractNumId w:val="64"/>
  </w:num>
  <w:num w:numId="157" w16cid:durableId="1116363742">
    <w:abstractNumId w:val="25"/>
  </w:num>
  <w:num w:numId="158" w16cid:durableId="1609391711">
    <w:abstractNumId w:val="99"/>
  </w:num>
  <w:num w:numId="159" w16cid:durableId="2116556841">
    <w:abstractNumId w:val="100"/>
  </w:num>
  <w:num w:numId="160" w16cid:durableId="1780878381">
    <w:abstractNumId w:val="114"/>
  </w:num>
  <w:num w:numId="161" w16cid:durableId="247230984">
    <w:abstractNumId w:val="72"/>
  </w:num>
  <w:num w:numId="162" w16cid:durableId="2019890261">
    <w:abstractNumId w:val="40"/>
  </w:num>
  <w:num w:numId="163" w16cid:durableId="167671035">
    <w:abstractNumId w:val="93"/>
  </w:num>
  <w:num w:numId="164" w16cid:durableId="1835221329">
    <w:abstractNumId w:val="161"/>
  </w:num>
  <w:num w:numId="165" w16cid:durableId="1497501051">
    <w:abstractNumId w:val="165"/>
  </w:num>
  <w:num w:numId="166" w16cid:durableId="560481279">
    <w:abstractNumId w:val="143"/>
  </w:num>
  <w:num w:numId="167" w16cid:durableId="1693804513">
    <w:abstractNumId w:val="6"/>
  </w:num>
  <w:num w:numId="168" w16cid:durableId="1516309818">
    <w:abstractNumId w:val="133"/>
  </w:num>
  <w:num w:numId="169" w16cid:durableId="852306452">
    <w:abstractNumId w:val="163"/>
  </w:num>
  <w:num w:numId="170" w16cid:durableId="1458716896">
    <w:abstractNumId w:val="71"/>
  </w:num>
  <w:num w:numId="171" w16cid:durableId="398864283">
    <w:abstractNumId w:val="66"/>
  </w:num>
  <w:num w:numId="172" w16cid:durableId="873495803">
    <w:abstractNumId w:val="125"/>
  </w:num>
  <w:num w:numId="173" w16cid:durableId="1019356700">
    <w:abstractNumId w:val="136"/>
  </w:num>
  <w:num w:numId="174" w16cid:durableId="1147017456">
    <w:abstractNumId w:val="60"/>
  </w:num>
  <w:num w:numId="175" w16cid:durableId="1962683858">
    <w:abstractNumId w:val="112"/>
  </w:num>
  <w:num w:numId="176" w16cid:durableId="1687826330">
    <w:abstractNumId w:val="157"/>
    <w:lvlOverride w:ilvl="0">
      <w:startOverride w:val="1"/>
    </w:lvlOverride>
  </w:num>
  <w:num w:numId="177" w16cid:durableId="1959487570">
    <w:abstractNumId w:val="46"/>
  </w:num>
  <w:num w:numId="178" w16cid:durableId="1720399545">
    <w:abstractNumId w:val="59"/>
  </w:num>
  <w:num w:numId="179" w16cid:durableId="633951264">
    <w:abstractNumId w:val="47"/>
  </w:num>
  <w:num w:numId="180" w16cid:durableId="287703105">
    <w:abstractNumId w:val="62"/>
  </w:num>
  <w:num w:numId="181" w16cid:durableId="559483588">
    <w:abstractNumId w:val="7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A2"/>
    <w:rsid w:val="00000224"/>
    <w:rsid w:val="00001193"/>
    <w:rsid w:val="00002054"/>
    <w:rsid w:val="0000447A"/>
    <w:rsid w:val="0000734A"/>
    <w:rsid w:val="000248CB"/>
    <w:rsid w:val="0002577C"/>
    <w:rsid w:val="0003288C"/>
    <w:rsid w:val="00033420"/>
    <w:rsid w:val="00042BAB"/>
    <w:rsid w:val="00063720"/>
    <w:rsid w:val="00072EB8"/>
    <w:rsid w:val="00080CCC"/>
    <w:rsid w:val="00084DDE"/>
    <w:rsid w:val="00097DA7"/>
    <w:rsid w:val="000A05A6"/>
    <w:rsid w:val="000B2105"/>
    <w:rsid w:val="000B2F32"/>
    <w:rsid w:val="000B3275"/>
    <w:rsid w:val="000C1434"/>
    <w:rsid w:val="000C385B"/>
    <w:rsid w:val="000D621F"/>
    <w:rsid w:val="000E061D"/>
    <w:rsid w:val="00102D5D"/>
    <w:rsid w:val="00103544"/>
    <w:rsid w:val="00117337"/>
    <w:rsid w:val="00117391"/>
    <w:rsid w:val="00122BD9"/>
    <w:rsid w:val="001241BA"/>
    <w:rsid w:val="00124FF5"/>
    <w:rsid w:val="00126B1D"/>
    <w:rsid w:val="00134CD9"/>
    <w:rsid w:val="001445BB"/>
    <w:rsid w:val="001710DA"/>
    <w:rsid w:val="001723C0"/>
    <w:rsid w:val="001763A4"/>
    <w:rsid w:val="00176734"/>
    <w:rsid w:val="00185E47"/>
    <w:rsid w:val="0018748D"/>
    <w:rsid w:val="001A41E3"/>
    <w:rsid w:val="001A55B2"/>
    <w:rsid w:val="001A75AA"/>
    <w:rsid w:val="001B2D3A"/>
    <w:rsid w:val="001B3A4A"/>
    <w:rsid w:val="001B7C10"/>
    <w:rsid w:val="001C326B"/>
    <w:rsid w:val="001D43D6"/>
    <w:rsid w:val="001D4801"/>
    <w:rsid w:val="001D55CE"/>
    <w:rsid w:val="001E0BCF"/>
    <w:rsid w:val="001E500C"/>
    <w:rsid w:val="001E7A7B"/>
    <w:rsid w:val="001E7FAD"/>
    <w:rsid w:val="001F0914"/>
    <w:rsid w:val="001F332B"/>
    <w:rsid w:val="00201CD7"/>
    <w:rsid w:val="002054A2"/>
    <w:rsid w:val="00206466"/>
    <w:rsid w:val="00206908"/>
    <w:rsid w:val="00206A1A"/>
    <w:rsid w:val="00207393"/>
    <w:rsid w:val="00215E07"/>
    <w:rsid w:val="00217C79"/>
    <w:rsid w:val="002201AC"/>
    <w:rsid w:val="0023069A"/>
    <w:rsid w:val="002479CD"/>
    <w:rsid w:val="00270F19"/>
    <w:rsid w:val="002740E5"/>
    <w:rsid w:val="00285D61"/>
    <w:rsid w:val="00291C2B"/>
    <w:rsid w:val="00293F76"/>
    <w:rsid w:val="002979E7"/>
    <w:rsid w:val="002A0F15"/>
    <w:rsid w:val="002A1AA2"/>
    <w:rsid w:val="002A47F3"/>
    <w:rsid w:val="002A4CC9"/>
    <w:rsid w:val="002B02EE"/>
    <w:rsid w:val="002B2898"/>
    <w:rsid w:val="002B35EC"/>
    <w:rsid w:val="002B363A"/>
    <w:rsid w:val="002B5678"/>
    <w:rsid w:val="002B7A20"/>
    <w:rsid w:val="002B7AFA"/>
    <w:rsid w:val="002C040F"/>
    <w:rsid w:val="002D330D"/>
    <w:rsid w:val="002D47E8"/>
    <w:rsid w:val="002D556C"/>
    <w:rsid w:val="002D6753"/>
    <w:rsid w:val="002E394B"/>
    <w:rsid w:val="002F7D80"/>
    <w:rsid w:val="003038AF"/>
    <w:rsid w:val="00305D69"/>
    <w:rsid w:val="003100BD"/>
    <w:rsid w:val="00314001"/>
    <w:rsid w:val="00314FD1"/>
    <w:rsid w:val="00323168"/>
    <w:rsid w:val="00333DF3"/>
    <w:rsid w:val="003443CE"/>
    <w:rsid w:val="00347C95"/>
    <w:rsid w:val="0035183B"/>
    <w:rsid w:val="003534DF"/>
    <w:rsid w:val="0035777B"/>
    <w:rsid w:val="003612EF"/>
    <w:rsid w:val="00362D4B"/>
    <w:rsid w:val="0037095C"/>
    <w:rsid w:val="00370E8F"/>
    <w:rsid w:val="00374F39"/>
    <w:rsid w:val="003800F7"/>
    <w:rsid w:val="00384DF0"/>
    <w:rsid w:val="00390E16"/>
    <w:rsid w:val="003911C6"/>
    <w:rsid w:val="003A23BE"/>
    <w:rsid w:val="003B6DA3"/>
    <w:rsid w:val="003F1F70"/>
    <w:rsid w:val="00404A5E"/>
    <w:rsid w:val="004076B9"/>
    <w:rsid w:val="004151B3"/>
    <w:rsid w:val="0041772A"/>
    <w:rsid w:val="004206E4"/>
    <w:rsid w:val="0042316C"/>
    <w:rsid w:val="00432A52"/>
    <w:rsid w:val="00433FE5"/>
    <w:rsid w:val="00437BCF"/>
    <w:rsid w:val="004635A3"/>
    <w:rsid w:val="004677CF"/>
    <w:rsid w:val="00467D10"/>
    <w:rsid w:val="00473601"/>
    <w:rsid w:val="004747ED"/>
    <w:rsid w:val="00475FA8"/>
    <w:rsid w:val="00476050"/>
    <w:rsid w:val="00476059"/>
    <w:rsid w:val="004765A0"/>
    <w:rsid w:val="00480915"/>
    <w:rsid w:val="00481115"/>
    <w:rsid w:val="00481802"/>
    <w:rsid w:val="00484F1A"/>
    <w:rsid w:val="00493898"/>
    <w:rsid w:val="004A1392"/>
    <w:rsid w:val="004B40B5"/>
    <w:rsid w:val="004B6DE0"/>
    <w:rsid w:val="004C1B0F"/>
    <w:rsid w:val="004C663F"/>
    <w:rsid w:val="004D0F8B"/>
    <w:rsid w:val="004E0324"/>
    <w:rsid w:val="004E0C7E"/>
    <w:rsid w:val="004E3328"/>
    <w:rsid w:val="004F469F"/>
    <w:rsid w:val="00504B40"/>
    <w:rsid w:val="00511A3E"/>
    <w:rsid w:val="0051211B"/>
    <w:rsid w:val="00523163"/>
    <w:rsid w:val="005243F4"/>
    <w:rsid w:val="00524BCA"/>
    <w:rsid w:val="00525C78"/>
    <w:rsid w:val="00537033"/>
    <w:rsid w:val="005410B8"/>
    <w:rsid w:val="00547846"/>
    <w:rsid w:val="005610E8"/>
    <w:rsid w:val="00567AC5"/>
    <w:rsid w:val="00567B25"/>
    <w:rsid w:val="00575635"/>
    <w:rsid w:val="00590235"/>
    <w:rsid w:val="00593D0F"/>
    <w:rsid w:val="005C2937"/>
    <w:rsid w:val="005C42E7"/>
    <w:rsid w:val="005C4CE6"/>
    <w:rsid w:val="005C722D"/>
    <w:rsid w:val="005D2F77"/>
    <w:rsid w:val="005E00E5"/>
    <w:rsid w:val="005E0B58"/>
    <w:rsid w:val="005E377D"/>
    <w:rsid w:val="005E4B14"/>
    <w:rsid w:val="005E58FE"/>
    <w:rsid w:val="005F2400"/>
    <w:rsid w:val="00601162"/>
    <w:rsid w:val="0061174E"/>
    <w:rsid w:val="0063505A"/>
    <w:rsid w:val="006352BC"/>
    <w:rsid w:val="00636A53"/>
    <w:rsid w:val="00647B27"/>
    <w:rsid w:val="00655BA3"/>
    <w:rsid w:val="00670A52"/>
    <w:rsid w:val="00677F83"/>
    <w:rsid w:val="00695B67"/>
    <w:rsid w:val="00695F92"/>
    <w:rsid w:val="00696C65"/>
    <w:rsid w:val="006A241A"/>
    <w:rsid w:val="006A398A"/>
    <w:rsid w:val="006A6614"/>
    <w:rsid w:val="006B37BB"/>
    <w:rsid w:val="006C0C9B"/>
    <w:rsid w:val="006C4606"/>
    <w:rsid w:val="006C527E"/>
    <w:rsid w:val="006D0A6A"/>
    <w:rsid w:val="006E09E3"/>
    <w:rsid w:val="00701863"/>
    <w:rsid w:val="0070308B"/>
    <w:rsid w:val="0070564F"/>
    <w:rsid w:val="00716B78"/>
    <w:rsid w:val="00716C36"/>
    <w:rsid w:val="00720A98"/>
    <w:rsid w:val="00723B99"/>
    <w:rsid w:val="007249B8"/>
    <w:rsid w:val="00727F83"/>
    <w:rsid w:val="00732DBC"/>
    <w:rsid w:val="00734D46"/>
    <w:rsid w:val="00737FF9"/>
    <w:rsid w:val="007512E9"/>
    <w:rsid w:val="00755582"/>
    <w:rsid w:val="00762A82"/>
    <w:rsid w:val="00765A89"/>
    <w:rsid w:val="00776346"/>
    <w:rsid w:val="00783A3C"/>
    <w:rsid w:val="00785519"/>
    <w:rsid w:val="007A7D0E"/>
    <w:rsid w:val="007A7F98"/>
    <w:rsid w:val="007B5653"/>
    <w:rsid w:val="007B79FF"/>
    <w:rsid w:val="007C3E2A"/>
    <w:rsid w:val="007C4D68"/>
    <w:rsid w:val="007C6F3F"/>
    <w:rsid w:val="007D17EF"/>
    <w:rsid w:val="007D278F"/>
    <w:rsid w:val="007E1989"/>
    <w:rsid w:val="007E6D5E"/>
    <w:rsid w:val="007E6E5E"/>
    <w:rsid w:val="007E729E"/>
    <w:rsid w:val="007E72EF"/>
    <w:rsid w:val="007F18A1"/>
    <w:rsid w:val="007F2A2B"/>
    <w:rsid w:val="007F55EB"/>
    <w:rsid w:val="007F5A54"/>
    <w:rsid w:val="0080123F"/>
    <w:rsid w:val="00803E7E"/>
    <w:rsid w:val="00817313"/>
    <w:rsid w:val="00832FE3"/>
    <w:rsid w:val="00834A99"/>
    <w:rsid w:val="00845047"/>
    <w:rsid w:val="008535EA"/>
    <w:rsid w:val="00855ECB"/>
    <w:rsid w:val="008569F7"/>
    <w:rsid w:val="008607B3"/>
    <w:rsid w:val="008662C6"/>
    <w:rsid w:val="00870C68"/>
    <w:rsid w:val="00873E83"/>
    <w:rsid w:val="00877461"/>
    <w:rsid w:val="008840CB"/>
    <w:rsid w:val="008864D7"/>
    <w:rsid w:val="00887AAA"/>
    <w:rsid w:val="00894775"/>
    <w:rsid w:val="008A071D"/>
    <w:rsid w:val="008A15AC"/>
    <w:rsid w:val="008A5BC9"/>
    <w:rsid w:val="008A6DB0"/>
    <w:rsid w:val="008C3DB7"/>
    <w:rsid w:val="008C7550"/>
    <w:rsid w:val="008D00A2"/>
    <w:rsid w:val="008D055D"/>
    <w:rsid w:val="008F6B4F"/>
    <w:rsid w:val="00901751"/>
    <w:rsid w:val="0090308C"/>
    <w:rsid w:val="00906AEB"/>
    <w:rsid w:val="00913CB2"/>
    <w:rsid w:val="0092044E"/>
    <w:rsid w:val="0092391B"/>
    <w:rsid w:val="00923C99"/>
    <w:rsid w:val="009318B0"/>
    <w:rsid w:val="00944504"/>
    <w:rsid w:val="0094620F"/>
    <w:rsid w:val="00946BA3"/>
    <w:rsid w:val="009568E9"/>
    <w:rsid w:val="009635FB"/>
    <w:rsid w:val="00965626"/>
    <w:rsid w:val="00971F5A"/>
    <w:rsid w:val="00982546"/>
    <w:rsid w:val="00985433"/>
    <w:rsid w:val="009A1DD8"/>
    <w:rsid w:val="009A6F9B"/>
    <w:rsid w:val="009B0FB8"/>
    <w:rsid w:val="009B1D32"/>
    <w:rsid w:val="009C03E0"/>
    <w:rsid w:val="009D555F"/>
    <w:rsid w:val="009F6AB5"/>
    <w:rsid w:val="00A242CC"/>
    <w:rsid w:val="00A31B46"/>
    <w:rsid w:val="00A351C1"/>
    <w:rsid w:val="00A41431"/>
    <w:rsid w:val="00A4532A"/>
    <w:rsid w:val="00A4614B"/>
    <w:rsid w:val="00A46D24"/>
    <w:rsid w:val="00A527DC"/>
    <w:rsid w:val="00A5702F"/>
    <w:rsid w:val="00A62C33"/>
    <w:rsid w:val="00A65F39"/>
    <w:rsid w:val="00A71D48"/>
    <w:rsid w:val="00A76004"/>
    <w:rsid w:val="00A8687C"/>
    <w:rsid w:val="00AA6AF7"/>
    <w:rsid w:val="00AA6C6E"/>
    <w:rsid w:val="00AB0B73"/>
    <w:rsid w:val="00AB4498"/>
    <w:rsid w:val="00AB696C"/>
    <w:rsid w:val="00AC34A8"/>
    <w:rsid w:val="00AC4D40"/>
    <w:rsid w:val="00AC775B"/>
    <w:rsid w:val="00AD030F"/>
    <w:rsid w:val="00AD2666"/>
    <w:rsid w:val="00AE3852"/>
    <w:rsid w:val="00AF0D9B"/>
    <w:rsid w:val="00AF10A2"/>
    <w:rsid w:val="00AF7FC3"/>
    <w:rsid w:val="00B17301"/>
    <w:rsid w:val="00B37619"/>
    <w:rsid w:val="00B51001"/>
    <w:rsid w:val="00B633BA"/>
    <w:rsid w:val="00B72937"/>
    <w:rsid w:val="00B81D1E"/>
    <w:rsid w:val="00B86F2F"/>
    <w:rsid w:val="00B95823"/>
    <w:rsid w:val="00BA00CE"/>
    <w:rsid w:val="00BA5CA6"/>
    <w:rsid w:val="00BB5055"/>
    <w:rsid w:val="00BC5A1A"/>
    <w:rsid w:val="00BD0AAA"/>
    <w:rsid w:val="00BD21BB"/>
    <w:rsid w:val="00BD5EF5"/>
    <w:rsid w:val="00BE04E3"/>
    <w:rsid w:val="00BE5D5D"/>
    <w:rsid w:val="00BE6F17"/>
    <w:rsid w:val="00BE77E6"/>
    <w:rsid w:val="00C01B45"/>
    <w:rsid w:val="00C02E96"/>
    <w:rsid w:val="00C05185"/>
    <w:rsid w:val="00C109D1"/>
    <w:rsid w:val="00C13E47"/>
    <w:rsid w:val="00C4037E"/>
    <w:rsid w:val="00C409A2"/>
    <w:rsid w:val="00C43481"/>
    <w:rsid w:val="00C453E3"/>
    <w:rsid w:val="00C47188"/>
    <w:rsid w:val="00C554E0"/>
    <w:rsid w:val="00C56746"/>
    <w:rsid w:val="00C65B25"/>
    <w:rsid w:val="00C71EF7"/>
    <w:rsid w:val="00C73B23"/>
    <w:rsid w:val="00C76BDE"/>
    <w:rsid w:val="00C82642"/>
    <w:rsid w:val="00C87A13"/>
    <w:rsid w:val="00C9103C"/>
    <w:rsid w:val="00C92C7C"/>
    <w:rsid w:val="00C92D07"/>
    <w:rsid w:val="00CB4696"/>
    <w:rsid w:val="00CB48D2"/>
    <w:rsid w:val="00CC1A68"/>
    <w:rsid w:val="00CC502E"/>
    <w:rsid w:val="00CD5164"/>
    <w:rsid w:val="00CD6514"/>
    <w:rsid w:val="00CD78C2"/>
    <w:rsid w:val="00CE38E0"/>
    <w:rsid w:val="00CF4614"/>
    <w:rsid w:val="00CF4E61"/>
    <w:rsid w:val="00CF5D6B"/>
    <w:rsid w:val="00CF68B0"/>
    <w:rsid w:val="00D0536E"/>
    <w:rsid w:val="00D1284D"/>
    <w:rsid w:val="00D23398"/>
    <w:rsid w:val="00D234B9"/>
    <w:rsid w:val="00D371EA"/>
    <w:rsid w:val="00D46E1B"/>
    <w:rsid w:val="00D571C6"/>
    <w:rsid w:val="00D57E39"/>
    <w:rsid w:val="00D62609"/>
    <w:rsid w:val="00D80DA1"/>
    <w:rsid w:val="00D91A7E"/>
    <w:rsid w:val="00D94372"/>
    <w:rsid w:val="00D96E0C"/>
    <w:rsid w:val="00DA0C49"/>
    <w:rsid w:val="00DA1493"/>
    <w:rsid w:val="00DA4BF7"/>
    <w:rsid w:val="00DB11D7"/>
    <w:rsid w:val="00DB55F8"/>
    <w:rsid w:val="00DB65A6"/>
    <w:rsid w:val="00DC1ADE"/>
    <w:rsid w:val="00DC1E1F"/>
    <w:rsid w:val="00DC744B"/>
    <w:rsid w:val="00DD191A"/>
    <w:rsid w:val="00DD1F81"/>
    <w:rsid w:val="00DD7867"/>
    <w:rsid w:val="00DE067A"/>
    <w:rsid w:val="00DF2658"/>
    <w:rsid w:val="00E01566"/>
    <w:rsid w:val="00E11F2F"/>
    <w:rsid w:val="00E154EE"/>
    <w:rsid w:val="00E20E5F"/>
    <w:rsid w:val="00E224AB"/>
    <w:rsid w:val="00E22E07"/>
    <w:rsid w:val="00E34B6D"/>
    <w:rsid w:val="00E402FB"/>
    <w:rsid w:val="00E554A3"/>
    <w:rsid w:val="00E757A1"/>
    <w:rsid w:val="00E814DD"/>
    <w:rsid w:val="00E85D60"/>
    <w:rsid w:val="00E86AAD"/>
    <w:rsid w:val="00E93B28"/>
    <w:rsid w:val="00EA398D"/>
    <w:rsid w:val="00EA65C2"/>
    <w:rsid w:val="00EA7063"/>
    <w:rsid w:val="00EB04C4"/>
    <w:rsid w:val="00EB388B"/>
    <w:rsid w:val="00EB7700"/>
    <w:rsid w:val="00EE3E0B"/>
    <w:rsid w:val="00F103F1"/>
    <w:rsid w:val="00F117AF"/>
    <w:rsid w:val="00F11BA8"/>
    <w:rsid w:val="00F178B3"/>
    <w:rsid w:val="00F258C1"/>
    <w:rsid w:val="00F30C73"/>
    <w:rsid w:val="00F3340A"/>
    <w:rsid w:val="00F33B46"/>
    <w:rsid w:val="00F40509"/>
    <w:rsid w:val="00F469B9"/>
    <w:rsid w:val="00F53622"/>
    <w:rsid w:val="00F57FBE"/>
    <w:rsid w:val="00F62A62"/>
    <w:rsid w:val="00F6749D"/>
    <w:rsid w:val="00F743C8"/>
    <w:rsid w:val="00F751D9"/>
    <w:rsid w:val="00F96A4E"/>
    <w:rsid w:val="00FA2018"/>
    <w:rsid w:val="00FA5FC3"/>
    <w:rsid w:val="00FB2AAD"/>
    <w:rsid w:val="00FB60D1"/>
    <w:rsid w:val="00FC74E6"/>
    <w:rsid w:val="00FD1496"/>
    <w:rsid w:val="00FD383D"/>
    <w:rsid w:val="00FE3217"/>
    <w:rsid w:val="00FE658A"/>
    <w:rsid w:val="00FE69E2"/>
    <w:rsid w:val="00FF7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F137"/>
  <w15:docId w15:val="{258DC064-A80D-45BA-BCA0-0D7272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Akapitzlist"/>
    <w:next w:val="Standard"/>
    <w:uiPriority w:val="9"/>
    <w:qFormat/>
    <w:pPr>
      <w:jc w:val="center"/>
      <w:outlineLvl w:val="0"/>
    </w:pPr>
    <w:rPr>
      <w:rFonts w:ascii="Cambria" w:eastAsia="Times New Roman" w:hAnsi="Cambria" w:cs="Cambria"/>
      <w:b/>
      <w:iCs/>
      <w:szCs w:val="20"/>
    </w:rPr>
  </w:style>
  <w:style w:type="paragraph" w:styleId="Nagwek2">
    <w:name w:val="heading 2"/>
    <w:basedOn w:val="Standard"/>
    <w:next w:val="Standard"/>
    <w:uiPriority w:val="9"/>
    <w:unhideWhenUsed/>
    <w:qFormat/>
    <w:pPr>
      <w:keepNext/>
      <w:jc w:val="center"/>
      <w:outlineLvl w:val="1"/>
    </w:pPr>
    <w:rPr>
      <w:rFonts w:ascii="Cambria" w:eastAsia="Cambria" w:hAnsi="Cambria" w:cs="Cambria"/>
      <w:b/>
      <w:bCs/>
    </w:rPr>
  </w:style>
  <w:style w:type="paragraph" w:styleId="Nagwek3">
    <w:name w:val="heading 3"/>
    <w:basedOn w:val="Standard"/>
    <w:next w:val="Standard"/>
    <w:uiPriority w:val="9"/>
    <w:unhideWhenUsed/>
    <w:qFormat/>
    <w:pPr>
      <w:keepNext/>
      <w:keepLines/>
      <w:spacing w:before="40" w:after="0"/>
      <w:outlineLvl w:val="2"/>
    </w:pPr>
    <w:rPr>
      <w:rFonts w:ascii="Cambria" w:eastAsia="Times New Roman" w:hAnsi="Cambria" w:cs="Cambria"/>
      <w:color w:val="243F60"/>
      <w:sz w:val="24"/>
      <w:szCs w:val="24"/>
    </w:rPr>
  </w:style>
  <w:style w:type="paragraph" w:styleId="Nagwek4">
    <w:name w:val="heading 4"/>
    <w:basedOn w:val="Standard"/>
    <w:next w:val="Standard"/>
    <w:uiPriority w:val="9"/>
    <w:unhideWhenUsed/>
    <w:qFormat/>
    <w:pPr>
      <w:keepNext/>
      <w:spacing w:before="240" w:after="60"/>
      <w:outlineLvl w:val="3"/>
    </w:pPr>
    <w:rPr>
      <w:rFonts w:eastAsia="Times New Roman" w:cs="Times New Roman"/>
      <w:b/>
      <w:bCs/>
      <w:sz w:val="28"/>
      <w:szCs w:val="28"/>
    </w:rPr>
  </w:style>
  <w:style w:type="paragraph" w:styleId="Nagwek5">
    <w:name w:val="heading 5"/>
    <w:basedOn w:val="Standard"/>
    <w:next w:val="Standard"/>
    <w:link w:val="Nagwek5Znak"/>
    <w:uiPriority w:val="9"/>
    <w:unhideWhenUsed/>
    <w:qFormat/>
    <w:pPr>
      <w:keepNext/>
      <w:autoSpaceDE w:val="0"/>
      <w:ind w:left="3540" w:hanging="3540"/>
      <w:jc w:val="center"/>
      <w:outlineLvl w:val="4"/>
    </w:pPr>
    <w:rPr>
      <w:rFonts w:ascii="Cambria" w:eastAsia="Cambria" w:hAnsi="Cambria" w:cs="Cambria"/>
      <w:b/>
      <w:bCs/>
      <w:color w:val="FF00FF"/>
    </w:rPr>
  </w:style>
  <w:style w:type="paragraph" w:styleId="Nagwek6">
    <w:name w:val="heading 6"/>
    <w:basedOn w:val="Standard"/>
    <w:next w:val="Standard"/>
    <w:uiPriority w:val="9"/>
    <w:unhideWhenUsed/>
    <w:qFormat/>
    <w:pPr>
      <w:keepNext/>
      <w:jc w:val="center"/>
      <w:outlineLvl w:val="5"/>
    </w:pPr>
    <w:rPr>
      <w:rFonts w:ascii="Cambria" w:eastAsia="Cambria" w:hAnsi="Cambria" w:cs="Cambria"/>
      <w:b/>
      <w:bCs/>
      <w:color w:val="FF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20" w:line="276" w:lineRule="auto"/>
      <w:ind w:left="567" w:hanging="567"/>
      <w:jc w:val="both"/>
    </w:pPr>
    <w:rPr>
      <w:rFonts w:ascii="Calibri" w:eastAsia="Calibri" w:hAnsi="Calibri" w:cs="Calibri"/>
      <w:sz w:val="22"/>
      <w:szCs w:val="22"/>
      <w:lang w:bidi="ar-SA"/>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0" w:line="242" w:lineRule="auto"/>
      <w:ind w:left="0" w:firstLine="0"/>
    </w:pPr>
    <w:rPr>
      <w:rFonts w:eastAsia="Times New Roman"/>
      <w:color w:val="FF0000"/>
    </w:rPr>
  </w:style>
  <w:style w:type="paragraph" w:styleId="Lista">
    <w:name w:val="List"/>
    <w:basedOn w:val="Standard"/>
    <w:pPr>
      <w:spacing w:after="0" w:line="240" w:lineRule="auto"/>
      <w:ind w:left="283" w:hanging="283"/>
      <w:jc w:val="left"/>
    </w:pPr>
    <w:rPr>
      <w:rFonts w:ascii="Times New Roman" w:eastAsia="Times New Roman" w:hAnsi="Times New Roman" w:cs="Times New Roman"/>
      <w:sz w:val="24"/>
      <w:szCs w:val="24"/>
    </w:rPr>
  </w:style>
  <w:style w:type="paragraph" w:styleId="Legenda">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uiPriority w:val="99"/>
    <w:qFormat/>
    <w:pPr>
      <w:spacing w:after="80" w:line="100" w:lineRule="atLeast"/>
      <w:ind w:left="720" w:firstLine="0"/>
      <w:jc w:val="left"/>
    </w:pPr>
    <w:rPr>
      <w:rFonts w:ascii="Times New Roman" w:eastAsia="SimSun, 宋体" w:hAnsi="Times New Roman" w:cs="Times New Roman"/>
      <w:sz w:val="24"/>
      <w:szCs w:val="24"/>
    </w:rPr>
  </w:style>
  <w:style w:type="paragraph" w:customStyle="1" w:styleId="Nagwek20">
    <w:name w:val="Nagłówek2"/>
    <w:basedOn w:val="Standard"/>
    <w:next w:val="Textbody"/>
    <w:pPr>
      <w:keepNext/>
      <w:spacing w:before="240"/>
    </w:pPr>
    <w:rPr>
      <w:rFonts w:ascii="Liberation Sans" w:eastAsia="Microsoft YaHei" w:hAnsi="Liberation Sans" w:cs="Arial"/>
      <w:sz w:val="28"/>
      <w:szCs w:val="28"/>
    </w:rPr>
  </w:style>
  <w:style w:type="paragraph" w:customStyle="1" w:styleId="Nagwek10">
    <w:name w:val="Nagłówek1"/>
    <w:basedOn w:val="Standard"/>
    <w:next w:val="Textbody"/>
    <w:pPr>
      <w:keepNext/>
      <w:spacing w:before="240"/>
    </w:pPr>
    <w:rPr>
      <w:rFonts w:ascii="Liberation Sans" w:eastAsia="Microsoft YaHei" w:hAnsi="Liberation Sans" w:cs="Arial"/>
      <w:sz w:val="28"/>
      <w:szCs w:val="28"/>
    </w:rPr>
  </w:style>
  <w:style w:type="paragraph" w:customStyle="1" w:styleId="Legenda1">
    <w:name w:val="Legenda1"/>
    <w:basedOn w:val="Standard"/>
    <w:pPr>
      <w:suppressLineNumbers/>
      <w:spacing w:before="120"/>
    </w:pPr>
    <w:rPr>
      <w:rFonts w:cs="Arial"/>
      <w:i/>
      <w:iCs/>
      <w:sz w:val="24"/>
      <w:szCs w:val="24"/>
    </w:rPr>
  </w:style>
  <w:style w:type="paragraph" w:customStyle="1" w:styleId="pkt">
    <w:name w:val="pkt"/>
    <w:basedOn w:val="Standard"/>
    <w:pPr>
      <w:autoSpaceDE w:val="0"/>
      <w:spacing w:before="60" w:after="60" w:line="240" w:lineRule="auto"/>
      <w:ind w:left="851" w:hanging="295"/>
    </w:pPr>
    <w:rPr>
      <w:rFonts w:ascii="Univers-PL, 'Courier New'" w:eastAsia="Times New Roman" w:hAnsi="Univers-PL, 'Courier New'" w:cs="Univers-PL, 'Courier New'"/>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komentarza1">
    <w:name w:val="Tekst komentarza1"/>
    <w:basedOn w:val="Standard"/>
    <w:pPr>
      <w:spacing w:line="240" w:lineRule="auto"/>
    </w:pPr>
    <w:rPr>
      <w:sz w:val="20"/>
      <w:szCs w:val="20"/>
    </w:rPr>
  </w:style>
  <w:style w:type="paragraph" w:styleId="Tematkomentarza">
    <w:name w:val="annotation subject"/>
    <w:basedOn w:val="Tekstkomentarza1"/>
    <w:next w:val="Tekstkomentarza1"/>
    <w:rPr>
      <w:b/>
      <w:bCs/>
    </w:rPr>
  </w:style>
  <w:style w:type="paragraph" w:customStyle="1" w:styleId="Footnote">
    <w:name w:val="Footnote"/>
    <w:basedOn w:val="Standard"/>
    <w:pPr>
      <w:spacing w:after="0" w:line="240" w:lineRule="auto"/>
    </w:pPr>
    <w:rPr>
      <w:sz w:val="20"/>
      <w:szCs w:val="20"/>
    </w:rPr>
  </w:style>
  <w:style w:type="paragraph" w:styleId="Poprawka">
    <w:name w:val="Revision"/>
    <w:pPr>
      <w:widowControl/>
      <w:suppressAutoHyphens/>
      <w:ind w:left="567" w:hanging="567"/>
      <w:jc w:val="both"/>
    </w:pPr>
    <w:rPr>
      <w:rFonts w:ascii="Calibri" w:eastAsia="Calibri" w:hAnsi="Calibri" w:cs="Calibri"/>
      <w:sz w:val="22"/>
      <w:szCs w:val="22"/>
      <w:lang w:bidi="ar-SA"/>
    </w:rPr>
  </w:style>
  <w:style w:type="paragraph" w:customStyle="1" w:styleId="HeaderandFooter">
    <w:name w:val="Header and Footer"/>
    <w:basedOn w:val="Standard"/>
    <w:pPr>
      <w:suppressLineNumbers/>
      <w:tabs>
        <w:tab w:val="center" w:pos="5386"/>
        <w:tab w:val="right" w:pos="10205"/>
      </w:tabs>
    </w:p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customStyle="1" w:styleId="mainpub">
    <w:name w:val="mainpub"/>
    <w:basedOn w:val="Standard"/>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suppressAutoHyphens/>
      <w:autoSpaceDE w:val="0"/>
      <w:ind w:left="567" w:hanging="567"/>
      <w:jc w:val="both"/>
    </w:pPr>
    <w:rPr>
      <w:rFonts w:ascii="Times New Roman" w:eastAsia="Calibri" w:hAnsi="Times New Roman" w:cs="Times New Roman"/>
      <w:color w:val="000000"/>
      <w:lang w:bidi="ar-SA"/>
    </w:rPr>
  </w:style>
  <w:style w:type="paragraph" w:customStyle="1" w:styleId="Tekstpodstawowy21">
    <w:name w:val="Tekst podstawowy 21"/>
    <w:basedOn w:val="Standard"/>
    <w:qFormat/>
    <w:pPr>
      <w:spacing w:line="480" w:lineRule="auto"/>
    </w:pPr>
  </w:style>
  <w:style w:type="paragraph" w:customStyle="1" w:styleId="Tekstpodstawowy33">
    <w:name w:val="Tekst podstawowy 33"/>
    <w:basedOn w:val="Standard"/>
    <w:pPr>
      <w:spacing w:after="0" w:line="240" w:lineRule="auto"/>
      <w:ind w:left="0" w:firstLine="0"/>
    </w:pPr>
    <w:rPr>
      <w:rFonts w:ascii="Nimbus Roman No9 L" w:eastAsia="Times New Roman" w:hAnsi="Nimbus Roman No9 L" w:cs="Nimbus Roman No9 L"/>
      <w:color w:val="FF0000"/>
      <w:sz w:val="24"/>
      <w:szCs w:val="24"/>
    </w:rPr>
  </w:style>
  <w:style w:type="paragraph" w:customStyle="1" w:styleId="Tekstpodstawowy25">
    <w:name w:val="Tekst podstawowy 25"/>
    <w:basedOn w:val="Standard"/>
    <w:pPr>
      <w:tabs>
        <w:tab w:val="left" w:pos="2628"/>
      </w:tabs>
      <w:spacing w:after="0" w:line="240" w:lineRule="auto"/>
      <w:ind w:left="0" w:firstLine="0"/>
    </w:pPr>
    <w:rPr>
      <w:rFonts w:ascii="Times New Roman" w:eastAsia="Times New Roman" w:hAnsi="Times New Roman" w:cs="Times New Roman"/>
      <w:color w:val="000000"/>
    </w:rPr>
  </w:style>
  <w:style w:type="paragraph" w:styleId="NormalnyWeb">
    <w:name w:val="Normal (Web)"/>
    <w:basedOn w:val="Standard"/>
    <w:pPr>
      <w:spacing w:before="280" w:after="280" w:line="240" w:lineRule="auto"/>
      <w:ind w:left="0" w:firstLine="0"/>
      <w:jc w:val="left"/>
    </w:pPr>
    <w:rPr>
      <w:rFonts w:ascii="Times New Roman" w:eastAsia="Times New Roman" w:hAnsi="Times New Roman" w:cs="Times New Roman"/>
      <w:sz w:val="24"/>
      <w:szCs w:val="24"/>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paragraph" w:customStyle="1" w:styleId="Textbodyindent">
    <w:name w:val="Text body indent"/>
    <w:basedOn w:val="Standard"/>
    <w:pPr>
      <w:autoSpaceDE w:val="0"/>
      <w:ind w:left="550" w:hanging="550"/>
    </w:pPr>
    <w:rPr>
      <w:rFonts w:ascii="Cambria" w:eastAsia="Cambria" w:hAnsi="Cambria" w:cs="Cambria"/>
      <w:color w:val="FF00FF"/>
    </w:rPr>
  </w:style>
  <w:style w:type="paragraph" w:customStyle="1" w:styleId="Tekstpodstawowywcity21">
    <w:name w:val="Tekst podstawowy wcięty 21"/>
    <w:basedOn w:val="Standard"/>
    <w:rPr>
      <w:rFonts w:ascii="Cambria" w:eastAsia="Cambria" w:hAnsi="Cambria" w:cs="Cambria"/>
      <w:color w:val="FF00FF"/>
    </w:rPr>
  </w:style>
  <w:style w:type="paragraph" w:customStyle="1" w:styleId="Tekstpodstawowy31">
    <w:name w:val="Tekst podstawowy 31"/>
    <w:basedOn w:val="Standard"/>
    <w:pPr>
      <w:spacing w:before="120" w:after="6"/>
      <w:ind w:left="0" w:firstLine="0"/>
    </w:pPr>
    <w:rPr>
      <w:rFonts w:ascii="Arial" w:eastAsia="Arial" w:hAnsi="Arial" w:cs="Arial"/>
      <w:sz w:val="20"/>
      <w:szCs w:val="20"/>
    </w:rPr>
  </w:style>
  <w:style w:type="paragraph" w:customStyle="1" w:styleId="Tekstpodstawowywcity31">
    <w:name w:val="Tekst podstawowy wcięty 31"/>
    <w:basedOn w:val="Standard"/>
    <w:pPr>
      <w:ind w:left="851" w:hanging="301"/>
    </w:pPr>
    <w:rPr>
      <w:rFonts w:ascii="Cambria" w:eastAsia="Cambria" w:hAnsi="Cambria" w:cs="Cambria"/>
      <w:sz w:val="24"/>
      <w:szCs w:val="24"/>
    </w:rPr>
  </w:style>
  <w:style w:type="paragraph" w:styleId="Nagwekindeksu">
    <w:name w:val="index heading"/>
    <w:basedOn w:val="Nagwek10"/>
    <w:pPr>
      <w:suppressLineNumbers/>
      <w:ind w:left="0" w:firstLine="0"/>
    </w:pPr>
    <w:rPr>
      <w:b/>
      <w:bCs/>
      <w:sz w:val="32"/>
      <w:szCs w:val="32"/>
    </w:rPr>
  </w:style>
  <w:style w:type="paragraph" w:customStyle="1" w:styleId="Nagwekwykazurde1">
    <w:name w:val="Nagłówek wykazu źródeł1"/>
    <w:basedOn w:val="Nagwek1"/>
    <w:next w:val="Standard"/>
    <w:pPr>
      <w:keepNext/>
      <w:keepLines/>
      <w:spacing w:before="480" w:after="0"/>
      <w:ind w:left="0"/>
      <w:jc w:val="left"/>
    </w:pPr>
    <w:rPr>
      <w:bCs/>
      <w:iCs w:val="0"/>
      <w:color w:val="365F91"/>
      <w:sz w:val="28"/>
      <w:szCs w:val="28"/>
    </w:rPr>
  </w:style>
  <w:style w:type="paragraph" w:customStyle="1" w:styleId="Contents1">
    <w:name w:val="Contents 1"/>
    <w:basedOn w:val="Standard"/>
    <w:next w:val="Standard"/>
    <w:pPr>
      <w:spacing w:before="120" w:line="240" w:lineRule="auto"/>
      <w:ind w:left="0" w:firstLine="0"/>
      <w:jc w:val="left"/>
    </w:pPr>
    <w:rPr>
      <w:b/>
      <w:bCs/>
      <w:caps/>
      <w:sz w:val="20"/>
      <w:szCs w:val="20"/>
    </w:rPr>
  </w:style>
  <w:style w:type="paragraph" w:customStyle="1" w:styleId="Endnote">
    <w:name w:val="Endnote"/>
    <w:basedOn w:val="Standard"/>
    <w:pPr>
      <w:spacing w:after="0" w:line="240" w:lineRule="auto"/>
      <w:ind w:left="0" w:firstLine="0"/>
      <w:jc w:val="center"/>
    </w:pPr>
    <w:rPr>
      <w:sz w:val="20"/>
      <w:szCs w:val="20"/>
    </w:rPr>
  </w:style>
  <w:style w:type="paragraph" w:customStyle="1" w:styleId="Tekstpodstawowy22">
    <w:name w:val="Tekst podstawowy 22"/>
    <w:basedOn w:val="Standard"/>
    <w:pPr>
      <w:widowControl w:val="0"/>
      <w:autoSpaceDE w:val="0"/>
      <w:spacing w:after="0" w:line="240" w:lineRule="auto"/>
      <w:ind w:left="0" w:firstLine="0"/>
      <w:jc w:val="left"/>
    </w:pPr>
    <w:rPr>
      <w:rFonts w:ascii="Nimbus Roman No9 L" w:eastAsia="Times New Roman" w:hAnsi="Nimbus Roman No9 L" w:cs="Nimbus Roman No9 L"/>
      <w:sz w:val="24"/>
      <w:szCs w:val="24"/>
    </w:rPr>
  </w:style>
  <w:style w:type="paragraph" w:customStyle="1" w:styleId="Contents2">
    <w:name w:val="Contents 2"/>
    <w:basedOn w:val="Standard"/>
    <w:next w:val="Standard"/>
    <w:pPr>
      <w:spacing w:after="0" w:line="240" w:lineRule="auto"/>
      <w:ind w:left="220" w:firstLine="0"/>
      <w:jc w:val="left"/>
    </w:pPr>
    <w:rPr>
      <w:smallCaps/>
      <w:sz w:val="20"/>
      <w:szCs w:val="20"/>
    </w:rPr>
  </w:style>
  <w:style w:type="paragraph" w:customStyle="1" w:styleId="Contents3">
    <w:name w:val="Contents 3"/>
    <w:basedOn w:val="Standard"/>
    <w:next w:val="Standard"/>
    <w:pPr>
      <w:spacing w:after="0" w:line="240" w:lineRule="auto"/>
      <w:ind w:left="440" w:firstLine="0"/>
      <w:jc w:val="left"/>
    </w:pPr>
    <w:rPr>
      <w:i/>
      <w:iCs/>
      <w:sz w:val="20"/>
      <w:szCs w:val="20"/>
    </w:rPr>
  </w:style>
  <w:style w:type="paragraph" w:customStyle="1" w:styleId="Contents4">
    <w:name w:val="Contents 4"/>
    <w:basedOn w:val="Standard"/>
    <w:next w:val="Standard"/>
    <w:pPr>
      <w:spacing w:after="0" w:line="240" w:lineRule="auto"/>
      <w:ind w:left="660" w:firstLine="0"/>
      <w:jc w:val="left"/>
    </w:pPr>
    <w:rPr>
      <w:sz w:val="18"/>
      <w:szCs w:val="18"/>
    </w:rPr>
  </w:style>
  <w:style w:type="paragraph" w:customStyle="1" w:styleId="Contents5">
    <w:name w:val="Contents 5"/>
    <w:basedOn w:val="Standard"/>
    <w:next w:val="Standard"/>
    <w:pPr>
      <w:spacing w:after="0" w:line="240" w:lineRule="auto"/>
      <w:ind w:left="880" w:firstLine="0"/>
      <w:jc w:val="left"/>
    </w:pPr>
    <w:rPr>
      <w:sz w:val="18"/>
      <w:szCs w:val="18"/>
    </w:rPr>
  </w:style>
  <w:style w:type="paragraph" w:customStyle="1" w:styleId="Contents6">
    <w:name w:val="Contents 6"/>
    <w:basedOn w:val="Standard"/>
    <w:next w:val="Standard"/>
    <w:pPr>
      <w:spacing w:after="0" w:line="240" w:lineRule="auto"/>
      <w:ind w:left="1100" w:firstLine="0"/>
      <w:jc w:val="left"/>
    </w:pPr>
    <w:rPr>
      <w:sz w:val="18"/>
      <w:szCs w:val="18"/>
    </w:rPr>
  </w:style>
  <w:style w:type="paragraph" w:customStyle="1" w:styleId="Contents7">
    <w:name w:val="Contents 7"/>
    <w:basedOn w:val="Standard"/>
    <w:next w:val="Standard"/>
    <w:pPr>
      <w:spacing w:after="0" w:line="240" w:lineRule="auto"/>
      <w:ind w:left="1320" w:firstLine="0"/>
      <w:jc w:val="left"/>
    </w:pPr>
    <w:rPr>
      <w:sz w:val="18"/>
      <w:szCs w:val="18"/>
    </w:rPr>
  </w:style>
  <w:style w:type="paragraph" w:customStyle="1" w:styleId="Contents8">
    <w:name w:val="Contents 8"/>
    <w:basedOn w:val="Standard"/>
    <w:next w:val="Standard"/>
    <w:pPr>
      <w:spacing w:after="0" w:line="240" w:lineRule="auto"/>
      <w:ind w:left="1540" w:firstLine="0"/>
      <w:jc w:val="left"/>
    </w:pPr>
    <w:rPr>
      <w:sz w:val="18"/>
      <w:szCs w:val="18"/>
    </w:rPr>
  </w:style>
  <w:style w:type="paragraph" w:customStyle="1" w:styleId="Contents9">
    <w:name w:val="Contents 9"/>
    <w:basedOn w:val="Standard"/>
    <w:next w:val="Standard"/>
    <w:pPr>
      <w:spacing w:after="0" w:line="240" w:lineRule="auto"/>
      <w:ind w:left="1760" w:firstLine="0"/>
      <w:jc w:val="left"/>
    </w:pPr>
    <w:rPr>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komentarza2">
    <w:name w:val="Tekst komentarza2"/>
    <w:basedOn w:val="Standard"/>
    <w:rPr>
      <w:sz w:val="20"/>
      <w:szCs w:val="20"/>
    </w:rPr>
  </w:style>
  <w:style w:type="paragraph" w:styleId="Tekstkomentarza">
    <w:name w:val="annotation text"/>
    <w:basedOn w:val="Standard"/>
    <w:rPr>
      <w:rFonts w:cs="Times New Roman"/>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lang w:eastAsia="ar-SA"/>
    </w:rPr>
  </w:style>
  <w:style w:type="character" w:customStyle="1" w:styleId="WW8Num3z0">
    <w:name w:val="WW8Num3z0"/>
    <w:rPr>
      <w:rFonts w:ascii="Times New Roman" w:eastAsia="TimesNewRoman, 'Times New Roman" w:hAnsi="Times New Roman" w:cs="Times New Roman"/>
      <w:sz w:val="24"/>
      <w:szCs w:val="24"/>
      <w:lang w:eastAsia="ar-SA"/>
    </w:rPr>
  </w:style>
  <w:style w:type="character" w:customStyle="1" w:styleId="WW8Num4z0">
    <w:name w:val="WW8Num4z0"/>
    <w:rPr>
      <w:rFonts w:ascii="Times New Roman" w:eastAsia="Times New Roman" w:hAnsi="Times New Roman" w:cs="Times New Roman"/>
      <w:b w:val="0"/>
      <w:sz w:val="24"/>
      <w:szCs w:val="24"/>
      <w:lang w:eastAsia="ar-SA"/>
    </w:rPr>
  </w:style>
  <w:style w:type="character" w:customStyle="1" w:styleId="WW8Num5z0">
    <w:name w:val="WW8Num5z0"/>
    <w:rPr>
      <w:rFonts w:ascii="Cambria" w:eastAsia="Calibri" w:hAnsi="Cambria" w:cs="Cambria"/>
      <w:b w:val="0"/>
      <w:sz w:val="24"/>
      <w:szCs w:val="24"/>
      <w:lang w:eastAsia="ar-SA"/>
    </w:rPr>
  </w:style>
  <w:style w:type="character" w:customStyle="1" w:styleId="WW8Num6z0">
    <w:name w:val="WW8Num6z0"/>
    <w:rPr>
      <w:rFonts w:ascii="Times New Roman" w:eastAsia="Times New Roman" w:hAnsi="Times New Roman" w:cs="Times New Roman"/>
      <w:sz w:val="24"/>
    </w:rPr>
  </w:style>
  <w:style w:type="character" w:customStyle="1" w:styleId="WW8Num7z0">
    <w:name w:val="WW8Num7z0"/>
    <w:rPr>
      <w:rFonts w:ascii="Times New Roman" w:eastAsia="Times New Roman" w:hAnsi="Times New Roman" w:cs="Times New Roman"/>
      <w:i w:val="0"/>
      <w:sz w:val="24"/>
      <w:szCs w:val="24"/>
      <w:lang w:eastAsia="ar-SA"/>
    </w:rPr>
  </w:style>
  <w:style w:type="character" w:customStyle="1" w:styleId="WW8Num8z0">
    <w:name w:val="WW8Num8z0"/>
    <w:rPr>
      <w:rFonts w:ascii="Times New Roman" w:eastAsia="Times New Roman" w:hAnsi="Times New Roman" w:cs="Times New Roman"/>
      <w:sz w:val="24"/>
      <w:szCs w:val="24"/>
      <w:lang w:eastAsia="ar-SA"/>
    </w:rPr>
  </w:style>
  <w:style w:type="character" w:customStyle="1" w:styleId="WW8Num9z0">
    <w:name w:val="WW8Num9z0"/>
    <w:rPr>
      <w:rFonts w:ascii="Times New Roman" w:eastAsia="Calibri" w:hAnsi="Times New Roman" w:cs="Times New Roman"/>
      <w:bCs/>
      <w:sz w:val="24"/>
      <w:szCs w:val="24"/>
      <w:lang w:eastAsia="ar-SA"/>
    </w:rPr>
  </w:style>
  <w:style w:type="character" w:customStyle="1" w:styleId="WW8Num10z0">
    <w:name w:val="WW8Num10z0"/>
    <w:rPr>
      <w:rFonts w:ascii="Times New Roman" w:eastAsia="Times New Roman" w:hAnsi="Times New Roman" w:cs="Times New Roman"/>
      <w:bCs/>
      <w:sz w:val="24"/>
      <w:szCs w:val="24"/>
      <w:lang w:eastAsia="ar-SA"/>
    </w:rPr>
  </w:style>
  <w:style w:type="character" w:customStyle="1" w:styleId="WW8Num10z1">
    <w:name w:val="WW8Num10z1"/>
    <w:rPr>
      <w:rFonts w:ascii="Times New Roman" w:eastAsia="Times New Roman" w:hAnsi="Times New Roman" w:cs="Times New Roman"/>
      <w:sz w:val="24"/>
      <w:szCs w:val="24"/>
      <w:lang w:eastAsia="ar-S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4"/>
      <w:szCs w:val="24"/>
      <w:lang w:eastAsia="ar-SA"/>
    </w:rPr>
  </w:style>
  <w:style w:type="character" w:customStyle="1" w:styleId="WW8Num12z0">
    <w:name w:val="WW8Num1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3z0">
    <w:name w:val="WW8Num13z0"/>
    <w:rPr>
      <w:rFonts w:ascii="Times New Roman" w:eastAsia="Times New Roman" w:hAnsi="Times New Roman" w:cs="Times New Roman"/>
      <w:b w:val="0"/>
      <w:strike w:val="0"/>
      <w:dstrike w:val="0"/>
      <w:sz w:val="24"/>
      <w:szCs w:val="24"/>
    </w:rPr>
  </w:style>
  <w:style w:type="character" w:customStyle="1" w:styleId="WW8Num14z0">
    <w:name w:val="WW8Num14z0"/>
    <w:rPr>
      <w:rFonts w:ascii="Cambria" w:eastAsia="Calibri" w:hAnsi="Cambria" w:cs="Cambria"/>
      <w:sz w:val="24"/>
      <w:szCs w:val="24"/>
    </w:rPr>
  </w:style>
  <w:style w:type="character" w:customStyle="1" w:styleId="WW8Num15z0">
    <w:name w:val="WW8Num15z0"/>
    <w:rPr>
      <w:rFonts w:ascii="Times New Roman" w:eastAsia="Times New Roman" w:hAnsi="Times New Roman" w:cs="Times New Roman"/>
      <w:color w:val="000000"/>
      <w:sz w:val="24"/>
      <w:szCs w:val="24"/>
    </w:rPr>
  </w:style>
  <w:style w:type="character" w:customStyle="1" w:styleId="WW8Num16z0">
    <w:name w:val="WW8Num16z0"/>
    <w:rPr>
      <w:rFonts w:ascii="Times New Roman" w:eastAsia="Times New Roman" w:hAnsi="Times New Roman" w:cs="Times New Roman"/>
      <w:sz w:val="24"/>
      <w:szCs w:val="24"/>
    </w:rPr>
  </w:style>
  <w:style w:type="character" w:customStyle="1" w:styleId="WW8Num17z0">
    <w:name w:val="WW8Num17z0"/>
    <w:rPr>
      <w:rFonts w:ascii="Cambria" w:eastAsia="Cambria" w:hAnsi="Cambria" w:cs="Times New Roman"/>
      <w:color w:val="000000"/>
      <w:sz w:val="24"/>
      <w:szCs w:val="24"/>
      <w:lang w:eastAsia="ar-SA"/>
    </w:rPr>
  </w:style>
  <w:style w:type="character" w:customStyle="1" w:styleId="WW8Num18z0">
    <w:name w:val="WW8Num18z0"/>
    <w:rPr>
      <w:rFonts w:ascii="Times New Roman" w:eastAsia="Times New Roman" w:hAnsi="Times New Roman" w:cs="Times New Roman"/>
      <w:sz w:val="24"/>
      <w:szCs w:val="24"/>
    </w:rPr>
  </w:style>
  <w:style w:type="character" w:customStyle="1" w:styleId="WW8Num19z0">
    <w:name w:val="WW8Num19z0"/>
    <w:rPr>
      <w:rFonts w:ascii="Times New Roman" w:eastAsia="Times New Roman" w:hAnsi="Times New Roman" w:cs="Times New Roman"/>
      <w:strike w:val="0"/>
      <w:dstrike w:val="0"/>
      <w:sz w:val="24"/>
      <w:szCs w:val="24"/>
      <w:lang w:eastAsia="ar-SA"/>
    </w:rPr>
  </w:style>
  <w:style w:type="character" w:customStyle="1" w:styleId="WW8Num20z0">
    <w:name w:val="WW8Num20z0"/>
  </w:style>
  <w:style w:type="character" w:customStyle="1" w:styleId="WW8Num20z1">
    <w:name w:val="WW8Num20z1"/>
    <w:rPr>
      <w:rFonts w:ascii="Times New Roman" w:eastAsia="Times New Roman" w:hAnsi="Times New Roman" w:cs="Times New Roman"/>
      <w:sz w:val="24"/>
      <w:szCs w:val="24"/>
      <w:lang w:eastAsia="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sz w:val="24"/>
      <w:szCs w:val="24"/>
    </w:rPr>
  </w:style>
  <w:style w:type="character" w:customStyle="1" w:styleId="WW8Num22z0">
    <w:name w:val="WW8Num22z0"/>
    <w:rPr>
      <w:rFonts w:ascii="Times New Roman" w:eastAsia="TimesNewRoman, 'Times New Roman" w:hAnsi="Times New Roman" w:cs="Times New Roman"/>
      <w:sz w:val="24"/>
      <w:szCs w:val="24"/>
      <w:lang w:eastAsia="ar-SA"/>
    </w:rPr>
  </w:style>
  <w:style w:type="character" w:customStyle="1" w:styleId="WW8Num23z0">
    <w:name w:val="WW8Num23z0"/>
    <w:rPr>
      <w:rFonts w:ascii="Times New Roman" w:eastAsia="Times New Roman" w:hAnsi="Times New Roman" w:cs="Times New Roman"/>
      <w:sz w:val="24"/>
      <w:szCs w:val="24"/>
      <w:lang w:eastAsia="ar-SA"/>
    </w:rPr>
  </w:style>
  <w:style w:type="character" w:customStyle="1" w:styleId="WW8Num24z0">
    <w:name w:val="WW8Num24z0"/>
    <w:rPr>
      <w:rFonts w:ascii="Cambria" w:eastAsia="Calibri" w:hAnsi="Cambria" w:cs="Cambria"/>
      <w:b w:val="0"/>
      <w:color w:val="000000"/>
    </w:rPr>
  </w:style>
  <w:style w:type="character" w:customStyle="1" w:styleId="WW8Num25z0">
    <w:name w:val="WW8Num25z0"/>
    <w:rPr>
      <w:rFonts w:ascii="Cambria" w:eastAsia="Calibri" w:hAnsi="Cambria" w:cs="Cambria"/>
      <w:i w:val="0"/>
      <w:iCs w:val="0"/>
      <w:sz w:val="24"/>
      <w:szCs w:val="24"/>
      <w:lang w:eastAsia="ar-SA"/>
    </w:rPr>
  </w:style>
  <w:style w:type="character" w:customStyle="1" w:styleId="WW8Num26z0">
    <w:name w:val="WW8Num26z0"/>
    <w:rPr>
      <w:rFonts w:ascii="Times New Roman" w:eastAsia="TimesNewRoman, 'Times New Roman" w:hAnsi="Times New Roman" w:cs="Times New Roman"/>
      <w:i w:val="0"/>
      <w:sz w:val="24"/>
      <w:szCs w:val="24"/>
      <w:lang w:eastAsia="ar-SA"/>
    </w:rPr>
  </w:style>
  <w:style w:type="character" w:customStyle="1" w:styleId="WW8Num27z0">
    <w:name w:val="WW8Num27z0"/>
    <w:rPr>
      <w:rFonts w:ascii="Times New Roman" w:eastAsia="Times New Roman" w:hAnsi="Times New Roman" w:cs="Times New Roman"/>
      <w:i w:val="0"/>
      <w:sz w:val="24"/>
      <w:szCs w:val="24"/>
    </w:rPr>
  </w:style>
  <w:style w:type="character" w:customStyle="1" w:styleId="WW8Num27z1">
    <w:name w:val="WW8Num27z1"/>
    <w:rPr>
      <w:rFonts w:ascii="Times New Roman" w:eastAsia="Times New Roman" w:hAnsi="Times New Roman" w:cs="Times New Roman"/>
      <w:bCs/>
      <w:sz w:val="24"/>
      <w:szCs w:val="24"/>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eastAsia="Calibri" w:hAnsi="Cambria" w:cs="Cambria"/>
      <w:b w:val="0"/>
      <w:sz w:val="24"/>
      <w:szCs w:val="24"/>
      <w:lang w:eastAsia="ar-SA"/>
    </w:rPr>
  </w:style>
  <w:style w:type="character" w:customStyle="1" w:styleId="WW8Num29z0">
    <w:name w:val="WW8Num29z0"/>
    <w:rPr>
      <w:rFonts w:ascii="Times New Roman" w:eastAsia="Times New Roman" w:hAnsi="Times New Roman" w:cs="Times New Roman"/>
      <w:bCs/>
      <w:sz w:val="24"/>
      <w:szCs w:val="24"/>
      <w:lang w:eastAsia="ar-SA"/>
    </w:rPr>
  </w:style>
  <w:style w:type="character" w:customStyle="1" w:styleId="WW8Num30z0">
    <w:name w:val="WW8Num30z0"/>
    <w:rPr>
      <w:rFonts w:ascii="Times New Roman" w:eastAsia="Times New Roman" w:hAnsi="Times New Roman" w:cs="Times New Roman"/>
      <w:color w:val="000000"/>
      <w:sz w:val="24"/>
      <w:szCs w:val="24"/>
      <w:lang w:eastAsia="ar-SA"/>
    </w:rPr>
  </w:style>
  <w:style w:type="character" w:customStyle="1" w:styleId="WW8Num31z0">
    <w:name w:val="WW8Num31z0"/>
    <w:rPr>
      <w:rFonts w:ascii="Times New Roman" w:eastAsia="Times New Roman" w:hAnsi="Times New Roman" w:cs="Times New Roman"/>
      <w:bCs/>
      <w:sz w:val="24"/>
      <w:szCs w:val="24"/>
      <w:lang w:eastAsia="ar-SA"/>
    </w:rPr>
  </w:style>
  <w:style w:type="character" w:customStyle="1" w:styleId="WW8Num32z0">
    <w:name w:val="WW8Num32z0"/>
    <w:rPr>
      <w:rFonts w:ascii="Times New Roman" w:eastAsia="Times New Roman" w:hAnsi="Times New Roman" w:cs="Times New Roman"/>
      <w:b w:val="0"/>
      <w:sz w:val="24"/>
      <w:szCs w:val="24"/>
    </w:rPr>
  </w:style>
  <w:style w:type="character" w:customStyle="1" w:styleId="WW8Num33z0">
    <w:name w:val="WW8Num33z0"/>
    <w:rPr>
      <w:rFonts w:ascii="Times New Roman" w:eastAsia="Calibri" w:hAnsi="Times New Roman" w:cs="Times New Roman"/>
      <w:b w:val="0"/>
      <w:i w:val="0"/>
      <w:iCs w:val="0"/>
      <w:strike w:val="0"/>
      <w:dstrike w:val="0"/>
      <w:sz w:val="24"/>
      <w:szCs w:val="24"/>
      <w:lang w:eastAsia="ar-SA"/>
    </w:rPr>
  </w:style>
  <w:style w:type="character" w:customStyle="1" w:styleId="WW8Num34z0">
    <w:name w:val="WW8Num34z0"/>
    <w:rPr>
      <w:rFonts w:ascii="Times New Roman" w:eastAsia="Times New Roman" w:hAnsi="Times New Roman" w:cs="Times New Roman"/>
      <w:sz w:val="24"/>
      <w:szCs w:val="24"/>
      <w:lang w:eastAsia="ar-SA"/>
    </w:rPr>
  </w:style>
  <w:style w:type="character" w:customStyle="1" w:styleId="WW8Num35z0">
    <w:name w:val="WW8Num35z0"/>
  </w:style>
  <w:style w:type="character" w:customStyle="1" w:styleId="WW8Num36z0">
    <w:name w:val="WW8Num36z0"/>
    <w:rPr>
      <w:rFonts w:ascii="Times New Roman" w:eastAsia="Times New Roman" w:hAnsi="Times New Roman" w:cs="Times New Roman"/>
      <w:sz w:val="24"/>
      <w:szCs w:val="24"/>
      <w:lang w:eastAsia="ar-SA"/>
    </w:rPr>
  </w:style>
  <w:style w:type="character" w:customStyle="1" w:styleId="WW8Num37z0">
    <w:name w:val="WW8Num37z0"/>
    <w:rPr>
      <w:rFonts w:ascii="Cambria" w:eastAsia="Calibri" w:hAnsi="Cambria" w:cs="Cambria"/>
      <w:bCs/>
      <w:strike w:val="0"/>
      <w:dstrike w:val="0"/>
      <w:color w:val="000000"/>
      <w:sz w:val="24"/>
      <w:szCs w:val="24"/>
      <w:lang w:eastAsia="ar-SA"/>
    </w:rPr>
  </w:style>
  <w:style w:type="character" w:customStyle="1" w:styleId="WW8Num38z0">
    <w:name w:val="WW8Num38z0"/>
    <w:rPr>
      <w:rFonts w:ascii="Times New Roman" w:eastAsia="Times New Roman" w:hAnsi="Times New Roman" w:cs="Times New Roman"/>
      <w:sz w:val="24"/>
      <w:szCs w:val="24"/>
      <w:lang w:eastAsia="ar-SA"/>
    </w:rPr>
  </w:style>
  <w:style w:type="character" w:customStyle="1" w:styleId="WW8Num39z0">
    <w:name w:val="WW8Num39z0"/>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1z0">
    <w:name w:val="WW8Num41z0"/>
    <w:rPr>
      <w:rFonts w:ascii="Cambria" w:eastAsia="Calibri" w:hAnsi="Cambria" w:cs="Cambria"/>
      <w:bCs/>
      <w:color w:val="000000"/>
      <w:sz w:val="24"/>
      <w:szCs w:val="24"/>
      <w:lang w:eastAsia="ar-SA"/>
    </w:rPr>
  </w:style>
  <w:style w:type="character" w:customStyle="1" w:styleId="WW8Num42z0">
    <w:name w:val="WW8Num42z0"/>
  </w:style>
  <w:style w:type="character" w:customStyle="1" w:styleId="WW8Num43z0">
    <w:name w:val="WW8Num43z0"/>
    <w:rPr>
      <w:rFonts w:ascii="Times New Roman" w:eastAsia="Times New Roman" w:hAnsi="Times New Roman" w:cs="Times New Roman"/>
      <w:b w:val="0"/>
      <w:sz w:val="24"/>
      <w:szCs w:val="24"/>
      <w:lang w:eastAsia="ar-SA"/>
    </w:rPr>
  </w:style>
  <w:style w:type="character" w:customStyle="1" w:styleId="WW8Num44z0">
    <w:name w:val="WW8Num44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45z0">
    <w:name w:val="WW8Num45z0"/>
    <w:rPr>
      <w:rFonts w:ascii="Cambria" w:eastAsia="Cambria" w:hAnsi="Cambria" w:cs="Times New Roman"/>
    </w:rPr>
  </w:style>
  <w:style w:type="character" w:customStyle="1" w:styleId="WW8Num46z0">
    <w:name w:val="WW8Num46z0"/>
  </w:style>
  <w:style w:type="character" w:customStyle="1" w:styleId="WW8Num47z0">
    <w:name w:val="WW8Num47z0"/>
    <w:rPr>
      <w:rFonts w:ascii="Cambria" w:eastAsia="Cambria" w:hAnsi="Cambria" w:cs="Times New Roman"/>
      <w:sz w:val="24"/>
      <w:szCs w:val="24"/>
      <w:lang w:eastAsia="ar-SA"/>
    </w:rPr>
  </w:style>
  <w:style w:type="character" w:customStyle="1" w:styleId="WW8Num48z0">
    <w:name w:val="WW8Num48z0"/>
    <w:rPr>
      <w:rFonts w:ascii="Times New Roman" w:eastAsia="Times New Roman" w:hAnsi="Times New Roman" w:cs="Times New Roman"/>
      <w:sz w:val="24"/>
      <w:szCs w:val="24"/>
      <w:lang w:eastAsia="ar-SA"/>
    </w:rPr>
  </w:style>
  <w:style w:type="character" w:customStyle="1" w:styleId="WW8Num49z0">
    <w:name w:val="WW8Num49z0"/>
  </w:style>
  <w:style w:type="character" w:customStyle="1" w:styleId="WW8Num50z0">
    <w:name w:val="WW8Num50z0"/>
  </w:style>
  <w:style w:type="character" w:customStyle="1" w:styleId="WW8Num51z0">
    <w:name w:val="WW8Num51z0"/>
    <w:rPr>
      <w:rFonts w:ascii="Cambria" w:eastAsia="Calibri" w:hAnsi="Cambria" w:cs="Cambria"/>
      <w:b w:val="0"/>
      <w:color w:val="000000"/>
      <w:sz w:val="24"/>
      <w:szCs w:val="24"/>
      <w:lang w:eastAsia="ar-SA"/>
    </w:rPr>
  </w:style>
  <w:style w:type="character" w:customStyle="1" w:styleId="WW8Num52z0">
    <w:name w:val="WW8Num5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53z0">
    <w:name w:val="WW8Num53z0"/>
    <w:rPr>
      <w:rFonts w:ascii="Times New Roman" w:eastAsia="Times New Roman" w:hAnsi="Times New Roman" w:cs="Times New Roman"/>
      <w:sz w:val="24"/>
      <w:szCs w:val="24"/>
      <w:lang w:eastAsia="ar-SA"/>
    </w:rPr>
  </w:style>
  <w:style w:type="character" w:customStyle="1" w:styleId="WW8Num54z0">
    <w:name w:val="WW8Num54z0"/>
    <w:rPr>
      <w:rFonts w:ascii="Times New Roman" w:eastAsia="Times New Roman" w:hAnsi="Times New Roman" w:cs="Times New Roman"/>
      <w:b w:val="0"/>
      <w:i/>
      <w:strike w:val="0"/>
      <w:dstrike w:val="0"/>
      <w:color w:val="000000"/>
      <w:sz w:val="24"/>
      <w:szCs w:val="24"/>
      <w:lang w:eastAsia="ar-SA"/>
    </w:rPr>
  </w:style>
  <w:style w:type="character" w:customStyle="1" w:styleId="WW8Num54z1">
    <w:name w:val="WW8Num54z1"/>
    <w:rPr>
      <w:rFonts w:ascii="Times New Roman" w:eastAsia="Calibri" w:hAnsi="Times New Roman" w:cs="Times New Roman"/>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strike w:val="0"/>
      <w:dstrike w:val="0"/>
      <w:color w:val="000000"/>
      <w:sz w:val="24"/>
      <w:szCs w:val="24"/>
    </w:rPr>
  </w:style>
  <w:style w:type="character" w:customStyle="1" w:styleId="WW8Num55z1">
    <w:name w:val="WW8Num55z1"/>
    <w:rPr>
      <w:rFonts w:ascii="Times New Roman" w:eastAsia="Calibri"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sz w:val="24"/>
      <w:szCs w:val="24"/>
    </w:rPr>
  </w:style>
  <w:style w:type="character" w:customStyle="1" w:styleId="WW8Num57z0">
    <w:name w:val="WW8Num57z0"/>
    <w:rPr>
      <w:rFonts w:ascii="Times New Roman" w:eastAsia="Times New Roman" w:hAnsi="Times New Roman" w:cs="Times New Roman"/>
      <w:b/>
      <w:sz w:val="24"/>
      <w:szCs w:val="24"/>
    </w:rPr>
  </w:style>
  <w:style w:type="character" w:customStyle="1" w:styleId="WW8Num58z0">
    <w:name w:val="WW8Num58z0"/>
    <w:rPr>
      <w:rFonts w:ascii="Times New Roman" w:eastAsia="Times New Roman" w:hAnsi="Times New Roman" w:cs="Times New Roman"/>
      <w:color w:val="000000"/>
      <w:sz w:val="24"/>
      <w:szCs w:val="24"/>
      <w:lang w:eastAsia="ar-SA"/>
    </w:rPr>
  </w:style>
  <w:style w:type="character" w:customStyle="1" w:styleId="WW8Num58z1">
    <w:name w:val="WW8Num58z1"/>
    <w:rPr>
      <w:rFonts w:ascii="Times New Roman" w:eastAsia="Times New Roman" w:hAnsi="Times New Roman" w:cs="Times New Roman"/>
      <w:sz w:val="24"/>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eastAsia="Symbol" w:hAnsi="Symbol" w:cs="Symbol"/>
      <w:sz w:val="24"/>
      <w:szCs w:val="24"/>
      <w:lang w:eastAsia="ar-SA"/>
    </w:rPr>
  </w:style>
  <w:style w:type="character" w:customStyle="1" w:styleId="WW8Num60z0">
    <w:name w:val="WW8Num60z0"/>
    <w:rPr>
      <w:rFonts w:ascii="Times New Roman" w:eastAsia="Times New Roman" w:hAnsi="Times New Roman" w:cs="Times New Roman"/>
      <w:i w:val="0"/>
      <w:sz w:val="24"/>
      <w:szCs w:val="24"/>
      <w:lang w:eastAsia="ar-SA"/>
    </w:rPr>
  </w:style>
  <w:style w:type="character" w:customStyle="1" w:styleId="WW8Num61z0">
    <w:name w:val="WW8Num61z0"/>
    <w:rPr>
      <w:rFonts w:ascii="Times New Roman" w:eastAsia="Times New Roman" w:hAnsi="Times New Roman" w:cs="Times New Roman"/>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i w:val="0"/>
      <w:sz w:val="24"/>
      <w:szCs w:val="24"/>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sz w:val="24"/>
      <w:szCs w:val="24"/>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Lucida Sans Unicode" w:hAnsi="Times New Roman" w:cs="Times New Roman"/>
      <w:b/>
      <w:bCs/>
      <w:color w:val="000000"/>
      <w:sz w:val="24"/>
      <w:szCs w:val="24"/>
      <w:lang w:eastAsia="en-US" w:bidi="hi-IN"/>
    </w:rPr>
  </w:style>
  <w:style w:type="character" w:customStyle="1" w:styleId="WW8Num66z0">
    <w:name w:val="WW8Num66z0"/>
    <w:rPr>
      <w:rFonts w:ascii="Cambria" w:eastAsia="Cambria" w:hAnsi="Cambria" w:cs="Times New Roman"/>
      <w:b w:val="0"/>
      <w:sz w:val="24"/>
      <w:szCs w:val="24"/>
      <w:lang w:eastAsia="en-US"/>
    </w:rPr>
  </w:style>
  <w:style w:type="character" w:customStyle="1" w:styleId="WW8Num67z0">
    <w:name w:val="WW8Num67z0"/>
    <w:rPr>
      <w:rFonts w:ascii="Times New Roman" w:eastAsia="Times New Roman" w:hAnsi="Times New Roman" w:cs="Times New Roman"/>
      <w:b/>
      <w:sz w:val="24"/>
      <w:szCs w:val="24"/>
      <w:lang w:eastAsia="en-US"/>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color w:val="000000"/>
      <w:sz w:val="24"/>
      <w:szCs w:val="24"/>
    </w:rPr>
  </w:style>
  <w:style w:type="character" w:customStyle="1" w:styleId="WW8Num70z0">
    <w:name w:val="WW8Num70z0"/>
  </w:style>
  <w:style w:type="character" w:customStyle="1" w:styleId="WW8Num71z0">
    <w:name w:val="WW8Num71z0"/>
  </w:style>
  <w:style w:type="character" w:customStyle="1" w:styleId="WW8Num72z0">
    <w:name w:val="WW8Num72z0"/>
  </w:style>
  <w:style w:type="character" w:customStyle="1" w:styleId="WW8Num73z0">
    <w:name w:val="WW8Num73z0"/>
    <w:rPr>
      <w:strike w:val="0"/>
      <w:dstrike w:val="0"/>
      <w:color w:val="000000"/>
    </w:rPr>
  </w:style>
  <w:style w:type="character" w:customStyle="1" w:styleId="WW8Num74z0">
    <w:name w:val="WW8Num74z0"/>
    <w:rPr>
      <w:rFonts w:ascii="Cambria" w:eastAsia="Cambria" w:hAnsi="Cambria" w:cs="Times New Roman"/>
      <w:b w:val="0"/>
      <w:sz w:val="24"/>
      <w:szCs w:val="24"/>
      <w:lang w:eastAsia="en-US"/>
    </w:rPr>
  </w:style>
  <w:style w:type="character" w:customStyle="1" w:styleId="WW8Num75z0">
    <w:name w:val="WW8Num75z0"/>
    <w:rPr>
      <w:rFonts w:ascii="Times New Roman" w:eastAsia="Calibri" w:hAnsi="Times New Roman" w:cs="Times New Roman"/>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Symbol" w:hAnsi="Symbol" w:cs="Symbol"/>
    </w:rPr>
  </w:style>
  <w:style w:type="character" w:customStyle="1" w:styleId="WW8Num78z0">
    <w:name w:val="WW8Num78z0"/>
  </w:style>
  <w:style w:type="character" w:customStyle="1" w:styleId="WW8Num79z0">
    <w:name w:val="WW8Num79z0"/>
    <w:rPr>
      <w:rFonts w:ascii="Times New Roman" w:eastAsia="Times New Roman" w:hAnsi="Times New Roman" w:cs="Times New Roman"/>
      <w:b/>
      <w:bCs/>
      <w:sz w:val="24"/>
      <w:szCs w:val="24"/>
      <w:lang w:eastAsia="en-US"/>
    </w:rPr>
  </w:style>
  <w:style w:type="character" w:customStyle="1" w:styleId="WW8Num80z0">
    <w:name w:val="WW8Num80z0"/>
    <w:rPr>
      <w:rFonts w:ascii="Symbol" w:eastAsia="Symbol" w:hAnsi="Symbol" w:cs="Symbol"/>
      <w:sz w:val="24"/>
      <w:szCs w:val="24"/>
      <w:lang w:eastAsia="en-US"/>
    </w:rPr>
  </w:style>
  <w:style w:type="character" w:customStyle="1" w:styleId="WW8Num81z0">
    <w:name w:val="WW8Num81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sz w:val="24"/>
      <w:szCs w:val="24"/>
    </w:rPr>
  </w:style>
  <w:style w:type="character" w:customStyle="1" w:styleId="WW8Num83z0">
    <w:name w:val="WW8Num83z0"/>
    <w:rPr>
      <w:rFonts w:ascii="Cambria" w:eastAsia="Cambria" w:hAnsi="Cambria" w:cs="Times New Roman"/>
      <w:b w:val="0"/>
      <w:sz w:val="24"/>
    </w:rPr>
  </w:style>
  <w:style w:type="character" w:customStyle="1" w:styleId="WW8Num84z0">
    <w:name w:val="WW8Num84z0"/>
    <w:rPr>
      <w:strike w:val="0"/>
      <w:dstrike w:val="0"/>
      <w:color w:val="000000"/>
    </w:rPr>
  </w:style>
  <w:style w:type="character" w:customStyle="1" w:styleId="WW8Num85z0">
    <w:name w:val="WW8Num85z0"/>
    <w:rPr>
      <w:color w:val="000000"/>
    </w:rPr>
  </w:style>
  <w:style w:type="character" w:customStyle="1" w:styleId="WW8Num86z0">
    <w:name w:val="WW8Num86z0"/>
    <w:rPr>
      <w:rFonts w:ascii="Times New Roman" w:eastAsia="Times New Roman" w:hAnsi="Times New Roman" w:cs="Times New Roman"/>
      <w:color w:val="000000"/>
      <w:sz w:val="24"/>
      <w:szCs w:val="24"/>
      <w:lang w:eastAsia="ar-SA"/>
    </w:rPr>
  </w:style>
  <w:style w:type="character" w:customStyle="1" w:styleId="WW8Num86z1">
    <w:name w:val="WW8Num86z1"/>
    <w:rPr>
      <w:rFonts w:ascii="Times New Roman" w:eastAsia="Times New Roman" w:hAnsi="Times New Roman" w:cs="Times New Roman"/>
      <w:sz w:val="24"/>
      <w:szCs w:val="24"/>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A"/>
      <w:sz w:val="24"/>
      <w:szCs w:val="24"/>
      <w:lang w:eastAsia="ar-SA"/>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sz w:val="24"/>
      <w:szCs w:val="24"/>
      <w:lang w:eastAsia="ar-SA"/>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color w:val="000000"/>
      <w:sz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i w:val="0"/>
      <w:sz w:val="24"/>
      <w:szCs w:val="24"/>
      <w:lang w:eastAsia="ar-SA"/>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Times New Roman" w:eastAsia="Calibri"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sz w:val="24"/>
      <w:lang w:eastAsia="ar-SA"/>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NewRoman, 'Times New Roman" w:hAnsi="Times New Roman" w:cs="Times New Roman"/>
      <w:b w:val="0"/>
      <w:bCs w:val="0"/>
      <w:i w:val="0"/>
      <w:color w:val="000000"/>
      <w:sz w:val="24"/>
      <w:szCs w:val="24"/>
      <w:lang w:eastAsia="ar-SA"/>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sz w:val="24"/>
      <w:szCs w:val="24"/>
      <w:lang w:eastAsia="ar-S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eastAsia="Symbol" w:hAnsi="Symbol" w:cs="Symbol"/>
      <w:color w:val="000000"/>
      <w:sz w:val="24"/>
      <w:szCs w:val="24"/>
      <w:lang w:eastAsia="ar-SA"/>
    </w:rPr>
  </w:style>
  <w:style w:type="character" w:customStyle="1" w:styleId="WW8Num99z1">
    <w:name w:val="WW8Num99z1"/>
    <w:rPr>
      <w:rFonts w:ascii="Tahoma" w:eastAsia="Tahoma" w:hAnsi="Tahoma" w:cs="Tahoma"/>
      <w:b w:val="0"/>
      <w:i w:val="0"/>
      <w:strike w:val="0"/>
      <w:dstrike w:val="0"/>
      <w:color w:val="000000"/>
      <w:position w:val="0"/>
      <w:sz w:val="24"/>
      <w:szCs w:val="24"/>
      <w:u w:val="none"/>
      <w:shd w:val="clear" w:color="auto" w:fill="FFFFFF"/>
      <w:vertAlign w:val="baseline"/>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99z4">
    <w:name w:val="WW8Num99z4"/>
    <w:rPr>
      <w:rFonts w:ascii="Courier New" w:eastAsia="Courier New" w:hAnsi="Courier New" w:cs="Courier New"/>
    </w:rPr>
  </w:style>
  <w:style w:type="character" w:customStyle="1" w:styleId="WW8Num100z0">
    <w:name w:val="WW8Num100z0"/>
    <w:rPr>
      <w:rFonts w:ascii="Times New Roman" w:eastAsia="Times New Roman" w:hAnsi="Times New Roman" w:cs="Times New Roman"/>
      <w:color w:val="00000A"/>
      <w:sz w:val="24"/>
      <w:szCs w:val="24"/>
      <w:lang w:eastAsia="ar-SA"/>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NewRoman, 'Times New Roman" w:hAnsi="Times New Roman" w:cs="Times New Roman"/>
      <w:i w:val="0"/>
      <w:sz w:val="24"/>
      <w:szCs w:val="24"/>
      <w:lang w:eastAsia="ar-SA"/>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Calibri" w:hAnsi="Times New Roman" w:cs="Times New Roman"/>
      <w:b w:val="0"/>
      <w:sz w:val="24"/>
      <w:szCs w:val="24"/>
      <w:lang w:eastAsia="ar-SA"/>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bCs/>
      <w:sz w:val="24"/>
      <w:szCs w:val="24"/>
      <w:lang w:eastAsia="ar-SA"/>
    </w:rPr>
  </w:style>
  <w:style w:type="character" w:customStyle="1" w:styleId="WW8Num103z1">
    <w:name w:val="WW8Num103z1"/>
    <w:rPr>
      <w:rFonts w:ascii="Times New Roman" w:eastAsia="Times New Roman" w:hAnsi="Times New Roman" w:cs="Times New Roman"/>
      <w:sz w:val="24"/>
      <w:szCs w:val="24"/>
      <w:lang w:eastAsia="ar-SA"/>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color w:val="00000A"/>
      <w:sz w:val="24"/>
      <w:szCs w:val="24"/>
      <w:lang w:eastAsia="ar-SA"/>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Lucida Sans Unicode" w:hAnsi="Times New Roman" w:cs="Times New Roman"/>
      <w:color w:val="00000A"/>
      <w:sz w:val="24"/>
      <w:szCs w:val="24"/>
      <w:lang w:bidi="hi-IN"/>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parajita" w:eastAsia="Aparajita" w:hAnsi="Aparajita" w:cs="Aparajita"/>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Wingdings" w:eastAsia="Wingdings" w:hAnsi="Wingdings" w:cs="Wingdings"/>
    </w:rPr>
  </w:style>
  <w:style w:type="character" w:customStyle="1" w:styleId="WW8Num108z3">
    <w:name w:val="WW8Num108z3"/>
    <w:rPr>
      <w:rFonts w:ascii="Aparajita" w:eastAsia="Aparajita" w:hAnsi="Aparajita" w:cs="Aparajita"/>
      <w:sz w:val="24"/>
    </w:rPr>
  </w:style>
  <w:style w:type="character" w:customStyle="1" w:styleId="WW8Num108z6">
    <w:name w:val="WW8Num108z6"/>
    <w:rPr>
      <w:rFonts w:ascii="Symbol" w:eastAsia="Symbol" w:hAnsi="Symbol" w:cs="Symbol"/>
    </w:rPr>
  </w:style>
  <w:style w:type="character" w:customStyle="1" w:styleId="WW8Num109z0">
    <w:name w:val="WW8Num109z0"/>
    <w:rPr>
      <w:rFonts w:cs="Times New Roman"/>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color w:val="000000"/>
      <w:sz w:val="24"/>
      <w:szCs w:val="24"/>
      <w:lang w:eastAsia="ar-SA"/>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cs="Times New Roman"/>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NewRoman, 'Times New Roman" w:hAnsi="Times New Roman" w:cs="Times New Roman"/>
      <w:i w:val="0"/>
      <w:color w:val="000000"/>
      <w:sz w:val="24"/>
      <w:szCs w:val="24"/>
      <w:lang w:eastAsia="ar-SA"/>
    </w:rPr>
  </w:style>
  <w:style w:type="character" w:customStyle="1" w:styleId="WW8Num113z1">
    <w:name w:val="WW8Num113z1"/>
    <w:rPr>
      <w:rFonts w:cs="Times New Roman"/>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NewRoman, 'Times New Roman" w:hAnsi="Times New Roman" w:cs="Times New Roman"/>
      <w:i w:val="0"/>
      <w:sz w:val="24"/>
      <w:szCs w:val="24"/>
      <w:lang w:eastAsia="ar-SA"/>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color w:val="00000A"/>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i w:val="0"/>
      <w:color w:val="000000"/>
      <w:sz w:val="24"/>
      <w:szCs w:val="24"/>
      <w:lang w:eastAsia="ar-SA"/>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color w:val="000000"/>
      <w:kern w:val="3"/>
      <w:sz w:val="24"/>
      <w:szCs w:val="24"/>
      <w:lang w:eastAsia="hi-I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color w:val="00000A"/>
      <w:sz w:val="24"/>
      <w:szCs w:val="24"/>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eastAsia="Tahoma" w:hAnsi="Tahoma" w:cs="Tahoma"/>
      <w:b w:val="0"/>
      <w:i w:val="0"/>
      <w:strike w:val="0"/>
      <w:dstrike w:val="0"/>
      <w:color w:val="000000"/>
      <w:position w:val="0"/>
      <w:sz w:val="24"/>
      <w:szCs w:val="24"/>
      <w:u w:val="none"/>
      <w:shd w:val="clear" w:color="auto" w:fill="FFFFFF"/>
      <w:vertAlign w:val="baseline"/>
      <w:lang w:eastAsia="ar-SA"/>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Symbol" w:hAnsi="Symbol" w:cs="Symbol"/>
      <w:sz w:val="24"/>
    </w:rPr>
  </w:style>
  <w:style w:type="character" w:customStyle="1" w:styleId="WW8Num123z1">
    <w:name w:val="WW8Num123z1"/>
    <w:rPr>
      <w:rFonts w:ascii="Courier New" w:eastAsia="Courier New" w:hAnsi="Courier New" w:cs="Courier New"/>
    </w:rPr>
  </w:style>
  <w:style w:type="character" w:customStyle="1" w:styleId="WW8Num123z2">
    <w:name w:val="WW8Num123z2"/>
    <w:rPr>
      <w:rFonts w:ascii="Wingdings" w:eastAsia="Wingdings" w:hAnsi="Wingdings" w:cs="Wingdings"/>
    </w:rPr>
  </w:style>
  <w:style w:type="character" w:customStyle="1" w:styleId="WW8Num123z3">
    <w:name w:val="WW8Num123z3"/>
    <w:rPr>
      <w:rFonts w:ascii="Symbol" w:eastAsia="Symbol" w:hAnsi="Symbol" w:cs="Symbol"/>
    </w:rPr>
  </w:style>
  <w:style w:type="character" w:customStyle="1" w:styleId="WW8Num124z0">
    <w:name w:val="WW8Num124z0"/>
    <w:rPr>
      <w:rFonts w:ascii="OpenSymbol" w:eastAsia="OpenSymbol" w:hAnsi="OpenSymbol" w:cs="Symbol"/>
      <w:sz w:val="24"/>
      <w:szCs w:val="24"/>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Calibri" w:hAnsi="Times New Roman" w:cs="Times New Roman"/>
    </w:rPr>
  </w:style>
  <w:style w:type="character" w:customStyle="1" w:styleId="WW8Num125z1">
    <w:name w:val="WW8Num125z1"/>
    <w:rPr>
      <w:rFonts w:ascii="Times New Roman" w:eastAsia="Times New Roman" w:hAnsi="Times New Roman" w:cs="Times New Roman"/>
      <w:sz w:val="24"/>
      <w:szCs w:val="24"/>
      <w:lang w:eastAsia="pl-PL"/>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lang w:eastAsia="ar-SA"/>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NewRoman, 'Times New Roman" w:hAnsi="Times New Roman" w:cs="Times New Roman"/>
      <w:i w:val="0"/>
      <w:color w:val="00000A"/>
      <w:sz w:val="24"/>
      <w:szCs w:val="24"/>
      <w:lang w:eastAsia="ar-SA"/>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i w:val="0"/>
      <w:sz w:val="24"/>
      <w:szCs w:val="24"/>
      <w:lang w:eastAsia="ar-SA"/>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color w:val="000000"/>
      <w:sz w:val="24"/>
      <w:szCs w:val="24"/>
      <w:lang w:eastAsia="ar-SA"/>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color w:val="000000"/>
      <w:sz w:val="24"/>
      <w:szCs w:val="24"/>
    </w:rPr>
  </w:style>
  <w:style w:type="character" w:customStyle="1" w:styleId="WW8Num133z0">
    <w:name w:val="WW8Num133z0"/>
    <w:rPr>
      <w:rFonts w:ascii="Times New Roman" w:eastAsia="Times New Roman" w:hAnsi="Times New Roman" w:cs="Times New Roman"/>
      <w:b/>
      <w:bCs/>
      <w:color w:val="000000"/>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eastAsia="Lucida Sans Unicode" w:hAnsi="Times New Roman" w:cs="Times New Roman"/>
      <w:color w:val="000000"/>
      <w:sz w:val="24"/>
      <w:szCs w:val="24"/>
      <w:lang w:bidi="hi-IN"/>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eastAsia="Symbol" w:hAnsi="Symbol" w:cs="Symbol"/>
      <w:sz w:val="24"/>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Times New Roman" w:eastAsia="Times New Roman" w:hAnsi="Times New Roman" w:cs="Times New Roman"/>
      <w:sz w:val="24"/>
      <w:szCs w:val="24"/>
      <w:lang w:eastAsia="ar-SA"/>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color w:val="00000A"/>
      <w:sz w:val="24"/>
      <w:szCs w:val="24"/>
      <w:lang w:eastAsia="ar-SA"/>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40z1">
    <w:name w:val="WW8Num140z1"/>
    <w:rPr>
      <w:rFonts w:ascii="Courier New" w:eastAsia="Courier New" w:hAnsi="Courier New" w:cs="Courier New"/>
    </w:rPr>
  </w:style>
  <w:style w:type="character" w:customStyle="1" w:styleId="WW8Num140z2">
    <w:name w:val="WW8Num140z2"/>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1z0">
    <w:name w:val="WW8Num141z0"/>
    <w:rPr>
      <w:rFonts w:cs="Times New Roman"/>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eastAsia="Times New Roman" w:hAnsi="Times New Roman" w:cs="Times New Roman"/>
      <w:color w:val="00000A"/>
      <w:sz w:val="24"/>
      <w:szCs w:val="24"/>
      <w:lang w:eastAsia="ar-SA"/>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color w:val="00000A"/>
      <w:sz w:val="24"/>
      <w:szCs w:val="24"/>
      <w:lang w:eastAsia="ar-SA"/>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eastAsia="Times New Roman" w:hAnsi="Times New Roman" w:cs="Times New Roman"/>
      <w:b w:val="0"/>
      <w:bCs/>
      <w:color w:val="00000A"/>
      <w:sz w:val="24"/>
      <w:szCs w:val="24"/>
      <w:lang w:eastAsia="ar-SA"/>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color w:val="000000"/>
      <w:sz w:val="24"/>
      <w:szCs w:val="24"/>
      <w:lang w:eastAsia="ar-SA"/>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Times New Roman" w:eastAsia="Times New Roman" w:hAnsi="Times New Roman" w:cs="Times New Roman"/>
      <w:i w:val="0"/>
      <w:sz w:val="24"/>
      <w:szCs w:val="24"/>
      <w:lang w:eastAsia="ar-SA"/>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eastAsia="Times New Roman" w:hAnsi="Times New Roman" w:cs="Times New Roman"/>
      <w:strike/>
      <w:color w:val="000000"/>
      <w:sz w:val="24"/>
      <w:szCs w:val="24"/>
      <w:lang w:eastAsia="ar-SA"/>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eastAsia="Calibri" w:hAnsi="Times New Roman" w:cs="Times New Roman"/>
    </w:rPr>
  </w:style>
  <w:style w:type="character" w:customStyle="1" w:styleId="WW8Num150z1">
    <w:name w:val="WW8Num150z1"/>
    <w:rPr>
      <w:rFonts w:ascii="Times New Roman" w:eastAsia="Times New Roman" w:hAnsi="Times New Roman" w:cs="Times New Roman"/>
      <w:sz w:val="24"/>
      <w:szCs w:val="24"/>
      <w:lang w:eastAsia="pl-PL"/>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1z1">
    <w:name w:val="WW8Num11z1"/>
    <w:rPr>
      <w:rFonts w:ascii="Times New Roman" w:eastAsia="Times New Roman" w:hAnsi="Times New Roman" w:cs="Times New Roman"/>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1">
    <w:name w:val="WW8Num22z1"/>
    <w:rPr>
      <w:rFonts w:ascii="Times New Roman" w:eastAsia="Times New Roman" w:hAnsi="Times New Roman" w:cs="Times New Roman"/>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2z1">
    <w:name w:val="WW8Num32z1"/>
    <w:rPr>
      <w:rFonts w:ascii="Times New Roman" w:eastAsia="Times New Roman" w:hAnsi="Times New Roman" w:cs="Times New Roman"/>
      <w:bCs/>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1">
    <w:name w:val="WW8Num68z1"/>
    <w:rPr>
      <w:rFonts w:ascii="Times New Roman" w:eastAsia="Calibri" w:hAnsi="Times New Roman" w:cs="Times New Roman"/>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3z1">
    <w:name w:val="WW8Num73z1"/>
    <w:rPr>
      <w:rFonts w:ascii="Times New Roman" w:eastAsia="Times New Roman" w:hAnsi="Times New Roman" w:cs="Times New Roman"/>
      <w:sz w:val="24"/>
      <w:szCs w:val="24"/>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Times New Roman" w:eastAsia="Times New Roman" w:hAnsi="Times New Roman" w:cs="Times New Roman"/>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Times New Roman" w:eastAsia="Times New Roman" w:hAnsi="Times New Roman" w:cs="Times New Roman"/>
    </w:rPr>
  </w:style>
  <w:style w:type="character" w:customStyle="1" w:styleId="WW8Num28z3">
    <w:name w:val="WW8Num28z3"/>
    <w:rPr>
      <w:rFonts w:ascii="Times New Roman" w:eastAsia="Calibri" w:hAnsi="Times New Roman" w:cs="Times New Roman"/>
    </w:rPr>
  </w:style>
  <w:style w:type="character" w:customStyle="1" w:styleId="WW8Num30z1">
    <w:name w:val="WW8Num30z1"/>
    <w:rPr>
      <w:rFonts w:ascii="Times New Roman" w:eastAsia="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rPr>
      <w:rFonts w:ascii="Times New Roman" w:eastAsia="Times New Roman" w:hAnsi="Times New Roman" w:cs="Times New Roman"/>
    </w:rPr>
  </w:style>
  <w:style w:type="character" w:customStyle="1" w:styleId="WW8Num41z1">
    <w:name w:val="WW8Num41z1"/>
    <w:rPr>
      <w:rFonts w:ascii="Times New Roman" w:eastAsia="Times New Roman" w:hAnsi="Times New Roman" w:cs="Times New Roman"/>
      <w:bCs/>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Times New Roman" w:eastAsia="Times New Roman" w:hAnsi="Times New Roman" w:cs="Times New Roman"/>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rPr>
      <w:rFonts w:ascii="Times New Roman" w:eastAsia="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Times New Roman" w:eastAsia="Times New Roman" w:hAnsi="Times New Roman" w:cs="Times New Roman"/>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color w:val="000000"/>
    </w:rPr>
  </w:style>
  <w:style w:type="character" w:customStyle="1" w:styleId="WW8Num74z6">
    <w:name w:val="WW8Num74z6"/>
    <w:rPr>
      <w:rFonts w:ascii="Symbol" w:eastAsia="Symbol" w:hAnsi="Symbol" w:cs="Symbol"/>
    </w:rPr>
  </w:style>
  <w:style w:type="character" w:customStyle="1" w:styleId="WW8Num75z1">
    <w:name w:val="WW8Num75z1"/>
  </w:style>
  <w:style w:type="character" w:customStyle="1" w:styleId="Domylnaczcionkaakapitu1">
    <w:name w:val="Domyślna czcionka akapitu1"/>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Times New Roman"/>
      <w:sz w:val="20"/>
      <w:szCs w:val="20"/>
    </w:rPr>
  </w:style>
  <w:style w:type="character" w:customStyle="1" w:styleId="TematkomentarzaZnak">
    <w:name w:val="Temat komentarza Znak"/>
    <w:rPr>
      <w:rFonts w:ascii="Calibri" w:eastAsia="Calibri" w:hAnsi="Calibri" w:cs="Times New Roman"/>
      <w:b/>
      <w:bCs/>
      <w:sz w:val="20"/>
      <w:szCs w:val="20"/>
    </w:rPr>
  </w:style>
  <w:style w:type="character" w:customStyle="1" w:styleId="ng-binding">
    <w:name w:val="ng-binding"/>
  </w:style>
  <w:style w:type="character" w:styleId="Uwydatnienie">
    <w:name w:val="Emphasis"/>
    <w:rPr>
      <w:i/>
      <w:iCs/>
    </w:rPr>
  </w:style>
  <w:style w:type="character" w:customStyle="1" w:styleId="TekstprzypisudolnegoZnak">
    <w:name w:val="Tekst przypisu dolnego Znak"/>
    <w:rPr>
      <w:rFonts w:ascii="Calibri" w:eastAsia="Calibri" w:hAnsi="Calibri" w:cs="Times New Roman"/>
      <w:sz w:val="20"/>
      <w:szCs w:val="20"/>
    </w:rPr>
  </w:style>
  <w:style w:type="character" w:customStyle="1" w:styleId="FootnoteSymbol">
    <w:name w:val="Footnote Symbol"/>
    <w:rPr>
      <w:position w:val="0"/>
      <w:vertAlign w:val="superscript"/>
    </w:rPr>
  </w:style>
  <w:style w:type="character" w:customStyle="1" w:styleId="Nagwek1Znak">
    <w:name w:val="Nagłówek 1 Znak"/>
    <w:rPr>
      <w:rFonts w:ascii="Cambria" w:eastAsia="Times New Roman" w:hAnsi="Cambria" w:cs="Cambria"/>
      <w:b/>
      <w:iCs/>
      <w:sz w:val="22"/>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highlight">
    <w:name w:val="highlight"/>
    <w:basedOn w:val="Domylnaczcionkaakapitu1"/>
  </w:style>
  <w:style w:type="character" w:customStyle="1" w:styleId="apple-converted-space">
    <w:name w:val="apple-converted-space"/>
    <w:basedOn w:val="Domylnaczcionkaakapitu1"/>
  </w:style>
  <w:style w:type="character" w:customStyle="1" w:styleId="footnote0">
    <w:name w:val="footnote"/>
    <w:basedOn w:val="Domylnaczcionkaakapitu1"/>
  </w:style>
  <w:style w:type="character" w:customStyle="1" w:styleId="Internetlink">
    <w:name w:val="Internet link"/>
    <w:rPr>
      <w:color w:val="0000FF"/>
      <w:u w:val="single"/>
    </w:rPr>
  </w:style>
  <w:style w:type="character" w:customStyle="1" w:styleId="Nagwek3Znak">
    <w:name w:val="Nagłówek 3 Znak"/>
    <w:rPr>
      <w:rFonts w:ascii="Cambria" w:eastAsia="Times New Roman" w:hAnsi="Cambria" w:cs="Times New Roman"/>
      <w:color w:val="243F60"/>
      <w:sz w:val="24"/>
      <w:szCs w:val="24"/>
    </w:rPr>
  </w:style>
  <w:style w:type="character" w:customStyle="1" w:styleId="TekstpodstawowyZnak">
    <w:name w:val="Tekst podstawowy Znak"/>
    <w:rPr>
      <w:rFonts w:eastAsia="Times New Roman" w:cs="Calibri"/>
      <w:color w:val="FF0000"/>
      <w:sz w:val="22"/>
      <w:szCs w:val="22"/>
    </w:rPr>
  </w:style>
  <w:style w:type="character" w:customStyle="1" w:styleId="Tekstpodstawowy2Znak">
    <w:name w:val="Tekst podstawowy 2 Znak"/>
    <w:rPr>
      <w:sz w:val="22"/>
      <w:szCs w:val="22"/>
    </w:rPr>
  </w:style>
  <w:style w:type="character" w:customStyle="1" w:styleId="Nagwek4Znak">
    <w:name w:val="Nagłówek 4 Znak"/>
    <w:rPr>
      <w:rFonts w:ascii="Calibri" w:eastAsia="Times New Roman" w:hAnsi="Calibri" w:cs="Times New Roman"/>
      <w:b/>
      <w:bCs/>
      <w:sz w:val="28"/>
      <w:szCs w:val="28"/>
    </w:rPr>
  </w:style>
  <w:style w:type="character" w:customStyle="1" w:styleId="HTML-wstpniesformatowanyZnak">
    <w:name w:val="HTML - wstępnie sformatowany Znak"/>
    <w:rPr>
      <w:rFonts w:ascii="Courier New" w:eastAsia="Times New Roman" w:hAnsi="Courier New" w:cs="Courier New"/>
    </w:rPr>
  </w:style>
  <w:style w:type="character" w:customStyle="1" w:styleId="VisitedInternetLink">
    <w:name w:val="Visited Internet Link"/>
    <w:rPr>
      <w:color w:val="800080"/>
      <w:u w:val="single"/>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wcityZnak">
    <w:name w:val="Tekst podstawowy wcięty Znak"/>
    <w:rPr>
      <w:rFonts w:ascii="Cambria" w:eastAsia="Cambria" w:hAnsi="Cambria" w:cs="Cambria"/>
      <w:color w:val="FF00FF"/>
      <w:sz w:val="22"/>
      <w:szCs w:val="22"/>
    </w:rPr>
  </w:style>
  <w:style w:type="character" w:customStyle="1" w:styleId="st">
    <w:name w:val="st"/>
  </w:style>
  <w:style w:type="character" w:customStyle="1" w:styleId="alb">
    <w:name w:val="a_lb"/>
  </w:style>
  <w:style w:type="character" w:customStyle="1" w:styleId="fn-ref">
    <w:name w:val="fn-ref"/>
  </w:style>
  <w:style w:type="character" w:customStyle="1" w:styleId="ng-scope">
    <w:name w:val="ng-scope"/>
  </w:style>
  <w:style w:type="character" w:customStyle="1" w:styleId="NumberingSymbols">
    <w:name w:val="Numbering Symbols"/>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WW8Num108z4">
    <w:name w:val="WW8Num108z4"/>
  </w:style>
  <w:style w:type="character" w:customStyle="1" w:styleId="WW8Num108z5">
    <w:name w:val="WW8Num108z5"/>
  </w:style>
  <w:style w:type="character" w:customStyle="1" w:styleId="WW8Num108z7">
    <w:name w:val="WW8Num108z7"/>
  </w:style>
  <w:style w:type="character" w:customStyle="1" w:styleId="WW8Num108z8">
    <w:name w:val="WW8Num108z8"/>
  </w:style>
  <w:style w:type="character" w:styleId="Odwoaniedokomentarza">
    <w:name w:val="annotation reference"/>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AkapitzlistZnak">
    <w:name w:val="Akapit z listą Znak"/>
    <w:rPr>
      <w:rFonts w:ascii="Calibri" w:eastAsia="Calibri" w:hAnsi="Calibri" w:cs="Calibri"/>
      <w:sz w:val="22"/>
      <w:szCs w:val="22"/>
      <w:lang w:eastAsia="zh-CN"/>
    </w:rPr>
  </w:style>
  <w:style w:type="character" w:styleId="Odwoanieprzypisukocowego">
    <w:name w:val="endnote referenc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61"/>
      </w:numPr>
    </w:pPr>
  </w:style>
  <w:style w:type="numbering" w:customStyle="1" w:styleId="WW8Num18">
    <w:name w:val="WW8Num18"/>
    <w:basedOn w:val="Bezlisty"/>
    <w:pPr>
      <w:numPr>
        <w:numId w:val="17"/>
      </w:numPr>
    </w:pPr>
  </w:style>
  <w:style w:type="numbering" w:customStyle="1" w:styleId="WW8Num19">
    <w:name w:val="WW8Num19"/>
    <w:basedOn w:val="Bezlisty"/>
    <w:pPr>
      <w:numPr>
        <w:numId w:val="18"/>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numbering" w:customStyle="1" w:styleId="WW8Num28">
    <w:name w:val="WW8Num28"/>
    <w:basedOn w:val="Bezlisty"/>
    <w:pPr>
      <w:numPr>
        <w:numId w:val="27"/>
      </w:numPr>
    </w:pPr>
  </w:style>
  <w:style w:type="numbering" w:customStyle="1" w:styleId="WW8Num29">
    <w:name w:val="WW8Num29"/>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32">
    <w:name w:val="WW8Num32"/>
    <w:basedOn w:val="Bezlisty"/>
    <w:pPr>
      <w:numPr>
        <w:numId w:val="31"/>
      </w:numPr>
    </w:pPr>
  </w:style>
  <w:style w:type="numbering" w:customStyle="1" w:styleId="WW8Num33">
    <w:name w:val="WW8Num33"/>
    <w:basedOn w:val="Bezlisty"/>
    <w:pPr>
      <w:numPr>
        <w:numId w:val="32"/>
      </w:numPr>
    </w:pPr>
  </w:style>
  <w:style w:type="numbering" w:customStyle="1" w:styleId="WW8Num34">
    <w:name w:val="WW8Num34"/>
    <w:basedOn w:val="Bezlisty"/>
    <w:pPr>
      <w:numPr>
        <w:numId w:val="33"/>
      </w:numPr>
    </w:pPr>
  </w:style>
  <w:style w:type="numbering" w:customStyle="1" w:styleId="WW8Num35">
    <w:name w:val="WW8Num35"/>
    <w:basedOn w:val="Bezlisty"/>
    <w:pPr>
      <w:numPr>
        <w:numId w:val="34"/>
      </w:numPr>
    </w:pPr>
  </w:style>
  <w:style w:type="numbering" w:customStyle="1" w:styleId="WW8Num36">
    <w:name w:val="WW8Num36"/>
    <w:basedOn w:val="Bezlisty"/>
    <w:pPr>
      <w:numPr>
        <w:numId w:val="35"/>
      </w:numPr>
    </w:pPr>
  </w:style>
  <w:style w:type="numbering" w:customStyle="1" w:styleId="WW8Num37">
    <w:name w:val="WW8Num37"/>
    <w:basedOn w:val="Bezlisty"/>
    <w:pPr>
      <w:numPr>
        <w:numId w:val="157"/>
      </w:numPr>
    </w:pPr>
  </w:style>
  <w:style w:type="numbering" w:customStyle="1" w:styleId="WW8Num38">
    <w:name w:val="WW8Num38"/>
    <w:basedOn w:val="Bezlisty"/>
    <w:pPr>
      <w:numPr>
        <w:numId w:val="36"/>
      </w:numPr>
    </w:pPr>
  </w:style>
  <w:style w:type="numbering" w:customStyle="1" w:styleId="WW8Num39">
    <w:name w:val="WW8Num39"/>
    <w:basedOn w:val="Bezlisty"/>
    <w:pPr>
      <w:numPr>
        <w:numId w:val="37"/>
      </w:numPr>
    </w:pPr>
  </w:style>
  <w:style w:type="numbering" w:customStyle="1" w:styleId="WW8Num40">
    <w:name w:val="WW8Num40"/>
    <w:basedOn w:val="Bezlisty"/>
    <w:pPr>
      <w:numPr>
        <w:numId w:val="38"/>
      </w:numPr>
    </w:pPr>
  </w:style>
  <w:style w:type="numbering" w:customStyle="1" w:styleId="WW8Num41">
    <w:name w:val="WW8Num41"/>
    <w:basedOn w:val="Bezlisty"/>
    <w:pPr>
      <w:numPr>
        <w:numId w:val="39"/>
      </w:numPr>
    </w:pPr>
  </w:style>
  <w:style w:type="numbering" w:customStyle="1" w:styleId="WW8Num42">
    <w:name w:val="WW8Num42"/>
    <w:basedOn w:val="Bezlisty"/>
    <w:pPr>
      <w:numPr>
        <w:numId w:val="40"/>
      </w:numPr>
    </w:pPr>
  </w:style>
  <w:style w:type="numbering" w:customStyle="1" w:styleId="WW8Num43">
    <w:name w:val="WW8Num43"/>
    <w:basedOn w:val="Bezlisty"/>
    <w:pPr>
      <w:numPr>
        <w:numId w:val="41"/>
      </w:numPr>
    </w:pPr>
  </w:style>
  <w:style w:type="numbering" w:customStyle="1" w:styleId="WW8Num44">
    <w:name w:val="WW8Num44"/>
    <w:basedOn w:val="Bezlisty"/>
    <w:pPr>
      <w:numPr>
        <w:numId w:val="42"/>
      </w:numPr>
    </w:pPr>
  </w:style>
  <w:style w:type="numbering" w:customStyle="1" w:styleId="WW8Num45">
    <w:name w:val="WW8Num45"/>
    <w:basedOn w:val="Bezlisty"/>
    <w:pPr>
      <w:numPr>
        <w:numId w:val="43"/>
      </w:numPr>
    </w:pPr>
  </w:style>
  <w:style w:type="numbering" w:customStyle="1" w:styleId="WW8Num46">
    <w:name w:val="WW8Num46"/>
    <w:basedOn w:val="Bezlisty"/>
    <w:pPr>
      <w:numPr>
        <w:numId w:val="44"/>
      </w:numPr>
    </w:pPr>
  </w:style>
  <w:style w:type="numbering" w:customStyle="1" w:styleId="WW8Num47">
    <w:name w:val="WW8Num47"/>
    <w:basedOn w:val="Bezlisty"/>
    <w:pPr>
      <w:numPr>
        <w:numId w:val="45"/>
      </w:numPr>
    </w:pPr>
  </w:style>
  <w:style w:type="numbering" w:customStyle="1" w:styleId="WW8Num48">
    <w:name w:val="WW8Num48"/>
    <w:basedOn w:val="Bezlisty"/>
    <w:pPr>
      <w:numPr>
        <w:numId w:val="46"/>
      </w:numPr>
    </w:pPr>
  </w:style>
  <w:style w:type="numbering" w:customStyle="1" w:styleId="WW8Num49">
    <w:name w:val="WW8Num49"/>
    <w:basedOn w:val="Bezlisty"/>
    <w:pPr>
      <w:numPr>
        <w:numId w:val="47"/>
      </w:numPr>
    </w:pPr>
  </w:style>
  <w:style w:type="numbering" w:customStyle="1" w:styleId="WW8Num50">
    <w:name w:val="WW8Num50"/>
    <w:basedOn w:val="Bezlisty"/>
    <w:pPr>
      <w:numPr>
        <w:numId w:val="48"/>
      </w:numPr>
    </w:pPr>
  </w:style>
  <w:style w:type="numbering" w:customStyle="1" w:styleId="WW8Num51">
    <w:name w:val="WW8Num51"/>
    <w:basedOn w:val="Bezlisty"/>
    <w:pPr>
      <w:numPr>
        <w:numId w:val="159"/>
      </w:numPr>
    </w:pPr>
  </w:style>
  <w:style w:type="numbering" w:customStyle="1" w:styleId="WW8Num52">
    <w:name w:val="WW8Num52"/>
    <w:basedOn w:val="Bezlisty"/>
    <w:pPr>
      <w:numPr>
        <w:numId w:val="49"/>
      </w:numPr>
    </w:pPr>
  </w:style>
  <w:style w:type="numbering" w:customStyle="1" w:styleId="WW8Num53">
    <w:name w:val="WW8Num53"/>
    <w:basedOn w:val="Bezlisty"/>
    <w:pPr>
      <w:numPr>
        <w:numId w:val="50"/>
      </w:numPr>
    </w:pPr>
  </w:style>
  <w:style w:type="numbering" w:customStyle="1" w:styleId="WW8Num54">
    <w:name w:val="WW8Num54"/>
    <w:basedOn w:val="Bezlisty"/>
    <w:pPr>
      <w:numPr>
        <w:numId w:val="51"/>
      </w:numPr>
    </w:pPr>
  </w:style>
  <w:style w:type="numbering" w:customStyle="1" w:styleId="WW8Num55">
    <w:name w:val="WW8Num55"/>
    <w:basedOn w:val="Bezlisty"/>
    <w:pPr>
      <w:numPr>
        <w:numId w:val="52"/>
      </w:numPr>
    </w:pPr>
  </w:style>
  <w:style w:type="numbering" w:customStyle="1" w:styleId="WW8Num56">
    <w:name w:val="WW8Num56"/>
    <w:basedOn w:val="Bezlisty"/>
    <w:pPr>
      <w:numPr>
        <w:numId w:val="53"/>
      </w:numPr>
    </w:pPr>
  </w:style>
  <w:style w:type="numbering" w:customStyle="1" w:styleId="WW8Num57">
    <w:name w:val="WW8Num57"/>
    <w:basedOn w:val="Bezlisty"/>
    <w:pPr>
      <w:numPr>
        <w:numId w:val="54"/>
      </w:numPr>
    </w:pPr>
  </w:style>
  <w:style w:type="numbering" w:customStyle="1" w:styleId="WW8Num58">
    <w:name w:val="WW8Num58"/>
    <w:basedOn w:val="Bezlisty"/>
    <w:pPr>
      <w:numPr>
        <w:numId w:val="55"/>
      </w:numPr>
    </w:pPr>
  </w:style>
  <w:style w:type="numbering" w:customStyle="1" w:styleId="WW8Num59">
    <w:name w:val="WW8Num59"/>
    <w:basedOn w:val="Bezlisty"/>
    <w:pPr>
      <w:numPr>
        <w:numId w:val="56"/>
      </w:numPr>
    </w:pPr>
  </w:style>
  <w:style w:type="numbering" w:customStyle="1" w:styleId="WW8Num60">
    <w:name w:val="WW8Num60"/>
    <w:basedOn w:val="Bezlisty"/>
    <w:pPr>
      <w:numPr>
        <w:numId w:val="57"/>
      </w:numPr>
    </w:pPr>
  </w:style>
  <w:style w:type="numbering" w:customStyle="1" w:styleId="WW8Num61">
    <w:name w:val="WW8Num61"/>
    <w:basedOn w:val="Bezlisty"/>
    <w:pPr>
      <w:numPr>
        <w:numId w:val="58"/>
      </w:numPr>
    </w:pPr>
  </w:style>
  <w:style w:type="numbering" w:customStyle="1" w:styleId="WW8Num62">
    <w:name w:val="WW8Num62"/>
    <w:basedOn w:val="Bezlisty"/>
    <w:pPr>
      <w:numPr>
        <w:numId w:val="59"/>
      </w:numPr>
    </w:pPr>
  </w:style>
  <w:style w:type="numbering" w:customStyle="1" w:styleId="WW8Num63">
    <w:name w:val="WW8Num63"/>
    <w:basedOn w:val="Bezlisty"/>
    <w:pPr>
      <w:numPr>
        <w:numId w:val="60"/>
      </w:numPr>
    </w:pPr>
  </w:style>
  <w:style w:type="numbering" w:customStyle="1" w:styleId="WW8Num64">
    <w:name w:val="WW8Num64"/>
    <w:basedOn w:val="Bezlisty"/>
    <w:pPr>
      <w:numPr>
        <w:numId w:val="61"/>
      </w:numPr>
    </w:pPr>
  </w:style>
  <w:style w:type="numbering" w:customStyle="1" w:styleId="WW8Num65">
    <w:name w:val="WW8Num65"/>
    <w:basedOn w:val="Bezlisty"/>
    <w:pPr>
      <w:numPr>
        <w:numId w:val="153"/>
      </w:numPr>
    </w:pPr>
  </w:style>
  <w:style w:type="numbering" w:customStyle="1" w:styleId="WW8Num66">
    <w:name w:val="WW8Num66"/>
    <w:basedOn w:val="Bezlisty"/>
    <w:pPr>
      <w:numPr>
        <w:numId w:val="63"/>
      </w:numPr>
    </w:pPr>
  </w:style>
  <w:style w:type="numbering" w:customStyle="1" w:styleId="WW8Num67">
    <w:name w:val="WW8Num67"/>
    <w:basedOn w:val="Bezlisty"/>
    <w:pPr>
      <w:numPr>
        <w:numId w:val="64"/>
      </w:numPr>
    </w:pPr>
  </w:style>
  <w:style w:type="numbering" w:customStyle="1" w:styleId="WW8Num68">
    <w:name w:val="WW8Num68"/>
    <w:basedOn w:val="Bezlisty"/>
    <w:pPr>
      <w:numPr>
        <w:numId w:val="65"/>
      </w:numPr>
    </w:pPr>
  </w:style>
  <w:style w:type="numbering" w:customStyle="1" w:styleId="WW8Num69">
    <w:name w:val="WW8Num69"/>
    <w:basedOn w:val="Bezlisty"/>
    <w:pPr>
      <w:numPr>
        <w:numId w:val="162"/>
      </w:numPr>
    </w:pPr>
  </w:style>
  <w:style w:type="numbering" w:customStyle="1" w:styleId="WW8Num70">
    <w:name w:val="WW8Num70"/>
    <w:basedOn w:val="Bezlisty"/>
    <w:pPr>
      <w:numPr>
        <w:numId w:val="67"/>
      </w:numPr>
    </w:pPr>
  </w:style>
  <w:style w:type="numbering" w:customStyle="1" w:styleId="WW8Num71">
    <w:name w:val="WW8Num71"/>
    <w:basedOn w:val="Bezlisty"/>
    <w:pPr>
      <w:numPr>
        <w:numId w:val="68"/>
      </w:numPr>
    </w:pPr>
  </w:style>
  <w:style w:type="numbering" w:customStyle="1" w:styleId="WW8Num72">
    <w:name w:val="WW8Num72"/>
    <w:basedOn w:val="Bezlisty"/>
    <w:pPr>
      <w:numPr>
        <w:numId w:val="69"/>
      </w:numPr>
    </w:pPr>
  </w:style>
  <w:style w:type="numbering" w:customStyle="1" w:styleId="WW8Num73">
    <w:name w:val="WW8Num73"/>
    <w:basedOn w:val="Bezlisty"/>
    <w:pPr>
      <w:numPr>
        <w:numId w:val="70"/>
      </w:numPr>
    </w:pPr>
  </w:style>
  <w:style w:type="numbering" w:customStyle="1" w:styleId="WW8Num74">
    <w:name w:val="WW8Num74"/>
    <w:basedOn w:val="Bezlisty"/>
    <w:pPr>
      <w:numPr>
        <w:numId w:val="71"/>
      </w:numPr>
    </w:pPr>
  </w:style>
  <w:style w:type="numbering" w:customStyle="1" w:styleId="WW8Num75">
    <w:name w:val="WW8Num75"/>
    <w:basedOn w:val="Bezlisty"/>
    <w:pPr>
      <w:numPr>
        <w:numId w:val="72"/>
      </w:numPr>
    </w:pPr>
  </w:style>
  <w:style w:type="numbering" w:customStyle="1" w:styleId="WW8Num76">
    <w:name w:val="WW8Num76"/>
    <w:basedOn w:val="Bezlisty"/>
    <w:pPr>
      <w:numPr>
        <w:numId w:val="73"/>
      </w:numPr>
    </w:pPr>
  </w:style>
  <w:style w:type="numbering" w:customStyle="1" w:styleId="WW8Num77">
    <w:name w:val="WW8Num77"/>
    <w:basedOn w:val="Bezlisty"/>
    <w:pPr>
      <w:numPr>
        <w:numId w:val="74"/>
      </w:numPr>
    </w:pPr>
  </w:style>
  <w:style w:type="numbering" w:customStyle="1" w:styleId="WW8Num78">
    <w:name w:val="WW8Num78"/>
    <w:basedOn w:val="Bezlisty"/>
    <w:pPr>
      <w:numPr>
        <w:numId w:val="75"/>
      </w:numPr>
    </w:pPr>
  </w:style>
  <w:style w:type="numbering" w:customStyle="1" w:styleId="WW8Num79">
    <w:name w:val="WW8Num79"/>
    <w:basedOn w:val="Bezlisty"/>
    <w:pPr>
      <w:numPr>
        <w:numId w:val="76"/>
      </w:numPr>
    </w:pPr>
  </w:style>
  <w:style w:type="numbering" w:customStyle="1" w:styleId="WW8Num80">
    <w:name w:val="WW8Num80"/>
    <w:basedOn w:val="Bezlisty"/>
    <w:pPr>
      <w:numPr>
        <w:numId w:val="77"/>
      </w:numPr>
    </w:pPr>
  </w:style>
  <w:style w:type="numbering" w:customStyle="1" w:styleId="WW8Num81">
    <w:name w:val="WW8Num81"/>
    <w:basedOn w:val="Bezlisty"/>
    <w:pPr>
      <w:numPr>
        <w:numId w:val="78"/>
      </w:numPr>
    </w:pPr>
  </w:style>
  <w:style w:type="numbering" w:customStyle="1" w:styleId="WW8Num82">
    <w:name w:val="WW8Num82"/>
    <w:basedOn w:val="Bezlisty"/>
    <w:pPr>
      <w:numPr>
        <w:numId w:val="79"/>
      </w:numPr>
    </w:pPr>
  </w:style>
  <w:style w:type="numbering" w:customStyle="1" w:styleId="WW8Num83">
    <w:name w:val="WW8Num83"/>
    <w:basedOn w:val="Bezlisty"/>
    <w:pPr>
      <w:numPr>
        <w:numId w:val="80"/>
      </w:numPr>
    </w:pPr>
  </w:style>
  <w:style w:type="numbering" w:customStyle="1" w:styleId="WW8Num84">
    <w:name w:val="WW8Num84"/>
    <w:basedOn w:val="Bezlisty"/>
    <w:pPr>
      <w:numPr>
        <w:numId w:val="81"/>
      </w:numPr>
    </w:pPr>
  </w:style>
  <w:style w:type="numbering" w:customStyle="1" w:styleId="WW8Num85">
    <w:name w:val="WW8Num85"/>
    <w:basedOn w:val="Bezlisty"/>
    <w:pPr>
      <w:numPr>
        <w:numId w:val="82"/>
      </w:numPr>
    </w:pPr>
  </w:style>
  <w:style w:type="numbering" w:customStyle="1" w:styleId="WW8Num86">
    <w:name w:val="WW8Num86"/>
    <w:basedOn w:val="Bezlisty"/>
    <w:pPr>
      <w:numPr>
        <w:numId w:val="83"/>
      </w:numPr>
    </w:pPr>
  </w:style>
  <w:style w:type="numbering" w:customStyle="1" w:styleId="WW8Num87">
    <w:name w:val="WW8Num87"/>
    <w:basedOn w:val="Bezlisty"/>
    <w:pPr>
      <w:numPr>
        <w:numId w:val="84"/>
      </w:numPr>
    </w:pPr>
  </w:style>
  <w:style w:type="numbering" w:customStyle="1" w:styleId="WW8Num88">
    <w:name w:val="WW8Num88"/>
    <w:basedOn w:val="Bezlisty"/>
    <w:pPr>
      <w:numPr>
        <w:numId w:val="85"/>
      </w:numPr>
    </w:pPr>
  </w:style>
  <w:style w:type="numbering" w:customStyle="1" w:styleId="WW8Num89">
    <w:name w:val="WW8Num89"/>
    <w:basedOn w:val="Bezlisty"/>
    <w:pPr>
      <w:numPr>
        <w:numId w:val="86"/>
      </w:numPr>
    </w:pPr>
  </w:style>
  <w:style w:type="numbering" w:customStyle="1" w:styleId="WW8Num90">
    <w:name w:val="WW8Num90"/>
    <w:basedOn w:val="Bezlisty"/>
    <w:pPr>
      <w:numPr>
        <w:numId w:val="87"/>
      </w:numPr>
    </w:pPr>
  </w:style>
  <w:style w:type="numbering" w:customStyle="1" w:styleId="WW8Num91">
    <w:name w:val="WW8Num91"/>
    <w:basedOn w:val="Bezlisty"/>
    <w:pPr>
      <w:numPr>
        <w:numId w:val="88"/>
      </w:numPr>
    </w:pPr>
  </w:style>
  <w:style w:type="numbering" w:customStyle="1" w:styleId="WW8Num92">
    <w:name w:val="WW8Num92"/>
    <w:basedOn w:val="Bezlisty"/>
    <w:pPr>
      <w:numPr>
        <w:numId w:val="89"/>
      </w:numPr>
    </w:pPr>
  </w:style>
  <w:style w:type="numbering" w:customStyle="1" w:styleId="WW8Num93">
    <w:name w:val="WW8Num93"/>
    <w:basedOn w:val="Bezlisty"/>
    <w:pPr>
      <w:numPr>
        <w:numId w:val="90"/>
      </w:numPr>
    </w:pPr>
  </w:style>
  <w:style w:type="numbering" w:customStyle="1" w:styleId="WW8Num94">
    <w:name w:val="WW8Num94"/>
    <w:basedOn w:val="Bezlisty"/>
    <w:pPr>
      <w:numPr>
        <w:numId w:val="91"/>
      </w:numPr>
    </w:pPr>
  </w:style>
  <w:style w:type="numbering" w:customStyle="1" w:styleId="WW8Num95">
    <w:name w:val="WW8Num95"/>
    <w:basedOn w:val="Bezlisty"/>
    <w:pPr>
      <w:numPr>
        <w:numId w:val="163"/>
      </w:numPr>
    </w:pPr>
  </w:style>
  <w:style w:type="numbering" w:customStyle="1" w:styleId="WW8Num96">
    <w:name w:val="WW8Num96"/>
    <w:basedOn w:val="Bezlisty"/>
    <w:pPr>
      <w:numPr>
        <w:numId w:val="93"/>
      </w:numPr>
    </w:pPr>
  </w:style>
  <w:style w:type="numbering" w:customStyle="1" w:styleId="WW8Num97">
    <w:name w:val="WW8Num97"/>
    <w:basedOn w:val="Bezlisty"/>
    <w:pPr>
      <w:numPr>
        <w:numId w:val="94"/>
      </w:numPr>
    </w:pPr>
  </w:style>
  <w:style w:type="numbering" w:customStyle="1" w:styleId="WW8Num98">
    <w:name w:val="WW8Num98"/>
    <w:basedOn w:val="Bezlisty"/>
    <w:pPr>
      <w:numPr>
        <w:numId w:val="95"/>
      </w:numPr>
    </w:pPr>
  </w:style>
  <w:style w:type="numbering" w:customStyle="1" w:styleId="WW8Num99">
    <w:name w:val="WW8Num99"/>
    <w:basedOn w:val="Bezlisty"/>
    <w:pPr>
      <w:numPr>
        <w:numId w:val="96"/>
      </w:numPr>
    </w:pPr>
  </w:style>
  <w:style w:type="numbering" w:customStyle="1" w:styleId="WW8Num100">
    <w:name w:val="WW8Num100"/>
    <w:basedOn w:val="Bezlisty"/>
    <w:pPr>
      <w:numPr>
        <w:numId w:val="97"/>
      </w:numPr>
    </w:pPr>
  </w:style>
  <w:style w:type="numbering" w:customStyle="1" w:styleId="WW8Num101">
    <w:name w:val="WW8Num101"/>
    <w:basedOn w:val="Bezlisty"/>
    <w:pPr>
      <w:numPr>
        <w:numId w:val="98"/>
      </w:numPr>
    </w:pPr>
  </w:style>
  <w:style w:type="numbering" w:customStyle="1" w:styleId="WW8Num102">
    <w:name w:val="WW8Num102"/>
    <w:basedOn w:val="Bezlisty"/>
    <w:pPr>
      <w:numPr>
        <w:numId w:val="99"/>
      </w:numPr>
    </w:pPr>
  </w:style>
  <w:style w:type="numbering" w:customStyle="1" w:styleId="WW8Num103">
    <w:name w:val="WW8Num103"/>
    <w:basedOn w:val="Bezlisty"/>
    <w:pPr>
      <w:numPr>
        <w:numId w:val="100"/>
      </w:numPr>
    </w:pPr>
  </w:style>
  <w:style w:type="numbering" w:customStyle="1" w:styleId="WW8Num104">
    <w:name w:val="WW8Num104"/>
    <w:basedOn w:val="Bezlisty"/>
    <w:pPr>
      <w:numPr>
        <w:numId w:val="101"/>
      </w:numPr>
    </w:pPr>
  </w:style>
  <w:style w:type="numbering" w:customStyle="1" w:styleId="WW8Num105">
    <w:name w:val="WW8Num105"/>
    <w:basedOn w:val="Bezlisty"/>
    <w:pPr>
      <w:numPr>
        <w:numId w:val="102"/>
      </w:numPr>
    </w:pPr>
  </w:style>
  <w:style w:type="numbering" w:customStyle="1" w:styleId="WW8Num106">
    <w:name w:val="WW8Num106"/>
    <w:basedOn w:val="Bezlisty"/>
    <w:pPr>
      <w:numPr>
        <w:numId w:val="103"/>
      </w:numPr>
    </w:pPr>
  </w:style>
  <w:style w:type="numbering" w:customStyle="1" w:styleId="WW8Num107">
    <w:name w:val="WW8Num107"/>
    <w:basedOn w:val="Bezlisty"/>
    <w:pPr>
      <w:numPr>
        <w:numId w:val="104"/>
      </w:numPr>
    </w:pPr>
  </w:style>
  <w:style w:type="numbering" w:customStyle="1" w:styleId="WW8Num108">
    <w:name w:val="WW8Num108"/>
    <w:basedOn w:val="Bezlisty"/>
    <w:pPr>
      <w:numPr>
        <w:numId w:val="105"/>
      </w:numPr>
    </w:pPr>
  </w:style>
  <w:style w:type="numbering" w:customStyle="1" w:styleId="WW8Num109">
    <w:name w:val="WW8Num109"/>
    <w:basedOn w:val="Bezlisty"/>
    <w:pPr>
      <w:numPr>
        <w:numId w:val="160"/>
      </w:numPr>
    </w:pPr>
  </w:style>
  <w:style w:type="numbering" w:customStyle="1" w:styleId="WW8Num110">
    <w:name w:val="WW8Num110"/>
    <w:basedOn w:val="Bezlisty"/>
    <w:pPr>
      <w:numPr>
        <w:numId w:val="106"/>
      </w:numPr>
    </w:pPr>
  </w:style>
  <w:style w:type="numbering" w:customStyle="1" w:styleId="WW8Num111">
    <w:name w:val="WW8Num111"/>
    <w:basedOn w:val="Bezlisty"/>
    <w:pPr>
      <w:numPr>
        <w:numId w:val="107"/>
      </w:numPr>
    </w:pPr>
  </w:style>
  <w:style w:type="numbering" w:customStyle="1" w:styleId="WW8Num112">
    <w:name w:val="WW8Num112"/>
    <w:basedOn w:val="Bezlisty"/>
    <w:pPr>
      <w:numPr>
        <w:numId w:val="108"/>
      </w:numPr>
    </w:pPr>
  </w:style>
  <w:style w:type="numbering" w:customStyle="1" w:styleId="WW8Num113">
    <w:name w:val="WW8Num113"/>
    <w:basedOn w:val="Bezlisty"/>
    <w:pPr>
      <w:numPr>
        <w:numId w:val="154"/>
      </w:numPr>
    </w:pPr>
  </w:style>
  <w:style w:type="numbering" w:customStyle="1" w:styleId="WW8Num114">
    <w:name w:val="WW8Num114"/>
    <w:basedOn w:val="Bezlisty"/>
    <w:pPr>
      <w:numPr>
        <w:numId w:val="109"/>
      </w:numPr>
    </w:pPr>
  </w:style>
  <w:style w:type="numbering" w:customStyle="1" w:styleId="WW8Num115">
    <w:name w:val="WW8Num115"/>
    <w:basedOn w:val="Bezlisty"/>
    <w:pPr>
      <w:numPr>
        <w:numId w:val="110"/>
      </w:numPr>
    </w:pPr>
  </w:style>
  <w:style w:type="numbering" w:customStyle="1" w:styleId="WW8Num116">
    <w:name w:val="WW8Num116"/>
    <w:basedOn w:val="Bezlisty"/>
    <w:pPr>
      <w:numPr>
        <w:numId w:val="111"/>
      </w:numPr>
    </w:pPr>
  </w:style>
  <w:style w:type="numbering" w:customStyle="1" w:styleId="WW8Num117">
    <w:name w:val="WW8Num117"/>
    <w:basedOn w:val="Bezlisty"/>
    <w:pPr>
      <w:numPr>
        <w:numId w:val="112"/>
      </w:numPr>
    </w:pPr>
  </w:style>
  <w:style w:type="numbering" w:customStyle="1" w:styleId="WW8Num118">
    <w:name w:val="WW8Num118"/>
    <w:basedOn w:val="Bezlisty"/>
    <w:pPr>
      <w:numPr>
        <w:numId w:val="113"/>
      </w:numPr>
    </w:pPr>
  </w:style>
  <w:style w:type="numbering" w:customStyle="1" w:styleId="WW8Num119">
    <w:name w:val="WW8Num119"/>
    <w:basedOn w:val="Bezlisty"/>
    <w:pPr>
      <w:numPr>
        <w:numId w:val="114"/>
      </w:numPr>
    </w:pPr>
  </w:style>
  <w:style w:type="numbering" w:customStyle="1" w:styleId="WW8Num120">
    <w:name w:val="WW8Num120"/>
    <w:basedOn w:val="Bezlisty"/>
    <w:pPr>
      <w:numPr>
        <w:numId w:val="115"/>
      </w:numPr>
    </w:pPr>
  </w:style>
  <w:style w:type="numbering" w:customStyle="1" w:styleId="WW8Num121">
    <w:name w:val="WW8Num121"/>
    <w:basedOn w:val="Bezlisty"/>
    <w:pPr>
      <w:numPr>
        <w:numId w:val="116"/>
      </w:numPr>
    </w:pPr>
  </w:style>
  <w:style w:type="numbering" w:customStyle="1" w:styleId="WW8Num122">
    <w:name w:val="WW8Num122"/>
    <w:basedOn w:val="Bezlisty"/>
    <w:pPr>
      <w:numPr>
        <w:numId w:val="117"/>
      </w:numPr>
    </w:pPr>
  </w:style>
  <w:style w:type="numbering" w:customStyle="1" w:styleId="WW8Num123">
    <w:name w:val="WW8Num123"/>
    <w:basedOn w:val="Bezlisty"/>
    <w:pPr>
      <w:numPr>
        <w:numId w:val="118"/>
      </w:numPr>
    </w:pPr>
  </w:style>
  <w:style w:type="numbering" w:customStyle="1" w:styleId="WW8Num124">
    <w:name w:val="WW8Num124"/>
    <w:basedOn w:val="Bezlisty"/>
    <w:pPr>
      <w:numPr>
        <w:numId w:val="119"/>
      </w:numPr>
    </w:pPr>
  </w:style>
  <w:style w:type="numbering" w:customStyle="1" w:styleId="WW8Num125">
    <w:name w:val="WW8Num125"/>
    <w:basedOn w:val="Bezlisty"/>
    <w:pPr>
      <w:numPr>
        <w:numId w:val="120"/>
      </w:numPr>
    </w:pPr>
  </w:style>
  <w:style w:type="numbering" w:customStyle="1" w:styleId="WW8Num126">
    <w:name w:val="WW8Num126"/>
    <w:basedOn w:val="Bezlisty"/>
    <w:pPr>
      <w:numPr>
        <w:numId w:val="121"/>
      </w:numPr>
    </w:pPr>
  </w:style>
  <w:style w:type="numbering" w:customStyle="1" w:styleId="WW8Num127">
    <w:name w:val="WW8Num127"/>
    <w:basedOn w:val="Bezlisty"/>
    <w:pPr>
      <w:numPr>
        <w:numId w:val="122"/>
      </w:numPr>
    </w:pPr>
  </w:style>
  <w:style w:type="numbering" w:customStyle="1" w:styleId="WW8Num128">
    <w:name w:val="WW8Num128"/>
    <w:basedOn w:val="Bezlisty"/>
    <w:pPr>
      <w:numPr>
        <w:numId w:val="123"/>
      </w:numPr>
    </w:pPr>
  </w:style>
  <w:style w:type="numbering" w:customStyle="1" w:styleId="WW8Num129">
    <w:name w:val="WW8Num129"/>
    <w:basedOn w:val="Bezlisty"/>
    <w:pPr>
      <w:numPr>
        <w:numId w:val="124"/>
      </w:numPr>
    </w:pPr>
  </w:style>
  <w:style w:type="numbering" w:customStyle="1" w:styleId="WW8Num130">
    <w:name w:val="WW8Num130"/>
    <w:basedOn w:val="Bezlisty"/>
    <w:pPr>
      <w:numPr>
        <w:numId w:val="125"/>
      </w:numPr>
    </w:pPr>
  </w:style>
  <w:style w:type="numbering" w:customStyle="1" w:styleId="WW8Num131">
    <w:name w:val="WW8Num131"/>
    <w:basedOn w:val="Bezlisty"/>
    <w:pPr>
      <w:numPr>
        <w:numId w:val="126"/>
      </w:numPr>
    </w:pPr>
  </w:style>
  <w:style w:type="numbering" w:customStyle="1" w:styleId="WW8Num132">
    <w:name w:val="WW8Num132"/>
    <w:basedOn w:val="Bezlisty"/>
    <w:pPr>
      <w:numPr>
        <w:numId w:val="127"/>
      </w:numPr>
    </w:pPr>
  </w:style>
  <w:style w:type="numbering" w:customStyle="1" w:styleId="WW8Num133">
    <w:name w:val="WW8Num133"/>
    <w:basedOn w:val="Bezlisty"/>
    <w:pPr>
      <w:numPr>
        <w:numId w:val="158"/>
      </w:numPr>
    </w:pPr>
  </w:style>
  <w:style w:type="numbering" w:customStyle="1" w:styleId="WW8Num134">
    <w:name w:val="WW8Num134"/>
    <w:basedOn w:val="Bezlisty"/>
    <w:pPr>
      <w:numPr>
        <w:numId w:val="128"/>
      </w:numPr>
    </w:pPr>
  </w:style>
  <w:style w:type="numbering" w:customStyle="1" w:styleId="WW8Num135">
    <w:name w:val="WW8Num135"/>
    <w:basedOn w:val="Bezlisty"/>
    <w:pPr>
      <w:numPr>
        <w:numId w:val="129"/>
      </w:numPr>
    </w:pPr>
  </w:style>
  <w:style w:type="numbering" w:customStyle="1" w:styleId="WW8Num136">
    <w:name w:val="WW8Num136"/>
    <w:basedOn w:val="Bezlisty"/>
    <w:pPr>
      <w:numPr>
        <w:numId w:val="130"/>
      </w:numPr>
    </w:pPr>
  </w:style>
  <w:style w:type="numbering" w:customStyle="1" w:styleId="WW8Num137">
    <w:name w:val="WW8Num137"/>
    <w:basedOn w:val="Bezlisty"/>
    <w:pPr>
      <w:numPr>
        <w:numId w:val="131"/>
      </w:numPr>
    </w:pPr>
  </w:style>
  <w:style w:type="numbering" w:customStyle="1" w:styleId="WW8Num138">
    <w:name w:val="WW8Num138"/>
    <w:basedOn w:val="Bezlisty"/>
    <w:pPr>
      <w:numPr>
        <w:numId w:val="132"/>
      </w:numPr>
    </w:pPr>
  </w:style>
  <w:style w:type="numbering" w:customStyle="1" w:styleId="WW8Num139">
    <w:name w:val="WW8Num139"/>
    <w:basedOn w:val="Bezlisty"/>
    <w:pPr>
      <w:numPr>
        <w:numId w:val="133"/>
      </w:numPr>
    </w:pPr>
  </w:style>
  <w:style w:type="numbering" w:customStyle="1" w:styleId="WW8Num140">
    <w:name w:val="WW8Num140"/>
    <w:basedOn w:val="Bezlisty"/>
    <w:pPr>
      <w:numPr>
        <w:numId w:val="134"/>
      </w:numPr>
    </w:pPr>
  </w:style>
  <w:style w:type="numbering" w:customStyle="1" w:styleId="WW8Num141">
    <w:name w:val="WW8Num141"/>
    <w:basedOn w:val="Bezlisty"/>
    <w:pPr>
      <w:numPr>
        <w:numId w:val="135"/>
      </w:numPr>
    </w:pPr>
  </w:style>
  <w:style w:type="numbering" w:customStyle="1" w:styleId="WW8Num142">
    <w:name w:val="WW8Num142"/>
    <w:basedOn w:val="Bezlisty"/>
    <w:pPr>
      <w:numPr>
        <w:numId w:val="136"/>
      </w:numPr>
    </w:pPr>
  </w:style>
  <w:style w:type="numbering" w:customStyle="1" w:styleId="WW8Num143">
    <w:name w:val="WW8Num143"/>
    <w:basedOn w:val="Bezlisty"/>
    <w:pPr>
      <w:numPr>
        <w:numId w:val="137"/>
      </w:numPr>
    </w:pPr>
  </w:style>
  <w:style w:type="numbering" w:customStyle="1" w:styleId="WW8Num144">
    <w:name w:val="WW8Num144"/>
    <w:basedOn w:val="Bezlisty"/>
    <w:pPr>
      <w:numPr>
        <w:numId w:val="138"/>
      </w:numPr>
    </w:pPr>
  </w:style>
  <w:style w:type="numbering" w:customStyle="1" w:styleId="WW8Num145">
    <w:name w:val="WW8Num145"/>
    <w:basedOn w:val="Bezlisty"/>
    <w:pPr>
      <w:numPr>
        <w:numId w:val="139"/>
      </w:numPr>
    </w:pPr>
  </w:style>
  <w:style w:type="numbering" w:customStyle="1" w:styleId="WW8Num146">
    <w:name w:val="WW8Num146"/>
    <w:basedOn w:val="Bezlisty"/>
    <w:pPr>
      <w:numPr>
        <w:numId w:val="140"/>
      </w:numPr>
    </w:pPr>
  </w:style>
  <w:style w:type="numbering" w:customStyle="1" w:styleId="WW8Num147">
    <w:name w:val="WW8Num147"/>
    <w:basedOn w:val="Bezlisty"/>
    <w:pPr>
      <w:numPr>
        <w:numId w:val="141"/>
      </w:numPr>
    </w:pPr>
  </w:style>
  <w:style w:type="numbering" w:customStyle="1" w:styleId="WW8Num148">
    <w:name w:val="WW8Num148"/>
    <w:basedOn w:val="Bezlisty"/>
    <w:pPr>
      <w:numPr>
        <w:numId w:val="142"/>
      </w:numPr>
    </w:pPr>
  </w:style>
  <w:style w:type="numbering" w:customStyle="1" w:styleId="WW8Num149">
    <w:name w:val="WW8Num149"/>
    <w:basedOn w:val="Bezlisty"/>
    <w:pPr>
      <w:numPr>
        <w:numId w:val="152"/>
      </w:numPr>
    </w:pPr>
  </w:style>
  <w:style w:type="numbering" w:customStyle="1" w:styleId="WW8Num150">
    <w:name w:val="WW8Num150"/>
    <w:basedOn w:val="Bezlisty"/>
    <w:pPr>
      <w:numPr>
        <w:numId w:val="143"/>
      </w:numPr>
    </w:pPr>
  </w:style>
  <w:style w:type="paragraph" w:styleId="Tekstprzypisukocowego">
    <w:name w:val="endnote text"/>
    <w:basedOn w:val="Normalny"/>
    <w:link w:val="TekstprzypisukocowegoZnak1"/>
    <w:uiPriority w:val="99"/>
    <w:semiHidden/>
    <w:unhideWhenUsed/>
    <w:rsid w:val="00765A89"/>
    <w:rPr>
      <w:rFonts w:cs="Mangal"/>
      <w:sz w:val="20"/>
      <w:szCs w:val="18"/>
    </w:rPr>
  </w:style>
  <w:style w:type="character" w:customStyle="1" w:styleId="TekstprzypisukocowegoZnak1">
    <w:name w:val="Tekst przypisu końcowego Znak1"/>
    <w:basedOn w:val="Domylnaczcionkaakapitu"/>
    <w:link w:val="Tekstprzypisukocowego"/>
    <w:uiPriority w:val="99"/>
    <w:semiHidden/>
    <w:rsid w:val="00765A89"/>
    <w:rPr>
      <w:rFonts w:cs="Mangal"/>
      <w:sz w:val="20"/>
      <w:szCs w:val="18"/>
    </w:rPr>
  </w:style>
  <w:style w:type="paragraph" w:styleId="Tekstpodstawowywcity">
    <w:name w:val="Body Text Indent"/>
    <w:basedOn w:val="Normalny"/>
    <w:link w:val="TekstpodstawowywcityZnak1"/>
    <w:rsid w:val="001241BA"/>
    <w:pPr>
      <w:widowControl/>
      <w:suppressAutoHyphens w:val="0"/>
      <w:autoSpaceDN/>
      <w:ind w:left="360"/>
      <w:textAlignment w:val="auto"/>
    </w:pPr>
    <w:rPr>
      <w:rFonts w:ascii="Times New Roman" w:eastAsia="Times New Roman" w:hAnsi="Times New Roman" w:cs="Times New Roman"/>
      <w:kern w:val="0"/>
      <w:szCs w:val="20"/>
      <w:lang w:eastAsia="pl-PL" w:bidi="ar-SA"/>
    </w:rPr>
  </w:style>
  <w:style w:type="character" w:customStyle="1" w:styleId="TekstpodstawowywcityZnak1">
    <w:name w:val="Tekst podstawowy wcięty Znak1"/>
    <w:basedOn w:val="Domylnaczcionkaakapitu"/>
    <w:link w:val="Tekstpodstawowywcity"/>
    <w:rsid w:val="001241BA"/>
    <w:rPr>
      <w:rFonts w:ascii="Times New Roman" w:eastAsia="Times New Roman" w:hAnsi="Times New Roman" w:cs="Times New Roman"/>
      <w:kern w:val="0"/>
      <w:szCs w:val="20"/>
      <w:lang w:eastAsia="pl-PL" w:bidi="ar-SA"/>
    </w:rPr>
  </w:style>
  <w:style w:type="paragraph" w:styleId="Tekstpodstawowy">
    <w:name w:val="Body Text"/>
    <w:basedOn w:val="Normalny"/>
    <w:link w:val="TekstpodstawowyZnak1"/>
    <w:uiPriority w:val="99"/>
    <w:unhideWhenUsed/>
    <w:rsid w:val="0037095C"/>
    <w:pPr>
      <w:spacing w:after="120"/>
    </w:pPr>
    <w:rPr>
      <w:rFonts w:cs="Mangal"/>
      <w:szCs w:val="21"/>
    </w:rPr>
  </w:style>
  <w:style w:type="character" w:customStyle="1" w:styleId="TekstpodstawowyZnak1">
    <w:name w:val="Tekst podstawowy Znak1"/>
    <w:basedOn w:val="Domylnaczcionkaakapitu"/>
    <w:link w:val="Tekstpodstawowy"/>
    <w:uiPriority w:val="99"/>
    <w:rsid w:val="0037095C"/>
    <w:rPr>
      <w:rFonts w:cs="Mangal"/>
      <w:szCs w:val="21"/>
    </w:rPr>
  </w:style>
  <w:style w:type="character" w:customStyle="1" w:styleId="Nagwek5Znak">
    <w:name w:val="Nagłówek 5 Znak"/>
    <w:basedOn w:val="Domylnaczcionkaakapitu"/>
    <w:link w:val="Nagwek5"/>
    <w:qFormat/>
    <w:rsid w:val="009D555F"/>
    <w:rPr>
      <w:rFonts w:ascii="Cambria" w:eastAsia="Cambria" w:hAnsi="Cambria" w:cs="Cambria"/>
      <w:b/>
      <w:bCs/>
      <w:color w:val="FF00FF"/>
      <w:sz w:val="22"/>
      <w:szCs w:val="22"/>
      <w:lang w:bidi="ar-SA"/>
    </w:rPr>
  </w:style>
  <w:style w:type="numbering" w:customStyle="1" w:styleId="WW8Num1010">
    <w:name w:val="WW8Num1010"/>
    <w:basedOn w:val="Bezlisty"/>
    <w:rsid w:val="00F1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77B6-9C05-4503-829E-546DC5BD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6213</Words>
  <Characters>37280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Załącznik nr         - Wzór umowy</vt:lpstr>
    </vt:vector>
  </TitlesOfParts>
  <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Wzór umowy</dc:title>
  <dc:subject/>
  <dc:creator>DZP</dc:creator>
  <cp:lastModifiedBy>Katarzyna</cp:lastModifiedBy>
  <cp:revision>5</cp:revision>
  <cp:lastPrinted>2022-09-16T11:50:00Z</cp:lastPrinted>
  <dcterms:created xsi:type="dcterms:W3CDTF">2023-06-13T08:21:00Z</dcterms:created>
  <dcterms:modified xsi:type="dcterms:W3CDTF">2023-06-26T09:56:00Z</dcterms:modified>
</cp:coreProperties>
</file>