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Pr="00C01533" w:rsidRDefault="00D13195" w:rsidP="00C01533">
      <w:pPr>
        <w:keepNext/>
        <w:suppressAutoHyphens w:val="0"/>
        <w:jc w:val="right"/>
        <w:outlineLvl w:val="0"/>
        <w:rPr>
          <w:rFonts w:asciiTheme="minorHAnsi" w:hAnsiTheme="minorHAnsi" w:cs="Times New Roman"/>
          <w:i/>
          <w:iCs/>
          <w:sz w:val="18"/>
          <w:szCs w:val="18"/>
        </w:rPr>
      </w:pPr>
      <w:r w:rsidRPr="00C01533">
        <w:rPr>
          <w:rFonts w:asciiTheme="minorHAnsi" w:hAnsiTheme="minorHAnsi" w:cs="Times New Roman"/>
          <w:i/>
          <w:iCs/>
          <w:sz w:val="18"/>
          <w:szCs w:val="18"/>
        </w:rPr>
        <w:t>Dodatek nr 1 do SIWZ</w:t>
      </w:r>
    </w:p>
    <w:p w:rsidR="007D270D" w:rsidRDefault="007D270D" w:rsidP="00C01533">
      <w:pPr>
        <w:keepNext/>
        <w:suppressAutoHyphens w:val="0"/>
        <w:ind w:left="3540"/>
        <w:jc w:val="center"/>
        <w:outlineLvl w:val="6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E034F" w:rsidRPr="00C01533" w:rsidRDefault="009E034F" w:rsidP="00C01533">
      <w:pPr>
        <w:keepNext/>
        <w:suppressAutoHyphens w:val="0"/>
        <w:ind w:left="3540"/>
        <w:jc w:val="center"/>
        <w:outlineLvl w:val="6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C01533">
        <w:rPr>
          <w:rFonts w:asciiTheme="minorHAnsi" w:hAnsiTheme="minorHAnsi" w:cs="Arial"/>
          <w:b/>
          <w:sz w:val="22"/>
          <w:szCs w:val="22"/>
          <w:u w:val="single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7F236D">
        <w:rPr>
          <w:rFonts w:asciiTheme="minorHAnsi" w:hAnsiTheme="minorHAnsi" w:cstheme="minorHAnsi"/>
          <w:b/>
          <w:sz w:val="20"/>
          <w:szCs w:val="20"/>
        </w:rPr>
        <w:t>AZP 2411.</w:t>
      </w:r>
      <w:r w:rsidR="00C01533">
        <w:rPr>
          <w:rFonts w:asciiTheme="minorHAnsi" w:hAnsiTheme="minorHAnsi" w:cstheme="minorHAnsi"/>
          <w:b/>
          <w:sz w:val="20"/>
          <w:szCs w:val="20"/>
        </w:rPr>
        <w:t>149</w:t>
      </w:r>
      <w:r w:rsidR="007F236D">
        <w:rPr>
          <w:rFonts w:asciiTheme="minorHAnsi" w:hAnsiTheme="minorHAnsi" w:cstheme="minorHAnsi"/>
          <w:b/>
          <w:sz w:val="20"/>
          <w:szCs w:val="20"/>
        </w:rPr>
        <w:t>.2020</w:t>
      </w:r>
      <w:r w:rsidR="00C01533">
        <w:rPr>
          <w:rFonts w:asciiTheme="minorHAnsi" w:hAnsiTheme="minorHAnsi" w:cstheme="minorHAnsi"/>
          <w:b/>
          <w:sz w:val="20"/>
          <w:szCs w:val="20"/>
        </w:rPr>
        <w:t>/AJ</w:t>
      </w:r>
    </w:p>
    <w:p w:rsidR="00C01533" w:rsidRDefault="00630129" w:rsidP="00C01533">
      <w:pPr>
        <w:keepNext/>
        <w:ind w:left="2832" w:right="-921"/>
        <w:jc w:val="center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>Świętokrzyskie Centrum Onkologii</w:t>
      </w:r>
    </w:p>
    <w:p w:rsidR="00630129" w:rsidRPr="00885C56" w:rsidRDefault="00630129" w:rsidP="00C01533">
      <w:pPr>
        <w:keepNext/>
        <w:ind w:left="2832" w:right="-921"/>
        <w:jc w:val="center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ul. </w:t>
      </w:r>
      <w:proofErr w:type="spellStart"/>
      <w:r w:rsidRPr="00885C56">
        <w:rPr>
          <w:rFonts w:asciiTheme="minorHAnsi" w:eastAsia="Arial Unicode MS" w:hAnsiTheme="minorHAnsi"/>
          <w:sz w:val="22"/>
          <w:szCs w:val="22"/>
        </w:rPr>
        <w:t>Artwińskiego</w:t>
      </w:r>
      <w:proofErr w:type="spellEnd"/>
      <w:r w:rsidRPr="00885C56">
        <w:rPr>
          <w:rFonts w:asciiTheme="minorHAnsi" w:eastAsia="Arial Unicode MS" w:hAnsiTheme="minorHAnsi"/>
          <w:sz w:val="22"/>
          <w:szCs w:val="22"/>
        </w:rPr>
        <w:t xml:space="preserve"> 3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C01533" w:rsidP="00C01533">
      <w:pPr>
        <w:keepNext/>
        <w:ind w:left="2832" w:right="-921"/>
        <w:jc w:val="center"/>
        <w:outlineLvl w:val="5"/>
        <w:rPr>
          <w:rFonts w:asciiTheme="minorHAnsi" w:eastAsia="Arial Unicode MS" w:hAnsiTheme="minorHAnsi"/>
          <w:sz w:val="22"/>
          <w:szCs w:val="22"/>
        </w:rPr>
      </w:pPr>
      <w:r>
        <w:rPr>
          <w:rFonts w:asciiTheme="minorHAnsi" w:eastAsia="Arial Unicode MS" w:hAnsiTheme="minorHAnsi"/>
          <w:sz w:val="22"/>
          <w:szCs w:val="22"/>
        </w:rPr>
        <w:t>tel. 41 36-74-072</w:t>
      </w:r>
    </w:p>
    <w:p w:rsidR="007D270D" w:rsidRDefault="007D270D" w:rsidP="00673327">
      <w:pP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673327" w:rsidRPr="00C01533" w:rsidRDefault="00673327" w:rsidP="00673327">
      <w:pPr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C01533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WYKONAWCA</w:t>
      </w:r>
      <w:r w:rsidR="00C01533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:</w:t>
      </w:r>
      <w:r w:rsidRPr="00C01533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</w:t>
      </w:r>
    </w:p>
    <w:p w:rsidR="00673327" w:rsidRPr="00673327" w:rsidRDefault="00673327" w:rsidP="00C01533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</w:t>
      </w:r>
      <w:r w:rsidR="00146AE0">
        <w:rPr>
          <w:rFonts w:asciiTheme="minorHAnsi" w:hAnsiTheme="minorHAnsi" w:cstheme="minorHAnsi"/>
          <w:sz w:val="22"/>
          <w:szCs w:val="22"/>
          <w:lang w:eastAsia="en-US"/>
        </w:rPr>
        <w:t>awców przypadku ofer</w:t>
      </w:r>
      <w:bookmarkStart w:id="0" w:name="_GoBack"/>
      <w:bookmarkEnd w:id="0"/>
      <w:r w:rsidR="00146AE0">
        <w:rPr>
          <w:rFonts w:asciiTheme="minorHAnsi" w:hAnsiTheme="minorHAnsi" w:cstheme="minorHAnsi"/>
          <w:sz w:val="22"/>
          <w:szCs w:val="22"/>
          <w:lang w:eastAsia="en-US"/>
        </w:rPr>
        <w:t>ty wspólne</w:t>
      </w:r>
      <w:r w:rsidR="00146AE0" w:rsidRPr="00146AE0">
        <w:rPr>
          <w:rFonts w:asciiTheme="minorHAnsi" w:hAnsiTheme="minorHAnsi" w:cstheme="minorHAnsi"/>
          <w:sz w:val="22"/>
          <w:szCs w:val="22"/>
          <w:lang w:eastAsia="en-US"/>
        </w:rPr>
        <w:t>j</w:t>
      </w:r>
      <w:r w:rsidRPr="00146AE0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673327" w:rsidRPr="00146AE0" w:rsidRDefault="00673327" w:rsidP="00C01533">
      <w:pPr>
        <w:spacing w:line="360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………………………………………………………………………</w:t>
      </w:r>
    </w:p>
    <w:p w:rsidR="00673327" w:rsidRPr="00146AE0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Adres</w:t>
      </w:r>
      <w:proofErr w:type="spellEnd"/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: ……………………………………………………………</w:t>
      </w:r>
    </w:p>
    <w:p w:rsidR="00673327" w:rsidRPr="00146AE0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Tel…</w:t>
      </w:r>
      <w:r w:rsidR="00C01533"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……………………………………………….……………..</w:t>
      </w:r>
    </w:p>
    <w:p w:rsidR="00673327" w:rsidRPr="00146AE0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REGON …………………………………</w:t>
      </w:r>
      <w:r w:rsidR="00C01533"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…….……………..</w:t>
      </w: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… </w:t>
      </w:r>
    </w:p>
    <w:p w:rsidR="00673327" w:rsidRPr="00146AE0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NIP       ………………………</w:t>
      </w:r>
      <w:r w:rsidR="00C01533"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</w:t>
      </w: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…………….</w:t>
      </w:r>
    </w:p>
    <w:p w:rsidR="00673327" w:rsidRPr="00146AE0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email ……</w:t>
      </w:r>
      <w:r w:rsidR="00C01533"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………….</w:t>
      </w: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</w:t>
      </w:r>
      <w:r w:rsidR="00C01533"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…………………….</w:t>
      </w:r>
      <w:r w:rsidRPr="00146AE0">
        <w:rPr>
          <w:rFonts w:asciiTheme="minorHAnsi" w:hAnsiTheme="minorHAnsi" w:cstheme="minorHAnsi"/>
          <w:sz w:val="22"/>
          <w:szCs w:val="22"/>
          <w:lang w:val="en-US" w:eastAsia="en-US"/>
        </w:rPr>
        <w:t>……….</w:t>
      </w:r>
    </w:p>
    <w:p w:rsidR="00673327" w:rsidRPr="00146AE0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673327" w:rsidRPr="00673327" w:rsidRDefault="00673327" w:rsidP="00C01533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2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</w:t>
        </w:r>
        <w:proofErr w:type="spellStart"/>
        <w:r w:rsidRPr="00885C56">
          <w:rPr>
            <w:rStyle w:val="Hipercze"/>
            <w:rFonts w:asciiTheme="minorHAnsi" w:hAnsiTheme="minorHAnsi"/>
            <w:sz w:val="22"/>
            <w:szCs w:val="22"/>
          </w:rPr>
          <w:t>pn</w:t>
        </w:r>
        <w:proofErr w:type="spellEnd"/>
        <w:r w:rsidRPr="00885C56">
          <w:rPr>
            <w:rStyle w:val="Hipercze"/>
            <w:rFonts w:asciiTheme="minorHAnsi" w:hAnsiTheme="minorHAnsi"/>
            <w:sz w:val="22"/>
            <w:szCs w:val="22"/>
          </w:rPr>
          <w:t>/</w:t>
        </w:r>
        <w:proofErr w:type="spellStart"/>
        <w:r w:rsidRPr="00885C56">
          <w:rPr>
            <w:rStyle w:val="Hipercze"/>
            <w:rFonts w:asciiTheme="minorHAnsi" w:hAnsiTheme="minorHAnsi"/>
            <w:sz w:val="22"/>
            <w:szCs w:val="22"/>
          </w:rPr>
          <w:t>onkol_kielce</w:t>
        </w:r>
        <w:proofErr w:type="spellEnd"/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7D270D" w:rsidRDefault="00E8744F" w:rsidP="00C01533">
      <w:pPr>
        <w:pStyle w:val="Akapitzlist"/>
        <w:spacing w:line="240" w:lineRule="auto"/>
        <w:ind w:left="0"/>
        <w:jc w:val="both"/>
        <w:rPr>
          <w:rFonts w:asciiTheme="minorHAnsi" w:eastAsia="Tahoma" w:hAnsiTheme="minorHAnsi"/>
          <w:b/>
        </w:rPr>
      </w:pPr>
      <w:r w:rsidRPr="007D270D">
        <w:rPr>
          <w:rFonts w:asciiTheme="minorHAnsi" w:hAnsiTheme="minorHAnsi" w:cstheme="minorHAnsi"/>
        </w:rPr>
        <w:t>Przystępując do post</w:t>
      </w:r>
      <w:r w:rsidR="00C044A2" w:rsidRPr="007D270D">
        <w:rPr>
          <w:rFonts w:asciiTheme="minorHAnsi" w:hAnsiTheme="minorHAnsi" w:cstheme="minorHAnsi"/>
        </w:rPr>
        <w:t>ępowania prowadzonego w trybie przetargu nieograniczonego</w:t>
      </w:r>
      <w:r w:rsidRPr="007D270D">
        <w:rPr>
          <w:rFonts w:asciiTheme="minorHAnsi" w:hAnsiTheme="minorHAnsi" w:cstheme="minorHAnsi"/>
        </w:rPr>
        <w:t>, którego przedmiotem jest</w:t>
      </w:r>
      <w:r w:rsidR="00885C56" w:rsidRPr="007D270D">
        <w:rPr>
          <w:rFonts w:asciiTheme="minorHAnsi" w:hAnsiTheme="minorHAnsi" w:cstheme="minorHAnsi"/>
        </w:rPr>
        <w:t xml:space="preserve"> </w:t>
      </w:r>
      <w:r w:rsidR="007F236D" w:rsidRPr="007D270D">
        <w:rPr>
          <w:rFonts w:asciiTheme="minorHAnsi" w:hAnsiTheme="minorHAnsi" w:cstheme="minorHAnsi"/>
        </w:rPr>
        <w:t>„</w:t>
      </w:r>
      <w:r w:rsidR="007C1DF2" w:rsidRPr="007D270D">
        <w:rPr>
          <w:rFonts w:asciiTheme="minorHAnsi" w:eastAsia="Tahoma" w:hAnsiTheme="minorHAnsi"/>
          <w:b/>
        </w:rPr>
        <w:t>Zakup wraz z dostawą leków onkologicznych</w:t>
      </w:r>
      <w:r w:rsidR="00C01533" w:rsidRPr="007D270D">
        <w:rPr>
          <w:rFonts w:asciiTheme="minorHAnsi" w:eastAsia="Tahoma" w:hAnsiTheme="minorHAnsi"/>
          <w:b/>
        </w:rPr>
        <w:t xml:space="preserve"> </w:t>
      </w:r>
      <w:r w:rsidR="007C1DF2" w:rsidRPr="007D270D">
        <w:rPr>
          <w:rFonts w:asciiTheme="minorHAnsi" w:eastAsia="Tahoma" w:hAnsiTheme="minorHAnsi"/>
          <w:b/>
        </w:rPr>
        <w:t>dla Apteki Szpitalnej Świętokrzyskiego Centrum Onkologii w Kielcach</w:t>
      </w:r>
      <w:r w:rsidR="00D44B36" w:rsidRPr="007D270D">
        <w:rPr>
          <w:rFonts w:asciiTheme="minorHAnsi" w:eastAsia="Tahoma" w:hAnsiTheme="minorHAnsi"/>
          <w:b/>
        </w:rPr>
        <w:t xml:space="preserve"> </w:t>
      </w:r>
      <w:r w:rsidR="00D117F8" w:rsidRPr="007D270D">
        <w:rPr>
          <w:rFonts w:asciiTheme="minorHAnsi" w:hAnsiTheme="minorHAnsi"/>
          <w:b/>
        </w:rPr>
        <w:t xml:space="preserve">nr sprawy: </w:t>
      </w:r>
      <w:r w:rsidR="007F236D" w:rsidRPr="007D270D">
        <w:rPr>
          <w:rFonts w:asciiTheme="minorHAnsi" w:hAnsiTheme="minorHAnsi" w:cstheme="minorHAnsi"/>
          <w:b/>
        </w:rPr>
        <w:t>AZP 2411.</w:t>
      </w:r>
      <w:r w:rsidR="00C01533" w:rsidRPr="007D270D">
        <w:rPr>
          <w:rFonts w:asciiTheme="minorHAnsi" w:hAnsiTheme="minorHAnsi" w:cstheme="minorHAnsi"/>
          <w:b/>
        </w:rPr>
        <w:t>149</w:t>
      </w:r>
      <w:r w:rsidR="007F236D" w:rsidRPr="007D270D">
        <w:rPr>
          <w:rFonts w:asciiTheme="minorHAnsi" w:hAnsiTheme="minorHAnsi" w:cstheme="minorHAnsi"/>
          <w:b/>
        </w:rPr>
        <w:t>.2020</w:t>
      </w:r>
      <w:r w:rsidR="00C01533" w:rsidRPr="007D270D">
        <w:rPr>
          <w:rFonts w:asciiTheme="minorHAnsi" w:hAnsiTheme="minorHAnsi" w:cstheme="minorHAnsi"/>
          <w:b/>
        </w:rPr>
        <w:t>.AJ</w:t>
      </w:r>
      <w:r w:rsidR="007F236D" w:rsidRPr="007D270D">
        <w:rPr>
          <w:rFonts w:asciiTheme="minorHAnsi" w:hAnsiTheme="minorHAnsi" w:cstheme="minorHAnsi"/>
          <w:b/>
        </w:rPr>
        <w:t>”</w:t>
      </w:r>
      <w:r w:rsidR="00D117F8" w:rsidRPr="007D270D">
        <w:rPr>
          <w:rFonts w:asciiTheme="minorHAnsi" w:hAnsiTheme="minorHAnsi"/>
          <w:b/>
        </w:rPr>
        <w:t>,</w:t>
      </w:r>
      <w:r w:rsidR="00D117F8" w:rsidRPr="007D270D">
        <w:rPr>
          <w:rFonts w:asciiTheme="minorHAnsi" w:hAnsiTheme="minorHAnsi"/>
        </w:rPr>
        <w:t xml:space="preserve"> </w:t>
      </w:r>
      <w:r w:rsidR="00014721" w:rsidRPr="007D270D">
        <w:rPr>
          <w:rFonts w:asciiTheme="minorHAnsi" w:hAnsiTheme="minorHAnsi"/>
        </w:rPr>
        <w:t xml:space="preserve">oferujemy </w:t>
      </w:r>
      <w:r w:rsidR="007E1367" w:rsidRPr="007D270D">
        <w:rPr>
          <w:rFonts w:asciiTheme="minorHAnsi" w:hAnsiTheme="minorHAnsi" w:cstheme="minorHAnsi"/>
        </w:rPr>
        <w:t>wykonanie zamówienia w zakresie objętym Specyfikacją Istot</w:t>
      </w:r>
      <w:r w:rsidR="009619CB" w:rsidRPr="007D270D">
        <w:rPr>
          <w:rFonts w:asciiTheme="minorHAnsi" w:hAnsiTheme="minorHAnsi" w:cstheme="minorHAnsi"/>
        </w:rPr>
        <w:t>nych Warunków Zamówienia (SIWZ)</w:t>
      </w:r>
      <w:r w:rsidR="006C07E6" w:rsidRPr="007D270D">
        <w:rPr>
          <w:rFonts w:asciiTheme="minorHAnsi" w:hAnsiTheme="minorHAnsi" w:cstheme="minorHAnsi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7C1DF2" w:rsidRPr="00146AE0" w:rsidRDefault="007C1DF2" w:rsidP="00C01533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>Pakiet</w:t>
            </w:r>
            <w:proofErr w:type="spellEnd"/>
            <w:r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>nr</w:t>
            </w:r>
            <w:proofErr w:type="spellEnd"/>
            <w:r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 xml:space="preserve"> 1 – </w:t>
            </w:r>
            <w:proofErr w:type="spellStart"/>
            <w:r w:rsidR="00C01533"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>Lanreotidum</w:t>
            </w:r>
            <w:proofErr w:type="spellEnd"/>
            <w:r w:rsidR="00C01533"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1533" w:rsidRPr="00146AE0">
              <w:rPr>
                <w:rFonts w:asciiTheme="minorHAnsi" w:eastAsia="Tahoma" w:hAnsiTheme="minorHAnsi"/>
                <w:b/>
                <w:sz w:val="22"/>
                <w:szCs w:val="22"/>
                <w:lang w:val="en-US"/>
              </w:rPr>
              <w:t>autogel</w:t>
            </w:r>
            <w:proofErr w:type="spellEnd"/>
          </w:p>
          <w:p w:rsidR="00630129" w:rsidRPr="007D270D" w:rsidRDefault="00630129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proofErr w:type="spellStart"/>
            <w:r w:rsidRPr="00146AE0">
              <w:rPr>
                <w:rFonts w:asciiTheme="minorHAnsi" w:eastAsia="Tahoma" w:hAnsiTheme="minorHAnsi"/>
                <w:sz w:val="22"/>
                <w:szCs w:val="22"/>
                <w:lang w:val="en-US"/>
              </w:rPr>
              <w:t>Netto</w:t>
            </w:r>
            <w:proofErr w:type="spellEnd"/>
            <w:r w:rsidRPr="00146AE0">
              <w:rPr>
                <w:rFonts w:asciiTheme="minorHAnsi" w:eastAsia="Tahoma" w:hAnsiTheme="minorHAnsi"/>
                <w:sz w:val="22"/>
                <w:szCs w:val="22"/>
                <w:lang w:val="en-US"/>
              </w:rPr>
              <w:t xml:space="preserve">................................ </w:t>
            </w:r>
            <w:r w:rsidRPr="007D270D">
              <w:rPr>
                <w:rFonts w:asciiTheme="minorHAnsi" w:eastAsia="Tahoma" w:hAnsiTheme="minorHAnsi"/>
                <w:sz w:val="22"/>
                <w:szCs w:val="22"/>
              </w:rPr>
              <w:t>zł. słownie...................................................</w:t>
            </w:r>
          </w:p>
          <w:p w:rsidR="00630129" w:rsidRPr="007D270D" w:rsidRDefault="00630129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7D270D" w:rsidRDefault="00630129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Pr="007D270D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7C1DF2" w:rsidRPr="007D270D" w:rsidRDefault="007C1DF2" w:rsidP="00C01533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 – </w:t>
            </w:r>
            <w:proofErr w:type="spellStart"/>
            <w:r w:rsidR="00C01533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Bleomycini</w:t>
            </w:r>
            <w:proofErr w:type="spellEnd"/>
            <w:r w:rsidR="00C01533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01533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sulphas</w:t>
            </w:r>
            <w:proofErr w:type="spellEnd"/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7C1DF2" w:rsidRPr="007D270D" w:rsidRDefault="00C01533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3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–</w:t>
            </w: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O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laparibum</w:t>
            </w:r>
            <w:proofErr w:type="spellEnd"/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 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F14C6" w:rsidRPr="007D270D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lastRenderedPageBreak/>
              <w:t xml:space="preserve">Pakiet nr 4 – </w:t>
            </w:r>
            <w:proofErr w:type="spellStart"/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Nilotinibum</w:t>
            </w:r>
            <w:proofErr w:type="spellEnd"/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D117F8" w:rsidRPr="007D270D" w:rsidRDefault="00D117F8" w:rsidP="0038215B">
            <w:pPr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5 –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NIVOLUMABUM 40 mg/4ml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6 –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NIVOLUMABUM 100 mg/10 ml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7 –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PAZOPANIBUM 400 mg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 xml:space="preserve">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8 –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PAZOPANIBUM 200 mg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D117F8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Pakiet nr 9 –</w:t>
            </w:r>
            <w:r w:rsidR="001212EE" w:rsidRPr="007D27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BICALUTAMIDUM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7C1DF2" w:rsidRPr="007D270D" w:rsidRDefault="007C1DF2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10 – </w:t>
            </w:r>
            <w:r w:rsidR="001212EE"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IMATINIBUM TABLETKI POWLEKANE 100 mg 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Pakiet nr 11 – IMATINIBUM TABLETKI POWLEKANE 400 mg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lastRenderedPageBreak/>
              <w:t>Brutto ............................... zł. , słownie ................................................</w:t>
            </w:r>
          </w:p>
          <w:p w:rsidR="000B179D" w:rsidRPr="007D270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eastAsia="Tahoma" w:hAnsiTheme="minorHAnsi"/>
                <w:b/>
                <w:sz w:val="22"/>
                <w:szCs w:val="22"/>
              </w:rPr>
            </w:pP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b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b/>
                <w:sz w:val="22"/>
                <w:szCs w:val="22"/>
              </w:rPr>
              <w:t>Pakiet nr 12 – IMMUNOGLOBULINUM  HUMANUM  NORMALE 100 MG/ML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Netto Netto................................ zł. słownie...................................................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+ VAT.................................................</w:t>
            </w:r>
          </w:p>
          <w:p w:rsidR="001212EE" w:rsidRPr="007D270D" w:rsidRDefault="001212EE" w:rsidP="001212EE">
            <w:pPr>
              <w:spacing w:line="360" w:lineRule="auto"/>
              <w:rPr>
                <w:rFonts w:asciiTheme="minorHAnsi" w:eastAsia="Tahoma" w:hAnsiTheme="minorHAnsi"/>
                <w:sz w:val="22"/>
                <w:szCs w:val="22"/>
              </w:rPr>
            </w:pPr>
            <w:r w:rsidRPr="007D270D">
              <w:rPr>
                <w:rFonts w:asciiTheme="minorHAnsi" w:eastAsia="Tahoma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90D34" w:rsidRPr="00E24569" w:rsidRDefault="00A90D34" w:rsidP="00D44B36">
            <w:pPr>
              <w:rPr>
                <w:rFonts w:asciiTheme="minorHAnsi" w:eastAsia="Tahoma" w:hAnsiTheme="minorHAnsi"/>
                <w:b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Pr="00885C56" w:rsidRDefault="00FE74BD" w:rsidP="001212EE">
      <w:pPr>
        <w:tabs>
          <w:tab w:val="left" w:pos="5400"/>
        </w:tabs>
        <w:spacing w:before="40" w:line="276" w:lineRule="auto"/>
        <w:ind w:left="426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8F2942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</w:t>
      </w:r>
      <w:r w:rsidRPr="008F2942">
        <w:rPr>
          <w:rFonts w:asciiTheme="minorHAnsi" w:hAnsiTheme="minorHAnsi" w:cstheme="minorHAnsi"/>
          <w:lang w:eastAsia="pl-PL"/>
        </w:rPr>
        <w:t>dczam</w:t>
      </w:r>
      <w:r w:rsidRPr="00885C56">
        <w:rPr>
          <w:rFonts w:asciiTheme="minorHAnsi" w:hAnsiTheme="minorHAnsi"/>
        </w:rPr>
        <w:t>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>powyżej lub w prz</w:t>
      </w:r>
      <w:r w:rsidR="00CA768C">
        <w:rPr>
          <w:rFonts w:asciiTheme="minorHAnsi" w:hAnsiTheme="minorHAnsi"/>
          <w:sz w:val="22"/>
          <w:szCs w:val="22"/>
        </w:rPr>
        <w:t xml:space="preserve">ypadku braku takiego wskazania </w:t>
      </w:r>
      <w:r w:rsidRPr="00885C56">
        <w:rPr>
          <w:rFonts w:asciiTheme="minorHAnsi" w:hAnsiTheme="minorHAnsi"/>
          <w:sz w:val="22"/>
          <w:szCs w:val="22"/>
        </w:rPr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</w:t>
      </w:r>
      <w:r w:rsidR="007D270D">
        <w:rPr>
          <w:rFonts w:asciiTheme="minorHAnsi" w:hAnsiTheme="minorHAnsi" w:cstheme="minorHAnsi"/>
          <w:sz w:val="22"/>
          <w:szCs w:val="22"/>
        </w:rPr>
        <w:t>……….</w:t>
      </w:r>
      <w:r w:rsidRPr="00885C56">
        <w:rPr>
          <w:rFonts w:asciiTheme="minorHAnsi" w:hAnsiTheme="minorHAnsi" w:cstheme="minorHAnsi"/>
          <w:sz w:val="22"/>
          <w:szCs w:val="22"/>
        </w:rPr>
        <w:t>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7D270D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7D270D" w:rsidRPr="00885C56" w:rsidRDefault="007D270D" w:rsidP="007D270D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60576" w:rsidRPr="00A60576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lastRenderedPageBreak/>
        <w:t xml:space="preserve">Termin wykonania zamówienia: </w:t>
      </w:r>
    </w:p>
    <w:p w:rsidR="007C1DF2" w:rsidRPr="00085B9C" w:rsidRDefault="007C1DF2" w:rsidP="007C1DF2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7C1DF2">
        <w:rPr>
          <w:rFonts w:asciiTheme="minorHAnsi" w:hAnsiTheme="minorHAnsi"/>
          <w:b/>
          <w:sz w:val="22"/>
          <w:szCs w:val="22"/>
        </w:rPr>
        <w:t>Pakiet</w:t>
      </w:r>
      <w:r w:rsidR="008F2942">
        <w:rPr>
          <w:rFonts w:asciiTheme="minorHAnsi" w:hAnsiTheme="minorHAnsi"/>
          <w:b/>
          <w:sz w:val="22"/>
          <w:szCs w:val="22"/>
        </w:rPr>
        <w:t>y:</w:t>
      </w:r>
      <w:r w:rsidRPr="007C1DF2">
        <w:rPr>
          <w:rFonts w:asciiTheme="minorHAnsi" w:hAnsiTheme="minorHAnsi"/>
          <w:b/>
          <w:sz w:val="22"/>
          <w:szCs w:val="22"/>
        </w:rPr>
        <w:t xml:space="preserve"> nr 1, nr 2, </w:t>
      </w:r>
      <w:r w:rsidR="008F2942">
        <w:rPr>
          <w:rFonts w:asciiTheme="minorHAnsi" w:hAnsiTheme="minorHAnsi"/>
          <w:b/>
          <w:sz w:val="22"/>
          <w:szCs w:val="22"/>
        </w:rPr>
        <w:t xml:space="preserve">nr 3, </w:t>
      </w:r>
      <w:r w:rsidRPr="007C1DF2">
        <w:rPr>
          <w:rFonts w:asciiTheme="minorHAnsi" w:hAnsiTheme="minorHAnsi"/>
          <w:b/>
          <w:sz w:val="22"/>
          <w:szCs w:val="22"/>
        </w:rPr>
        <w:t xml:space="preserve">nr 4, nr 5, nr 6, </w:t>
      </w:r>
      <w:r w:rsidR="008F2942">
        <w:rPr>
          <w:rFonts w:asciiTheme="minorHAnsi" w:hAnsiTheme="minorHAnsi"/>
          <w:b/>
          <w:sz w:val="22"/>
          <w:szCs w:val="22"/>
        </w:rPr>
        <w:t xml:space="preserve">nr 7, </w:t>
      </w:r>
      <w:r w:rsidRPr="007C1DF2">
        <w:rPr>
          <w:rFonts w:asciiTheme="minorHAnsi" w:hAnsiTheme="minorHAnsi"/>
          <w:b/>
          <w:sz w:val="22"/>
          <w:szCs w:val="22"/>
        </w:rPr>
        <w:t>nr 8, nr 9, nr 10</w:t>
      </w:r>
      <w:r w:rsidR="008F2942">
        <w:rPr>
          <w:rFonts w:asciiTheme="minorHAnsi" w:hAnsiTheme="minorHAnsi"/>
          <w:b/>
          <w:sz w:val="22"/>
          <w:szCs w:val="22"/>
        </w:rPr>
        <w:t>, nr 11, nr 12</w:t>
      </w:r>
      <w:r w:rsidRPr="007C1DF2">
        <w:rPr>
          <w:rFonts w:asciiTheme="minorHAnsi" w:hAnsiTheme="minorHAnsi"/>
          <w:b/>
          <w:sz w:val="22"/>
          <w:szCs w:val="22"/>
        </w:rPr>
        <w:t xml:space="preserve">:  12 miesięcy od daty </w:t>
      </w:r>
      <w:r w:rsidRPr="00085B9C">
        <w:rPr>
          <w:rFonts w:asciiTheme="minorHAnsi" w:hAnsiTheme="minorHAnsi"/>
          <w:b/>
          <w:sz w:val="22"/>
          <w:szCs w:val="22"/>
        </w:rPr>
        <w:t>podpisania umowy.</w:t>
      </w:r>
    </w:p>
    <w:p w:rsidR="005465E9" w:rsidRPr="00085B9C" w:rsidRDefault="005465E9" w:rsidP="00B71720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5B9C">
        <w:rPr>
          <w:rFonts w:asciiTheme="minorHAnsi" w:hAnsiTheme="minorHAnsi"/>
          <w:b/>
          <w:sz w:val="22"/>
          <w:szCs w:val="22"/>
        </w:rPr>
        <w:t xml:space="preserve">Termin płatności: do 30 </w:t>
      </w:r>
      <w:r w:rsidR="00B71720" w:rsidRPr="00085B9C">
        <w:rPr>
          <w:rFonts w:asciiTheme="minorHAnsi" w:hAnsiTheme="minorHAnsi"/>
          <w:b/>
          <w:sz w:val="22"/>
          <w:szCs w:val="22"/>
        </w:rPr>
        <w:t>dni od daty wystawienia faktury</w:t>
      </w:r>
      <w:r w:rsidR="008F2942" w:rsidRPr="00085B9C">
        <w:rPr>
          <w:rFonts w:asciiTheme="minorHAnsi" w:hAnsiTheme="minorHAnsi"/>
          <w:b/>
          <w:sz w:val="22"/>
          <w:szCs w:val="22"/>
        </w:rPr>
        <w:t>.</w:t>
      </w:r>
    </w:p>
    <w:p w:rsidR="008C0ACF" w:rsidRPr="00085B9C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85B9C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</w:t>
      </w:r>
      <w:r w:rsidR="00A17FE2">
        <w:rPr>
          <w:rFonts w:asciiTheme="minorHAnsi" w:hAnsiTheme="minorHAnsi" w:cs="Times New Roman"/>
          <w:sz w:val="22"/>
          <w:szCs w:val="22"/>
        </w:rPr>
        <w:t>kontaktowe osoby odpowiedzialnej za realizacje zamówienia</w:t>
      </w:r>
      <w:r w:rsidRPr="00885C56">
        <w:rPr>
          <w:rFonts w:asciiTheme="minorHAnsi" w:hAnsiTheme="minorHAnsi" w:cs="Times New Roman"/>
          <w:sz w:val="22"/>
          <w:szCs w:val="22"/>
        </w:rPr>
        <w:t xml:space="preserve">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nr telefonu: </w:t>
      </w:r>
      <w:r w:rsidR="00085B9C" w:rsidRPr="00885C56">
        <w:rPr>
          <w:rFonts w:asciiTheme="minorHAnsi" w:hAnsiTheme="minorHAnsi" w:cs="Times New Roman"/>
          <w:sz w:val="22"/>
          <w:szCs w:val="22"/>
        </w:rPr>
        <w:t>…………………………………</w:t>
      </w:r>
      <w:r w:rsidR="00085B9C">
        <w:rPr>
          <w:rFonts w:asciiTheme="minorHAnsi" w:hAnsiTheme="minorHAnsi" w:cs="Times New Roman"/>
          <w:sz w:val="22"/>
          <w:szCs w:val="22"/>
        </w:rPr>
        <w:t>……………………………………</w:t>
      </w:r>
      <w:r w:rsidR="00085B9C" w:rsidRPr="00885C56">
        <w:rPr>
          <w:rFonts w:asciiTheme="minorHAnsi" w:hAnsiTheme="minorHAnsi" w:cs="Times New Roman"/>
          <w:sz w:val="22"/>
          <w:szCs w:val="22"/>
        </w:rPr>
        <w:t>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:  </w:t>
      </w:r>
      <w:r w:rsidR="00085B9C" w:rsidRPr="00885C56">
        <w:rPr>
          <w:rFonts w:asciiTheme="minorHAnsi" w:hAnsiTheme="minorHAnsi" w:cs="Times New Roman"/>
          <w:sz w:val="22"/>
          <w:szCs w:val="22"/>
        </w:rPr>
        <w:t>……………………………………………</w:t>
      </w:r>
      <w:r w:rsidR="00085B9C">
        <w:rPr>
          <w:rFonts w:asciiTheme="minorHAnsi" w:hAnsiTheme="minorHAnsi" w:cs="Times New Roman"/>
          <w:sz w:val="22"/>
          <w:szCs w:val="22"/>
        </w:rPr>
        <w:t>………………………….……………</w:t>
      </w:r>
      <w:r w:rsidR="00085B9C" w:rsidRPr="00885C56">
        <w:rPr>
          <w:rFonts w:asciiTheme="minorHAnsi" w:hAnsiTheme="minorHAnsi" w:cs="Times New Roman"/>
          <w:sz w:val="22"/>
          <w:szCs w:val="22"/>
        </w:rPr>
        <w:t>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e-mail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: </w:t>
      </w:r>
      <w:r w:rsidR="00085B9C" w:rsidRPr="00885C56">
        <w:rPr>
          <w:rFonts w:asciiTheme="minorHAnsi" w:hAnsiTheme="minorHAnsi" w:cs="Times New Roman"/>
          <w:sz w:val="22"/>
          <w:szCs w:val="22"/>
        </w:rPr>
        <w:t>………………………………………</w:t>
      </w:r>
      <w:r w:rsidR="00085B9C">
        <w:rPr>
          <w:rFonts w:asciiTheme="minorHAnsi" w:hAnsiTheme="minorHAnsi" w:cs="Times New Roman"/>
          <w:sz w:val="22"/>
          <w:szCs w:val="22"/>
        </w:rPr>
        <w:t>………………………………..</w:t>
      </w:r>
      <w:r w:rsidR="00085B9C" w:rsidRPr="00885C56">
        <w:rPr>
          <w:rFonts w:asciiTheme="minorHAnsi" w:hAnsiTheme="minorHAnsi" w:cs="Times New Roman"/>
          <w:sz w:val="22"/>
          <w:szCs w:val="22"/>
        </w:rPr>
        <w:t>………..</w:t>
      </w:r>
    </w:p>
    <w:p w:rsidR="00AB4B2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D270D" w:rsidRPr="005465E9" w:rsidRDefault="007D270D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3"/>
      <w:footerReference w:type="default" r:id="rId14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49" w:rsidRDefault="00650D49" w:rsidP="000D0145">
      <w:r>
        <w:separator/>
      </w:r>
    </w:p>
  </w:endnote>
  <w:endnote w:type="continuationSeparator" w:id="0">
    <w:p w:rsidR="00650D49" w:rsidRDefault="00650D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383B3F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383B3F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46AE0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650D4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49" w:rsidRDefault="00650D49" w:rsidP="000D0145">
      <w:r>
        <w:separator/>
      </w:r>
    </w:p>
  </w:footnote>
  <w:footnote w:type="continuationSeparator" w:id="0">
    <w:p w:rsidR="00650D49" w:rsidRDefault="00650D49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38D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85B9C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12EE"/>
    <w:rsid w:val="00124D49"/>
    <w:rsid w:val="00127135"/>
    <w:rsid w:val="0013122F"/>
    <w:rsid w:val="0013183C"/>
    <w:rsid w:val="00134E01"/>
    <w:rsid w:val="00145335"/>
    <w:rsid w:val="00146AE0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156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B09"/>
    <w:rsid w:val="0032565B"/>
    <w:rsid w:val="00331E3F"/>
    <w:rsid w:val="003375B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478CE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50D49"/>
    <w:rsid w:val="006518A0"/>
    <w:rsid w:val="006522E5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270D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2942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9F7E3D"/>
    <w:rsid w:val="00A04560"/>
    <w:rsid w:val="00A05022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1533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D89BE-D997-4BBF-B7A7-3D914B35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7</cp:revision>
  <cp:lastPrinted>2019-06-17T08:56:00Z</cp:lastPrinted>
  <dcterms:created xsi:type="dcterms:W3CDTF">2020-11-30T07:59:00Z</dcterms:created>
  <dcterms:modified xsi:type="dcterms:W3CDTF">2020-11-30T12:37:00Z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