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Dz.U.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</w:t>
      </w:r>
      <w:r w:rsidR="002B1E3C">
        <w:rPr>
          <w:rFonts w:ascii="Times New Roman" w:hAnsi="Times New Roman"/>
          <w:b/>
          <w:sz w:val="20"/>
          <w:szCs w:val="20"/>
          <w:highlight w:val="yellow"/>
        </w:rPr>
        <w:t>nia w Dz.U. S:  082-194551 z dn. . 26.04.2019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90DA9" w:rsidRPr="00954BC8" w:rsidRDefault="00390DA9" w:rsidP="00390DA9">
            <w:pPr>
              <w:pStyle w:val="Nagwe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954BC8">
              <w:rPr>
                <w:sz w:val="24"/>
                <w:szCs w:val="24"/>
              </w:rPr>
              <w:t xml:space="preserve">akup wraz z dostawą </w:t>
            </w:r>
            <w:r w:rsidR="0084739B">
              <w:rPr>
                <w:rFonts w:ascii="Calibri" w:hAnsi="Calibri"/>
                <w:sz w:val="24"/>
                <w:szCs w:val="24"/>
              </w:rPr>
              <w:t>antybiotyków, leków onkologicznych oraz  leków ogólnych</w:t>
            </w:r>
            <w:r w:rsidRPr="00954BC8">
              <w:rPr>
                <w:sz w:val="24"/>
                <w:szCs w:val="24"/>
              </w:rPr>
              <w:t xml:space="preserve"> dla  Apteki Szpitalnej Świętokrzyskiego Centrum Onkologii w Kielcach.</w:t>
            </w:r>
          </w:p>
          <w:p w:rsidR="002A42BD" w:rsidRPr="00AB358A" w:rsidRDefault="002A42BD" w:rsidP="00390DA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84739B">
              <w:rPr>
                <w:rFonts w:asciiTheme="minorHAnsi" w:eastAsia="Tahoma" w:hAnsiTheme="minorHAnsi"/>
                <w:b/>
                <w:sz w:val="24"/>
                <w:szCs w:val="24"/>
              </w:rPr>
              <w:t>70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/2019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</w:t>
            </w:r>
            <w:r w:rsidRPr="00E53542">
              <w:rPr>
                <w:strike/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</w:t>
            </w:r>
            <w:bookmarkStart w:id="4" w:name="_GoBack"/>
            <w:bookmarkEnd w:id="4"/>
            <w:r w:rsidRPr="00E53542">
              <w:rPr>
                <w:b/>
                <w:sz w:val="20"/>
                <w:szCs w:val="20"/>
                <w:highlight w:val="yellow"/>
              </w:rPr>
              <w:t>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lastRenderedPageBreak/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9C072F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9C072F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C072F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9C072F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9C072F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</w:t>
            </w:r>
            <w:r w:rsidRPr="007736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7736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24282A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2A" w:rsidRDefault="0024282A" w:rsidP="002A42BD">
      <w:pPr>
        <w:spacing w:after="0" w:line="240" w:lineRule="auto"/>
      </w:pPr>
      <w:r>
        <w:separator/>
      </w:r>
    </w:p>
  </w:endnote>
  <w:endnote w:type="continuationSeparator" w:id="0">
    <w:p w:rsidR="0024282A" w:rsidRDefault="0024282A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2A" w:rsidRDefault="0024282A" w:rsidP="002A42BD">
      <w:pPr>
        <w:spacing w:after="0" w:line="240" w:lineRule="auto"/>
      </w:pPr>
      <w:r>
        <w:separator/>
      </w:r>
    </w:p>
  </w:footnote>
  <w:footnote w:type="continuationSeparator" w:id="0">
    <w:p w:rsidR="0024282A" w:rsidRDefault="0024282A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2ABC"/>
    <w:rsid w:val="000C3EB2"/>
    <w:rsid w:val="000C6883"/>
    <w:rsid w:val="00172D19"/>
    <w:rsid w:val="001D0CF5"/>
    <w:rsid w:val="00230338"/>
    <w:rsid w:val="0024282A"/>
    <w:rsid w:val="002446BC"/>
    <w:rsid w:val="0025116A"/>
    <w:rsid w:val="002530FC"/>
    <w:rsid w:val="002A1432"/>
    <w:rsid w:val="002A42BD"/>
    <w:rsid w:val="002B1E3C"/>
    <w:rsid w:val="00326C50"/>
    <w:rsid w:val="003614E9"/>
    <w:rsid w:val="00390DA9"/>
    <w:rsid w:val="003D2EAB"/>
    <w:rsid w:val="004325F0"/>
    <w:rsid w:val="004A0D2F"/>
    <w:rsid w:val="00547CBC"/>
    <w:rsid w:val="0057642F"/>
    <w:rsid w:val="005D3525"/>
    <w:rsid w:val="00635E24"/>
    <w:rsid w:val="00652318"/>
    <w:rsid w:val="0066249B"/>
    <w:rsid w:val="006769F0"/>
    <w:rsid w:val="00694928"/>
    <w:rsid w:val="006F7C9E"/>
    <w:rsid w:val="00736D1B"/>
    <w:rsid w:val="00773691"/>
    <w:rsid w:val="0078212F"/>
    <w:rsid w:val="00830E39"/>
    <w:rsid w:val="0084739B"/>
    <w:rsid w:val="00861778"/>
    <w:rsid w:val="0086202A"/>
    <w:rsid w:val="008C76A2"/>
    <w:rsid w:val="00905606"/>
    <w:rsid w:val="0093143A"/>
    <w:rsid w:val="00954F20"/>
    <w:rsid w:val="009B4FE8"/>
    <w:rsid w:val="009C072F"/>
    <w:rsid w:val="009D4B44"/>
    <w:rsid w:val="00A211C3"/>
    <w:rsid w:val="00A44CCA"/>
    <w:rsid w:val="00A457C6"/>
    <w:rsid w:val="00A67931"/>
    <w:rsid w:val="00AB358A"/>
    <w:rsid w:val="00AC4FD2"/>
    <w:rsid w:val="00B3116D"/>
    <w:rsid w:val="00BD498E"/>
    <w:rsid w:val="00C07723"/>
    <w:rsid w:val="00C12BDD"/>
    <w:rsid w:val="00C12F1F"/>
    <w:rsid w:val="00CC39E3"/>
    <w:rsid w:val="00D01E91"/>
    <w:rsid w:val="00D32176"/>
    <w:rsid w:val="00D342B0"/>
    <w:rsid w:val="00D877C3"/>
    <w:rsid w:val="00DA43A5"/>
    <w:rsid w:val="00DC1C0A"/>
    <w:rsid w:val="00EF62C1"/>
    <w:rsid w:val="00EF7BAC"/>
    <w:rsid w:val="00F53718"/>
    <w:rsid w:val="00F6102F"/>
    <w:rsid w:val="00F65AEE"/>
    <w:rsid w:val="00F836A3"/>
    <w:rsid w:val="00F90A4B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rsid w:val="00390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90D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4549</Words>
  <Characters>27299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4</cp:revision>
  <dcterms:created xsi:type="dcterms:W3CDTF">2019-04-23T08:37:00Z</dcterms:created>
  <dcterms:modified xsi:type="dcterms:W3CDTF">2019-04-26T07:59:00Z</dcterms:modified>
</cp:coreProperties>
</file>