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4E2" w14:textId="3B99B4D5" w:rsidR="00384356" w:rsidRDefault="009F65A9" w:rsidP="00384356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Załącznik nr 8</w:t>
      </w:r>
      <w:r w:rsidR="00126A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3843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9958599" w14:textId="44C60BC8" w:rsidR="009F65A9" w:rsidRPr="006D6163" w:rsidRDefault="00384356" w:rsidP="006D616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6D6163" w:rsidRPr="006D616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D6163" w:rsidRPr="006D6163">
        <w:rPr>
          <w:rFonts w:ascii="Century Gothic" w:hAnsi="Century Gothic"/>
          <w:b/>
          <w:sz w:val="18"/>
          <w:szCs w:val="18"/>
        </w:rPr>
        <w:t>ITiG.271.</w:t>
      </w:r>
      <w:r w:rsidR="009C607D">
        <w:rPr>
          <w:rFonts w:ascii="Century Gothic" w:hAnsi="Century Gothic"/>
          <w:b/>
          <w:sz w:val="18"/>
          <w:szCs w:val="18"/>
        </w:rPr>
        <w:t>1</w:t>
      </w:r>
      <w:r w:rsidR="006D6163" w:rsidRPr="006D6163">
        <w:rPr>
          <w:rFonts w:ascii="Century Gothic" w:hAnsi="Century Gothic"/>
          <w:b/>
          <w:sz w:val="18"/>
          <w:szCs w:val="18"/>
        </w:rPr>
        <w:t>.202</w:t>
      </w:r>
      <w:r w:rsidR="00462815">
        <w:rPr>
          <w:rFonts w:ascii="Century Gothic" w:hAnsi="Century Gothic"/>
          <w:b/>
          <w:sz w:val="18"/>
          <w:szCs w:val="18"/>
        </w:rPr>
        <w:t>3</w:t>
      </w:r>
    </w:p>
    <w:p w14:paraId="58333664" w14:textId="77777777" w:rsidR="00384356" w:rsidRPr="00384356" w:rsidRDefault="00384356" w:rsidP="009F65A9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FBA852D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384356">
        <w:rPr>
          <w:rFonts w:ascii="Century Gothic" w:hAnsi="Century Gothic" w:cs="Times New Roman"/>
          <w:b/>
          <w:bCs/>
          <w:sz w:val="18"/>
          <w:szCs w:val="18"/>
        </w:rPr>
        <w:t>Projekt współfinansowany ze środków programu Rządowy Fundusz Polski Ład: Program Inwestycji Strategicznych</w:t>
      </w:r>
    </w:p>
    <w:p w14:paraId="7193E9EF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Wzór Umowy</w:t>
      </w:r>
    </w:p>
    <w:p w14:paraId="528266D1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Zawarta w dniu ……......... roku </w:t>
      </w:r>
      <w:r w:rsidRPr="00384356">
        <w:rPr>
          <w:rFonts w:ascii="Century Gothic" w:hAnsi="Century Gothic" w:cs="Times New Roman"/>
          <w:iCs/>
          <w:sz w:val="18"/>
          <w:szCs w:val="18"/>
        </w:rPr>
        <w:t>w Urzędzie Miasta i Gminy Międzylesie,</w:t>
      </w:r>
      <w:r w:rsidRPr="00384356">
        <w:rPr>
          <w:rFonts w:ascii="Century Gothic" w:hAnsi="Century Gothic" w:cs="Times New Roman"/>
          <w:sz w:val="18"/>
          <w:szCs w:val="18"/>
        </w:rPr>
        <w:t xml:space="preserve"> pomiędzy </w:t>
      </w:r>
      <w:r w:rsidRPr="00384356">
        <w:rPr>
          <w:rFonts w:ascii="Century Gothic" w:hAnsi="Century Gothic" w:cs="Times New Roman"/>
          <w:b/>
          <w:sz w:val="18"/>
          <w:szCs w:val="18"/>
        </w:rPr>
        <w:t>Gminą Międzylesie</w:t>
      </w:r>
      <w:r w:rsidRPr="00384356">
        <w:rPr>
          <w:rFonts w:ascii="Century Gothic" w:hAnsi="Century Gothic" w:cs="Times New Roman"/>
          <w:sz w:val="18"/>
          <w:szCs w:val="18"/>
        </w:rPr>
        <w:t xml:space="preserve">, Plac Wolności 1, 57-530 Międzylesie zwaną dalej </w:t>
      </w:r>
      <w:r w:rsidRPr="00384356">
        <w:rPr>
          <w:rFonts w:ascii="Century Gothic" w:hAnsi="Century Gothic" w:cs="Times New Roman"/>
          <w:b/>
          <w:sz w:val="18"/>
          <w:szCs w:val="18"/>
        </w:rPr>
        <w:t>„Zamawiającym”</w:t>
      </w:r>
      <w:r w:rsidRPr="00384356">
        <w:rPr>
          <w:rFonts w:ascii="Century Gothic" w:hAnsi="Century Gothic" w:cs="Times New Roman"/>
          <w:sz w:val="18"/>
          <w:szCs w:val="18"/>
        </w:rPr>
        <w:t xml:space="preserve"> reprezentowaną przez:</w:t>
      </w:r>
    </w:p>
    <w:p w14:paraId="6FAF3677" w14:textId="77777777" w:rsidR="009F65A9" w:rsidRPr="00384356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Tomasza Korczaka - Burmistrza Miasta i Gminy Międzylesie</w:t>
      </w:r>
    </w:p>
    <w:p w14:paraId="2FC96B91" w14:textId="77777777" w:rsidR="009F65A9" w:rsidRPr="00384356" w:rsidRDefault="009F65A9" w:rsidP="008034B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Przy kontrasygnacie Skarbnika Gminy – Agaty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Ziental</w:t>
      </w:r>
      <w:proofErr w:type="spellEnd"/>
    </w:p>
    <w:p w14:paraId="5D3068B9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</w:t>
      </w:r>
    </w:p>
    <w:p w14:paraId="252E7340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…………………………………………………………………………………………………………..</w:t>
      </w:r>
    </w:p>
    <w:p w14:paraId="02082343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0D3D7FFC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reprezentowanym przez:</w:t>
      </w:r>
    </w:p>
    <w:p w14:paraId="0B639455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</w:t>
      </w:r>
    </w:p>
    <w:p w14:paraId="063E4AAE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zwaną w dalszej części umowy </w:t>
      </w:r>
      <w:r w:rsidRPr="00384356">
        <w:rPr>
          <w:rFonts w:ascii="Century Gothic" w:hAnsi="Century Gothic" w:cs="Times New Roman"/>
          <w:b/>
          <w:sz w:val="18"/>
          <w:szCs w:val="18"/>
        </w:rPr>
        <w:t>„Wykonawcą”</w:t>
      </w:r>
    </w:p>
    <w:p w14:paraId="1EC39636" w14:textId="77777777" w:rsidR="009F65A9" w:rsidRPr="00384356" w:rsidRDefault="009F65A9" w:rsidP="00384356">
      <w:pPr>
        <w:spacing w:after="0" w:line="240" w:lineRule="auto"/>
        <w:ind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łącznie zwane </w:t>
      </w:r>
      <w:r w:rsidRPr="00384356">
        <w:rPr>
          <w:rFonts w:ascii="Century Gothic" w:hAnsi="Century Gothic" w:cs="Times New Roman"/>
          <w:b/>
          <w:sz w:val="18"/>
          <w:szCs w:val="18"/>
        </w:rPr>
        <w:t>Stronami</w:t>
      </w:r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50664D81" w14:textId="77777777" w:rsidR="009F65A9" w:rsidRPr="00384356" w:rsidRDefault="009F65A9" w:rsidP="00384356">
      <w:pPr>
        <w:pStyle w:val="Nagwek1"/>
        <w:spacing w:after="200" w:line="276" w:lineRule="auto"/>
        <w:ind w:right="24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 wyniku udzielenia zamówienia publicznego prowadzonego w trybie </w:t>
      </w:r>
      <w:r w:rsidR="001D4774" w:rsidRPr="00384356">
        <w:rPr>
          <w:rFonts w:ascii="Century Gothic" w:hAnsi="Century Gothic"/>
          <w:sz w:val="18"/>
          <w:szCs w:val="18"/>
        </w:rPr>
        <w:t xml:space="preserve">podstawowym, na podstawie art. 275 pkt 1 ustawy z dnia </w:t>
      </w:r>
      <w:bookmarkStart w:id="1" w:name="_Hlk65004148"/>
      <w:r w:rsidR="001D4774" w:rsidRPr="00384356">
        <w:rPr>
          <w:rFonts w:ascii="Century Gothic" w:hAnsi="Century Gothic"/>
          <w:sz w:val="18"/>
          <w:szCs w:val="18"/>
        </w:rPr>
        <w:t xml:space="preserve">11 września 2019 r. </w:t>
      </w:r>
      <w:bookmarkEnd w:id="1"/>
      <w:r w:rsidR="001D4774" w:rsidRPr="00384356">
        <w:rPr>
          <w:rFonts w:ascii="Century Gothic" w:hAnsi="Century Gothic"/>
          <w:sz w:val="18"/>
          <w:szCs w:val="18"/>
        </w:rPr>
        <w:t>- Prawo zamówień publicznych (Dz. U. z 2021 r., poz. 1899 ze. zm.)</w:t>
      </w:r>
      <w:r w:rsidR="006D6163">
        <w:rPr>
          <w:rFonts w:ascii="Century Gothic" w:hAnsi="Century Gothic"/>
          <w:noProof/>
          <w:sz w:val="18"/>
          <w:szCs w:val="18"/>
          <w:lang w:eastAsia="pl-PL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>nr postępowania ITiG.271.10.2022, Strony zawarły umowę o następującej treści (dalej Umowa):</w:t>
      </w:r>
    </w:p>
    <w:p w14:paraId="7FB82BC8" w14:textId="77777777" w:rsidR="009F65A9" w:rsidRPr="00384356" w:rsidRDefault="009F65A9" w:rsidP="009F65A9">
      <w:pPr>
        <w:pStyle w:val="Nagwek1"/>
        <w:spacing w:after="200"/>
        <w:ind w:left="67" w:right="244"/>
        <w:rPr>
          <w:rFonts w:ascii="Century Gothic" w:hAnsi="Century Gothic"/>
          <w:sz w:val="18"/>
          <w:szCs w:val="18"/>
        </w:rPr>
      </w:pPr>
    </w:p>
    <w:p w14:paraId="57749EFA" w14:textId="77777777" w:rsidR="009F65A9" w:rsidRPr="00384356" w:rsidRDefault="009F65A9" w:rsidP="001D4774">
      <w:pPr>
        <w:pStyle w:val="Nagwek1"/>
        <w:spacing w:line="264" w:lineRule="auto"/>
        <w:ind w:left="68" w:right="244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PRZEDMIOT UMOWY</w:t>
      </w:r>
    </w:p>
    <w:p w14:paraId="3003B875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§1</w:t>
      </w:r>
    </w:p>
    <w:p w14:paraId="19C83FF7" w14:textId="5771231F" w:rsidR="009F65A9" w:rsidRPr="00384356" w:rsidRDefault="009F65A9" w:rsidP="009F65A9">
      <w:pPr>
        <w:pStyle w:val="Akapitzlist"/>
        <w:numPr>
          <w:ilvl w:val="0"/>
          <w:numId w:val="12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Zamawiający powierza do wykonania, a Wykonawca zobowiązuje się do realizacji zamówienia pod nazwą: </w:t>
      </w:r>
      <w:r w:rsidRPr="00384356">
        <w:rPr>
          <w:rFonts w:ascii="Century Gothic" w:hAnsi="Century Gothic"/>
          <w:b/>
          <w:sz w:val="18"/>
          <w:szCs w:val="18"/>
        </w:rPr>
        <w:t>„</w:t>
      </w:r>
      <w:r w:rsidR="00462815">
        <w:rPr>
          <w:rFonts w:ascii="Century Gothic" w:hAnsi="Century Gothic"/>
          <w:b/>
          <w:sz w:val="18"/>
          <w:szCs w:val="18"/>
        </w:rPr>
        <w:t>N</w:t>
      </w:r>
      <w:r w:rsidRPr="00384356">
        <w:rPr>
          <w:rFonts w:ascii="Century Gothic" w:hAnsi="Century Gothic"/>
          <w:b/>
          <w:sz w:val="18"/>
          <w:szCs w:val="18"/>
        </w:rPr>
        <w:t xml:space="preserve">adzór inwestorski w ramach projektu: „Budowa </w:t>
      </w:r>
      <w:r w:rsidR="00462815">
        <w:rPr>
          <w:rFonts w:ascii="Century Gothic" w:hAnsi="Century Gothic"/>
          <w:b/>
          <w:sz w:val="18"/>
          <w:szCs w:val="18"/>
        </w:rPr>
        <w:t>świetlicy wiejskiej w miejscowości Różanka</w:t>
      </w:r>
      <w:r w:rsidRPr="00384356">
        <w:rPr>
          <w:rFonts w:ascii="Century Gothic" w:hAnsi="Century Gothic"/>
          <w:b/>
          <w:sz w:val="18"/>
          <w:szCs w:val="18"/>
        </w:rPr>
        <w:t>””</w:t>
      </w:r>
      <w:r w:rsidRPr="00384356">
        <w:rPr>
          <w:rFonts w:ascii="Century Gothic" w:hAnsi="Century Gothic"/>
          <w:sz w:val="18"/>
          <w:szCs w:val="18"/>
        </w:rPr>
        <w:t xml:space="preserve"> (zwanej dalej</w:t>
      </w:r>
      <w:r w:rsidR="006D6163">
        <w:rPr>
          <w:rFonts w:ascii="Century Gothic" w:hAnsi="Century Gothic"/>
          <w:sz w:val="18"/>
          <w:szCs w:val="18"/>
        </w:rPr>
        <w:t>:</w:t>
      </w:r>
      <w:r w:rsidRPr="00384356">
        <w:rPr>
          <w:rFonts w:ascii="Century Gothic" w:hAnsi="Century Gothic"/>
          <w:sz w:val="18"/>
          <w:szCs w:val="18"/>
        </w:rPr>
        <w:t xml:space="preserve"> Projekt).</w:t>
      </w:r>
    </w:p>
    <w:p w14:paraId="324AA9F1" w14:textId="18459986" w:rsidR="009F65A9" w:rsidRDefault="009F65A9" w:rsidP="009F65A9">
      <w:pPr>
        <w:pStyle w:val="Akapitzlist"/>
        <w:numPr>
          <w:ilvl w:val="0"/>
          <w:numId w:val="12"/>
        </w:numPr>
        <w:spacing w:after="35" w:line="262" w:lineRule="auto"/>
        <w:ind w:right="238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przyjmuje do wiadomości, że Projekt jest współfinansowany ze środków programu Rządowy Fundusz Polski Ład: Program Inwestycji Strategicznych nr Edycja</w:t>
      </w:r>
      <w:r w:rsidR="006D1BAC">
        <w:rPr>
          <w:rFonts w:ascii="Century Gothic" w:hAnsi="Century Gothic"/>
          <w:sz w:val="18"/>
          <w:szCs w:val="18"/>
        </w:rPr>
        <w:t>3PGR</w:t>
      </w:r>
      <w:r w:rsidRPr="00384356">
        <w:rPr>
          <w:rFonts w:ascii="Century Gothic" w:hAnsi="Century Gothic"/>
          <w:sz w:val="18"/>
          <w:szCs w:val="18"/>
        </w:rPr>
        <w:t>/2021/</w:t>
      </w:r>
      <w:r w:rsidR="006D1BAC">
        <w:rPr>
          <w:rFonts w:ascii="Century Gothic" w:hAnsi="Century Gothic"/>
          <w:sz w:val="18"/>
          <w:szCs w:val="18"/>
        </w:rPr>
        <w:t>2654</w:t>
      </w:r>
      <w:r w:rsidRPr="00384356">
        <w:rPr>
          <w:rFonts w:ascii="Century Gothic" w:hAnsi="Century Gothic"/>
          <w:sz w:val="18"/>
          <w:szCs w:val="18"/>
        </w:rPr>
        <w:t>/</w:t>
      </w:r>
      <w:proofErr w:type="spellStart"/>
      <w:r w:rsidRPr="00384356">
        <w:rPr>
          <w:rFonts w:ascii="Century Gothic" w:hAnsi="Century Gothic"/>
          <w:sz w:val="18"/>
          <w:szCs w:val="18"/>
        </w:rPr>
        <w:t>PolskiLad</w:t>
      </w:r>
      <w:proofErr w:type="spellEnd"/>
      <w:r w:rsidRPr="00384356">
        <w:rPr>
          <w:rFonts w:ascii="Century Gothic" w:hAnsi="Century Gothic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Strategicznych.</w:t>
      </w:r>
    </w:p>
    <w:p w14:paraId="756659C4" w14:textId="77777777" w:rsidR="009F65A9" w:rsidRPr="00384356" w:rsidRDefault="009F65A9" w:rsidP="009F65A9">
      <w:pPr>
        <w:numPr>
          <w:ilvl w:val="0"/>
          <w:numId w:val="12"/>
        </w:numPr>
        <w:spacing w:after="5" w:line="262" w:lineRule="auto"/>
        <w:ind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Szczegółowy zakres czynności realizowanych, w ramach zawartej Umowy, przez Wykonawcę, zwanego również w dalszej części Umowy Nadzorem Inwestorskim, zawiera Opis Przedmiotu Zamówienia, stanowiący Załącznik nr 1 do Umowy (dalej: OPZ).</w:t>
      </w:r>
    </w:p>
    <w:p w14:paraId="728E9E86" w14:textId="77777777" w:rsidR="009F65A9" w:rsidRPr="00384356" w:rsidRDefault="009F65A9" w:rsidP="009F65A9">
      <w:pPr>
        <w:numPr>
          <w:ilvl w:val="0"/>
          <w:numId w:val="12"/>
        </w:numPr>
        <w:spacing w:after="360" w:line="262" w:lineRule="auto"/>
        <w:ind w:left="318"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ZAMAWIAJĄCEGO</w:t>
      </w:r>
    </w:p>
    <w:p w14:paraId="7C5B1266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§2</w:t>
      </w:r>
    </w:p>
    <w:p w14:paraId="4CDDD02F" w14:textId="77777777" w:rsidR="009F65A9" w:rsidRPr="00384356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zobowiązuje się współdziałać z Wykonawcą przy wykonywaniu Umowy w niezbędnym zakresie.</w:t>
      </w:r>
    </w:p>
    <w:p w14:paraId="74888219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zobowiązuje się w szczególności do:</w:t>
      </w:r>
    </w:p>
    <w:p w14:paraId="33F3EFEB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5" w:line="262" w:lineRule="auto"/>
        <w:ind w:right="223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dostarczenia Wykonawcy posiadanej przez Zamawiającego dokumentacji oraz informacji niezbędnych do prawidłowego wykonania Umowy. W terminie do 3 dni od dnia zawarcia niniejszej Umowy, Zamawiający udostępni Wykonawcy na podstawie protokołu przekazania dane i materiały niezbędne do prawidłowego wykonania Umowy, a będące w posiadaniu Zamawiającego, w tym dokumentację projektową wersji papierowej. Dane lub materiały </w:t>
      </w:r>
      <w:r w:rsidRPr="00384356">
        <w:rPr>
          <w:rFonts w:ascii="Century Gothic" w:hAnsi="Century Gothic"/>
          <w:sz w:val="18"/>
          <w:szCs w:val="18"/>
        </w:rPr>
        <w:lastRenderedPageBreak/>
        <w:t>pozyskane przez Zamawiającego w trakcie trwania Umowy Zamawiający będzie przekazywał Wykonawcy bez zbędnej zwłoki,</w:t>
      </w:r>
    </w:p>
    <w:p w14:paraId="3047E782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27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zapewnienia Wykonawcy dostępu do miejsc pozostających pod kontrolą Zamawiającego, w uzgodnionych z Wykonawcą terminach,</w:t>
      </w:r>
    </w:p>
    <w:p w14:paraId="51893799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utrzymywania stałych roboczych kontaktów z Wykonawcą w formie spotkań, rozmów telefonicznych, e-mail, faks,</w:t>
      </w:r>
    </w:p>
    <w:p w14:paraId="1826CC77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odpowiadania na korespondencję pisemną</w:t>
      </w:r>
      <w:r w:rsidR="00EB47D5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384356">
        <w:rPr>
          <w:rFonts w:ascii="Century Gothic" w:eastAsia="Calibri" w:hAnsi="Century Gothic" w:cs="Times New Roman"/>
          <w:sz w:val="18"/>
          <w:szCs w:val="18"/>
        </w:rPr>
        <w:t>(pismem, faksem, e-mailem) od Wykonawcy w terminie maksymalnie 5 dni roboczych.</w:t>
      </w:r>
    </w:p>
    <w:p w14:paraId="237EA994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Zamawiający zastrzega sobie prawo do:</w:t>
      </w:r>
    </w:p>
    <w:p w14:paraId="4D3C5D05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uzyskiwania w każdym czasie od Wykonawcy informacji, co do postępu realizacji Przedmiotu Umowy,</w:t>
      </w:r>
    </w:p>
    <w:p w14:paraId="1FC962E2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384356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384356" w:rsidRDefault="009F65A9" w:rsidP="009F65A9">
      <w:pPr>
        <w:spacing w:after="0" w:line="264" w:lineRule="auto"/>
        <w:ind w:left="312" w:right="367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WYKONAWCY</w:t>
      </w:r>
    </w:p>
    <w:p w14:paraId="048C597E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§3</w:t>
      </w:r>
    </w:p>
    <w:p w14:paraId="1751F7F7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wykonać przedmiot Umowy m.in. zgodnie z OPZ, a także zgodnie z ofertą i niniejszą Umową.</w:t>
      </w:r>
    </w:p>
    <w:p w14:paraId="3EA2734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nie jest uprawniony do zaciągania żadnych zobowiązań w imieniu Zamawiającego.</w:t>
      </w:r>
    </w:p>
    <w:p w14:paraId="792C6B1D" w14:textId="77777777" w:rsidR="009F65A9" w:rsidRPr="00384356" w:rsidRDefault="009F65A9" w:rsidP="009F65A9">
      <w:pPr>
        <w:numPr>
          <w:ilvl w:val="0"/>
          <w:numId w:val="16"/>
        </w:numPr>
        <w:spacing w:after="4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Do wszelkich czynności podejmowanych przez Wykonawcę w imieniu Zamawiającego wymagane jest uzyskanie odpowiedniego pełnomocnictwa.</w:t>
      </w:r>
    </w:p>
    <w:p w14:paraId="381623F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wobec Zamawiającego i osób trzecich za szkodę powstałą w trakcie i w związku z realizacją przez niego Umowy.</w:t>
      </w:r>
    </w:p>
    <w:p w14:paraId="446E418D" w14:textId="00457BEF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Wykonawca zobowiązuje się do przedłożenia w momencie zawierania Umowy dowodu posiadania opłaconej polisy, a w przypadku jej braku innego dokumentu potwierdzającego, że Wykonawca jest ubezpieczony od odpowiedzialności cywilnej (deliktowej i kontraktowej) w zakresie prowadzonej działalności związanej z przedmiotem Umowy na kwotę nie mniejszą niż </w:t>
      </w:r>
      <w:r w:rsidR="00CC6C57">
        <w:rPr>
          <w:rFonts w:ascii="Century Gothic" w:hAnsi="Century Gothic" w:cs="Times New Roman"/>
          <w:sz w:val="18"/>
          <w:szCs w:val="18"/>
        </w:rPr>
        <w:t>2</w:t>
      </w:r>
      <w:r w:rsidRPr="00384356">
        <w:rPr>
          <w:rFonts w:ascii="Century Gothic" w:hAnsi="Century Gothic" w:cs="Times New Roman"/>
          <w:sz w:val="18"/>
          <w:szCs w:val="18"/>
        </w:rPr>
        <w:t>00</w:t>
      </w:r>
      <w:r w:rsidR="00CC6C57">
        <w:rPr>
          <w:rFonts w:ascii="Century Gothic" w:hAnsi="Century Gothic" w:cs="Times New Roman"/>
          <w:sz w:val="18"/>
          <w:szCs w:val="18"/>
        </w:rPr>
        <w:t>.000</w:t>
      </w:r>
      <w:r w:rsidRPr="00384356">
        <w:rPr>
          <w:rFonts w:ascii="Century Gothic" w:hAnsi="Century Gothic" w:cs="Times New Roman"/>
          <w:sz w:val="18"/>
          <w:szCs w:val="18"/>
        </w:rPr>
        <w:t xml:space="preserve"> zł oraz do utrzymania ciągłości ubezpieczenia przez cały okres obowiązywania Umowy. Polisa OC stanowi Załącznik nr 4 do Umowy.</w:t>
      </w:r>
    </w:p>
    <w:p w14:paraId="54D5860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zobowiązany jest do oznaczenia wszystkich dokumentów związanych z realizacją projektu zgodnie z aktualnie obowiązującymi wytycznymi programowymi Rządowego Funduszu Polski Ład: Program Inwestycji Strategicznych.</w:t>
      </w:r>
    </w:p>
    <w:p w14:paraId="1E82AEA7" w14:textId="77777777" w:rsidR="009F65A9" w:rsidRPr="00384356" w:rsidRDefault="009F65A9" w:rsidP="009F65A9">
      <w:pPr>
        <w:numPr>
          <w:ilvl w:val="0"/>
          <w:numId w:val="16"/>
        </w:numPr>
        <w:spacing w:after="34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udziela Zamawiającemu gwarancji na usługi wykonane w ramach przedmiotu Umowy na okres 36 miesięcy. W ramach udzielonej gwarancji Wykonawca jest odpowiedzialny wobec Zamawiającego przez okres 36 miesięcy za wszelkie błędy i wady w wykonaniu przedmiotu Umowy, które mogą wyniknąć w trakcie i po realizacji Projektu. Niezależnie od uprawnień przysługujących Zamawiającemu z tytułu udzielonej gwarancji, Zamawiającemu służyć będą uprawnienia z tytułu rękojmi za wady przedmiotu Umowy. Okres gwarancji oraz rękojmi rozpoczyna się z dniem zakończenia Umowy.</w:t>
      </w:r>
    </w:p>
    <w:p w14:paraId="167311CA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ramach udzielonej gwarancji oraz rękojmi, przez cały 36 miesięczny okres gwarancji i rękojmi za wady, Wykonawca będzie uczestniczył w przeglądach gwarancyjnych wykonanych robót, dostaw i usług w ramach Projektu. W okresie gwarancji i rękojmi, Wykonawca jest zobowiązany do:</w:t>
      </w:r>
    </w:p>
    <w:p w14:paraId="577E330B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przeprowadzenia przeglądu sprawdzającego usunięcie wad w terminie 7 dni od daty ich usunięcia,</w:t>
      </w:r>
    </w:p>
    <w:p w14:paraId="1F7923D6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organizowania i udziału w zwołanych przez Wykonawcę przeglądach, o których mowa powyżej, w okresie gwarancji i rękojmi oraz spisywaniu protokołów i raportów z przeglądów gwarancyjnych i z usunięcia wad,</w:t>
      </w:r>
    </w:p>
    <w:p w14:paraId="05607F5E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wykonania czynności - w razie potrzeby — zmierzających do usunięcia przez Wykonawców stwierdzonych podczas przeglądów wad; egzekwowanie usuwania wad przez Wykonawców przy ścisłej współpracy z Zamawiającym.</w:t>
      </w:r>
    </w:p>
    <w:p w14:paraId="6202FC9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czasie trwania Umowy, a także przez cały 36 miesięczny okres gwarancji i rękojmi Wykonawca zobowiązany jest do pisemnego zawiadomienia Zamawiającego w terminie 7 dni od wystąpienia zdarzenia o:</w:t>
      </w:r>
    </w:p>
    <w:p w14:paraId="27A0CC41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zmianie siedziby lub nazwy firmy;</w:t>
      </w:r>
    </w:p>
    <w:p w14:paraId="5EC89135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ogłoszeniu upadłości Wykonawcy;</w:t>
      </w:r>
    </w:p>
    <w:p w14:paraId="4F7795EA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postępowania restrukturyzacyjnego względem Wykonawcy;</w:t>
      </w:r>
    </w:p>
    <w:p w14:paraId="39BF0EEB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likwidacji Wykonawcy;</w:t>
      </w:r>
    </w:p>
    <w:p w14:paraId="71AC3033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zawieszeniu działalności prowadzonej przez Wykonawcę.</w:t>
      </w:r>
    </w:p>
    <w:p w14:paraId="75C204C4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26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wykonywać przedmiot Umowy w ścisłej współpracy z przedstawicielami Zamawiającego oraz osobami wyłonionymi przez Zamawiającego w odrębnych postępowaniach.</w:t>
      </w:r>
    </w:p>
    <w:p w14:paraId="2F3DD74E" w14:textId="5C9A40BA" w:rsidR="009F65A9" w:rsidRPr="00384356" w:rsidRDefault="009F65A9" w:rsidP="009F65A9">
      <w:pPr>
        <w:pStyle w:val="Akapitzlist"/>
        <w:numPr>
          <w:ilvl w:val="0"/>
          <w:numId w:val="18"/>
        </w:numPr>
        <w:spacing w:after="62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Zespół Nadzoru inwestorskiego musi być dostępny dla Zamawiającego, w tym odbierać jego korespondencję e-mail w sprawie Projektu pn. „</w:t>
      </w:r>
      <w:r w:rsidRPr="00384356">
        <w:rPr>
          <w:rFonts w:ascii="Century Gothic" w:hAnsi="Century Gothic"/>
          <w:b/>
          <w:sz w:val="18"/>
          <w:szCs w:val="18"/>
        </w:rPr>
        <w:t xml:space="preserve">Budowa </w:t>
      </w:r>
      <w:r w:rsidR="00CC6C57">
        <w:rPr>
          <w:rFonts w:ascii="Century Gothic" w:hAnsi="Century Gothic"/>
          <w:b/>
          <w:sz w:val="18"/>
          <w:szCs w:val="18"/>
        </w:rPr>
        <w:t>świetlicy wiejskiej w miejscowości Różanka</w:t>
      </w:r>
      <w:r w:rsidRPr="00384356">
        <w:rPr>
          <w:rFonts w:ascii="Century Gothic" w:hAnsi="Century Gothic"/>
          <w:b/>
          <w:sz w:val="18"/>
          <w:szCs w:val="18"/>
        </w:rPr>
        <w:t>”</w:t>
      </w:r>
      <w:r w:rsidRPr="00384356">
        <w:rPr>
          <w:rFonts w:ascii="Century Gothic" w:hAnsi="Century Gothic"/>
          <w:sz w:val="18"/>
          <w:szCs w:val="18"/>
        </w:rPr>
        <w:t>, we wszystkie dni robocze (od poniedziałku do piątku) w godz. 7: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-15: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. Czas reakcji Wykonawcy na zlecenie Zamawiającego musi być niezwłoczny i wynosi maksymalnie do 3 dni roboczych. Przez pojęcie „reakcja” Zamawiający rozumie udzielenie odpowiedzi na zadane pytanie, dającej rozwiązanie problemu, przygotowanie projektu pisma, przygotowanie pisemnej opinii, analizy.</w:t>
      </w:r>
    </w:p>
    <w:p w14:paraId="727987CD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5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jest zobowiązany, do wykonywania przedmiotu Umowy przy udziale Zespołu Nadzoru inwestorskiego stanowiącego personel kluczowy, wskazanego w Wykazie osób, który stanowi Załącznik nr 5 do Umowy. Jakiekolwiek zmiany osobowe Personelu kluczowego wskazanego w ww. Wykazie osób, wymagają zmiany Umowy zgodnie z § 11 ust. 2 punkt 1. 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2D5E359C" wp14:editId="123B7119">
            <wp:extent cx="18294" cy="22869"/>
            <wp:effectExtent l="0" t="0" r="0" b="0"/>
            <wp:docPr id="12157" name="Picture 1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" name="Picture 12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B3B7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360" w:line="262" w:lineRule="auto"/>
        <w:ind w:left="426" w:right="26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Współdziałanie Stron w celu prawidłowej realizacji Umowy obejmuje w szczególności uczestnictwo członków zespołu Nadzoru inwestorskiego w spotkaniach i naradach technicznych wyznaczanych przez Zamawiającego stosownie do zapotrzebowania wynikającego z postępu prac, mających na celu w szczególności dokonanie uzgodnień istotnych dla realizacji przedmiotu Umowy, przedstawienie postępu prac i omówienie tematów zgłoszonych przez Zamawiającego. Termin, dokładne miejsce i czas spotkania wyznaczy przedstawiciel Zamawiającego.</w:t>
      </w:r>
    </w:p>
    <w:p w14:paraId="480A5137" w14:textId="77777777" w:rsidR="009F65A9" w:rsidRPr="00384356" w:rsidRDefault="009F65A9" w:rsidP="009F65A9">
      <w:pPr>
        <w:spacing w:after="0" w:line="265" w:lineRule="auto"/>
        <w:ind w:left="313" w:right="519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TERMIN REALIZACJI UMOWY</w:t>
      </w:r>
    </w:p>
    <w:p w14:paraId="4EDA8DBC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§4</w:t>
      </w:r>
    </w:p>
    <w:p w14:paraId="317C4E93" w14:textId="77777777" w:rsidR="009F65A9" w:rsidRPr="00730812" w:rsidRDefault="009F65A9" w:rsidP="006916CD">
      <w:pPr>
        <w:pStyle w:val="Akapitzlist"/>
        <w:numPr>
          <w:ilvl w:val="0"/>
          <w:numId w:val="33"/>
        </w:numPr>
        <w:spacing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730812">
        <w:rPr>
          <w:rFonts w:ascii="Century Gothic" w:hAnsi="Century Gothic"/>
          <w:sz w:val="18"/>
          <w:szCs w:val="18"/>
        </w:rPr>
        <w:t>Wykonawca będzie realizować przedmiot Umowy</w:t>
      </w:r>
      <w:r w:rsidR="000A063F" w:rsidRPr="00730812">
        <w:rPr>
          <w:rFonts w:ascii="Century Gothic" w:hAnsi="Century Gothic"/>
          <w:sz w:val="18"/>
          <w:szCs w:val="18"/>
        </w:rPr>
        <w:t>:</w:t>
      </w:r>
      <w:r w:rsidRPr="00730812">
        <w:rPr>
          <w:rFonts w:ascii="Century Gothic" w:hAnsi="Century Gothic"/>
          <w:sz w:val="18"/>
          <w:szCs w:val="18"/>
        </w:rPr>
        <w:t xml:space="preserve"> od daty jej podpisania przez Zamawiającego i Wykonawcę, do dnia zakończenia </w:t>
      </w:r>
      <w:r w:rsidR="00190E77" w:rsidRPr="00730812">
        <w:rPr>
          <w:rFonts w:ascii="Century Gothic" w:hAnsi="Century Gothic"/>
          <w:sz w:val="18"/>
          <w:szCs w:val="18"/>
        </w:rPr>
        <w:t xml:space="preserve">i końcowego rozliczenia </w:t>
      </w:r>
      <w:r w:rsidRPr="00730812">
        <w:rPr>
          <w:rFonts w:ascii="Century Gothic" w:hAnsi="Century Gothic"/>
          <w:sz w:val="18"/>
          <w:szCs w:val="18"/>
        </w:rPr>
        <w:t>robót budowlanych pro</w:t>
      </w:r>
      <w:r w:rsidR="00190E77" w:rsidRPr="00730812">
        <w:rPr>
          <w:rFonts w:ascii="Century Gothic" w:hAnsi="Century Gothic"/>
          <w:sz w:val="18"/>
          <w:szCs w:val="18"/>
        </w:rPr>
        <w:t>wadzonych w ramach Projektu tj.</w:t>
      </w:r>
      <w:r w:rsidR="00190E77" w:rsidRPr="00730812">
        <w:rPr>
          <w:rFonts w:ascii="Century Gothic" w:hAnsi="Century Gothic" w:cs="Arial"/>
          <w:sz w:val="18"/>
          <w:szCs w:val="18"/>
        </w:rPr>
        <w:t>:</w:t>
      </w:r>
      <w:r w:rsidR="00190E77" w:rsidRPr="00730812">
        <w:rPr>
          <w:rFonts w:ascii="Century Gothic" w:hAnsi="Century Gothic"/>
          <w:sz w:val="18"/>
          <w:szCs w:val="18"/>
        </w:rPr>
        <w:t xml:space="preserve"> </w:t>
      </w:r>
      <w:r w:rsidR="0046165D">
        <w:rPr>
          <w:rFonts w:ascii="Century Gothic" w:hAnsi="Century Gothic"/>
          <w:sz w:val="18"/>
          <w:szCs w:val="18"/>
        </w:rPr>
        <w:t xml:space="preserve"> </w:t>
      </w:r>
      <w:r w:rsidR="0046165D" w:rsidRPr="004368E7">
        <w:rPr>
          <w:rFonts w:ascii="Century Gothic" w:hAnsi="Century Gothic"/>
          <w:sz w:val="18"/>
          <w:szCs w:val="18"/>
          <w:u w:val="single"/>
        </w:rPr>
        <w:t>w terminie do 19 miesięcy od daty zawarcia umowy z Wykonawcą robót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. </w:t>
      </w:r>
      <w:r w:rsidR="0046165D" w:rsidRPr="0046165D">
        <w:rPr>
          <w:rFonts w:ascii="Century Gothic" w:hAnsi="Century Gothic"/>
          <w:sz w:val="18"/>
          <w:szCs w:val="18"/>
        </w:rPr>
        <w:t>Mają zastosowanie pozostałe obowiązki wynikające z OPZ stanowiącego załącznik nr 2 do niniejszej umowy</w:t>
      </w:r>
      <w:r w:rsidR="0046165D">
        <w:rPr>
          <w:rFonts w:ascii="Century Gothic" w:hAnsi="Century Gothic"/>
          <w:sz w:val="18"/>
          <w:szCs w:val="18"/>
        </w:rPr>
        <w:t>, w tym m.in. raportowania</w:t>
      </w:r>
      <w:r w:rsidR="0046165D" w:rsidRPr="0046165D">
        <w:rPr>
          <w:rFonts w:ascii="Century Gothic" w:hAnsi="Century Gothic"/>
          <w:sz w:val="18"/>
          <w:szCs w:val="18"/>
        </w:rPr>
        <w:t>.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 </w:t>
      </w:r>
    </w:p>
    <w:p w14:paraId="08DF18C0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0" w:line="262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przypadku wydłużenia czasu trwania robót budowlanych prowadzonych w ramach Projektu, okres wykonywania przedmiotu Umowy przez wykonawcę może ulec przedłużeniu. W takim przypadku w zakresie terminów i wynagradzania zastosowanie będą miały postanowienia § 11.</w:t>
      </w:r>
    </w:p>
    <w:p w14:paraId="71C52BD4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36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Zakłada się nadzór inwestorski w okresie gwarancji i rękojmi za wady robót budowlanych 36 m-</w:t>
      </w:r>
      <w:proofErr w:type="spellStart"/>
      <w:r w:rsidRPr="00384356">
        <w:rPr>
          <w:rFonts w:ascii="Century Gothic" w:hAnsi="Century Gothic"/>
          <w:sz w:val="18"/>
          <w:szCs w:val="18"/>
        </w:rPr>
        <w:t>cy</w:t>
      </w:r>
      <w:proofErr w:type="spellEnd"/>
      <w:r w:rsidRPr="00384356">
        <w:rPr>
          <w:rFonts w:ascii="Century Gothic" w:hAnsi="Century Gothic"/>
          <w:sz w:val="18"/>
          <w:szCs w:val="18"/>
        </w:rPr>
        <w:t xml:space="preserve"> od daty uzyskania pozwolenia na użytkowanie.</w:t>
      </w:r>
    </w:p>
    <w:p w14:paraId="342F590E" w14:textId="77777777" w:rsidR="009F65A9" w:rsidRPr="00384356" w:rsidRDefault="009F65A9" w:rsidP="006916CD">
      <w:pPr>
        <w:pStyle w:val="Nagwek1"/>
        <w:ind w:left="67" w:right="302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WYNAGRODZENIE WYKONAWCY I SPOSÓB PŁATNOŚCI</w:t>
      </w:r>
    </w:p>
    <w:p w14:paraId="17783D70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§5</w:t>
      </w:r>
    </w:p>
    <w:p w14:paraId="7AD9B2DF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wykonanie przedmiotu Umowy określonego w § 1 ust. 1 Umowy, Strony ustalają wynagrodzenie ryczałtowe, na podstawie oferty Wykonawcy, stanowiącej Załącznik nr 3 do Umowy, w wysokości:</w:t>
      </w:r>
    </w:p>
    <w:p w14:paraId="0CB01644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netto: …………………. zł (słownie: ………………………………………)</w:t>
      </w:r>
    </w:p>
    <w:p w14:paraId="5A52EEEA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brutto: ………………………. zł. (słownie: …………………………………….).</w:t>
      </w:r>
    </w:p>
    <w:p w14:paraId="3AA47A66" w14:textId="77777777" w:rsidR="009F65A9" w:rsidRPr="00384356" w:rsidRDefault="009F65A9" w:rsidP="009F65A9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 budowlanych.</w:t>
      </w:r>
    </w:p>
    <w:p w14:paraId="52F86A67" w14:textId="2DD88933" w:rsidR="009F65A9" w:rsidRPr="00384356" w:rsidRDefault="009F65A9" w:rsidP="009F65A9">
      <w:pPr>
        <w:numPr>
          <w:ilvl w:val="0"/>
          <w:numId w:val="19"/>
        </w:numPr>
        <w:spacing w:after="87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 płatne będzie w następujący sposób:</w:t>
      </w:r>
    </w:p>
    <w:p w14:paraId="1F16D8F9" w14:textId="77777777" w:rsidR="009F65A9" w:rsidRPr="0046165D" w:rsidRDefault="009F65A9" w:rsidP="00075DF5">
      <w:pPr>
        <w:spacing w:after="87"/>
        <w:ind w:left="426" w:right="198"/>
        <w:jc w:val="both"/>
        <w:rPr>
          <w:rFonts w:ascii="Century Gothic" w:hAnsi="Century Gothic" w:cs="Times New Roman"/>
          <w:sz w:val="18"/>
          <w:szCs w:val="18"/>
        </w:rPr>
      </w:pPr>
      <w:r w:rsidRPr="0046165D">
        <w:rPr>
          <w:rFonts w:ascii="Century Gothic" w:hAnsi="Century Gothic" w:cs="Times New Roman"/>
          <w:sz w:val="18"/>
          <w:szCs w:val="18"/>
        </w:rPr>
        <w:lastRenderedPageBreak/>
        <w:t>Zgodnie z warunkami wypłat dofinansowania z Programu - wypłata wynagrodzenia Wykonawcy nastąpi w dwóch transzach:</w:t>
      </w:r>
    </w:p>
    <w:p w14:paraId="005417A3" w14:textId="77777777" w:rsidR="00CC6C57" w:rsidRPr="00182F46" w:rsidRDefault="00CC6C57" w:rsidP="00CC6C57">
      <w:pPr>
        <w:pStyle w:val="Akapitzlist"/>
        <w:numPr>
          <w:ilvl w:val="0"/>
          <w:numId w:val="44"/>
        </w:numPr>
        <w:autoSpaceDE w:val="0"/>
        <w:autoSpaceDN w:val="0"/>
        <w:spacing w:after="120" w:line="240" w:lineRule="auto"/>
        <w:ind w:left="851" w:hanging="284"/>
        <w:jc w:val="both"/>
        <w:rPr>
          <w:rFonts w:ascii="Century Gothic" w:hAnsi="Century Gothic" w:cs="Arial"/>
          <w:sz w:val="18"/>
          <w:szCs w:val="18"/>
        </w:rPr>
      </w:pPr>
      <w:r w:rsidRPr="00182F46">
        <w:rPr>
          <w:rFonts w:ascii="Century Gothic" w:hAnsi="Century Gothic" w:cs="Arial"/>
          <w:sz w:val="18"/>
          <w:szCs w:val="18"/>
        </w:rPr>
        <w:t>Dwóch faktur częściowych, przy spełnieniu poniższych warunków:</w:t>
      </w:r>
    </w:p>
    <w:p w14:paraId="351B85E2" w14:textId="77777777" w:rsidR="00CC6C57" w:rsidRPr="00182F46" w:rsidRDefault="00CC6C57" w:rsidP="00CC6C57">
      <w:pPr>
        <w:pStyle w:val="Akapitzlist"/>
        <w:autoSpaceDE w:val="0"/>
        <w:autoSpaceDN w:val="0"/>
        <w:spacing w:after="120" w:line="240" w:lineRule="auto"/>
        <w:ind w:left="1146"/>
        <w:jc w:val="both"/>
        <w:rPr>
          <w:rFonts w:ascii="Century Gothic" w:hAnsi="Century Gothic" w:cs="Arial"/>
          <w:sz w:val="18"/>
          <w:szCs w:val="18"/>
        </w:rPr>
      </w:pPr>
    </w:p>
    <w:p w14:paraId="7BEBF562" w14:textId="77777777" w:rsidR="00CC6C57" w:rsidRPr="00182F46" w:rsidRDefault="00CC6C57" w:rsidP="00CC6C57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ind w:left="1134"/>
        <w:jc w:val="both"/>
        <w:rPr>
          <w:rFonts w:ascii="Century Gothic" w:hAnsi="Century Gothic" w:cs="Arial"/>
          <w:sz w:val="18"/>
          <w:szCs w:val="18"/>
        </w:rPr>
      </w:pPr>
      <w:r w:rsidRPr="00182F46">
        <w:rPr>
          <w:rFonts w:ascii="Century Gothic" w:hAnsi="Century Gothic" w:cs="Arial"/>
          <w:sz w:val="18"/>
          <w:szCs w:val="18"/>
        </w:rPr>
        <w:t xml:space="preserve">zakończenie stanu surowego otwartego potwierdzonego przez Inspektorów nadzoru inwestorskiego wszystkich branż wpisem do Dziennika budowy, </w:t>
      </w:r>
    </w:p>
    <w:p w14:paraId="2631A75D" w14:textId="77777777" w:rsidR="00CC6C57" w:rsidRPr="00182F46" w:rsidRDefault="00CC6C57" w:rsidP="00CC6C57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ind w:left="1134"/>
        <w:jc w:val="both"/>
        <w:rPr>
          <w:rFonts w:ascii="Century Gothic" w:hAnsi="Century Gothic" w:cs="Arial"/>
          <w:sz w:val="18"/>
          <w:szCs w:val="18"/>
        </w:rPr>
      </w:pPr>
      <w:r w:rsidRPr="00182F46">
        <w:rPr>
          <w:rFonts w:ascii="Century Gothic" w:hAnsi="Century Gothic" w:cs="Arial"/>
          <w:sz w:val="18"/>
          <w:szCs w:val="18"/>
        </w:rPr>
        <w:t xml:space="preserve">zakończenie kolejnego zakończonego etapu prac np. stanu surowego zamkniętego wraz z instalacjami, potwierdzonego przez Inspektorów nadzoru inwestorskiego wszystkich branż wpisem do Dziennika budowy, </w:t>
      </w:r>
    </w:p>
    <w:p w14:paraId="59EE70E0" w14:textId="77777777" w:rsidR="00CC6C57" w:rsidRPr="00182F46" w:rsidRDefault="00CC6C57" w:rsidP="00CC6C57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182F46">
        <w:rPr>
          <w:rFonts w:ascii="Century Gothic" w:hAnsi="Century Gothic" w:cs="Arial"/>
          <w:sz w:val="18"/>
          <w:szCs w:val="18"/>
        </w:rPr>
        <w:t>II. Faktury końcowej w wysokości pozostałej kwoty umownej określonej w ust. 1 niniejszego paragrafu, płatnej po</w:t>
      </w:r>
      <w:r w:rsidRPr="00182F46">
        <w:rPr>
          <w:rFonts w:ascii="Century Gothic" w:hAnsi="Century Gothic" w:cstheme="minorHAnsi"/>
          <w:sz w:val="18"/>
          <w:szCs w:val="18"/>
        </w:rPr>
        <w:t xml:space="preserve"> zakończeniu realizacji robot budowlanych, obowiązków, o których mowa w §2 ust. 2.</w:t>
      </w:r>
    </w:p>
    <w:p w14:paraId="2B6D3644" w14:textId="77777777" w:rsidR="00CC6C57" w:rsidRPr="00182F46" w:rsidRDefault="00CC6C57" w:rsidP="00CC6C57">
      <w:pPr>
        <w:pStyle w:val="Akapitzlist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Century Gothic" w:eastAsiaTheme="minorHAnsi" w:hAnsi="Century Gothic" w:cs="Arial"/>
          <w:sz w:val="18"/>
          <w:szCs w:val="18"/>
        </w:rPr>
      </w:pPr>
      <w:r w:rsidRPr="00182F46">
        <w:rPr>
          <w:rFonts w:ascii="Century Gothic" w:eastAsiaTheme="minorHAnsi" w:hAnsi="Century Gothic" w:cs="Arial"/>
          <w:sz w:val="18"/>
          <w:szCs w:val="18"/>
        </w:rPr>
        <w:t xml:space="preserve">Płatności częściowe i końcowa muszą być zgodne z treścią zawartej promesy wstępnej z dnia 02.08.2022 r. pkt. 1 ust. 1 </w:t>
      </w:r>
      <w:proofErr w:type="spellStart"/>
      <w:r w:rsidRPr="00182F46">
        <w:rPr>
          <w:rFonts w:ascii="Century Gothic" w:eastAsiaTheme="minorHAnsi" w:hAnsi="Century Gothic" w:cs="Arial"/>
          <w:sz w:val="18"/>
          <w:szCs w:val="18"/>
        </w:rPr>
        <w:t>ppkt</w:t>
      </w:r>
      <w:proofErr w:type="spellEnd"/>
      <w:r w:rsidRPr="00182F46">
        <w:rPr>
          <w:rFonts w:ascii="Century Gothic" w:eastAsiaTheme="minorHAnsi" w:hAnsi="Century Gothic" w:cs="Arial"/>
          <w:sz w:val="18"/>
          <w:szCs w:val="18"/>
        </w:rPr>
        <w:t>. c) , tj.. (..)  wypłata dofinansowania może nastąpić tylko i wyłącznie w trzech transzach, dwie transze każdorazowo po zakończeniu wydzielonego etapu prac w ramach realizacji inwestycji, trzecia po zakończeniu realizacji inwestycji: pierwsza transza 20% dofinansowania, druga transza do 30% dofinansowania, trzecia transza w wysokości pozostałej do wypłat kwoty dofinansowania.</w:t>
      </w:r>
    </w:p>
    <w:p w14:paraId="17C78FF8" w14:textId="77777777" w:rsidR="00CC6C57" w:rsidRPr="00182F46" w:rsidRDefault="00CC6C57" w:rsidP="00CC6C57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182F46">
        <w:rPr>
          <w:rFonts w:ascii="Century Gothic" w:eastAsiaTheme="minorHAnsi" w:hAnsi="Century Gothic" w:cs="Arial"/>
          <w:sz w:val="18"/>
          <w:szCs w:val="18"/>
        </w:rPr>
        <w:t xml:space="preserve">Zamawiający jako wydzielone etapy prac w ramach realizacji inwestycji przyjął odpowiednio: stan surowy otwarty, stan surowy zamknięty wraz z instalacjami. </w:t>
      </w:r>
    </w:p>
    <w:p w14:paraId="5DEAD896" w14:textId="533A3237" w:rsidR="00CC6C57" w:rsidRPr="00182F46" w:rsidRDefault="00CC6C57" w:rsidP="00CC6C57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182F46">
        <w:rPr>
          <w:rFonts w:ascii="Century Gothic" w:eastAsiaTheme="minorHAnsi" w:hAnsi="Century Gothic" w:cs="Arial"/>
          <w:sz w:val="18"/>
          <w:szCs w:val="18"/>
        </w:rPr>
        <w:t xml:space="preserve">Zamawiający dopuszcza przyjęcie odmiennych zakończonych wydzielonych etapów prac po uprzednim ich zatwierdzeniu przez nadzór inwestorski i Zamawiającego. Odmienne założenia, o których mowa powyżej, winny zostać przedłożone do akceptacji Zamawiającego  najpóźniej w dniu podpisania umowy, i ujęte w harmonogramie rzeczowo-finansowego, przedkładanym do akceptacji Zamawiającego zgodnie z § 3 ust. 2 i następne. Brak akceptacji propozycji Wykonawcy robot, o której mowa w </w:t>
      </w:r>
      <w:r w:rsidRPr="00182F46">
        <w:rPr>
          <w:rFonts w:ascii="Century Gothic" w:eastAsiaTheme="minorHAnsi" w:hAnsi="Century Gothic" w:cs="Arial"/>
          <w:sz w:val="18"/>
          <w:szCs w:val="18"/>
        </w:rPr>
        <w:t>zdaniu</w:t>
      </w:r>
      <w:r w:rsidRPr="00182F46">
        <w:rPr>
          <w:rFonts w:ascii="Century Gothic" w:eastAsiaTheme="minorHAnsi" w:hAnsi="Century Gothic" w:cs="Arial"/>
          <w:sz w:val="18"/>
          <w:szCs w:val="18"/>
        </w:rPr>
        <w:t xml:space="preserve"> poprzednim, oznaczać będzie konieczność przyjęcia założeń określonych w pkt. a) niniejszego ustępu.</w:t>
      </w:r>
    </w:p>
    <w:p w14:paraId="6751DDF4" w14:textId="42ACB0F9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 xml:space="preserve">Wykonawca oświadcza, że zapewnia finansowanie inwestycji ze środków własnych w części niepokrytej udziałem własnym Zamawiającego, na czas poprzedzający wypłatę z Promesy na zasadach wskazanych w ust. </w:t>
      </w:r>
      <w:r w:rsidR="00596ECD">
        <w:rPr>
          <w:rFonts w:ascii="Century Gothic" w:hAnsi="Century Gothic"/>
          <w:bCs/>
          <w:sz w:val="18"/>
          <w:szCs w:val="18"/>
        </w:rPr>
        <w:t>3</w:t>
      </w:r>
      <w:r w:rsidRPr="00384356">
        <w:rPr>
          <w:rFonts w:ascii="Century Gothic" w:hAnsi="Century Gothic"/>
          <w:bCs/>
          <w:sz w:val="18"/>
          <w:szCs w:val="18"/>
        </w:rPr>
        <w:t>.</w:t>
      </w:r>
    </w:p>
    <w:p w14:paraId="4ABCD4BF" w14:textId="48AB3B8A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 xml:space="preserve">Zamawiający oświadcza, że udział własny Zamawiającego wynosi </w:t>
      </w:r>
      <w:r w:rsidR="00CC6C57">
        <w:rPr>
          <w:rFonts w:ascii="Century Gothic" w:hAnsi="Century Gothic"/>
          <w:bCs/>
          <w:sz w:val="18"/>
          <w:szCs w:val="18"/>
        </w:rPr>
        <w:t>2</w:t>
      </w:r>
      <w:r w:rsidRPr="00384356">
        <w:rPr>
          <w:rFonts w:ascii="Century Gothic" w:hAnsi="Century Gothic"/>
          <w:bCs/>
          <w:sz w:val="18"/>
          <w:szCs w:val="18"/>
        </w:rPr>
        <w:t>% środków przeznaczonych na realizację inwestycji.</w:t>
      </w:r>
    </w:p>
    <w:p w14:paraId="493A8DEF" w14:textId="77777777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Jednocześnie zastrzega się, że zapłata wynagrodzenia Wykonawcy Inwestycji w całości nastąpi </w:t>
      </w:r>
      <w:r w:rsidRPr="00384356">
        <w:rPr>
          <w:rFonts w:ascii="Century Gothic" w:hAnsi="Century Gothic"/>
          <w:bCs/>
          <w:sz w:val="18"/>
          <w:szCs w:val="18"/>
        </w:rPr>
        <w:t>w terminie nie dłuższym niż 3</w:t>
      </w:r>
      <w:r w:rsidR="00E95B4F" w:rsidRPr="00384356">
        <w:rPr>
          <w:rFonts w:ascii="Century Gothic" w:hAnsi="Century Gothic"/>
          <w:bCs/>
          <w:sz w:val="18"/>
          <w:szCs w:val="18"/>
        </w:rPr>
        <w:t>5</w:t>
      </w:r>
      <w:r w:rsidRPr="00384356">
        <w:rPr>
          <w:rFonts w:ascii="Century Gothic" w:hAnsi="Century Gothic"/>
          <w:bCs/>
          <w:sz w:val="18"/>
          <w:szCs w:val="18"/>
        </w:rPr>
        <w:t xml:space="preserve"> dni</w:t>
      </w:r>
      <w:r w:rsidRPr="00384356">
        <w:rPr>
          <w:rFonts w:ascii="Century Gothic" w:hAnsi="Century Gothic"/>
          <w:sz w:val="18"/>
          <w:szCs w:val="18"/>
        </w:rPr>
        <w:t xml:space="preserve"> po zakończeniu przedmiotu umowy, z zastrzeżeniem postanowień §4 ust. 1.</w:t>
      </w:r>
    </w:p>
    <w:p w14:paraId="6663EEE7" w14:textId="77777777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>Wykonawca zobowiązany jest do wystawiania faktur tak, aby wynikało z nich jednoznaczne powiązanie z realizowanym projektem</w:t>
      </w:r>
      <w:r w:rsidRPr="00384356">
        <w:rPr>
          <w:rFonts w:ascii="Century Gothic" w:hAnsi="Century Gothic"/>
          <w:sz w:val="18"/>
          <w:szCs w:val="18"/>
        </w:rPr>
        <w:t>, w szczególności poprzez podanie numeru i daty Umowy oraz nazwy zadania.</w:t>
      </w:r>
    </w:p>
    <w:p w14:paraId="22D0EF08" w14:textId="225816FB" w:rsidR="009F65A9" w:rsidRPr="00384356" w:rsidRDefault="009F65A9" w:rsidP="009F65A9">
      <w:pPr>
        <w:numPr>
          <w:ilvl w:val="0"/>
          <w:numId w:val="19"/>
        </w:numPr>
        <w:spacing w:after="44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płatne będzie w terminie 3</w:t>
      </w:r>
      <w:r w:rsidR="00E95B4F" w:rsidRPr="00384356">
        <w:rPr>
          <w:rFonts w:ascii="Century Gothic" w:hAnsi="Century Gothic" w:cs="Times New Roman"/>
          <w:sz w:val="18"/>
          <w:szCs w:val="18"/>
        </w:rPr>
        <w:t>5</w:t>
      </w:r>
      <w:r w:rsidRPr="00384356">
        <w:rPr>
          <w:rFonts w:ascii="Century Gothic" w:hAnsi="Century Gothic" w:cs="Times New Roman"/>
          <w:sz w:val="18"/>
          <w:szCs w:val="18"/>
        </w:rPr>
        <w:t xml:space="preserve"> dni od otrzymania prawidłowo pod względem formalnym, jak i merytorycznym wystawionej/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ym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 przez Wykonawcę faktury VAT/rachunku, zaakceptowanej/ego przez Zamawiającego, w oparciu o sporządzone przez Wykonawcę i zaakceptowane przez Zamawiającego </w:t>
      </w:r>
      <w:r w:rsidR="00CC6C57">
        <w:rPr>
          <w:rFonts w:ascii="Century Gothic" w:hAnsi="Century Gothic" w:cs="Times New Roman"/>
          <w:sz w:val="18"/>
          <w:szCs w:val="18"/>
        </w:rPr>
        <w:t>r</w:t>
      </w:r>
      <w:r w:rsidRPr="00384356">
        <w:rPr>
          <w:rFonts w:ascii="Century Gothic" w:hAnsi="Century Gothic" w:cs="Times New Roman"/>
          <w:sz w:val="18"/>
          <w:szCs w:val="18"/>
        </w:rPr>
        <w:t>aporty.</w:t>
      </w:r>
    </w:p>
    <w:p w14:paraId="446EDAF3" w14:textId="4DFEA61E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Raporty, o których mowa powyżej, podlegają akceptacji Zamawiającego pod kątem ich prawidłowości i kompletności, zarówno od strony formalnej, jak i merytorycznej oraz stanowią potwierdzenie wykonania usług przez Wykonawcę. </w:t>
      </w:r>
    </w:p>
    <w:p w14:paraId="6BD27C55" w14:textId="2790D3F0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jest współfinansowane z programu Rządowy Fundusz Polski Ład: Program Inwestycji Strategicznych nr Edycja</w:t>
      </w:r>
      <w:r w:rsidR="00B33A0A">
        <w:rPr>
          <w:rFonts w:ascii="Century Gothic" w:hAnsi="Century Gothic" w:cs="Times New Roman"/>
          <w:sz w:val="18"/>
          <w:szCs w:val="18"/>
        </w:rPr>
        <w:t>3PGR</w:t>
      </w:r>
      <w:r w:rsidRPr="00384356">
        <w:rPr>
          <w:rFonts w:ascii="Century Gothic" w:hAnsi="Century Gothic" w:cs="Times New Roman"/>
          <w:sz w:val="18"/>
          <w:szCs w:val="18"/>
        </w:rPr>
        <w:t>/2021/</w:t>
      </w:r>
      <w:r w:rsidR="00B33A0A">
        <w:rPr>
          <w:rFonts w:ascii="Century Gothic" w:hAnsi="Century Gothic" w:cs="Times New Roman"/>
          <w:sz w:val="18"/>
          <w:szCs w:val="18"/>
        </w:rPr>
        <w:t>2654</w:t>
      </w:r>
      <w:r w:rsidRPr="00384356">
        <w:rPr>
          <w:rFonts w:ascii="Century Gothic" w:hAnsi="Century Gothic" w:cs="Times New Roman"/>
          <w:sz w:val="18"/>
          <w:szCs w:val="18"/>
        </w:rPr>
        <w:t>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PolskiLad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</w:t>
      </w:r>
    </w:p>
    <w:p w14:paraId="04F8C3D7" w14:textId="77777777" w:rsidR="009F65A9" w:rsidRPr="00384356" w:rsidRDefault="009F65A9" w:rsidP="009F65A9">
      <w:pPr>
        <w:numPr>
          <w:ilvl w:val="0"/>
          <w:numId w:val="19"/>
        </w:numPr>
        <w:spacing w:after="38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zapłaty Strony uznają datę złożenia przez Zamawiającego polecenia przelewu bankowego.</w:t>
      </w:r>
    </w:p>
    <w:p w14:paraId="567DC56D" w14:textId="77777777" w:rsidR="009F65A9" w:rsidRPr="00384356" w:rsidRDefault="009F65A9" w:rsidP="009F65A9">
      <w:pPr>
        <w:numPr>
          <w:ilvl w:val="0"/>
          <w:numId w:val="19"/>
        </w:numPr>
        <w:spacing w:after="360" w:line="262" w:lineRule="auto"/>
        <w:ind w:left="323" w:right="198" w:hanging="2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zapłacie wynagrodzenia Zamawiający zapłaci Wykonawcy odsetki ustawowe za każdy dzień opóźnienia.</w:t>
      </w:r>
    </w:p>
    <w:p w14:paraId="320BDAE3" w14:textId="77777777" w:rsidR="009F65A9" w:rsidRPr="00384356" w:rsidRDefault="009F65A9" w:rsidP="00E95B4F">
      <w:pPr>
        <w:pStyle w:val="Nagwek1"/>
        <w:spacing w:line="264" w:lineRule="auto"/>
        <w:ind w:left="68" w:right="301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ZMIANA WYNAGRODZENIA</w:t>
      </w:r>
    </w:p>
    <w:p w14:paraId="0BD90CB6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§6</w:t>
      </w:r>
    </w:p>
    <w:p w14:paraId="20C95838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Zgodnie z art. 142 ust. 5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, Zamawiający dopuszcza zmianę wynagrodzenia należnego Wykonawcy, gdy okres wykonywania przedmiotu Umowy trwał będzie </w:t>
      </w:r>
      <w:r w:rsidR="009469C8">
        <w:rPr>
          <w:rFonts w:ascii="Century Gothic" w:hAnsi="Century Gothic" w:cs="Times New Roman"/>
          <w:sz w:val="18"/>
          <w:szCs w:val="18"/>
        </w:rPr>
        <w:t>o okres przekraczający termin wskazany w §4 ust.1</w:t>
      </w:r>
      <w:r w:rsidRPr="00384356">
        <w:rPr>
          <w:rFonts w:ascii="Century Gothic" w:hAnsi="Century Gothic" w:cs="Times New Roman"/>
          <w:sz w:val="18"/>
          <w:szCs w:val="18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384356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384356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384356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384356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zasad gromadzenia i wysokości wpłat do pracowniczych planów kapitałowych, o których mowa w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ustawie</w:t>
      </w:r>
      <w:r w:rsidRPr="00384356">
        <w:rPr>
          <w:rFonts w:ascii="Century Gothic" w:hAnsi="Century Gothic" w:cs="Times New Roman"/>
          <w:sz w:val="18"/>
          <w:szCs w:val="18"/>
        </w:rPr>
        <w:t xml:space="preserve"> z dnia 4 października 2018 r. o pracowniczych planach kapitałowych, </w:t>
      </w:r>
    </w:p>
    <w:p w14:paraId="3DE6F873" w14:textId="77777777" w:rsidR="009F65A9" w:rsidRPr="00384356" w:rsidRDefault="009F65A9" w:rsidP="00970C29">
      <w:pPr>
        <w:spacing w:after="120"/>
        <w:ind w:left="284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384356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Zgodnie z art. 144 ust. 3 ustawy </w:t>
      </w:r>
      <w:proofErr w:type="spellStart"/>
      <w:r w:rsidRPr="00384356">
        <w:rPr>
          <w:rFonts w:ascii="Century Gothic" w:hAnsi="Century Gothic"/>
          <w:sz w:val="18"/>
          <w:szCs w:val="18"/>
        </w:rPr>
        <w:t>Pzp</w:t>
      </w:r>
      <w:proofErr w:type="spellEnd"/>
      <w:r w:rsidRPr="00384356">
        <w:rPr>
          <w:rFonts w:ascii="Century Gothic" w:hAnsi="Century Gothic"/>
          <w:sz w:val="18"/>
          <w:szCs w:val="18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zmiany wynagrodzenia należnego Wykonawcy, w przypadku wystąpienia robót dodatkowych, uzupełniających lub zamiennych albo zastosowania rozwiązań zamiennych, w tym użycia materiałów zamiennych w odniesieniu do nadzorowanych robót budowlanych. W takim przypadku wartość wynagrodzenia wykonawcy ulegnie proporcjonalnej zmianie w odniesieniu do zwiększenia wartości nadzorowanych robót budowlanych.</w:t>
      </w:r>
    </w:p>
    <w:p w14:paraId="59D45488" w14:textId="77777777" w:rsidR="009F65A9" w:rsidRPr="00384356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zmianę wynagrodzenia należnego Wykonawcy, w przypadku czasu świadczenia usług Wykonawcy z powodu przedłużenia realizacji robót budowlanych o czas dłuższy niż 60 dni kalendarzowych. Wydłużenie czasu świadczenia usług Wykonawcy z powodu przedłużenia realizacji robót budowlanych o czas krótszy niż 60 dni kalendarzowych nie stanowi dla Wykonawcy podstawy do roszczenia o zwiększenie wartości umowy. Wykonawca jest upoważniony do żądania zwiększenia wynagrodzenia w przypadku wydłużenia realizacji robót budowlanych, a co za tym idzie, obowiązku świadczenia usług Wykonawcy w odniesieniu do okresu przedłużenia świadczenia usług powyżej 60 dni kalendarzowych. </w:t>
      </w:r>
    </w:p>
    <w:p w14:paraId="41BBD978" w14:textId="77777777" w:rsidR="009F65A9" w:rsidRPr="00384356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384356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384356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384356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384356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384356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Pr="00384356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wynagrodzenia, o których mowa w ust. 1 i ust. 2 zostaną potwierdzone poprzez zawarcie pisemnego aneksu do Umowy.</w:t>
      </w:r>
    </w:p>
    <w:p w14:paraId="14560C9C" w14:textId="77777777" w:rsidR="009F65A9" w:rsidRPr="00384356" w:rsidRDefault="009F65A9" w:rsidP="00E95B4F">
      <w:pPr>
        <w:pStyle w:val="Nagwek1"/>
        <w:spacing w:line="264" w:lineRule="auto"/>
        <w:ind w:left="68" w:right="369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PRAWA AUTORSKIE</w:t>
      </w:r>
    </w:p>
    <w:p w14:paraId="442E81FB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§7</w:t>
      </w:r>
    </w:p>
    <w:p w14:paraId="473D54B2" w14:textId="77777777" w:rsidR="009F65A9" w:rsidRPr="00384356" w:rsidRDefault="009F65A9" w:rsidP="009F65A9">
      <w:pPr>
        <w:pStyle w:val="Akapitzlist"/>
        <w:numPr>
          <w:ilvl w:val="0"/>
          <w:numId w:val="21"/>
        </w:numPr>
        <w:spacing w:after="5" w:line="262" w:lineRule="auto"/>
        <w:ind w:right="310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ramach wynagrodzenia określonego w § 5 ust.1 Umowy, Wykonawca przenosi na Zamawiającego majątkowe prawa autorskie do wszystkich wytworów stworzonych w ramach wykonywania przez Wykonawcę przedmiotu Umowy, a będących utworami w rozumieniu przepisów prawa, w szczególności do całości dokumentacji, opinii, analiz i opracowań powstałych w związku z realizacją Umowy (dalej: Utwory) wraz wyłącznym prawem zezwalania na wykonywanie praw zależnych do Utworów.</w:t>
      </w:r>
    </w:p>
    <w:p w14:paraId="16E71AB1" w14:textId="77777777" w:rsidR="009F65A9" w:rsidRPr="00384356" w:rsidRDefault="009F65A9" w:rsidP="009F65A9">
      <w:pPr>
        <w:numPr>
          <w:ilvl w:val="0"/>
          <w:numId w:val="21"/>
        </w:numPr>
        <w:spacing w:after="79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Przeniesienie majątkowych praw autorskich, o którym mowa powyżej w ust. 1 następuje z chwilą stworzenia Utworów, bez żadnych ograniczeń co do terytorium (tj. na terytorium całego świata), czasu, liczby egzemplarzy, w zakresie wszystkich pól eksploatacji istniejących w chwili zawarcia Umowy, a w szczególności w ramach poniższych pól eksploatacji:</w:t>
      </w:r>
    </w:p>
    <w:p w14:paraId="3AF7AC9A" w14:textId="77777777" w:rsidR="009F65A9" w:rsidRPr="00384356" w:rsidRDefault="009F65A9" w:rsidP="009F65A9">
      <w:pPr>
        <w:numPr>
          <w:ilvl w:val="1"/>
          <w:numId w:val="21"/>
        </w:numPr>
        <w:spacing w:after="5" w:line="317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Utrwalanie i zwielokrotnianie każdą znaną w chwili zawarcia niniejszej Umowy techniką, a w szczególności techniką drukarską, reprograficzną, zapisu magnetycznego, techniką cyfrową oraz fotooptyczną,</w:t>
      </w:r>
    </w:p>
    <w:p w14:paraId="4AA5618B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wprowadzanie do obrotu, użyczanie lub najem oryginału albo egzemplarzy, w tym wykorzystywanie w materiałach wydawniczych oraz we wszelkiego rodzaju mediach audio-wizualnych i komputerowych,</w:t>
      </w:r>
    </w:p>
    <w:p w14:paraId="459BE3EB" w14:textId="77777777" w:rsidR="009F65A9" w:rsidRPr="00384356" w:rsidRDefault="009F65A9" w:rsidP="009F65A9">
      <w:pPr>
        <w:numPr>
          <w:ilvl w:val="1"/>
          <w:numId w:val="21"/>
        </w:numPr>
        <w:spacing w:after="3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wprowadzenie do pamięci komputerów i serwerów sieci komputerowych, zarówno lokalnych, jak i zewnętrznych, w tym także do sieci komputerowej Internet,</w:t>
      </w:r>
    </w:p>
    <w:p w14:paraId="088380B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publiczne wykonanie, wyświetlenie, odtworzenie, wystawianie lub publiczną prezentację (na ekranie), w tym podczas seminariów i konferencji, a także publiczne udostępnianie utworów w taki sposób, aby każdy mógł mieć do nich dostęp w miejscu i w czasie przez siebie wybranym,</w:t>
      </w:r>
    </w:p>
    <w:p w14:paraId="37EDDE3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B730035" w14:textId="77777777" w:rsidR="009F65A9" w:rsidRPr="00384356" w:rsidRDefault="009F65A9" w:rsidP="009F65A9">
      <w:pPr>
        <w:numPr>
          <w:ilvl w:val="1"/>
          <w:numId w:val="21"/>
        </w:numPr>
        <w:spacing w:after="40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wykorzystanie Utworów w charakterze materiałów reklamowych, promocyjnych lub informacyjnych w telewizji, prasie, radio, sieci Internet, nośnikach reklamy zewnętrznej itp.</w:t>
      </w:r>
    </w:p>
    <w:p w14:paraId="45DBC061" w14:textId="77777777" w:rsidR="009F65A9" w:rsidRPr="00384356" w:rsidRDefault="009F65A9" w:rsidP="009F65A9">
      <w:pPr>
        <w:numPr>
          <w:ilvl w:val="1"/>
          <w:numId w:val="21"/>
        </w:numPr>
        <w:spacing w:after="39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wykorzystywanie w celu realizacji Projektu o którym mowa w S 1 ust 1 Umowy oraz jego rozliczenia i udokumentowania, w tym w celu przeprowadzenia prac remontowych w Panoramie Racławickiej, a także wykorzystania oraz w celach dokumentacyjnych, w tym jako podstawy lub materiału wyjściowego do wykonania innych opracowań dot. Panoramy Racławickiej, jak również utrzymania go w należytym stanie technicznym,</w:t>
      </w:r>
    </w:p>
    <w:p w14:paraId="1A701BE3" w14:textId="77777777" w:rsidR="009F65A9" w:rsidRPr="00384356" w:rsidRDefault="009F65A9" w:rsidP="009F65A9">
      <w:pPr>
        <w:numPr>
          <w:ilvl w:val="1"/>
          <w:numId w:val="21"/>
        </w:numPr>
        <w:spacing w:after="6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wykorzystania w produkcji oprogramowania, przy produkcji aplikacji interaktywnych, prezentacji i gier, udostępnienie utworów w taki sposób, aby pojedyncze osoby miały do nich dostęp w Panoramie Racławickiej, w wybranym przez siebie czasie, a w szczególności udostępnianie utworów w ramach sieci komputerowych, zarówno lokalnych, jak i zewnętrznych, w tym także sieci komputerowej Internet oraz na stronie internetowej Zamawiającego oraz za pomocą urządzeń elektronicznych i multimedialnych stałych i przenośnych wszelkiego typu (tablety, smartfony itp.),</w:t>
      </w:r>
    </w:p>
    <w:p w14:paraId="59EA945A" w14:textId="77777777" w:rsidR="009F65A9" w:rsidRPr="00384356" w:rsidRDefault="009F65A9" w:rsidP="009F65A9">
      <w:pPr>
        <w:numPr>
          <w:ilvl w:val="1"/>
          <w:numId w:val="21"/>
        </w:numPr>
        <w:spacing w:after="2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udostępniania w zakresie opisanych wyżej pól eksploatacji odpłatnie lub nieodpłatnie.</w:t>
      </w:r>
    </w:p>
    <w:p w14:paraId="174A2613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że:</w:t>
      </w:r>
    </w:p>
    <w:p w14:paraId="12A37787" w14:textId="77777777" w:rsidR="009F65A9" w:rsidRPr="00384356" w:rsidRDefault="009F65A9" w:rsidP="009F65A9">
      <w:pPr>
        <w:numPr>
          <w:ilvl w:val="1"/>
          <w:numId w:val="21"/>
        </w:numPr>
        <w:spacing w:after="3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autorskie prawa majątkowe do Utworów podlegające przeniesieniu na rzecz Zamawiającego, nie będą w żaden sposób ograniczone ani obciążone, a w szczególności żadnej osobie trzeciej nie będą przysługiwać jakiekolwiek prawa do Utworów,</w:t>
      </w:r>
    </w:p>
    <w:p w14:paraId="242D3A9B" w14:textId="77777777" w:rsidR="009F65A9" w:rsidRPr="00384356" w:rsidRDefault="009F65A9" w:rsidP="009F65A9">
      <w:pPr>
        <w:numPr>
          <w:ilvl w:val="1"/>
          <w:numId w:val="21"/>
        </w:numPr>
        <w:spacing w:after="4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przypadku, gdy Utwory zostaną stworzone przez osoby działające na zlecenie Wykonawcy lub w jego imieniu, Wykonawca nabędzie i przeniesie na Zamawiającego, mocą niniejszej Umowy, całość autorskich praw majątkowych do stworzonych przez te osoby Utworów wraz z wyłącznym prawem wykonywania i zezwalania na wykonywanie zależnego prawa autorskiego, w pełnym zakresie określonym w niniejszym paragrafie, oraz pozyska od tych osób zobowiązanie do niewykonywania przysługujących tym osobom autorskich praw osobistych wobec Wykonawcy lub osób upoważnionych przez Wykonawcę, w tym zgodę na nieoznaczanie autorstwa Utworów.</w:t>
      </w:r>
    </w:p>
    <w:p w14:paraId="762E0780" w14:textId="77777777" w:rsidR="009F65A9" w:rsidRPr="00384356" w:rsidRDefault="009F65A9" w:rsidP="009F65A9">
      <w:pPr>
        <w:numPr>
          <w:ilvl w:val="1"/>
          <w:numId w:val="21"/>
        </w:numPr>
        <w:spacing w:after="4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korzystanie z Utworów przez Zamawiającego lub przez osoby trzecie, którym Zamawiający udzieli prawa do korzystania z Utworów, nie będzie w żaden sposób naruszać jakichkolwiek praw osób trzecich.</w:t>
      </w:r>
    </w:p>
    <w:p w14:paraId="5EE2A65F" w14:textId="77777777" w:rsidR="009F65A9" w:rsidRPr="00384356" w:rsidRDefault="009F65A9" w:rsidP="009F65A9">
      <w:pPr>
        <w:numPr>
          <w:ilvl w:val="0"/>
          <w:numId w:val="21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ramach wynagrodzenia Wykonawca przenosi na Zamawiającego prawo do wyrażania zgody na wykonywanie praw zależnych do Utworów, w tym prawo do zezwalania na łączenia Utworów z innymi dziełami, opracowanie Utworów poprzez dodanie różnych elementów, uaktualnienie, modyfikację, tłumaczenie na różne języki, zmianę barw, okładek, wielkości i treści całości lub ich części, zamieszczanie w SWZ i innych dokumentach przetargowych oraz w sprawozdaniach i pismach.</w:t>
      </w:r>
    </w:p>
    <w:p w14:paraId="38156181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 chwilą przeniesienia autorskich praw majątkowych zgodnie z ust. 2, Zamawiający nabywa własność wszystkich egzemplarzy, na których Utwory zostały utrwalone.</w:t>
      </w:r>
    </w:p>
    <w:p w14:paraId="274A6749" w14:textId="77777777" w:rsidR="009F65A9" w:rsidRPr="00384356" w:rsidRDefault="009F65A9" w:rsidP="009F65A9">
      <w:pPr>
        <w:numPr>
          <w:ilvl w:val="0"/>
          <w:numId w:val="21"/>
        </w:numPr>
        <w:spacing w:after="360" w:line="262" w:lineRule="auto"/>
        <w:ind w:left="318"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odpowiedzialny względem Zamawiającego za wszelkie wady prawne przedmiotu Umowy, a w szczególności za ewentualne roszczenia osób trzecich wynikające z naruszenia praw własności intelektualnej.</w:t>
      </w:r>
    </w:p>
    <w:p w14:paraId="6C6911B1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ZABEZPIECZENIE NALEŻYTEGO WYKONANIA UMOWY</w:t>
      </w:r>
    </w:p>
    <w:p w14:paraId="15D899A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§8</w:t>
      </w:r>
    </w:p>
    <w:p w14:paraId="318B7A4E" w14:textId="2EC67C4D" w:rsidR="009F65A9" w:rsidRPr="00384356" w:rsidRDefault="009F65A9" w:rsidP="009F65A9">
      <w:pPr>
        <w:pStyle w:val="Akapitzlist"/>
        <w:numPr>
          <w:ilvl w:val="0"/>
          <w:numId w:val="22"/>
        </w:numPr>
        <w:spacing w:after="5" w:line="262" w:lineRule="auto"/>
        <w:ind w:right="202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Strony oświadczają, że Wykonawca wniósł przez zawarciem Umowy zabezpieczenie należytego wykonania Umowy w wysokości </w:t>
      </w:r>
      <w:r w:rsidR="00F26066">
        <w:rPr>
          <w:rFonts w:ascii="Century Gothic" w:hAnsi="Century Gothic"/>
          <w:sz w:val="18"/>
          <w:szCs w:val="18"/>
        </w:rPr>
        <w:t>3</w:t>
      </w:r>
      <w:r w:rsidRPr="00384356">
        <w:rPr>
          <w:rFonts w:ascii="Century Gothic" w:hAnsi="Century Gothic"/>
          <w:sz w:val="18"/>
          <w:szCs w:val="18"/>
        </w:rPr>
        <w:t xml:space="preserve">% całkowitego wynagrodzenia ryczałtowego brutto, określonego w § 5 .ust. 1 Umowy, w </w:t>
      </w:r>
      <w:r w:rsidR="009469C8">
        <w:rPr>
          <w:rFonts w:ascii="Century Gothic" w:hAnsi="Century Gothic"/>
          <w:sz w:val="18"/>
          <w:szCs w:val="18"/>
        </w:rPr>
        <w:t>kwocie ………. zł</w:t>
      </w:r>
      <w:r w:rsidRPr="00384356">
        <w:rPr>
          <w:rFonts w:ascii="Century Gothic" w:hAnsi="Century Gothic"/>
          <w:sz w:val="18"/>
          <w:szCs w:val="18"/>
        </w:rPr>
        <w:t xml:space="preserve"> (słownie: ……………………………) w formie ……………………………...</w:t>
      </w:r>
    </w:p>
    <w:p w14:paraId="4EDFC59F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wnosi się w jednej lub kilku następujących formach:</w:t>
      </w:r>
    </w:p>
    <w:p w14:paraId="79AD42F2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pieniądzu — przelewem na rachunek bankowy Zamawiającego: </w:t>
      </w:r>
      <w:r w:rsidR="00E95B4F" w:rsidRPr="00384356">
        <w:rPr>
          <w:rFonts w:ascii="Century Gothic" w:hAnsi="Century Gothic" w:cs="Times New Roman"/>
          <w:sz w:val="18"/>
          <w:szCs w:val="18"/>
        </w:rPr>
        <w:t>Bank Spółdzielczy Kłodzko o Bystrzyca Kłodzka Nr 919523 1040 0100 2176 2001 0004, które przechowywane będzie przez Zamawiającego na oprocentowanym rachunku bankowym, a po zwolnieniu  zwrócone   Wykonawcy  wraz  z  odsetkami  wynikającymi  z  umowy rachunku bankowego, na którym było ono przechowywane, pomniejszone o koszt prowadzenia tego rachunku oraz prowizji bankowej za przelew na rachunek Wykonawcy.</w:t>
      </w:r>
    </w:p>
    <w:p w14:paraId="06EE241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14:paraId="78EC6371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bankowych;</w:t>
      </w:r>
    </w:p>
    <w:p w14:paraId="1FAFF05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ubezpieczeniowych;</w:t>
      </w:r>
    </w:p>
    <w:p w14:paraId="3BA52BFA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udzielanych przez podmioty, o których mowa w art. 6b ust. 5 pkt. 2 ustawy z dnia 9 listopada 2000 r. o utworzeniu Polskiej Agencji Rozwoju Przedsiębiorczości.</w:t>
      </w:r>
    </w:p>
    <w:p w14:paraId="4A94E9E4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służy do pokrycia roszczeń Zamawiającego z tytułu niewykonania lub nienależytego wykonania Umowy. W przypadku powstania roszczenia, Zamawiający ma prawo je zaspokoić z zabezpieczenia należytego wykonania Umowy bez wzywania Wykonawcy do dobrowolnego zaspokojenia roszczenia.</w:t>
      </w:r>
    </w:p>
    <w:p w14:paraId="4DDDA20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wnoszone w pieniądzu Zamawiający przechowuje na oprocentowanym rachunku bankowym i zwraca, z odsetkami wynikającymi z umowy rachunku bankowego, na którym było ono przechowywane, pomniejszone o koszty prowadzenia rachunku oraz prowizji bankowej za przelew pieniędzy, na rachunek bankowy Wykonawcy.</w:t>
      </w:r>
    </w:p>
    <w:p w14:paraId="4A9DA3FC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wniesienia zabezpieczenia w formie niepieniężnej uważa się datę złożenia stosownego, ważnego dokumentu u Zamawiającego oraz jego kopii potwierdzonej za zgodność z oryginałem przez Wykonawcę.</w:t>
      </w:r>
    </w:p>
    <w:p w14:paraId="1CA8D24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 przypadku wnoszenia przez Wykonawcę zabezpieczenia należytego wykonania Umowy w formie gwarancji, gwarancja ma być, co najmniej gwarancją bezwarunkową, nieodwołalną,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płatną na pierwsze pisemne żądanie Zamawiającego i wystawioną zgodnie z polskim prawem. W treści gwarancji nie mogą być wymienione jakiekolwiek warunki i dokumenty uzasadniające roszczenie. Przed złożeniem gwarancji Wykonawca uzyska od Zamawiającego akceptację jej treści.</w:t>
      </w:r>
    </w:p>
    <w:p w14:paraId="13982F43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 może być wystawiona wyłącznie przez banki lub zakłady ubezpieczeń nadzorowane przez Komisję Nadzoru Finansowego (KNF) albo przez odziały zagranicznych instytucji kredytowych z listy KNF.</w:t>
      </w:r>
    </w:p>
    <w:p w14:paraId="5059D0A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Gwarancje i poręczenia muszą zawierać (oprócz elementów właściwych dla każdej formy, określonych przepisami prawa oraz warunków określonych powyżej w ust. 6):</w:t>
      </w:r>
    </w:p>
    <w:p w14:paraId="20A6F3DC" w14:textId="77777777" w:rsidR="009F65A9" w:rsidRPr="00384356" w:rsidRDefault="009F65A9" w:rsidP="009F65A9">
      <w:pPr>
        <w:ind w:left="735" w:right="12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0D6E943E" wp14:editId="6639BEED">
            <wp:extent cx="68603" cy="13721"/>
            <wp:effectExtent l="0" t="0" r="0" b="0"/>
            <wp:docPr id="32968" name="Picture 3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" name="Picture 32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nazwę Zamawiającego: Gmina Międzylesie, Pl. Wolności 1, 57-530 Międzylesie, </w:t>
      </w: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505E70F9" wp14:editId="5220E95B">
            <wp:extent cx="68603" cy="9148"/>
            <wp:effectExtent l="0" t="0" r="0" b="0"/>
            <wp:docPr id="32969" name="Picture 3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9" name="Picture 32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oznaczenie (numer i nazwa) umowy i datę zawarcia.</w:t>
      </w:r>
    </w:p>
    <w:p w14:paraId="3FE5FA31" w14:textId="77777777" w:rsidR="009F65A9" w:rsidRPr="00384356" w:rsidRDefault="009F65A9" w:rsidP="009F65A9">
      <w:pPr>
        <w:numPr>
          <w:ilvl w:val="0"/>
          <w:numId w:val="22"/>
        </w:numPr>
        <w:spacing w:after="54" w:line="240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 Przed dokonaniem planowanej formy zabezpieczenia należytego wykonania Umowy z formy pieniężnej na gwarancję bankową lub ubezpieczeniową, Zamawiający wymaga przedłożenia do akceptacji projektu zabezpieczenia należytego wykonania Umowy wniesionego w formie gwarancji bankowej lub ubezpieczeniowej.</w:t>
      </w:r>
    </w:p>
    <w:p w14:paraId="74BBF74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zwróci 70% kwoty zabezpieczenia w terminie 30 dni od dnia wykonania przedmiotu Umowy i uznania go przez Zamawiającego za należycie wykonane na podstawie Raportu Końcowego, o którym mowa w OPZ.</w:t>
      </w:r>
    </w:p>
    <w:p w14:paraId="6A0A319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Kwota pozostawiona na zabezpieczenie roszczeń z tytułu rękojmi za wady wyniesie 30% wysokości zabezpieczenia. Kwota ta jest zwracana nie później niż w 15 dniu po upływie okresu rękojmi za wady. Przy czym, przyjmuje się, że w niniejszym zamówieniu okres rękojmi na wykonane prace jest równy okresowi gwarancji i wynosi 36 m-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241D3CC2" w14:textId="77777777" w:rsidR="009F65A9" w:rsidRPr="00384356" w:rsidRDefault="009F65A9" w:rsidP="009F65A9">
      <w:pPr>
        <w:spacing w:after="360"/>
        <w:ind w:left="426" w:right="13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12. W pozostałym zakresie do zabezpieczenia należytego wykonania Umowy mają zastosowanie przepisy ustawy Prawo zamówień publicznych.</w:t>
      </w:r>
    </w:p>
    <w:p w14:paraId="10B09C3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KARY UMOWNE</w:t>
      </w:r>
    </w:p>
    <w:p w14:paraId="6265DD9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§9</w:t>
      </w:r>
    </w:p>
    <w:p w14:paraId="78F2F478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razie niewykonania lub nienależytego wykonania przedmiotu Umowy przez Wykonawcę Zamawiający może żądać zapłaty kary umownej, zgodne z ust. 2.</w:t>
      </w:r>
    </w:p>
    <w:p w14:paraId="1B99A126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jest zobowiązany do zapłaty Zamawiającemu kary umownej:</w:t>
      </w:r>
    </w:p>
    <w:p w14:paraId="6FC7E487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odstąpienie od Umowy z przyczyn leżących po stronie Wykonawcy — w wysokości 10% wartości wynagrodzenia brutto Wykonawcy, określonego w § 5 ust. 1 Umowy;</w:t>
      </w:r>
    </w:p>
    <w:p w14:paraId="6296F1F2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wykonaniu obowiązku tj. za przekroczenie czasu reakcji na zlecenie Zamawiającego zgodnie z § 3 ust 11 w wysokości 0,1 % wartości wynagrodzenia brutto Wykonawcy, określonego w § 5 ust. 1 Umowy;</w:t>
      </w:r>
    </w:p>
    <w:p w14:paraId="53CCC820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obowiązku posiadania przez cały okres realizacji Umowy ubezpieczenia OC, o którym mowa w § 3 ust. 5 Umowy, za niedokonanie przedłużenia ubezpieczenia, za nieprzedłożenie przez Wykonawcę stosownego dokumentu ubezpieczenia w terminach określonych w § 3 ust. 6 Umowy lub na żądanie Zamawiającego — w wysokości 0,1 % całego wynagrodzenia brutto określonego w § 5 ust. 1 Umowy za każdy dzień opóźnienia lub za każdy dzień braku ciągłości obowiązywania, licząc od dnia następnego po upływie terminów;</w:t>
      </w:r>
    </w:p>
    <w:p w14:paraId="72264D16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terminu określonego w Dziale V ust. 2 OPZ , dotyczącego złożenia wniosku o zastępstwo Personelu — 0,1 % całego wartości wynagrodzenia brutto Wykonawcy, określonego w § 5 ust. 1 Umowy za każde stwierdzone zdarzenie.</w:t>
      </w:r>
    </w:p>
    <w:p w14:paraId="4268408D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niedotrzymania terminów dostarczenia prawidłowych i kompletnych raportów, o których mowa w OPZ - 100,00 zł za każdy rozpoczęty dzień opóźnienia;</w:t>
      </w:r>
    </w:p>
    <w:p w14:paraId="348128EE" w14:textId="77777777" w:rsidR="007379D5" w:rsidRPr="00384356" w:rsidRDefault="009F65A9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 przypadku stwierdzenia przez Zamawiającego niewywiązywania się z obowiązków Nadzoru inwestorskiego, w szczególności naruszenia obowiązków określonych w OPZ, po uprzednim jednokrotnym, pisemnym upomnieniu i wezwaniu do prawidłowego wykonania przedmiotu Umowy, Wykonawca zapłaci Zamawiającemu karę umowną w wysokości 500,00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zł za każde takie zdarzenie, a gdy naruszenie ma charakter ciągły - 500,00 zł za każdy kolejny dzień naruszenia.</w:t>
      </w:r>
    </w:p>
    <w:p w14:paraId="5A0C05C8" w14:textId="77777777" w:rsidR="007379D5" w:rsidRPr="00384356" w:rsidRDefault="007379D5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eastAsia="TT159t00" w:hAnsi="Century Gothic"/>
          <w:sz w:val="18"/>
          <w:szCs w:val="18"/>
        </w:rPr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384356">
        <w:rPr>
          <w:rFonts w:ascii="Century Gothic" w:hAnsi="Century Gothic" w:cs="Times New Roman"/>
          <w:sz w:val="18"/>
          <w:szCs w:val="18"/>
        </w:rPr>
        <w:t>— 0,1 % całego wartości wynagrodzenia brutto Wykonawcy, określonego w § 5 ust. 1 Umowy</w:t>
      </w:r>
    </w:p>
    <w:p w14:paraId="1A46A2E6" w14:textId="77777777" w:rsidR="009F65A9" w:rsidRPr="00384356" w:rsidRDefault="009F65A9" w:rsidP="009F65A9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22E411D8" w14:textId="77777777" w:rsidR="009F65A9" w:rsidRPr="00384356" w:rsidRDefault="009F65A9" w:rsidP="009F65A9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wyraża zgodę na potrącenie kar umownych z przysługującego mu od Zamawiającego wynagrodzenia.</w:t>
      </w:r>
    </w:p>
    <w:p w14:paraId="228D5F77" w14:textId="77777777" w:rsidR="009F65A9" w:rsidRPr="00384356" w:rsidRDefault="009F65A9" w:rsidP="009F65A9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zwolnić się z obowiązku zapłaty kar umownych za opóźnienie, o których mowa w ust. I, jeżeli skutecznie wykaże wobec Zamawiającego, że nie ponosi winy w opóźnieniu.</w:t>
      </w:r>
    </w:p>
    <w:p w14:paraId="24942376" w14:textId="5B7E96B0" w:rsidR="009F65A9" w:rsidRDefault="009F65A9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2267B754" w14:textId="38FC890C" w:rsidR="00AF1BC3" w:rsidRPr="00384356" w:rsidRDefault="00AF1BC3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2068EB">
        <w:rPr>
          <w:rFonts w:ascii="Century Gothic" w:hAnsi="Century Gothic" w:cs="Arial"/>
          <w:sz w:val="18"/>
          <w:szCs w:val="18"/>
        </w:rPr>
        <w:t xml:space="preserve">Łączna wysokość naliczonych przez Zamawiającego kar umownych, zgodnie z postanowieniami niniejszej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nie może przekroczyć </w:t>
      </w:r>
      <w:r>
        <w:rPr>
          <w:rFonts w:ascii="Century Gothic" w:hAnsi="Century Gothic" w:cs="Arial"/>
          <w:sz w:val="18"/>
          <w:szCs w:val="18"/>
        </w:rPr>
        <w:t>30</w:t>
      </w:r>
      <w:r w:rsidRPr="002068EB">
        <w:rPr>
          <w:rFonts w:ascii="Century Gothic" w:hAnsi="Century Gothic" w:cs="Arial"/>
          <w:sz w:val="18"/>
          <w:szCs w:val="18"/>
        </w:rPr>
        <w:t xml:space="preserve">% wynagrodzenia brutto przedmiotu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określonego w § 5 ust. 1 </w:t>
      </w:r>
      <w:r>
        <w:rPr>
          <w:rFonts w:ascii="Century Gothic" w:hAnsi="Century Gothic" w:cs="Arial"/>
          <w:sz w:val="18"/>
          <w:szCs w:val="18"/>
        </w:rPr>
        <w:t>Umowy</w:t>
      </w:r>
      <w:r w:rsidR="00C74DF0">
        <w:rPr>
          <w:rFonts w:ascii="Century Gothic" w:hAnsi="Century Gothic" w:cs="Arial"/>
          <w:sz w:val="18"/>
          <w:szCs w:val="18"/>
        </w:rPr>
        <w:t>.</w:t>
      </w:r>
    </w:p>
    <w:p w14:paraId="6221276D" w14:textId="77777777" w:rsidR="009F65A9" w:rsidRPr="00384356" w:rsidRDefault="009F65A9" w:rsidP="009F65A9">
      <w:pPr>
        <w:pStyle w:val="Nagwek1"/>
        <w:ind w:left="67" w:right="-80"/>
        <w:rPr>
          <w:rFonts w:ascii="Century Gothic" w:hAnsi="Century Gothic"/>
          <w:b w:val="0"/>
          <w:sz w:val="18"/>
          <w:szCs w:val="18"/>
        </w:rPr>
      </w:pPr>
    </w:p>
    <w:p w14:paraId="2CF27E54" w14:textId="77777777" w:rsidR="009F65A9" w:rsidRPr="00384356" w:rsidRDefault="009F65A9" w:rsidP="00E95B4F">
      <w:pPr>
        <w:pStyle w:val="Nagwek1"/>
        <w:ind w:left="67" w:right="-80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ODSTĄPIENIE OD UMOWY</w:t>
      </w:r>
    </w:p>
    <w:p w14:paraId="6DE52E69" w14:textId="77777777" w:rsidR="009F65A9" w:rsidRPr="00384356" w:rsidRDefault="009F65A9" w:rsidP="00E95B4F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10</w:t>
      </w:r>
    </w:p>
    <w:p w14:paraId="0C326071" w14:textId="77777777" w:rsidR="009F65A9" w:rsidRPr="00384356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384356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zaistnieją okoliczności rozwiązania firmy Wykonawcy bądź wydania nakazu zajęcia jego majątku, w terminie 7 dni od pozyskania przedmiotowej informacji,</w:t>
      </w:r>
    </w:p>
    <w:p w14:paraId="453AA0A0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trzykrotnie dojdzie na naruszenia, o którym mowa w § 9 ust 2 pkt. 2 - 7 Umowy.</w:t>
      </w:r>
    </w:p>
    <w:p w14:paraId="7530E8CC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Wykonawcy przysługuje prawo odstąpienia od Umowy w całości lub w części, z przyczyn leżących po stronie Zamawiającego, jeżeli Zamawiający nie wywiązuje się z obowiązku zapłaty co najmniej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384356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Strony mogą skorzystać z prawa do odstąpienia Od Umowy w terminie 14 dni od wystąpienia przyczyny odstąpienia.</w:t>
      </w:r>
    </w:p>
    <w:p w14:paraId="1BE82929" w14:textId="77777777" w:rsidR="009F65A9" w:rsidRPr="00384356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Strona, z powodu której zostało dokonane odstąpienie od Umowy poniesie koszty wynikłe z odstąpienia od Umowy.</w:t>
      </w:r>
    </w:p>
    <w:p w14:paraId="25C6FDB5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ZMIANA UMOWY</w:t>
      </w:r>
    </w:p>
    <w:p w14:paraId="5DFFDBEC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11</w:t>
      </w:r>
    </w:p>
    <w:p w14:paraId="3BA4DE67" w14:textId="77777777" w:rsidR="009F65A9" w:rsidRPr="00384356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384356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384356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Zmiana terminu realizacji Umowy w przypadku:</w:t>
      </w:r>
    </w:p>
    <w:p w14:paraId="637C94F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przepisów prawa mających wpływ na termin wykonania przedmiotu Umowy;</w:t>
      </w:r>
    </w:p>
    <w:p w14:paraId="3D6B190D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384356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384356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innych istotnych opóźnień w realizacji robót budowlanych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 zakresie wysokości wynagrodzenia — zgodnie z postanowieniami § 6 Umowy,</w:t>
      </w:r>
    </w:p>
    <w:p w14:paraId="7E079EC3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z zastrzeżeniem art. 36b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0562AC88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Umowy w związku z przekształceniem firmy lub wynikające z następstwa prawnego, zgodnie z obowiązującymi przepisami;</w:t>
      </w:r>
    </w:p>
    <w:p w14:paraId="3581A377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384356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propozycji zmiany,</w:t>
      </w:r>
    </w:p>
    <w:p w14:paraId="4F19524D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uzasadnienie zmiany,</w:t>
      </w:r>
    </w:p>
    <w:p w14:paraId="197728B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wpływu zmiany na zakres i termin wykonania Umowy</w:t>
      </w:r>
    </w:p>
    <w:p w14:paraId="0B61DF0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oraz zgoda obu stron wyrażona na piśmie, w formie aneksu do Umowy, pod rygorem nieważności zmiany.</w:t>
      </w:r>
    </w:p>
    <w:p w14:paraId="44B5F49F" w14:textId="77777777" w:rsidR="009F65A9" w:rsidRPr="00384356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także możliwość dokonania istotnych zmian postanowień zawartej Umowy w stosunku do treści oferty, na </w:t>
      </w:r>
      <w:r w:rsidR="00970C29">
        <w:rPr>
          <w:rFonts w:ascii="Century Gothic" w:hAnsi="Century Gothic" w:cs="Times New Roman"/>
          <w:sz w:val="18"/>
          <w:szCs w:val="18"/>
        </w:rPr>
        <w:t>podstawie</w:t>
      </w:r>
      <w:r w:rsidR="00970C29" w:rsidRPr="00384356">
        <w:rPr>
          <w:rFonts w:ascii="Century Gothic" w:hAnsi="Century Gothic" w:cs="Times New Roman"/>
          <w:sz w:val="18"/>
          <w:szCs w:val="18"/>
        </w:rPr>
        <w:t xml:space="preserve"> której</w:t>
      </w:r>
      <w:r w:rsidRPr="00384356">
        <w:rPr>
          <w:rFonts w:ascii="Century Gothic" w:hAnsi="Century Gothic" w:cs="Times New Roman"/>
          <w:sz w:val="18"/>
          <w:szCs w:val="18"/>
        </w:rPr>
        <w:t xml:space="preserve"> dokonano wyboru Wykonawcy, w zakresie zmiany wynagrodzenia, w okolicznościach i w przypadkach przewidzianych w </w:t>
      </w:r>
      <w:r w:rsidR="00970C29">
        <w:rPr>
          <w:rFonts w:ascii="Century Gothic" w:hAnsi="Century Gothic" w:cs="Times New Roman"/>
          <w:sz w:val="18"/>
          <w:szCs w:val="18"/>
        </w:rPr>
        <w:t>§</w:t>
      </w:r>
      <w:r w:rsidRPr="00384356">
        <w:rPr>
          <w:rFonts w:ascii="Century Gothic" w:hAnsi="Century Gothic" w:cs="Times New Roman"/>
          <w:sz w:val="18"/>
          <w:szCs w:val="18"/>
        </w:rPr>
        <w:t xml:space="preserve"> 6 Umowy.</w:t>
      </w:r>
    </w:p>
    <w:p w14:paraId="137652E1" w14:textId="77777777" w:rsidR="009F65A9" w:rsidRPr="00384356" w:rsidRDefault="009F65A9" w:rsidP="009F65A9">
      <w:pPr>
        <w:spacing w:after="2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3D56306B" w14:textId="77777777" w:rsidR="009F65A9" w:rsidRPr="00384356" w:rsidRDefault="009F65A9" w:rsidP="00983E67">
      <w:pPr>
        <w:spacing w:after="0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NADZÓR NAD REALIZACJĄ UMOWY</w:t>
      </w:r>
    </w:p>
    <w:p w14:paraId="2E8C58EE" w14:textId="77777777" w:rsidR="009F65A9" w:rsidRPr="00384356" w:rsidRDefault="009F65A9" w:rsidP="00983E67">
      <w:pPr>
        <w:pStyle w:val="Nagwek2"/>
        <w:spacing w:before="0" w:after="0"/>
        <w:ind w:left="147" w:right="31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12</w:t>
      </w:r>
    </w:p>
    <w:p w14:paraId="593C770E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Nadzór nad realizacją przedmiotu Umowy ze strony Zamawiającego, prowadzić będzie przedstawiciel Zamawiającego: ………………………</w:t>
      </w:r>
    </w:p>
    <w:p w14:paraId="7FB030B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Osobą do bieżących kontaktów ze strony Zamawiającego jest: ………………………………….. </w:t>
      </w:r>
    </w:p>
    <w:p w14:paraId="254909FD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Zamawiającemu przysługuje</w:t>
      </w:r>
      <w:r w:rsidR="00DE7D48">
        <w:rPr>
          <w:rFonts w:ascii="Century Gothic" w:hAnsi="Century Gothic"/>
          <w:sz w:val="18"/>
          <w:szCs w:val="18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 xml:space="preserve">prawo do zmiany osób wskazanych powyżej w ust.1oraz ust. 2. </w:t>
      </w:r>
      <w:r w:rsidR="00983E67" w:rsidRPr="00384356">
        <w:rPr>
          <w:rFonts w:ascii="Century Gothic" w:hAnsi="Century Gothic"/>
          <w:sz w:val="18"/>
          <w:szCs w:val="18"/>
        </w:rPr>
        <w:br/>
      </w:r>
      <w:r w:rsidRPr="00384356">
        <w:rPr>
          <w:rFonts w:ascii="Century Gothic" w:hAnsi="Century Gothic"/>
          <w:sz w:val="18"/>
          <w:szCs w:val="18"/>
        </w:rPr>
        <w:t xml:space="preserve">W takim przypadku, Zamawiający niezwłocznie powiadomi Wykonawcę o zmianie. Zmiany te nie wymagają aneksu do Umowy. </w:t>
      </w:r>
    </w:p>
    <w:p w14:paraId="68E0C09A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Przedstawicielem Wykonawcy koordynującym i nadzorującym realizację przedmiotu Umowy jest osoba pełniąca funkcję Koordynatora Zadania: …………………..</w:t>
      </w:r>
    </w:p>
    <w:p w14:paraId="1149B2E2" w14:textId="77777777" w:rsidR="009F65A9" w:rsidRPr="00384356" w:rsidRDefault="009F65A9" w:rsidP="009F65A9">
      <w:pPr>
        <w:spacing w:after="120" w:line="259" w:lineRule="auto"/>
        <w:ind w:left="426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tel. ……………………….., e-mail: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………………………………</w:t>
      </w:r>
    </w:p>
    <w:p w14:paraId="536040E5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ustalają, że wszelka miedzy nimi korespondencja(zawiadomienia,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Zamawiający:</w:t>
      </w:r>
    </w:p>
    <w:p w14:paraId="1AC043E4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5CF939B9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60285B60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Adres: ………………………..</w:t>
      </w:r>
    </w:p>
    <w:p w14:paraId="074664AB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E mail:…………………………</w:t>
      </w:r>
    </w:p>
    <w:p w14:paraId="3290B217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Telefon: ……………………..</w:t>
      </w:r>
    </w:p>
    <w:p w14:paraId="740CD825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</w:p>
    <w:p w14:paraId="2BCD01B2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Wykonawca:</w:t>
      </w:r>
    </w:p>
    <w:p w14:paraId="72C6E60C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5374592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318C7A71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Adres: ………………………..</w:t>
      </w:r>
    </w:p>
    <w:p w14:paraId="75421C0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E mail:…………………………</w:t>
      </w:r>
    </w:p>
    <w:p w14:paraId="04398C90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Telefon: ……………………..</w:t>
      </w:r>
    </w:p>
    <w:p w14:paraId="2ED2325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Obowiązkiem każdej ze Stron jest potwierdzenie otrzymania korespondencji, o której mowa powyżej.</w:t>
      </w:r>
    </w:p>
    <w:p w14:paraId="50E174F7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384356">
        <w:rPr>
          <w:rFonts w:ascii="Century Gothic" w:hAnsi="Century Gothic"/>
          <w:sz w:val="18"/>
          <w:szCs w:val="18"/>
        </w:rPr>
        <w:tab/>
      </w:r>
    </w:p>
    <w:p w14:paraId="639085E1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384356" w:rsidRDefault="009F65A9" w:rsidP="00983E6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PODWYKONAWCY</w:t>
      </w:r>
    </w:p>
    <w:p w14:paraId="02FFE29B" w14:textId="77777777" w:rsidR="009F65A9" w:rsidRPr="00384356" w:rsidRDefault="009F65A9" w:rsidP="00983E67">
      <w:pPr>
        <w:pStyle w:val="Nagwek2"/>
        <w:spacing w:before="0" w:after="0"/>
        <w:ind w:left="147" w:right="375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13</w:t>
      </w:r>
    </w:p>
    <w:p w14:paraId="2DA518B8" w14:textId="77777777" w:rsidR="009F65A9" w:rsidRPr="00384356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Zakres usług, które Wykonawca będzie wykonywał za pomocą Podwykonawców:</w:t>
      </w:r>
    </w:p>
    <w:p w14:paraId="1840A6A0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3450532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9E50411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31D9BCC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Umowy Wykonawcy z podwykonawcą muszą być zawarte w formie pisemnej.</w:t>
      </w:r>
    </w:p>
    <w:p w14:paraId="092CA68F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Płatności w stosunku do Podwykonawców muszą być zgodne z przepisami prawa.</w:t>
      </w:r>
    </w:p>
    <w:p w14:paraId="10FE78FB" w14:textId="77777777" w:rsidR="009F65A9" w:rsidRPr="00384356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384356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za działania i zaniechania Podwykonawców jak za swoje własne.</w:t>
      </w:r>
    </w:p>
    <w:p w14:paraId="498B8295" w14:textId="77777777" w:rsidR="009F65A9" w:rsidRPr="00384356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384356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384356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w umowie z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Na usługi wykonane przez podwykonawców gwarancji udziela Wykonawca.</w:t>
      </w:r>
    </w:p>
    <w:p w14:paraId="1FE26B4D" w14:textId="77777777" w:rsidR="009F65A9" w:rsidRPr="00384356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Zgoda Zamawiającego na wykonanie jakiejkolwiek części Umowy przez podwykonawcę nie zwalnia Wykonawcy z jakichkolwiek jego zobowiązań wynikających z niniejszej Umowy.</w:t>
      </w:r>
    </w:p>
    <w:p w14:paraId="4C3B3733" w14:textId="77777777" w:rsidR="009F65A9" w:rsidRPr="00384356" w:rsidRDefault="009F65A9" w:rsidP="00A10CA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KLAUZULA POUFNOŚCI</w:t>
      </w:r>
    </w:p>
    <w:p w14:paraId="16C16B48" w14:textId="77777777" w:rsidR="009F65A9" w:rsidRPr="00384356" w:rsidRDefault="009F65A9" w:rsidP="00A10CA7">
      <w:pPr>
        <w:pStyle w:val="Nagwek2"/>
        <w:spacing w:before="0" w:after="0"/>
        <w:ind w:left="147" w:right="36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14</w:t>
      </w:r>
    </w:p>
    <w:p w14:paraId="153D7523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384356" w:rsidRDefault="009F65A9" w:rsidP="009F65A9">
      <w:pPr>
        <w:pStyle w:val="Nagwek1"/>
        <w:ind w:left="67" w:right="151"/>
        <w:rPr>
          <w:rFonts w:ascii="Century Gothic" w:hAnsi="Century Gothic"/>
          <w:sz w:val="18"/>
          <w:szCs w:val="18"/>
        </w:rPr>
      </w:pPr>
    </w:p>
    <w:p w14:paraId="78069076" w14:textId="77777777" w:rsidR="009F65A9" w:rsidRPr="00384356" w:rsidRDefault="009F65A9" w:rsidP="00A10CA7">
      <w:pPr>
        <w:pStyle w:val="Nagwek1"/>
        <w:ind w:left="67" w:right="15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INNE POSTANOWIENIA UMOWY</w:t>
      </w:r>
    </w:p>
    <w:p w14:paraId="2EE0F6C1" w14:textId="77777777" w:rsidR="009F65A9" w:rsidRPr="00384356" w:rsidRDefault="009F65A9" w:rsidP="00A10CA7">
      <w:pPr>
        <w:spacing w:after="21" w:line="259" w:lineRule="auto"/>
        <w:ind w:right="108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 15</w:t>
      </w:r>
    </w:p>
    <w:p w14:paraId="07671592" w14:textId="77777777" w:rsidR="009F65A9" w:rsidRPr="00384356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praw i obowiązków wynikających z Umowy na rzecz osób trzecich bez pisemnej zgody Zamawiającego.</w:t>
      </w:r>
    </w:p>
    <w:p w14:paraId="18B33225" w14:textId="77777777" w:rsidR="009F65A9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wierzytelności wynikających z Umowy na rzecz osób trzecich bez pisemnej zgody Zamawiającego.</w:t>
      </w:r>
    </w:p>
    <w:p w14:paraId="2D978072" w14:textId="77777777" w:rsidR="005B0858" w:rsidRPr="00384356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Century Gothic" w:hAnsi="Century Gothic"/>
          <w:sz w:val="18"/>
          <w:szCs w:val="18"/>
        </w:rPr>
      </w:pPr>
    </w:p>
    <w:p w14:paraId="28276870" w14:textId="77777777" w:rsidR="005B0858" w:rsidRDefault="005B0858" w:rsidP="005B0858">
      <w:pPr>
        <w:keepNext/>
        <w:spacing w:after="12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OCHRONA DANYCH OSOBOWYCH</w:t>
      </w:r>
    </w:p>
    <w:p w14:paraId="0ADE4E0F" w14:textId="77777777" w:rsidR="005B0858" w:rsidRPr="00BE2D34" w:rsidRDefault="005B0858" w:rsidP="005B0858">
      <w:pPr>
        <w:keepNext/>
        <w:spacing w:after="12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BE2D3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16</w:t>
      </w:r>
    </w:p>
    <w:p w14:paraId="0D653FD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lastRenderedPageBreak/>
        <w:t>Strony zgodnie oświadczają, że przetwarzanie danych dokonywane będzie przez każdą ze Stron jako administratora danych osobowych w zakresie:</w:t>
      </w:r>
    </w:p>
    <w:p w14:paraId="0BBCBB30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7A7675E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Podanie danych jest dobrowolne, z tym że stanowi warunek umożliwiający dopuszczenie danej osoby do realizacji niniejszej umowy.</w:t>
      </w:r>
    </w:p>
    <w:p w14:paraId="2552A53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Wskutek przetwarzania u żadnej ze Stron nie będą podejmowane decyzje w sposób zautomatyzowany (bez udziału człowieka).</w:t>
      </w:r>
    </w:p>
    <w:p w14:paraId="6E9933A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 w:cs="Arial"/>
          <w:sz w:val="18"/>
          <w:szCs w:val="18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384356" w:rsidRDefault="009F65A9" w:rsidP="009F65A9">
      <w:pPr>
        <w:pStyle w:val="Nagwek1"/>
        <w:ind w:left="67" w:right="165"/>
        <w:rPr>
          <w:rFonts w:ascii="Century Gothic" w:hAnsi="Century Gothic"/>
          <w:sz w:val="18"/>
          <w:szCs w:val="18"/>
        </w:rPr>
      </w:pPr>
    </w:p>
    <w:p w14:paraId="09AD6B6E" w14:textId="77777777" w:rsidR="009F65A9" w:rsidRPr="00384356" w:rsidRDefault="009F65A9" w:rsidP="00A10CA7">
      <w:pPr>
        <w:pStyle w:val="Nagwek1"/>
        <w:ind w:left="67" w:right="16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POSTANOWIENIA KOŃCOWE</w:t>
      </w:r>
    </w:p>
    <w:p w14:paraId="5CFF0AFD" w14:textId="77777777" w:rsidR="009F65A9" w:rsidRPr="00384356" w:rsidRDefault="009F65A9" w:rsidP="00A10CA7">
      <w:pPr>
        <w:pStyle w:val="Nagwek2"/>
        <w:spacing w:before="0" w:after="0"/>
        <w:ind w:left="147" w:right="238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</w:t>
      </w:r>
      <w:r w:rsidR="005B0858">
        <w:rPr>
          <w:rFonts w:ascii="Century Gothic" w:eastAsia="Calibri" w:hAnsi="Century Gothic"/>
          <w:i w:val="0"/>
          <w:sz w:val="18"/>
          <w:szCs w:val="18"/>
        </w:rPr>
        <w:t>7</w:t>
      </w:r>
    </w:p>
    <w:p w14:paraId="3F55764F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Integralną część Umowy stanowią załączniki:</w:t>
      </w:r>
    </w:p>
    <w:p w14:paraId="79099A75" w14:textId="77777777" w:rsidR="00A10CA7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przedmiotu zamówienia</w:t>
      </w:r>
    </w:p>
    <w:p w14:paraId="0077752A" w14:textId="77777777" w:rsidR="009F65A9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SWZ</w:t>
      </w:r>
    </w:p>
    <w:p w14:paraId="01D68D1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Oferta Wykonawcy</w:t>
      </w:r>
    </w:p>
    <w:p w14:paraId="1EEEC9F4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Polisa OC Wykonawcy,</w:t>
      </w:r>
    </w:p>
    <w:p w14:paraId="49C64F8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Zespół Personelu — Wykaz osób</w:t>
      </w:r>
    </w:p>
    <w:p w14:paraId="57E58382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1AF300D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7773560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………………………………………………..</w:t>
      </w:r>
    </w:p>
    <w:p w14:paraId="1EB806F0" w14:textId="77777777" w:rsidR="009F65A9" w:rsidRPr="00D90FDA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Century Gothic" w:hAnsi="Century Gothic"/>
          <w:sz w:val="18"/>
          <w:szCs w:val="18"/>
        </w:rPr>
      </w:pPr>
      <w:r w:rsidRPr="00D90FDA">
        <w:rPr>
          <w:rFonts w:ascii="Century Gothic" w:hAnsi="Century Gothic"/>
          <w:sz w:val="18"/>
          <w:szCs w:val="18"/>
        </w:rPr>
        <w:t>Umowę niniejszą sporządzono w 3 egzemplarzach: 2 egz. dla Zamawiającego i 1 egz. dla Wykonawcy.</w:t>
      </w:r>
    </w:p>
    <w:p w14:paraId="2C50A888" w14:textId="0F9B7163" w:rsidR="00C118E8" w:rsidRPr="00384356" w:rsidRDefault="009F65A9" w:rsidP="00F26066">
      <w:pPr>
        <w:tabs>
          <w:tab w:val="center" w:pos="1329"/>
          <w:tab w:val="center" w:pos="7433"/>
        </w:tabs>
        <w:spacing w:after="590" w:line="264" w:lineRule="auto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ab/>
      </w:r>
      <w:r w:rsidRPr="00384356">
        <w:rPr>
          <w:rFonts w:ascii="Century Gothic" w:hAnsi="Century Gothic" w:cs="Times New Roman"/>
          <w:b/>
          <w:sz w:val="18"/>
          <w:szCs w:val="18"/>
        </w:rPr>
        <w:t>WYKONAWCA</w:t>
      </w:r>
      <w:r w:rsidR="00A10CA7" w:rsidRPr="00384356">
        <w:rPr>
          <w:rFonts w:ascii="Century Gothic" w:hAnsi="Century Gothic" w:cs="Times New Roman"/>
          <w:b/>
          <w:sz w:val="18"/>
          <w:szCs w:val="18"/>
        </w:rPr>
        <w:tab/>
      </w:r>
      <w:r w:rsidR="00D90FDA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384356">
        <w:rPr>
          <w:rFonts w:ascii="Century Gothic" w:hAnsi="Century Gothic" w:cs="Times New Roman"/>
          <w:b/>
          <w:sz w:val="18"/>
          <w:szCs w:val="18"/>
        </w:rPr>
        <w:t>ZAMAWIAJĄCY</w:t>
      </w:r>
    </w:p>
    <w:sectPr w:rsidR="00C118E8" w:rsidRPr="00384356" w:rsidSect="00FC3D4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4C9C" w14:textId="77777777" w:rsidR="00DC379D" w:rsidRDefault="00DC379D" w:rsidP="00FC3D4F">
      <w:pPr>
        <w:spacing w:after="0" w:line="240" w:lineRule="auto"/>
      </w:pPr>
      <w:r>
        <w:separator/>
      </w:r>
    </w:p>
  </w:endnote>
  <w:endnote w:type="continuationSeparator" w:id="0">
    <w:p w14:paraId="2A6E4B2F" w14:textId="77777777" w:rsidR="00DC379D" w:rsidRDefault="00DC379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6395E7CE" w:rsidR="0037762E" w:rsidRPr="00384356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F26066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EC04E7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F26066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D363" w14:textId="77777777" w:rsidR="00DC379D" w:rsidRDefault="00DC379D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E9E8F27" w14:textId="77777777" w:rsidR="00DC379D" w:rsidRDefault="00DC379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978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405B58" wp14:editId="17FCFFE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43DF"/>
    <w:multiLevelType w:val="hybridMultilevel"/>
    <w:tmpl w:val="FA24CDBA"/>
    <w:lvl w:ilvl="0" w:tplc="A6208306">
      <w:start w:val="3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10" w15:restartNumberingAfterBreak="0">
    <w:nsid w:val="171D607E"/>
    <w:multiLevelType w:val="hybridMultilevel"/>
    <w:tmpl w:val="B2063AAC"/>
    <w:lvl w:ilvl="0" w:tplc="33D4C6EA">
      <w:start w:val="1"/>
      <w:numFmt w:val="decimal"/>
      <w:lvlText w:val="%1."/>
      <w:lvlJc w:val="left"/>
      <w:pPr>
        <w:ind w:left="679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17B9475C"/>
    <w:multiLevelType w:val="hybridMultilevel"/>
    <w:tmpl w:val="D110043E"/>
    <w:lvl w:ilvl="0" w:tplc="069A8CDC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E71E65"/>
    <w:multiLevelType w:val="hybridMultilevel"/>
    <w:tmpl w:val="A71A0E68"/>
    <w:lvl w:ilvl="0" w:tplc="1396B4BA">
      <w:start w:val="1"/>
      <w:numFmt w:val="decimal"/>
      <w:lvlText w:val="%1)"/>
      <w:lvlJc w:val="left"/>
      <w:pPr>
        <w:ind w:left="871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06B46A">
      <w:start w:val="1"/>
      <w:numFmt w:val="lowerLetter"/>
      <w:lvlText w:val="%2)"/>
      <w:lvlJc w:val="left"/>
      <w:pPr>
        <w:ind w:left="13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11B4"/>
    <w:multiLevelType w:val="hybridMultilevel"/>
    <w:tmpl w:val="88AA8198"/>
    <w:lvl w:ilvl="0" w:tplc="464C62D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68B1A">
      <w:start w:val="1"/>
      <w:numFmt w:val="lowerLetter"/>
      <w:lvlText w:val="%2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290B484E"/>
    <w:multiLevelType w:val="hybridMultilevel"/>
    <w:tmpl w:val="1AE2923E"/>
    <w:lvl w:ilvl="0" w:tplc="645ECE7E">
      <w:start w:val="1"/>
      <w:numFmt w:val="decimal"/>
      <w:lvlText w:val="%1."/>
      <w:lvlJc w:val="left"/>
      <w:pPr>
        <w:ind w:left="45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00E8A">
      <w:start w:val="1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837A72"/>
    <w:multiLevelType w:val="hybridMultilevel"/>
    <w:tmpl w:val="F4CE2706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104A36">
      <w:start w:val="1"/>
      <w:numFmt w:val="decimal"/>
      <w:lvlText w:val="%2)"/>
      <w:lvlJc w:val="left"/>
      <w:pPr>
        <w:ind w:left="84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20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399A7FB8"/>
    <w:multiLevelType w:val="hybridMultilevel"/>
    <w:tmpl w:val="CACA504E"/>
    <w:lvl w:ilvl="0" w:tplc="7396D7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43AD6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032E4"/>
    <w:multiLevelType w:val="hybridMultilevel"/>
    <w:tmpl w:val="E0E44264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CCB20">
      <w:start w:val="5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73BA5"/>
    <w:multiLevelType w:val="hybridMultilevel"/>
    <w:tmpl w:val="30F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BEA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634335"/>
    <w:multiLevelType w:val="hybridMultilevel"/>
    <w:tmpl w:val="81BECAF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AC760">
      <w:start w:val="1"/>
      <w:numFmt w:val="decimal"/>
      <w:lvlText w:val="%2)"/>
      <w:lvlJc w:val="left"/>
      <w:pPr>
        <w:ind w:left="1109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A7A77"/>
    <w:multiLevelType w:val="hybridMultilevel"/>
    <w:tmpl w:val="EB1633E2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E08CE">
      <w:start w:val="1"/>
      <w:numFmt w:val="decimal"/>
      <w:lvlText w:val="%2)"/>
      <w:lvlJc w:val="left"/>
      <w:pPr>
        <w:ind w:left="67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A52839"/>
    <w:multiLevelType w:val="hybridMultilevel"/>
    <w:tmpl w:val="CB6448AE"/>
    <w:lvl w:ilvl="0" w:tplc="1764DB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C6784"/>
    <w:multiLevelType w:val="hybridMultilevel"/>
    <w:tmpl w:val="D304C090"/>
    <w:lvl w:ilvl="0" w:tplc="E7D0CBDC">
      <w:start w:val="1"/>
      <w:numFmt w:val="decimal"/>
      <w:lvlText w:val="%1."/>
      <w:lvlJc w:val="left"/>
      <w:pPr>
        <w:ind w:left="38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C330D8"/>
    <w:multiLevelType w:val="hybridMultilevel"/>
    <w:tmpl w:val="BEF08A8A"/>
    <w:lvl w:ilvl="0" w:tplc="31D87226">
      <w:start w:val="1"/>
      <w:numFmt w:val="decimal"/>
      <w:lvlText w:val="%1)"/>
      <w:lvlJc w:val="left"/>
      <w:pPr>
        <w:ind w:left="319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0136E8"/>
    <w:multiLevelType w:val="hybridMultilevel"/>
    <w:tmpl w:val="D1508102"/>
    <w:lvl w:ilvl="0" w:tplc="B2DC32B4">
      <w:start w:val="1"/>
      <w:numFmt w:val="decimal"/>
      <w:lvlText w:val="%1."/>
      <w:lvlJc w:val="left"/>
      <w:pPr>
        <w:ind w:left="4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585F19"/>
    <w:multiLevelType w:val="hybridMultilevel"/>
    <w:tmpl w:val="29E45842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0F9FA">
      <w:start w:val="1"/>
      <w:numFmt w:val="decimal"/>
      <w:lvlText w:val="%2)"/>
      <w:lvlJc w:val="left"/>
      <w:pPr>
        <w:ind w:left="66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EE1FD1"/>
    <w:multiLevelType w:val="hybridMultilevel"/>
    <w:tmpl w:val="B0CE831E"/>
    <w:lvl w:ilvl="0" w:tplc="8A1853D4">
      <w:start w:val="2"/>
      <w:numFmt w:val="decimal"/>
      <w:lvlText w:val="%1."/>
      <w:lvlJc w:val="left"/>
      <w:pPr>
        <w:ind w:left="39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2A6684"/>
    <w:multiLevelType w:val="hybridMultilevel"/>
    <w:tmpl w:val="A4E683B0"/>
    <w:lvl w:ilvl="0" w:tplc="06428ED8">
      <w:start w:val="1"/>
      <w:numFmt w:val="decimal"/>
      <w:lvlText w:val="%1."/>
      <w:lvlJc w:val="left"/>
      <w:pPr>
        <w:ind w:left="46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8E0A08">
      <w:start w:val="1"/>
      <w:numFmt w:val="decimal"/>
      <w:lvlText w:val="%2)"/>
      <w:lvlJc w:val="left"/>
      <w:pPr>
        <w:ind w:left="72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235D0"/>
    <w:multiLevelType w:val="hybridMultilevel"/>
    <w:tmpl w:val="E4A2DC44"/>
    <w:lvl w:ilvl="0" w:tplc="3AC2A6E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84700B"/>
    <w:multiLevelType w:val="hybridMultilevel"/>
    <w:tmpl w:val="70446944"/>
    <w:lvl w:ilvl="0" w:tplc="C34E4270">
      <w:start w:val="11"/>
      <w:numFmt w:val="decimal"/>
      <w:lvlText w:val="%1."/>
      <w:lvlJc w:val="left"/>
      <w:pPr>
        <w:ind w:left="30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3"/>
  </w:num>
  <w:num w:numId="2" w16cid:durableId="1844012498">
    <w:abstractNumId w:val="32"/>
  </w:num>
  <w:num w:numId="3" w16cid:durableId="1936017240">
    <w:abstractNumId w:val="13"/>
  </w:num>
  <w:num w:numId="4" w16cid:durableId="493378068">
    <w:abstractNumId w:val="36"/>
  </w:num>
  <w:num w:numId="5" w16cid:durableId="1004092610">
    <w:abstractNumId w:val="27"/>
  </w:num>
  <w:num w:numId="6" w16cid:durableId="1749382293">
    <w:abstractNumId w:val="7"/>
  </w:num>
  <w:num w:numId="7" w16cid:durableId="1110516450">
    <w:abstractNumId w:val="19"/>
  </w:num>
  <w:num w:numId="8" w16cid:durableId="565921811">
    <w:abstractNumId w:val="21"/>
  </w:num>
  <w:num w:numId="9" w16cid:durableId="1880122412">
    <w:abstractNumId w:val="15"/>
  </w:num>
  <w:num w:numId="10" w16cid:durableId="1418749829">
    <w:abstractNumId w:val="16"/>
  </w:num>
  <w:num w:numId="11" w16cid:durableId="940259868">
    <w:abstractNumId w:val="6"/>
  </w:num>
  <w:num w:numId="12" w16cid:durableId="373967896">
    <w:abstractNumId w:val="11"/>
  </w:num>
  <w:num w:numId="13" w16cid:durableId="386152378">
    <w:abstractNumId w:val="35"/>
  </w:num>
  <w:num w:numId="14" w16cid:durableId="879053905">
    <w:abstractNumId w:val="31"/>
  </w:num>
  <w:num w:numId="15" w16cid:durableId="158471762">
    <w:abstractNumId w:val="42"/>
  </w:num>
  <w:num w:numId="16" w16cid:durableId="1979457630">
    <w:abstractNumId w:val="39"/>
  </w:num>
  <w:num w:numId="17" w16cid:durableId="1449546936">
    <w:abstractNumId w:val="18"/>
  </w:num>
  <w:num w:numId="18" w16cid:durableId="543257145">
    <w:abstractNumId w:val="48"/>
  </w:num>
  <w:num w:numId="19" w16cid:durableId="162822521">
    <w:abstractNumId w:val="47"/>
  </w:num>
  <w:num w:numId="20" w16cid:durableId="161357859">
    <w:abstractNumId w:val="23"/>
  </w:num>
  <w:num w:numId="21" w16cid:durableId="1450010064">
    <w:abstractNumId w:val="41"/>
  </w:num>
  <w:num w:numId="22" w16cid:durableId="1053045466">
    <w:abstractNumId w:val="5"/>
  </w:num>
  <w:num w:numId="23" w16cid:durableId="369454138">
    <w:abstractNumId w:val="45"/>
  </w:num>
  <w:num w:numId="24" w16cid:durableId="1717046214">
    <w:abstractNumId w:val="17"/>
  </w:num>
  <w:num w:numId="25" w16cid:durableId="407046728">
    <w:abstractNumId w:val="25"/>
  </w:num>
  <w:num w:numId="26" w16cid:durableId="816384160">
    <w:abstractNumId w:val="24"/>
  </w:num>
  <w:num w:numId="27" w16cid:durableId="1195846630">
    <w:abstractNumId w:val="12"/>
  </w:num>
  <w:num w:numId="28" w16cid:durableId="611976348">
    <w:abstractNumId w:val="44"/>
  </w:num>
  <w:num w:numId="29" w16cid:durableId="180169346">
    <w:abstractNumId w:val="14"/>
  </w:num>
  <w:num w:numId="30" w16cid:durableId="941256573">
    <w:abstractNumId w:val="40"/>
  </w:num>
  <w:num w:numId="31" w16cid:durableId="848712091">
    <w:abstractNumId w:val="46"/>
  </w:num>
  <w:num w:numId="32" w16cid:durableId="419564073">
    <w:abstractNumId w:val="28"/>
  </w:num>
  <w:num w:numId="33" w16cid:durableId="2127460637">
    <w:abstractNumId w:val="22"/>
  </w:num>
  <w:num w:numId="34" w16cid:durableId="1341011075">
    <w:abstractNumId w:val="38"/>
  </w:num>
  <w:num w:numId="35" w16cid:durableId="1857306261">
    <w:abstractNumId w:val="4"/>
  </w:num>
  <w:num w:numId="36" w16cid:durableId="700276557">
    <w:abstractNumId w:val="37"/>
  </w:num>
  <w:num w:numId="37" w16cid:durableId="1223440146">
    <w:abstractNumId w:val="10"/>
  </w:num>
  <w:num w:numId="38" w16cid:durableId="396707310">
    <w:abstractNumId w:val="34"/>
  </w:num>
  <w:num w:numId="39" w16cid:durableId="1160847279">
    <w:abstractNumId w:val="29"/>
  </w:num>
  <w:num w:numId="40" w16cid:durableId="1198809528">
    <w:abstractNumId w:val="9"/>
  </w:num>
  <w:num w:numId="41" w16cid:durableId="919020416">
    <w:abstractNumId w:val="20"/>
  </w:num>
  <w:num w:numId="42" w16cid:durableId="1405103742">
    <w:abstractNumId w:val="30"/>
  </w:num>
  <w:num w:numId="43" w16cid:durableId="1658025673">
    <w:abstractNumId w:val="26"/>
  </w:num>
  <w:num w:numId="44" w16cid:durableId="1591505675">
    <w:abstractNumId w:val="33"/>
  </w:num>
  <w:num w:numId="45" w16cid:durableId="10282887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43BB2"/>
    <w:rsid w:val="00152413"/>
    <w:rsid w:val="0017484B"/>
    <w:rsid w:val="00175DF3"/>
    <w:rsid w:val="00180732"/>
    <w:rsid w:val="001814E3"/>
    <w:rsid w:val="00183DF4"/>
    <w:rsid w:val="00190E77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B88"/>
    <w:rsid w:val="0027783C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815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60BE"/>
    <w:rsid w:val="0055373D"/>
    <w:rsid w:val="005550DC"/>
    <w:rsid w:val="005636D6"/>
    <w:rsid w:val="005648CE"/>
    <w:rsid w:val="005668AD"/>
    <w:rsid w:val="00575875"/>
    <w:rsid w:val="005813E9"/>
    <w:rsid w:val="00590EC6"/>
    <w:rsid w:val="00594DA2"/>
    <w:rsid w:val="00596ECD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B4D73"/>
    <w:rsid w:val="006B696B"/>
    <w:rsid w:val="006C2057"/>
    <w:rsid w:val="006C5C33"/>
    <w:rsid w:val="006C6996"/>
    <w:rsid w:val="006D1BAC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45608"/>
    <w:rsid w:val="00A529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3A0A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C6C57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A50D8"/>
    <w:rsid w:val="00DB08C4"/>
    <w:rsid w:val="00DB4717"/>
    <w:rsid w:val="00DB6937"/>
    <w:rsid w:val="00DC102E"/>
    <w:rsid w:val="00DC379D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26066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7867</Words>
  <Characters>47208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2018-06-15T12:01:00Z</cp:lastPrinted>
  <dcterms:created xsi:type="dcterms:W3CDTF">2022-10-10T11:14:00Z</dcterms:created>
  <dcterms:modified xsi:type="dcterms:W3CDTF">2023-02-07T10:34:00Z</dcterms:modified>
</cp:coreProperties>
</file>