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CD" w:rsidRPr="00B071F5" w:rsidRDefault="009E2143" w:rsidP="00B071F5">
      <w:pPr>
        <w:ind w:left="4248"/>
      </w:pPr>
      <w:bookmarkStart w:id="0" w:name="_Toc460529809"/>
      <w:r>
        <w:t>Załącznik Nr 5</w:t>
      </w:r>
      <w:r w:rsidR="00106673" w:rsidRPr="00B071F5">
        <w:t xml:space="preserve"> do SWZ (SKŁADANE NA WEZWANIE)</w:t>
      </w:r>
    </w:p>
    <w:bookmarkEnd w:id="0"/>
    <w:p w:rsidR="00EA7FCD" w:rsidRDefault="00106673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>
        <w:rPr>
          <w:rFonts w:ascii="Cambria" w:eastAsia="Times New Roman" w:hAnsi="Cambria" w:cs="Arial"/>
          <w:b/>
        </w:rPr>
        <w:t>Zamawiający:</w:t>
      </w:r>
    </w:p>
    <w:p w:rsidR="00EA7FCD" w:rsidRDefault="00106673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</w:rPr>
        <w:t xml:space="preserve">                 Gmina Jasło</w:t>
      </w:r>
    </w:p>
    <w:p w:rsidR="00EA7FCD" w:rsidRDefault="00106673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</w:rPr>
        <w:t xml:space="preserve">                 ul. Słowackiego 4</w:t>
      </w:r>
    </w:p>
    <w:p w:rsidR="00EA7FCD" w:rsidRDefault="00106673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</w:rPr>
        <w:t xml:space="preserve">                 38 – 200 Jasło</w:t>
      </w:r>
    </w:p>
    <w:p w:rsidR="00EA7FCD" w:rsidRDefault="00106673">
      <w:pPr>
        <w:pStyle w:val="Standard"/>
        <w:ind w:left="5954"/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:rsidR="00EA7FCD" w:rsidRDefault="00106673">
      <w:pPr>
        <w:pStyle w:val="Standard"/>
        <w:spacing w:after="0" w:line="240" w:lineRule="auto"/>
      </w:pPr>
      <w:r>
        <w:rPr>
          <w:rFonts w:ascii="Cambria" w:eastAsia="Times New Roman" w:hAnsi="Cambria" w:cs="Arial"/>
          <w:b/>
        </w:rPr>
        <w:t>Wykonawca:</w:t>
      </w:r>
    </w:p>
    <w:p w:rsidR="00EA7FCD" w:rsidRDefault="00106673">
      <w:pPr>
        <w:pStyle w:val="Standard"/>
        <w:spacing w:after="0" w:line="240" w:lineRule="auto"/>
        <w:ind w:right="5954"/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</w:t>
      </w:r>
    </w:p>
    <w:p w:rsidR="00EA7FCD" w:rsidRDefault="00106673">
      <w:pPr>
        <w:pStyle w:val="Standard"/>
        <w:spacing w:after="0" w:line="240" w:lineRule="auto"/>
        <w:ind w:right="5953"/>
      </w:pPr>
      <w:r>
        <w:rPr>
          <w:rFonts w:ascii="Cambria" w:eastAsia="Times New Roman" w:hAnsi="Cambria" w:cs="Arial"/>
          <w:i/>
          <w:sz w:val="16"/>
          <w:szCs w:val="16"/>
        </w:rPr>
        <w:t>(pełna nazwa/firma, adres, w zależności                  od podmiotu: NIP/PESEL, KRS/CEiDG)</w:t>
      </w:r>
    </w:p>
    <w:p w:rsidR="00EA7FCD" w:rsidRDefault="00106673">
      <w:pPr>
        <w:pStyle w:val="Standard"/>
        <w:spacing w:after="0" w:line="240" w:lineRule="auto"/>
      </w:pPr>
      <w:r>
        <w:rPr>
          <w:rFonts w:ascii="Cambria" w:eastAsia="Times New Roman" w:hAnsi="Cambria" w:cs="Arial"/>
          <w:u w:val="single"/>
        </w:rPr>
        <w:t>reprezentowany przez:</w:t>
      </w:r>
    </w:p>
    <w:p w:rsidR="00EA7FCD" w:rsidRDefault="00106673">
      <w:pPr>
        <w:pStyle w:val="Standard"/>
        <w:spacing w:after="0" w:line="240" w:lineRule="auto"/>
        <w:ind w:right="5954"/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</w:t>
      </w:r>
    </w:p>
    <w:p w:rsidR="00EA7FCD" w:rsidRDefault="00106673">
      <w:pPr>
        <w:pStyle w:val="Standard"/>
        <w:spacing w:after="0"/>
        <w:ind w:right="5953"/>
      </w:pPr>
      <w:r>
        <w:rPr>
          <w:rFonts w:ascii="Cambria" w:eastAsia="Times New Roman" w:hAnsi="Cambria" w:cs="Arial"/>
          <w:i/>
          <w:sz w:val="16"/>
          <w:szCs w:val="16"/>
        </w:rPr>
        <w:t>(imię, nazwisko, stanowisko/podstawa                    do reprezentacji)</w:t>
      </w:r>
    </w:p>
    <w:p w:rsidR="00EA7FCD" w:rsidRDefault="00EA7FCD">
      <w:pPr>
        <w:pStyle w:val="Standard"/>
        <w:spacing w:after="0"/>
        <w:rPr>
          <w:rFonts w:ascii="Cambria" w:eastAsia="Times New Roman" w:hAnsi="Cambria" w:cs="Arial"/>
        </w:rPr>
      </w:pPr>
    </w:p>
    <w:p w:rsidR="00EA7FCD" w:rsidRDefault="00106673">
      <w:pPr>
        <w:pStyle w:val="Standard"/>
        <w:spacing w:after="0" w:line="276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:rsidR="00EA7FCD" w:rsidRDefault="00106673">
      <w:pPr>
        <w:pStyle w:val="Standard"/>
        <w:spacing w:after="0" w:line="276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</w:rPr>
        <w:t>składane na podstawie art. 108 ust. 1 pkt 5  ustawy z dnia 11 września 2019 r.</w:t>
      </w:r>
    </w:p>
    <w:p w:rsidR="00EA7FCD" w:rsidRDefault="00106673">
      <w:pPr>
        <w:pStyle w:val="Standard"/>
        <w:spacing w:after="0" w:line="276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</w:t>
      </w:r>
    </w:p>
    <w:p w:rsidR="00EA7FCD" w:rsidRDefault="00106673">
      <w:pPr>
        <w:pStyle w:val="Standard"/>
        <w:spacing w:after="0" w:line="276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:rsidR="00EA7FCD" w:rsidRDefault="00EA7FCD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B071F5">
        <w:rPr>
          <w:rFonts w:ascii="Cambria" w:eastAsia="Times New Roman" w:hAnsi="Cambria" w:cs="Arial"/>
          <w:sz w:val="24"/>
          <w:szCs w:val="24"/>
        </w:rPr>
        <w:t>.:</w:t>
      </w:r>
      <w:r w:rsidRPr="00B071F5">
        <w:rPr>
          <w:rFonts w:ascii="Cambria" w:hAnsi="Cambria"/>
          <w:b/>
          <w:sz w:val="24"/>
          <w:szCs w:val="24"/>
        </w:rPr>
        <w:t xml:space="preserve"> </w:t>
      </w:r>
      <w:r w:rsidRPr="00083B67">
        <w:rPr>
          <w:b/>
        </w:rPr>
        <w:t>„</w:t>
      </w:r>
      <w:r w:rsidRPr="00083B67">
        <w:rPr>
          <w:rFonts w:ascii="Times New Roman" w:hAnsi="Times New Roman"/>
          <w:b/>
          <w:color w:val="2C363A"/>
          <w:sz w:val="24"/>
          <w:szCs w:val="24"/>
        </w:rPr>
        <w:t>Prace konserwatorskie przy Kaplicy Grobowej Rodziny Gorayskich znajdującej się na cmentarzu komunalnym w Szebniach</w:t>
      </w:r>
      <w:r w:rsidRPr="00083B67">
        <w:rPr>
          <w:rFonts w:ascii="Times New Roman" w:hAnsi="Times New Roman"/>
          <w:b/>
          <w:sz w:val="24"/>
          <w:szCs w:val="24"/>
        </w:rPr>
        <w:t xml:space="preserve"> ”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prowadzonego przez Gminę Jasło ul. Słowackiego 4; 38 – 200 Jasło,</w:t>
      </w:r>
      <w:r>
        <w:rPr>
          <w:rFonts w:ascii="Cambria" w:eastAsia="Times New Roman" w:hAnsi="Cambria" w:cs="Arial"/>
          <w:i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oświadczam,  co następuje:</w:t>
      </w:r>
    </w:p>
    <w:p w:rsidR="00EA7FCD" w:rsidRDefault="00106673">
      <w:pPr>
        <w:pStyle w:val="Standard"/>
        <w:shd w:val="clear" w:color="auto" w:fill="BFBFBF"/>
        <w:spacing w:after="0" w:line="360" w:lineRule="auto"/>
      </w:pPr>
      <w:r>
        <w:rPr>
          <w:rFonts w:ascii="Cambria" w:eastAsia="Times New Roman" w:hAnsi="Cambria" w:cs="Arial"/>
          <w:b/>
        </w:rPr>
        <w:t>OŚWIADCZENIA DOTYCZĄCE WYKONAWCY:</w:t>
      </w:r>
    </w:p>
    <w:p w:rsidR="00EA7FCD" w:rsidRDefault="00106673">
      <w:pPr>
        <w:pStyle w:val="Standard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</w:pPr>
      <w:r>
        <w:rPr>
          <w:rFonts w:ascii="Cambria" w:eastAsia="Times New Roman" w:hAnsi="Cambria" w:cs="Arial"/>
          <w:b/>
          <w:sz w:val="24"/>
          <w:szCs w:val="24"/>
        </w:rPr>
        <w:t>Oświadczam, że nie podlegam wykluczeniu z postępowania na podstawie                     art. 108 ust 1 pkt 5  ustawy Pzp.</w:t>
      </w:r>
    </w:p>
    <w:p w:rsidR="00EA7FCD" w:rsidRDefault="00106673">
      <w:pPr>
        <w:pStyle w:val="Standard"/>
        <w:spacing w:line="360" w:lineRule="auto"/>
        <w:ind w:left="426"/>
        <w:jc w:val="both"/>
      </w:pPr>
      <w:r>
        <w:rPr>
          <w:rFonts w:ascii="Cambria" w:eastAsia="Times New Roman" w:hAnsi="Cambria" w:cs="Times New Roman"/>
          <w:sz w:val="24"/>
          <w:szCs w:val="24"/>
        </w:rPr>
        <w:t xml:space="preserve">(Art.  108 ust. 1 pkt 5 - Z postępowania o udzielenie zamówienia wyklucza                                    się Wykonawcę: </w:t>
      </w:r>
      <w:r>
        <w:rPr>
          <w:rFonts w:ascii="Cambria" w:hAnsi="Cambria" w:cs="Times New Roman"/>
          <w:sz w:val="24"/>
          <w:szCs w:val="24"/>
        </w:rPr>
        <w:t xml:space="preserve">Jeżeli Zamawiający może stwierdzić, na podstawie wiarygodnych przesłanek, że Wykonawca zawarł z innymi Wykonawcami porozumienie mające                    na celu zakłócenie konkurencji, w szczególności jeżeli należąc do tej samej grupy kapitałowej w rozumieniu </w:t>
      </w:r>
      <w:hyperlink w:anchor="/document/17337528?cm=DOCUMENT" w:history="1">
        <w:r>
          <w:rPr>
            <w:rFonts w:ascii="Cambria" w:hAnsi="Cambria" w:cs="Times New Roman"/>
            <w:color w:val="00000A"/>
            <w:sz w:val="24"/>
            <w:szCs w:val="24"/>
          </w:rPr>
          <w:t>ustawy</w:t>
        </w:r>
      </w:hyperlink>
      <w:r>
        <w:rPr>
          <w:rFonts w:ascii="Cambria" w:hAnsi="Cambria" w:cs="Times New Roman"/>
          <w:sz w:val="24"/>
          <w:szCs w:val="24"/>
        </w:rPr>
        <w:t xml:space="preserve"> z dnia 16 lutego 2007 r. o ochronie konkurencji                     i konsumentów, złożyli odrębne oferty, oferty częściowe lub wnioski o dopuszczenie do udziału w postępowaniu, chyba że wykażą, że przygotowali te oferty lub wnioski niezależnie od siebie);</w:t>
      </w:r>
    </w:p>
    <w:p w:rsidR="00EA7FCD" w:rsidRDefault="00106673">
      <w:pPr>
        <w:pStyle w:val="Standard"/>
        <w:spacing w:line="360" w:lineRule="auto"/>
        <w:jc w:val="both"/>
      </w:pP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EA7FCD" w:rsidRDefault="00106673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EA7FCD" w:rsidRDefault="00106673">
      <w:pPr>
        <w:pStyle w:val="Standard"/>
        <w:spacing w:after="0" w:line="360" w:lineRule="auto"/>
        <w:ind w:firstLine="720"/>
        <w:jc w:val="both"/>
      </w:pPr>
      <w:r>
        <w:rPr>
          <w:rFonts w:ascii="Cambria" w:eastAsia="Times New Roman" w:hAnsi="Cambria" w:cs="Arial"/>
          <w:sz w:val="24"/>
          <w:szCs w:val="24"/>
        </w:rPr>
        <w:lastRenderedPageBreak/>
        <w:t>Oświadczam, że zachodzą w stosunku do mnie podstawy wykluczenia                                         z postępowania na podstawie art. 108 ust. 1 pkt 5 ustawy Pzp. Jednocześnie oświadczam, że w związku z ww. okolicznością, przedkładam następujące środki dowodowe wskazujące na brak podstaw do wykluczenia z niniejszego postępowania</w:t>
      </w:r>
      <w:r w:rsidR="00DD7331" w:rsidRPr="00DD7331">
        <w:rPr>
          <w:rFonts w:ascii="Cambria" w:eastAsia="Times New Roman" w:hAnsi="Cambria" w:cs="Arial"/>
          <w:b/>
          <w:sz w:val="24"/>
          <w:szCs w:val="24"/>
        </w:rPr>
        <w:t>*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………………………………………………………………………………………………………………………………………………..</w:t>
      </w: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….………..…………………..........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.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.....</w:t>
      </w: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.……………………………………………………………………………………………………………………………………………………………...……</w:t>
      </w: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.………………………………………………………………………………………………………………………………………………………...…………</w:t>
      </w:r>
    </w:p>
    <w:p w:rsidR="00EA7FCD" w:rsidRDefault="00EA7FCD">
      <w:pPr>
        <w:pStyle w:val="Standard"/>
        <w:spacing w:after="0" w:line="360" w:lineRule="auto"/>
        <w:jc w:val="both"/>
        <w:rPr>
          <w:rFonts w:ascii="Cambria" w:eastAsia="Times New Roman" w:hAnsi="Cambria" w:cs="Arial"/>
        </w:rPr>
      </w:pPr>
      <w:bookmarkStart w:id="1" w:name="_GoBack"/>
      <w:bookmarkEnd w:id="1"/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 xml:space="preserve">…………….……. </w:t>
      </w:r>
      <w:r>
        <w:rPr>
          <w:rFonts w:ascii="Cambria" w:eastAsia="Times New Roman" w:hAnsi="Cambria" w:cs="Arial"/>
          <w:i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  <w:sz w:val="20"/>
          <w:szCs w:val="20"/>
        </w:rPr>
        <w:t>dnia …………………. r.</w:t>
      </w:r>
    </w:p>
    <w:p w:rsidR="00EA7FCD" w:rsidRDefault="00EA7FCD">
      <w:pPr>
        <w:pStyle w:val="Standard"/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…………………………………………</w:t>
      </w:r>
    </w:p>
    <w:p w:rsidR="00EA7FCD" w:rsidRDefault="00106673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EA7FCD" w:rsidRDefault="00EA7FCD">
      <w:pPr>
        <w:pStyle w:val="Standard"/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:rsidR="00EA7FCD" w:rsidRDefault="00106673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Cambria" w:eastAsia="Times New Roman" w:hAnsi="Cambria" w:cs="Arial"/>
          <w:b/>
        </w:rPr>
        <w:t>OŚWIADCZENIE DOTYCZĄCE PODANYCH INFORMACJI:</w:t>
      </w: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A7FCD" w:rsidRDefault="00EA7FCD">
      <w:pPr>
        <w:pStyle w:val="Standard"/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             </w:t>
      </w: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</w:rPr>
        <w:t xml:space="preserve">   </w:t>
      </w:r>
    </w:p>
    <w:p w:rsidR="00EA7FCD" w:rsidRDefault="00106673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…………………………………………</w:t>
      </w:r>
    </w:p>
    <w:p w:rsidR="00EA7FCD" w:rsidRDefault="00106673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EA7FCD" w:rsidRDefault="00EA7FCD">
      <w:pPr>
        <w:pStyle w:val="Standard"/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EA7FCD" w:rsidRDefault="00EA7FCD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EA7FCD" w:rsidRDefault="00106673">
      <w:pPr>
        <w:pStyle w:val="Standard"/>
        <w:ind w:firstLine="4395"/>
        <w:jc w:val="center"/>
      </w:pPr>
      <w:r>
        <w:rPr>
          <w:i/>
          <w:sz w:val="16"/>
          <w:szCs w:val="16"/>
        </w:rPr>
        <w:t>Dokument musi być podpisany kwalifikowanym</w:t>
      </w:r>
    </w:p>
    <w:p w:rsidR="00EA7FCD" w:rsidRDefault="00106673">
      <w:pPr>
        <w:pStyle w:val="Standard"/>
        <w:ind w:left="4395"/>
        <w:jc w:val="center"/>
      </w:pPr>
      <w:r>
        <w:rPr>
          <w:i/>
          <w:sz w:val="16"/>
          <w:szCs w:val="16"/>
        </w:rPr>
        <w:t>podpisem elektronicznym lub podpisem zaufanym</w:t>
      </w:r>
    </w:p>
    <w:p w:rsidR="00EA7FCD" w:rsidRDefault="00106673">
      <w:pPr>
        <w:pStyle w:val="Standard"/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DD7331" w:rsidRDefault="00DD7331" w:rsidP="00DD7331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:rsidR="00DD7331" w:rsidRDefault="00DD7331" w:rsidP="00DD7331">
      <w:pPr>
        <w:pStyle w:val="Standard"/>
      </w:pPr>
    </w:p>
    <w:sectPr w:rsidR="00DD7331"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CD" w:rsidRDefault="00455DCD">
      <w:pPr>
        <w:spacing w:after="0" w:line="240" w:lineRule="auto"/>
      </w:pPr>
      <w:r>
        <w:separator/>
      </w:r>
    </w:p>
  </w:endnote>
  <w:endnote w:type="continuationSeparator" w:id="0">
    <w:p w:rsidR="00455DCD" w:rsidRDefault="0045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CD" w:rsidRDefault="00455D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5DCD" w:rsidRDefault="0045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A3E"/>
    <w:multiLevelType w:val="multilevel"/>
    <w:tmpl w:val="57B06AB0"/>
    <w:styleLink w:val="WWNum3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" w15:restartNumberingAfterBreak="0">
    <w:nsid w:val="0E0B7AB9"/>
    <w:multiLevelType w:val="multilevel"/>
    <w:tmpl w:val="AA423186"/>
    <w:styleLink w:val="WWNum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" w15:restartNumberingAfterBreak="0">
    <w:nsid w:val="27A10938"/>
    <w:multiLevelType w:val="multilevel"/>
    <w:tmpl w:val="9320DB5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33F2A16"/>
    <w:multiLevelType w:val="multilevel"/>
    <w:tmpl w:val="A87E701A"/>
    <w:styleLink w:val="WWNum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" w15:restartNumberingAfterBreak="0">
    <w:nsid w:val="41453EBE"/>
    <w:multiLevelType w:val="multilevel"/>
    <w:tmpl w:val="9FE49568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476E0B9F"/>
    <w:multiLevelType w:val="multilevel"/>
    <w:tmpl w:val="19F4217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3EF1190"/>
    <w:multiLevelType w:val="multilevel"/>
    <w:tmpl w:val="0B3C6F2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CD"/>
    <w:rsid w:val="00083B67"/>
    <w:rsid w:val="00106673"/>
    <w:rsid w:val="002338FC"/>
    <w:rsid w:val="00331083"/>
    <w:rsid w:val="00455DCD"/>
    <w:rsid w:val="009E2143"/>
    <w:rsid w:val="00AA4032"/>
    <w:rsid w:val="00B071F5"/>
    <w:rsid w:val="00B2375B"/>
    <w:rsid w:val="00DD7331"/>
    <w:rsid w:val="00EA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03929-26FD-4CF5-A24B-C763C3DF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line="254" w:lineRule="auto"/>
      <w:ind w:left="720"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paragraph" w:customStyle="1" w:styleId="Style10">
    <w:name w:val="Style10"/>
    <w:basedOn w:val="Normalny"/>
    <w:uiPriority w:val="99"/>
    <w:rsid w:val="00DD7331"/>
    <w:pPr>
      <w:suppressAutoHyphens w:val="0"/>
      <w:autoSpaceDE w:val="0"/>
      <w:adjustRightInd w:val="0"/>
      <w:spacing w:after="0" w:line="230" w:lineRule="exact"/>
      <w:jc w:val="both"/>
      <w:textAlignment w:val="auto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DD7331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Joanna Kozłecka</cp:lastModifiedBy>
  <cp:revision>8</cp:revision>
  <cp:lastPrinted>2024-02-20T07:15:00Z</cp:lastPrinted>
  <dcterms:created xsi:type="dcterms:W3CDTF">2024-01-15T09:29:00Z</dcterms:created>
  <dcterms:modified xsi:type="dcterms:W3CDTF">2024-02-20T07:15:00Z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