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04DEB" w14:textId="77777777" w:rsidR="00D541CF" w:rsidRDefault="00D541CF" w:rsidP="003E6FCE">
      <w:pPr>
        <w:jc w:val="both"/>
        <w:rPr>
          <w:rFonts w:ascii="Calibri" w:hAnsi="Calibri" w:cs="Calibri"/>
          <w:sz w:val="22"/>
          <w:szCs w:val="22"/>
          <w:highlight w:val="yellow"/>
        </w:rPr>
      </w:pPr>
    </w:p>
    <w:p w14:paraId="3EAD6C43" w14:textId="77777777" w:rsidR="00D541CF" w:rsidRPr="00D541CF" w:rsidRDefault="00D541CF" w:rsidP="00D541CF">
      <w:pPr>
        <w:spacing w:after="0" w:line="240" w:lineRule="auto"/>
        <w:jc w:val="right"/>
        <w:rPr>
          <w:rFonts w:ascii="Times New Roman" w:eastAsia="Times New Roman" w:hAnsi="Times New Roman" w:cs="Times New Roman"/>
          <w:kern w:val="0"/>
          <w:lang w:eastAsia="pl-PL"/>
          <w14:ligatures w14:val="none"/>
        </w:rPr>
      </w:pPr>
      <w:r w:rsidRPr="00D541CF">
        <w:rPr>
          <w:rFonts w:ascii="Times New Roman" w:eastAsia="Times New Roman" w:hAnsi="Times New Roman" w:cs="Times New Roman"/>
          <w:kern w:val="0"/>
          <w:lang w:eastAsia="pl-PL"/>
          <w14:ligatures w14:val="none"/>
        </w:rPr>
        <w:t>Łódź dnia 10.05.2024 r.</w:t>
      </w:r>
    </w:p>
    <w:p w14:paraId="1E1F2547" w14:textId="77777777" w:rsidR="00D541CF" w:rsidRPr="00D541CF" w:rsidRDefault="00D541CF" w:rsidP="00D541CF">
      <w:pPr>
        <w:spacing w:after="0" w:line="240" w:lineRule="auto"/>
        <w:jc w:val="right"/>
        <w:rPr>
          <w:rFonts w:ascii="Times New Roman" w:eastAsia="Times New Roman" w:hAnsi="Times New Roman" w:cs="Times New Roman"/>
          <w:i/>
          <w:kern w:val="0"/>
          <w:lang w:eastAsia="pl-PL"/>
          <w14:ligatures w14:val="none"/>
        </w:rPr>
      </w:pPr>
      <w:r w:rsidRPr="00D541CF">
        <w:rPr>
          <w:rFonts w:ascii="Times New Roman" w:eastAsia="Times New Roman" w:hAnsi="Times New Roman" w:cs="Times New Roman"/>
          <w:kern w:val="0"/>
          <w:lang w:eastAsia="pl-PL"/>
          <w14:ligatures w14:val="none"/>
        </w:rPr>
        <w:t xml:space="preserve"> </w:t>
      </w:r>
    </w:p>
    <w:p w14:paraId="2BE5CD97" w14:textId="77777777" w:rsidR="00D541CF" w:rsidRPr="00D541CF" w:rsidRDefault="00D541CF" w:rsidP="00D541CF">
      <w:pPr>
        <w:spacing w:after="0" w:line="240" w:lineRule="auto"/>
        <w:jc w:val="right"/>
        <w:rPr>
          <w:rFonts w:ascii="Times New Roman" w:eastAsia="Times New Roman" w:hAnsi="Times New Roman" w:cs="Times New Roman"/>
          <w:kern w:val="0"/>
          <w:lang w:eastAsia="pl-PL"/>
          <w14:ligatures w14:val="none"/>
        </w:rPr>
      </w:pPr>
    </w:p>
    <w:p w14:paraId="2A0CE78F" w14:textId="77777777" w:rsidR="00D541CF" w:rsidRPr="00D541CF" w:rsidRDefault="00D541CF" w:rsidP="00D541CF">
      <w:pPr>
        <w:spacing w:after="0" w:line="240" w:lineRule="auto"/>
        <w:jc w:val="right"/>
        <w:rPr>
          <w:rFonts w:ascii="Times New Roman" w:eastAsia="Times New Roman" w:hAnsi="Times New Roman" w:cs="Times New Roman"/>
          <w:b/>
          <w:kern w:val="0"/>
          <w:u w:val="single"/>
          <w:lang w:eastAsia="pl-PL"/>
          <w14:ligatures w14:val="none"/>
        </w:rPr>
      </w:pPr>
      <w:r w:rsidRPr="00D541CF">
        <w:rPr>
          <w:rFonts w:ascii="Times New Roman" w:eastAsia="Times New Roman" w:hAnsi="Times New Roman" w:cs="Times New Roman"/>
          <w:b/>
          <w:bCs/>
          <w:kern w:val="0"/>
          <w:lang w:eastAsia="pl-PL"/>
          <w14:ligatures w14:val="none"/>
        </w:rPr>
        <w:tab/>
      </w:r>
      <w:r w:rsidRPr="00D541CF">
        <w:rPr>
          <w:rFonts w:ascii="Times New Roman" w:eastAsia="Times New Roman" w:hAnsi="Times New Roman" w:cs="Times New Roman"/>
          <w:b/>
          <w:bCs/>
          <w:kern w:val="0"/>
          <w:lang w:eastAsia="pl-PL"/>
          <w14:ligatures w14:val="none"/>
        </w:rPr>
        <w:tab/>
      </w:r>
      <w:r w:rsidRPr="00D541CF">
        <w:rPr>
          <w:rFonts w:ascii="Times New Roman" w:eastAsia="Times New Roman" w:hAnsi="Times New Roman" w:cs="Times New Roman"/>
          <w:b/>
          <w:bCs/>
          <w:kern w:val="0"/>
          <w:lang w:eastAsia="pl-PL"/>
          <w14:ligatures w14:val="none"/>
        </w:rPr>
        <w:tab/>
      </w:r>
      <w:r w:rsidRPr="00D541CF">
        <w:rPr>
          <w:rFonts w:ascii="Times New Roman" w:eastAsia="Times New Roman" w:hAnsi="Times New Roman" w:cs="Times New Roman"/>
          <w:b/>
          <w:kern w:val="0"/>
          <w:lang w:eastAsia="pl-PL"/>
          <w14:ligatures w14:val="none"/>
        </w:rPr>
        <w:tab/>
      </w:r>
      <w:r w:rsidRPr="00D541CF">
        <w:rPr>
          <w:rFonts w:ascii="Times New Roman" w:eastAsia="Times New Roman" w:hAnsi="Times New Roman" w:cs="Times New Roman"/>
          <w:b/>
          <w:kern w:val="0"/>
          <w:lang w:eastAsia="pl-PL"/>
          <w14:ligatures w14:val="none"/>
        </w:rPr>
        <w:tab/>
      </w:r>
      <w:r w:rsidRPr="00D541CF">
        <w:rPr>
          <w:rFonts w:ascii="Times New Roman" w:eastAsia="Times New Roman" w:hAnsi="Times New Roman" w:cs="Times New Roman"/>
          <w:b/>
          <w:kern w:val="0"/>
          <w:u w:val="single"/>
          <w:lang w:eastAsia="pl-PL"/>
          <w14:ligatures w14:val="none"/>
        </w:rPr>
        <w:t>WSZYSCY WYKONAWCY</w:t>
      </w:r>
    </w:p>
    <w:p w14:paraId="4C1C1A49" w14:textId="77777777" w:rsidR="00D541CF" w:rsidRPr="00D541CF" w:rsidRDefault="00D541CF" w:rsidP="00D541CF">
      <w:pPr>
        <w:spacing w:after="0" w:line="240" w:lineRule="auto"/>
        <w:jc w:val="right"/>
        <w:rPr>
          <w:rFonts w:ascii="Times New Roman" w:eastAsia="Times New Roman" w:hAnsi="Times New Roman" w:cs="Times New Roman"/>
          <w:b/>
          <w:kern w:val="0"/>
          <w:u w:val="single"/>
          <w:lang w:eastAsia="pl-PL"/>
          <w14:ligatures w14:val="none"/>
        </w:rPr>
      </w:pPr>
      <w:r w:rsidRPr="00D541CF">
        <w:rPr>
          <w:rFonts w:ascii="Times New Roman" w:eastAsia="Times New Roman" w:hAnsi="Times New Roman" w:cs="Times New Roman"/>
          <w:b/>
          <w:kern w:val="0"/>
          <w:u w:val="single"/>
          <w:lang w:eastAsia="pl-PL"/>
          <w14:ligatures w14:val="none"/>
        </w:rPr>
        <w:t xml:space="preserve"> </w:t>
      </w:r>
    </w:p>
    <w:p w14:paraId="6D294B57" w14:textId="77777777" w:rsidR="00D541CF" w:rsidRPr="00D541CF" w:rsidRDefault="00D541CF" w:rsidP="00D541CF">
      <w:pPr>
        <w:suppressAutoHyphens/>
        <w:spacing w:after="0" w:line="240" w:lineRule="auto"/>
        <w:jc w:val="right"/>
        <w:rPr>
          <w:rFonts w:ascii="Times New Roman" w:eastAsia="Times New Roman" w:hAnsi="Times New Roman" w:cs="Times New Roman"/>
          <w:b/>
          <w:bCs/>
          <w:kern w:val="0"/>
          <w:lang w:eastAsia="ar-SA"/>
          <w14:ligatures w14:val="none"/>
        </w:rPr>
      </w:pPr>
    </w:p>
    <w:p w14:paraId="643C4D3A" w14:textId="77777777" w:rsidR="00D541CF" w:rsidRPr="00D541CF" w:rsidRDefault="00D541CF" w:rsidP="00D541CF">
      <w:pPr>
        <w:spacing w:after="0" w:line="240" w:lineRule="auto"/>
        <w:jc w:val="both"/>
        <w:rPr>
          <w:rFonts w:ascii="Times New Roman" w:eastAsia="Times New Roman" w:hAnsi="Times New Roman" w:cs="Times New Roman"/>
          <w:b/>
          <w:bCs/>
          <w:i/>
          <w:kern w:val="0"/>
          <w:lang w:eastAsia="pl-PL"/>
          <w14:ligatures w14:val="none"/>
        </w:rPr>
      </w:pPr>
      <w:r w:rsidRPr="00D541CF">
        <w:rPr>
          <w:rFonts w:ascii="Times New Roman" w:eastAsia="Times New Roman" w:hAnsi="Times New Roman" w:cs="Times New Roman"/>
          <w:b/>
          <w:i/>
          <w:kern w:val="0"/>
          <w:lang w:eastAsia="pl-PL"/>
          <w14:ligatures w14:val="none"/>
        </w:rPr>
        <w:t xml:space="preserve">Dotyczy:  </w:t>
      </w:r>
      <w:r w:rsidRPr="00D541CF">
        <w:rPr>
          <w:rFonts w:ascii="Times New Roman" w:eastAsia="Times New Roman" w:hAnsi="Times New Roman" w:cs="Times New Roman"/>
          <w:b/>
          <w:bCs/>
          <w:i/>
          <w:kern w:val="0"/>
          <w:lang w:eastAsia="pl-PL"/>
          <w14:ligatures w14:val="none"/>
        </w:rPr>
        <w:t xml:space="preserve">Dostawa i montaż dźwigu osobowego w budynku Toksykologii Centralnego Szpitala </w:t>
      </w:r>
      <w:r w:rsidRPr="00D541CF">
        <w:rPr>
          <w:rFonts w:ascii="Times New Roman" w:eastAsia="Times New Roman" w:hAnsi="Times New Roman" w:cs="Times New Roman"/>
          <w:b/>
          <w:bCs/>
          <w:i/>
          <w:kern w:val="0"/>
          <w:lang w:eastAsia="pl-PL"/>
          <w14:ligatures w14:val="none"/>
        </w:rPr>
        <w:br/>
        <w:t xml:space="preserve">               Klinicznego Uniwersytetu Medycznego w Łodzi- sprawa nr ZP/43/2024</w:t>
      </w:r>
    </w:p>
    <w:p w14:paraId="3B30400E" w14:textId="77777777" w:rsidR="00D541CF" w:rsidRPr="00025F7C" w:rsidRDefault="00D541CF" w:rsidP="00D541CF">
      <w:pPr>
        <w:ind w:left="426"/>
        <w:rPr>
          <w:rFonts w:ascii="Calibri" w:hAnsi="Calibri" w:cs="Calibri"/>
          <w:sz w:val="22"/>
          <w:szCs w:val="22"/>
        </w:rPr>
      </w:pPr>
    </w:p>
    <w:p w14:paraId="45163253" w14:textId="77777777" w:rsidR="00D541CF" w:rsidRPr="00025F7C" w:rsidRDefault="00D541CF" w:rsidP="00D541CF">
      <w:pPr>
        <w:ind w:firstLine="708"/>
        <w:jc w:val="both"/>
        <w:rPr>
          <w:rFonts w:ascii="Calibri" w:eastAsia="Times New Roman" w:hAnsi="Calibri" w:cs="Calibri"/>
          <w:sz w:val="22"/>
          <w:szCs w:val="22"/>
          <w:u w:val="single"/>
          <w:lang w:eastAsia="ar-SA"/>
        </w:rPr>
      </w:pPr>
      <w:r w:rsidRPr="00025F7C">
        <w:rPr>
          <w:rFonts w:ascii="Calibri" w:eastAsia="Times New Roman" w:hAnsi="Calibri" w:cs="Calibri"/>
          <w:sz w:val="22"/>
          <w:szCs w:val="22"/>
          <w:u w:val="single"/>
          <w:lang w:eastAsia="ar-SA"/>
        </w:rPr>
        <w:t>Zgodnie z art. 135 ust. 2 ustawy z dnia 11 września 2019 r. – Prawo zamówień publicznych (Dz.U. poz. 2023 r. poz. 1605 ze zm.), w odpowiedzi na wniosek o wyjaśnienie treści Specyfikacji Warunków Zamówienia, SP  ZOZ  Centralny Szpital Kliniczny UM w Łodzi wyjaśnia co następuje:</w:t>
      </w:r>
    </w:p>
    <w:p w14:paraId="5CC3E89A" w14:textId="7E5ED702" w:rsidR="00DE6AF1" w:rsidRPr="003B01A8" w:rsidRDefault="003B01A8" w:rsidP="003E6FCE">
      <w:pPr>
        <w:jc w:val="both"/>
        <w:rPr>
          <w:rFonts w:ascii="Calibri" w:hAnsi="Calibri" w:cs="Calibri"/>
          <w:b/>
          <w:sz w:val="22"/>
          <w:szCs w:val="22"/>
        </w:rPr>
      </w:pPr>
      <w:r w:rsidRPr="003B01A8">
        <w:rPr>
          <w:rFonts w:ascii="Calibri" w:hAnsi="Calibri" w:cs="Calibri"/>
          <w:b/>
          <w:sz w:val="22"/>
          <w:szCs w:val="22"/>
        </w:rPr>
        <w:t xml:space="preserve">Grupa </w:t>
      </w:r>
      <w:r w:rsidR="00DE6AF1" w:rsidRPr="003B01A8">
        <w:rPr>
          <w:rFonts w:ascii="Calibri" w:hAnsi="Calibri" w:cs="Calibri"/>
          <w:b/>
          <w:sz w:val="22"/>
          <w:szCs w:val="22"/>
        </w:rPr>
        <w:t>1</w:t>
      </w:r>
    </w:p>
    <w:p w14:paraId="1A2AD7E4" w14:textId="7C4A2E93" w:rsidR="003E6FCE" w:rsidRPr="00A97DD5" w:rsidRDefault="003E6FCE" w:rsidP="003E6FCE">
      <w:pPr>
        <w:jc w:val="both"/>
        <w:rPr>
          <w:rFonts w:ascii="Calibri" w:hAnsi="Calibri" w:cs="Calibri"/>
          <w:sz w:val="22"/>
          <w:szCs w:val="22"/>
        </w:rPr>
      </w:pPr>
      <w:r w:rsidRPr="00A97DD5">
        <w:rPr>
          <w:rFonts w:ascii="Calibri" w:hAnsi="Calibri" w:cs="Calibri"/>
          <w:sz w:val="22"/>
          <w:szCs w:val="22"/>
        </w:rPr>
        <w:t>Pytania do Wzoru Umowy:</w:t>
      </w:r>
    </w:p>
    <w:p w14:paraId="61A4A941" w14:textId="306B3521" w:rsidR="003E6FCE" w:rsidRPr="00271F38" w:rsidRDefault="003E6FCE" w:rsidP="003E6FCE">
      <w:pPr>
        <w:pStyle w:val="Akapitzlist"/>
        <w:numPr>
          <w:ilvl w:val="0"/>
          <w:numId w:val="1"/>
        </w:numPr>
        <w:rPr>
          <w:rFonts w:ascii="Calibri" w:hAnsi="Calibri" w:cs="Calibri"/>
          <w:sz w:val="22"/>
          <w:szCs w:val="22"/>
        </w:rPr>
      </w:pPr>
      <w:r w:rsidRPr="00271F38">
        <w:rPr>
          <w:rFonts w:ascii="Calibri" w:hAnsi="Calibri" w:cs="Calibri"/>
          <w:sz w:val="22"/>
          <w:szCs w:val="22"/>
        </w:rPr>
        <w:t>§1 ust. 2 i §1 ust. 3</w:t>
      </w:r>
    </w:p>
    <w:p w14:paraId="1C9ED1EC" w14:textId="12B81CB5" w:rsidR="003E6FCE" w:rsidRPr="00271F38" w:rsidRDefault="003E6FCE" w:rsidP="003E6FCE">
      <w:pPr>
        <w:pStyle w:val="Akapitzlist"/>
        <w:jc w:val="both"/>
        <w:rPr>
          <w:rFonts w:ascii="Calibri" w:hAnsi="Calibri" w:cs="Calibri"/>
          <w:sz w:val="22"/>
          <w:szCs w:val="22"/>
        </w:rPr>
      </w:pPr>
      <w:r w:rsidRPr="00271F38">
        <w:rPr>
          <w:rFonts w:ascii="Calibri" w:hAnsi="Calibri" w:cs="Calibri"/>
          <w:sz w:val="22"/>
          <w:szCs w:val="22"/>
        </w:rPr>
        <w:t>Prosimy o doprecyzowanie, zgodnie z jakimi konkretnie dokumentami Wykonawca ma wykonać przedmiot zamówienia. Kwestionowane postanowienie jest sformułowane w sposób uniemożliwiający prawidłowe odczytanie zgodnie z jakimi dokumentami należy wykonać przedmiot zamówienia.</w:t>
      </w:r>
    </w:p>
    <w:p w14:paraId="3C320885" w14:textId="2C146998" w:rsidR="00271F38" w:rsidRDefault="00271F38" w:rsidP="003E6FCE">
      <w:pPr>
        <w:pStyle w:val="Akapitzlist"/>
        <w:jc w:val="both"/>
        <w:rPr>
          <w:rFonts w:ascii="Calibri" w:hAnsi="Calibri" w:cs="Calibri"/>
          <w:sz w:val="22"/>
          <w:szCs w:val="22"/>
          <w:highlight w:val="yellow"/>
        </w:rPr>
      </w:pPr>
    </w:p>
    <w:p w14:paraId="2623C78F" w14:textId="20DC5238" w:rsidR="00271F38" w:rsidRPr="00271F38" w:rsidRDefault="00271F38" w:rsidP="003E6FCE">
      <w:pPr>
        <w:pStyle w:val="Akapitzlist"/>
        <w:jc w:val="both"/>
        <w:rPr>
          <w:rFonts w:ascii="Calibri" w:hAnsi="Calibri" w:cs="Calibri"/>
          <w:color w:val="0070C0"/>
          <w:sz w:val="22"/>
          <w:szCs w:val="22"/>
        </w:rPr>
      </w:pPr>
      <w:r>
        <w:rPr>
          <w:rFonts w:ascii="Calibri" w:hAnsi="Calibri" w:cs="Calibri"/>
          <w:color w:val="0070C0"/>
          <w:sz w:val="22"/>
          <w:szCs w:val="22"/>
        </w:rPr>
        <w:t xml:space="preserve">Odpowiedź: Wykonawca ma wykonać przedmiot zamówienia zgodnie z dokumentami określonymi w niniejszym postępowaniu. </w:t>
      </w:r>
      <w:r w:rsidRPr="00271F38">
        <w:rPr>
          <w:rFonts w:ascii="Calibri" w:hAnsi="Calibri" w:cs="Calibri"/>
          <w:color w:val="0070C0"/>
          <w:sz w:val="22"/>
          <w:szCs w:val="22"/>
        </w:rPr>
        <w:t xml:space="preserve">Zamawiający zamieścił wszystkie dokumenty </w:t>
      </w:r>
      <w:r>
        <w:rPr>
          <w:rFonts w:ascii="Calibri" w:hAnsi="Calibri" w:cs="Calibri"/>
          <w:color w:val="0070C0"/>
          <w:sz w:val="22"/>
          <w:szCs w:val="22"/>
        </w:rPr>
        <w:br/>
        <w:t xml:space="preserve">dotyczące postępowania na stromnie internetowej prowadzonego postępowania. </w:t>
      </w:r>
      <w:r w:rsidRPr="00271F38">
        <w:rPr>
          <w:rFonts w:ascii="Calibri" w:hAnsi="Calibri" w:cs="Calibri"/>
          <w:color w:val="0070C0"/>
          <w:sz w:val="22"/>
          <w:szCs w:val="22"/>
        </w:rPr>
        <w:t xml:space="preserve"> </w:t>
      </w:r>
    </w:p>
    <w:p w14:paraId="3DF219A3" w14:textId="77777777" w:rsidR="00271F38" w:rsidRPr="005B20C7" w:rsidRDefault="00271F38" w:rsidP="003E6FCE">
      <w:pPr>
        <w:pStyle w:val="Akapitzlist"/>
        <w:jc w:val="both"/>
        <w:rPr>
          <w:rFonts w:ascii="Calibri" w:hAnsi="Calibri" w:cs="Calibri"/>
          <w:sz w:val="22"/>
          <w:szCs w:val="22"/>
        </w:rPr>
      </w:pPr>
    </w:p>
    <w:p w14:paraId="47CE4CD0" w14:textId="22F4A28E" w:rsidR="003E6FCE" w:rsidRPr="005B20C7" w:rsidRDefault="00512DE9" w:rsidP="003E6FCE">
      <w:pPr>
        <w:pStyle w:val="Akapitzlist"/>
        <w:numPr>
          <w:ilvl w:val="0"/>
          <w:numId w:val="1"/>
        </w:numPr>
        <w:jc w:val="both"/>
        <w:rPr>
          <w:rFonts w:ascii="Calibri" w:hAnsi="Calibri" w:cs="Calibri"/>
          <w:sz w:val="22"/>
          <w:szCs w:val="22"/>
        </w:rPr>
      </w:pPr>
      <w:r w:rsidRPr="005B20C7">
        <w:rPr>
          <w:rFonts w:ascii="Calibri" w:hAnsi="Calibri" w:cs="Calibri"/>
          <w:sz w:val="22"/>
          <w:szCs w:val="22"/>
        </w:rPr>
        <w:t>§2 ust. 3</w:t>
      </w:r>
    </w:p>
    <w:p w14:paraId="7213B8E9" w14:textId="73175B89" w:rsidR="00512DE9" w:rsidRPr="005B20C7" w:rsidRDefault="00512DE9" w:rsidP="00512DE9">
      <w:pPr>
        <w:pStyle w:val="Akapitzlist"/>
        <w:jc w:val="both"/>
        <w:rPr>
          <w:rFonts w:ascii="Calibri" w:hAnsi="Calibri" w:cs="Calibri"/>
          <w:sz w:val="22"/>
          <w:szCs w:val="22"/>
        </w:rPr>
      </w:pPr>
      <w:r w:rsidRPr="005B20C7">
        <w:rPr>
          <w:rFonts w:ascii="Calibri" w:hAnsi="Calibri" w:cs="Calibri"/>
          <w:sz w:val="22"/>
          <w:szCs w:val="22"/>
        </w:rPr>
        <w:t>Prosimy o doprecyzowanie, że przedmiot zamówienia to przedmiot umowy zgodnie z §1 ust. 1, ewentualnie o zmianę i używanie wszędzie w umowie sformułowania „przedmiot umowy”.</w:t>
      </w:r>
    </w:p>
    <w:p w14:paraId="621F8EBA" w14:textId="6FA01FC6" w:rsidR="00E768ED" w:rsidRDefault="00E768ED" w:rsidP="00512DE9">
      <w:pPr>
        <w:pStyle w:val="Akapitzlist"/>
        <w:jc w:val="both"/>
        <w:rPr>
          <w:rFonts w:ascii="Calibri" w:hAnsi="Calibri" w:cs="Calibri"/>
          <w:sz w:val="22"/>
          <w:szCs w:val="22"/>
        </w:rPr>
      </w:pPr>
      <w:r w:rsidRPr="005B20C7">
        <w:rPr>
          <w:rFonts w:ascii="Calibri" w:hAnsi="Calibri" w:cs="Calibri"/>
          <w:sz w:val="22"/>
          <w:szCs w:val="22"/>
        </w:rPr>
        <w:t>Dział Zamówień</w:t>
      </w:r>
    </w:p>
    <w:p w14:paraId="6CEFE1B8" w14:textId="227EF3AD" w:rsidR="00271F38" w:rsidRDefault="00271F38" w:rsidP="00512DE9">
      <w:pPr>
        <w:pStyle w:val="Akapitzlist"/>
        <w:jc w:val="both"/>
        <w:rPr>
          <w:rFonts w:ascii="Calibri" w:hAnsi="Calibri" w:cs="Calibri"/>
          <w:sz w:val="22"/>
          <w:szCs w:val="22"/>
        </w:rPr>
      </w:pPr>
    </w:p>
    <w:p w14:paraId="45E7B677" w14:textId="7F2C3D42" w:rsidR="005B20C7" w:rsidRDefault="005B20C7" w:rsidP="00512DE9">
      <w:pPr>
        <w:pStyle w:val="Akapitzlist"/>
        <w:jc w:val="both"/>
        <w:rPr>
          <w:rFonts w:ascii="Calibri" w:hAnsi="Calibri" w:cs="Calibri"/>
          <w:color w:val="0070C0"/>
          <w:sz w:val="22"/>
          <w:szCs w:val="22"/>
        </w:rPr>
      </w:pPr>
      <w:r>
        <w:rPr>
          <w:rFonts w:ascii="Calibri" w:hAnsi="Calibri" w:cs="Calibri"/>
          <w:color w:val="0070C0"/>
          <w:sz w:val="22"/>
          <w:szCs w:val="22"/>
        </w:rPr>
        <w:t>Odpowiedź: Przedmiot zamówienia został określony zgodnie z zawartymi dokumentami</w:t>
      </w:r>
      <w:r w:rsidRPr="005B20C7">
        <w:rPr>
          <w:rFonts w:ascii="Calibri" w:hAnsi="Calibri" w:cs="Calibri"/>
          <w:color w:val="0070C0"/>
          <w:sz w:val="22"/>
          <w:szCs w:val="22"/>
        </w:rPr>
        <w:t xml:space="preserve"> </w:t>
      </w:r>
      <w:r>
        <w:rPr>
          <w:rFonts w:ascii="Calibri" w:hAnsi="Calibri" w:cs="Calibri"/>
          <w:color w:val="0070C0"/>
          <w:sz w:val="22"/>
          <w:szCs w:val="22"/>
        </w:rPr>
        <w:t>w niniejszym postępowaniu</w:t>
      </w:r>
      <w:r>
        <w:rPr>
          <w:rFonts w:ascii="Calibri" w:hAnsi="Calibri" w:cs="Calibri"/>
          <w:color w:val="0070C0"/>
          <w:sz w:val="22"/>
          <w:szCs w:val="22"/>
        </w:rPr>
        <w:t>. Wszystkie dokumenty odnoszą się do siebie.</w:t>
      </w:r>
    </w:p>
    <w:p w14:paraId="130E2E07" w14:textId="77777777" w:rsidR="005B20C7" w:rsidRPr="00A97DD5" w:rsidRDefault="005B20C7" w:rsidP="00512DE9">
      <w:pPr>
        <w:pStyle w:val="Akapitzlist"/>
        <w:jc w:val="both"/>
        <w:rPr>
          <w:rFonts w:ascii="Calibri" w:hAnsi="Calibri" w:cs="Calibri"/>
          <w:sz w:val="22"/>
          <w:szCs w:val="22"/>
        </w:rPr>
      </w:pPr>
    </w:p>
    <w:p w14:paraId="3DD42109" w14:textId="5FB50C4F" w:rsidR="00512DE9" w:rsidRPr="00A97DD5" w:rsidRDefault="00512DE9" w:rsidP="00512DE9">
      <w:pPr>
        <w:pStyle w:val="Akapitzlist"/>
        <w:numPr>
          <w:ilvl w:val="0"/>
          <w:numId w:val="1"/>
        </w:numPr>
        <w:jc w:val="both"/>
        <w:rPr>
          <w:rFonts w:ascii="Calibri" w:hAnsi="Calibri" w:cs="Calibri"/>
          <w:sz w:val="22"/>
          <w:szCs w:val="22"/>
        </w:rPr>
      </w:pPr>
      <w:r w:rsidRPr="00A97DD5">
        <w:rPr>
          <w:rFonts w:ascii="Calibri" w:hAnsi="Calibri" w:cs="Calibri"/>
          <w:sz w:val="22"/>
          <w:szCs w:val="22"/>
        </w:rPr>
        <w:t>§2 ust. 3</w:t>
      </w:r>
    </w:p>
    <w:p w14:paraId="573CA4DF" w14:textId="3F76727B" w:rsidR="008A246A" w:rsidRDefault="00512DE9" w:rsidP="008A246A">
      <w:pPr>
        <w:pStyle w:val="Akapitzlist"/>
        <w:jc w:val="both"/>
        <w:rPr>
          <w:rFonts w:ascii="Calibri" w:hAnsi="Calibri" w:cs="Calibri"/>
          <w:sz w:val="22"/>
          <w:szCs w:val="22"/>
        </w:rPr>
      </w:pPr>
      <w:r w:rsidRPr="00A97DD5">
        <w:rPr>
          <w:rFonts w:ascii="Calibri" w:hAnsi="Calibri" w:cs="Calibri"/>
          <w:sz w:val="22"/>
          <w:szCs w:val="22"/>
        </w:rPr>
        <w:t xml:space="preserve">Prosimy o wyjaśnienie czy przedmiot umowy obejmuje </w:t>
      </w:r>
      <w:r w:rsidRPr="007B36E4">
        <w:rPr>
          <w:rFonts w:ascii="Calibri" w:hAnsi="Calibri" w:cs="Calibri"/>
          <w:sz w:val="22"/>
          <w:szCs w:val="22"/>
        </w:rPr>
        <w:t>prace projektowe i prace remontowe.</w:t>
      </w:r>
      <w:r w:rsidRPr="00A97DD5">
        <w:rPr>
          <w:rFonts w:ascii="Calibri" w:hAnsi="Calibri" w:cs="Calibri"/>
          <w:sz w:val="22"/>
          <w:szCs w:val="22"/>
        </w:rPr>
        <w:t xml:space="preserve"> Jeśli tak, prosimy o wskazanie ich z</w:t>
      </w:r>
      <w:r w:rsidR="008A246A">
        <w:rPr>
          <w:rFonts w:ascii="Calibri" w:hAnsi="Calibri" w:cs="Calibri"/>
          <w:sz w:val="22"/>
          <w:szCs w:val="22"/>
        </w:rPr>
        <w:t>akresu celem prawidłowej wyceny.</w:t>
      </w:r>
    </w:p>
    <w:p w14:paraId="3E12B5F8" w14:textId="77777777" w:rsidR="00BE6189" w:rsidRDefault="00BE6189" w:rsidP="008A246A">
      <w:pPr>
        <w:pStyle w:val="Akapitzlist"/>
        <w:jc w:val="both"/>
        <w:rPr>
          <w:rFonts w:ascii="Calibri" w:hAnsi="Calibri" w:cs="Calibri"/>
          <w:sz w:val="22"/>
          <w:szCs w:val="22"/>
        </w:rPr>
      </w:pPr>
    </w:p>
    <w:p w14:paraId="04C09550" w14:textId="160EB74C" w:rsidR="008A246A" w:rsidRPr="00271F38" w:rsidRDefault="008A246A" w:rsidP="008A246A">
      <w:pPr>
        <w:pStyle w:val="Akapitzlist"/>
        <w:jc w:val="both"/>
        <w:rPr>
          <w:rFonts w:ascii="Calibri" w:hAnsi="Calibri" w:cs="Calibri"/>
          <w:color w:val="0070C0"/>
          <w:sz w:val="22"/>
          <w:szCs w:val="22"/>
        </w:rPr>
      </w:pPr>
      <w:r w:rsidRPr="00271F38">
        <w:rPr>
          <w:rFonts w:ascii="Calibri" w:hAnsi="Calibri" w:cs="Calibri"/>
          <w:color w:val="0070C0"/>
          <w:sz w:val="22"/>
          <w:szCs w:val="22"/>
        </w:rPr>
        <w:t>Odpowiedź: Prace projektowe należy przeprowadzić jedynie w zakresie montowanej windy</w:t>
      </w:r>
      <w:r w:rsidR="007B36E4" w:rsidRPr="00271F38">
        <w:rPr>
          <w:rFonts w:ascii="Calibri" w:hAnsi="Calibri" w:cs="Calibri"/>
          <w:color w:val="0070C0"/>
          <w:sz w:val="22"/>
          <w:szCs w:val="22"/>
        </w:rPr>
        <w:t xml:space="preserve">. </w:t>
      </w:r>
      <w:r w:rsidR="00271F38">
        <w:rPr>
          <w:rFonts w:ascii="Calibri" w:hAnsi="Calibri" w:cs="Calibri"/>
          <w:color w:val="0070C0"/>
          <w:sz w:val="22"/>
          <w:szCs w:val="22"/>
        </w:rPr>
        <w:br/>
      </w:r>
      <w:r w:rsidR="007B36E4" w:rsidRPr="00271F38">
        <w:rPr>
          <w:rFonts w:ascii="Calibri" w:hAnsi="Calibri" w:cs="Calibri"/>
          <w:color w:val="0070C0"/>
          <w:sz w:val="22"/>
          <w:szCs w:val="22"/>
        </w:rPr>
        <w:t>W zakresie przedmiotu umowy są prace remontowe związane z odtworzeniem</w:t>
      </w:r>
      <w:r w:rsidR="00E768ED" w:rsidRPr="00271F38">
        <w:rPr>
          <w:rFonts w:ascii="Calibri" w:hAnsi="Calibri" w:cs="Calibri"/>
          <w:color w:val="0070C0"/>
          <w:sz w:val="22"/>
          <w:szCs w:val="22"/>
        </w:rPr>
        <w:t xml:space="preserve"> wszystkich wykończonych</w:t>
      </w:r>
      <w:r w:rsidR="007B36E4" w:rsidRPr="00271F38">
        <w:rPr>
          <w:rFonts w:ascii="Calibri" w:hAnsi="Calibri" w:cs="Calibri"/>
          <w:color w:val="0070C0"/>
          <w:sz w:val="22"/>
          <w:szCs w:val="22"/>
        </w:rPr>
        <w:t xml:space="preserve"> powierzchni po montażu windy, zgodnie z OPZ. </w:t>
      </w:r>
      <w:r w:rsidR="0012557C" w:rsidRPr="00271F38">
        <w:rPr>
          <w:rFonts w:ascii="Calibri" w:hAnsi="Calibri" w:cs="Calibri"/>
          <w:color w:val="0070C0"/>
          <w:sz w:val="22"/>
          <w:szCs w:val="22"/>
        </w:rPr>
        <w:t>Na poziomie P1 wykończenie ścian i podłóg w zakresie niezbędnym do realizacji przedmiotu zamówienia.</w:t>
      </w:r>
    </w:p>
    <w:p w14:paraId="5B5182F9" w14:textId="77777777" w:rsidR="007B36E4" w:rsidRPr="008A246A" w:rsidRDefault="007B36E4" w:rsidP="008A246A">
      <w:pPr>
        <w:pStyle w:val="Akapitzlist"/>
        <w:jc w:val="both"/>
        <w:rPr>
          <w:rFonts w:ascii="Calibri" w:hAnsi="Calibri" w:cs="Calibri"/>
          <w:color w:val="FF0000"/>
          <w:sz w:val="22"/>
          <w:szCs w:val="22"/>
        </w:rPr>
      </w:pPr>
    </w:p>
    <w:p w14:paraId="1DB63756" w14:textId="52D67F22" w:rsidR="00512DE9" w:rsidRPr="00A97DD5" w:rsidRDefault="00512DE9" w:rsidP="00512DE9">
      <w:pPr>
        <w:pStyle w:val="Akapitzlist"/>
        <w:numPr>
          <w:ilvl w:val="0"/>
          <w:numId w:val="1"/>
        </w:numPr>
        <w:jc w:val="both"/>
        <w:rPr>
          <w:rFonts w:ascii="Calibri" w:hAnsi="Calibri" w:cs="Calibri"/>
          <w:sz w:val="22"/>
          <w:szCs w:val="22"/>
        </w:rPr>
      </w:pPr>
      <w:r w:rsidRPr="00A97DD5">
        <w:rPr>
          <w:rFonts w:ascii="Calibri" w:hAnsi="Calibri" w:cs="Calibri"/>
          <w:sz w:val="22"/>
          <w:szCs w:val="22"/>
        </w:rPr>
        <w:t>§2 ust. 4</w:t>
      </w:r>
    </w:p>
    <w:p w14:paraId="5B687FAE" w14:textId="340E1956" w:rsidR="008A246A" w:rsidRDefault="00512DE9" w:rsidP="008A246A">
      <w:pPr>
        <w:pStyle w:val="Akapitzlist"/>
        <w:jc w:val="both"/>
        <w:rPr>
          <w:rFonts w:ascii="Calibri" w:hAnsi="Calibri" w:cs="Calibri"/>
          <w:sz w:val="22"/>
          <w:szCs w:val="22"/>
        </w:rPr>
      </w:pPr>
      <w:r w:rsidRPr="00A97DD5">
        <w:rPr>
          <w:rFonts w:ascii="Calibri" w:hAnsi="Calibri" w:cs="Calibri"/>
          <w:sz w:val="22"/>
          <w:szCs w:val="22"/>
        </w:rPr>
        <w:t>Prosimy o potwierdzenie</w:t>
      </w:r>
      <w:r w:rsidR="004C2369" w:rsidRPr="00A97DD5">
        <w:rPr>
          <w:rFonts w:ascii="Calibri" w:hAnsi="Calibri" w:cs="Calibri"/>
          <w:sz w:val="22"/>
          <w:szCs w:val="22"/>
        </w:rPr>
        <w:t xml:space="preserve"> inwentaryzacji jakiego dźwigu mam dokonać Wykonawca i kiedy ma to nastąpić? Czy przy takim sformułowaniu tego postanowienia należy wnosić, że Wykonawca ma dokonać wymiany istniejącego dźwigu na nowy? Jaki jest zatem dokładny zakres prac Wykonawcy? Prosimy także o wskazanie terminu</w:t>
      </w:r>
      <w:r w:rsidR="005755D8">
        <w:rPr>
          <w:rFonts w:ascii="Calibri" w:hAnsi="Calibri" w:cs="Calibri"/>
          <w:sz w:val="22"/>
          <w:szCs w:val="22"/>
        </w:rPr>
        <w:t>,</w:t>
      </w:r>
      <w:r w:rsidR="004C2369" w:rsidRPr="00A97DD5">
        <w:rPr>
          <w:rFonts w:ascii="Calibri" w:hAnsi="Calibri" w:cs="Calibri"/>
          <w:sz w:val="22"/>
          <w:szCs w:val="22"/>
        </w:rPr>
        <w:t xml:space="preserve"> w ciągu którego Zamawiający zatwierdzi harmonogram, z zastrzeżeniem, ze w przypadku bezskutecznego upływu takiego terminu harmonogram uważa się za zatwierdzony przez Zamawiającego. Jest to istotne z uwagi na treść §2 ust. 8, który stanowi o przekazaniu terenu wykonywania prac.</w:t>
      </w:r>
    </w:p>
    <w:p w14:paraId="1BEED5FB" w14:textId="6C5C9166" w:rsidR="007B36E4" w:rsidRPr="008B4E76" w:rsidRDefault="007B36E4" w:rsidP="000F7F10">
      <w:pPr>
        <w:ind w:left="709"/>
        <w:jc w:val="both"/>
        <w:rPr>
          <w:rFonts w:ascii="Calibri" w:hAnsi="Calibri" w:cs="Calibri"/>
          <w:color w:val="0070C0"/>
          <w:sz w:val="22"/>
          <w:szCs w:val="22"/>
        </w:rPr>
      </w:pPr>
      <w:r w:rsidRPr="008B4E76">
        <w:rPr>
          <w:rFonts w:ascii="Calibri" w:hAnsi="Calibri" w:cs="Calibri"/>
          <w:color w:val="0070C0"/>
          <w:sz w:val="22"/>
          <w:szCs w:val="22"/>
        </w:rPr>
        <w:t>Odpowiedź: Wykonawca powinien wykonać jedynie inwentaryzację szybu windowego. Obecnie w szybie nie ma zamontowanej windy</w:t>
      </w:r>
      <w:r w:rsidR="00645265" w:rsidRPr="008B4E76">
        <w:rPr>
          <w:rFonts w:ascii="Calibri" w:hAnsi="Calibri" w:cs="Calibri"/>
          <w:color w:val="0070C0"/>
          <w:sz w:val="22"/>
          <w:szCs w:val="22"/>
        </w:rPr>
        <w:t>, szyb jest pozostawiony w stanie pierwotnym</w:t>
      </w:r>
      <w:r w:rsidRPr="008B4E76">
        <w:rPr>
          <w:rFonts w:ascii="Calibri" w:hAnsi="Calibri" w:cs="Calibri"/>
          <w:color w:val="0070C0"/>
          <w:sz w:val="22"/>
          <w:szCs w:val="22"/>
        </w:rPr>
        <w:t>.</w:t>
      </w:r>
      <w:r w:rsidR="000D18AB" w:rsidRPr="008B4E76">
        <w:rPr>
          <w:rFonts w:ascii="Calibri" w:hAnsi="Calibri" w:cs="Calibri"/>
          <w:color w:val="0070C0"/>
          <w:sz w:val="22"/>
          <w:szCs w:val="22"/>
        </w:rPr>
        <w:t xml:space="preserve"> Zakres robót opisany jest w OPZ.</w:t>
      </w:r>
      <w:r w:rsidR="00645265" w:rsidRPr="008B4E76">
        <w:rPr>
          <w:rFonts w:ascii="Calibri" w:hAnsi="Calibri" w:cs="Calibri"/>
          <w:color w:val="0070C0"/>
          <w:sz w:val="22"/>
          <w:szCs w:val="22"/>
        </w:rPr>
        <w:t xml:space="preserve"> </w:t>
      </w:r>
      <w:r w:rsidR="000F7F10" w:rsidRPr="008B4E76">
        <w:rPr>
          <w:rFonts w:ascii="Calibri" w:hAnsi="Calibri" w:cs="Calibri"/>
          <w:color w:val="0070C0"/>
          <w:sz w:val="22"/>
          <w:szCs w:val="22"/>
        </w:rPr>
        <w:t xml:space="preserve">Zamawiający zaakceptuje harmonogram w terminie </w:t>
      </w:r>
      <w:r w:rsidR="000D18AB" w:rsidRPr="008B4E76">
        <w:rPr>
          <w:rFonts w:ascii="Calibri" w:hAnsi="Calibri" w:cs="Calibri"/>
          <w:color w:val="0070C0"/>
          <w:sz w:val="22"/>
          <w:szCs w:val="22"/>
        </w:rPr>
        <w:t xml:space="preserve">do </w:t>
      </w:r>
      <w:r w:rsidR="000F7F10" w:rsidRPr="008B4E76">
        <w:rPr>
          <w:rFonts w:ascii="Calibri" w:hAnsi="Calibri" w:cs="Calibri"/>
          <w:color w:val="0070C0"/>
          <w:sz w:val="22"/>
          <w:szCs w:val="22"/>
        </w:rPr>
        <w:t>7 dni roboczych.</w:t>
      </w:r>
    </w:p>
    <w:p w14:paraId="3642F06A" w14:textId="77777777" w:rsidR="008B4E76" w:rsidRPr="000F7F10" w:rsidRDefault="008B4E76" w:rsidP="000F7F10">
      <w:pPr>
        <w:ind w:left="709"/>
        <w:jc w:val="both"/>
        <w:rPr>
          <w:rFonts w:ascii="Calibri" w:hAnsi="Calibri" w:cs="Calibri"/>
          <w:color w:val="FF0000"/>
          <w:sz w:val="22"/>
          <w:szCs w:val="22"/>
        </w:rPr>
      </w:pPr>
    </w:p>
    <w:p w14:paraId="01510E2A" w14:textId="28B9BFBF" w:rsidR="004C2369" w:rsidRPr="00A97DD5" w:rsidRDefault="004C2369" w:rsidP="004C2369">
      <w:pPr>
        <w:pStyle w:val="Akapitzlist"/>
        <w:numPr>
          <w:ilvl w:val="0"/>
          <w:numId w:val="1"/>
        </w:numPr>
        <w:jc w:val="both"/>
        <w:rPr>
          <w:rFonts w:ascii="Calibri" w:hAnsi="Calibri" w:cs="Calibri"/>
          <w:sz w:val="22"/>
          <w:szCs w:val="22"/>
        </w:rPr>
      </w:pPr>
      <w:r w:rsidRPr="00A97DD5">
        <w:rPr>
          <w:rFonts w:ascii="Calibri" w:hAnsi="Calibri" w:cs="Calibri"/>
          <w:sz w:val="22"/>
          <w:szCs w:val="22"/>
        </w:rPr>
        <w:t>§2 ust. 5</w:t>
      </w:r>
    </w:p>
    <w:p w14:paraId="38D7A9B7" w14:textId="5F005DF9" w:rsidR="004C2369" w:rsidRDefault="004C2369" w:rsidP="004C2369">
      <w:pPr>
        <w:pStyle w:val="Akapitzlist"/>
        <w:jc w:val="both"/>
        <w:rPr>
          <w:rFonts w:ascii="Calibri" w:hAnsi="Calibri" w:cs="Calibri"/>
          <w:sz w:val="22"/>
          <w:szCs w:val="22"/>
        </w:rPr>
      </w:pPr>
      <w:r w:rsidRPr="00A97DD5">
        <w:rPr>
          <w:rFonts w:ascii="Calibri" w:hAnsi="Calibri" w:cs="Calibri"/>
          <w:sz w:val="22"/>
          <w:szCs w:val="22"/>
        </w:rPr>
        <w:t>Prosimy o zmianę terminu. Termin 7 dni od podpisania umowy na przekazanie dokumentów materiałowych jest nierealny. Oznaczałoby to, że w terminie 7 dni od zawarcia Umowy należy dokonać zakupu tych materiałów.</w:t>
      </w:r>
      <w:r w:rsidR="00924D56" w:rsidRPr="00A97DD5">
        <w:rPr>
          <w:rFonts w:ascii="Calibri" w:hAnsi="Calibri" w:cs="Calibri"/>
          <w:sz w:val="22"/>
          <w:szCs w:val="22"/>
        </w:rPr>
        <w:t xml:space="preserve"> Co więcej wymóg ten Zamawiający sformułował dla potrzeb zgłoszenia robót do odbioru końcowego - §2 ust. 11 punkt e).</w:t>
      </w:r>
    </w:p>
    <w:p w14:paraId="2C220881" w14:textId="77777777" w:rsidR="008B4E76" w:rsidRDefault="008B4E76" w:rsidP="004C2369">
      <w:pPr>
        <w:pStyle w:val="Akapitzlist"/>
        <w:jc w:val="both"/>
        <w:rPr>
          <w:rFonts w:ascii="Calibri" w:hAnsi="Calibri" w:cs="Calibri"/>
          <w:sz w:val="22"/>
          <w:szCs w:val="22"/>
        </w:rPr>
      </w:pPr>
    </w:p>
    <w:p w14:paraId="3C1D2B4F" w14:textId="537B8C10" w:rsidR="000F7F10" w:rsidRPr="008B4E76" w:rsidRDefault="000F7F10" w:rsidP="000F7F10">
      <w:pPr>
        <w:pStyle w:val="Akapitzlist"/>
        <w:jc w:val="both"/>
        <w:rPr>
          <w:rFonts w:ascii="Calibri" w:hAnsi="Calibri" w:cs="Calibri"/>
          <w:color w:val="0070C0"/>
          <w:sz w:val="22"/>
          <w:szCs w:val="22"/>
        </w:rPr>
      </w:pPr>
      <w:r w:rsidRPr="008B4E76">
        <w:rPr>
          <w:rFonts w:ascii="Calibri" w:hAnsi="Calibri" w:cs="Calibri"/>
          <w:color w:val="0070C0"/>
          <w:sz w:val="22"/>
          <w:szCs w:val="22"/>
        </w:rPr>
        <w:t>Odpowiedź: Wykonawca powinien przedstawić dokumenty z §2 ust. 5 Zamawiającemu</w:t>
      </w:r>
      <w:r w:rsidR="00BD11C0" w:rsidRPr="008B4E76">
        <w:rPr>
          <w:rFonts w:ascii="Calibri" w:hAnsi="Calibri" w:cs="Calibri"/>
          <w:color w:val="0070C0"/>
          <w:sz w:val="22"/>
          <w:szCs w:val="22"/>
        </w:rPr>
        <w:t xml:space="preserve"> celem akceptacji i</w:t>
      </w:r>
      <w:r w:rsidRPr="008B4E76">
        <w:rPr>
          <w:rFonts w:ascii="Calibri" w:hAnsi="Calibri" w:cs="Calibri"/>
          <w:color w:val="0070C0"/>
          <w:sz w:val="22"/>
          <w:szCs w:val="22"/>
        </w:rPr>
        <w:t xml:space="preserve"> nie wiąże się to z </w:t>
      </w:r>
      <w:r w:rsidRPr="00C9570C">
        <w:rPr>
          <w:rFonts w:ascii="Calibri" w:hAnsi="Calibri" w:cs="Calibri"/>
          <w:color w:val="0070C0"/>
          <w:sz w:val="22"/>
          <w:szCs w:val="22"/>
        </w:rPr>
        <w:t xml:space="preserve">koniecznością zakupu materiałów. </w:t>
      </w:r>
      <w:r w:rsidR="00BD11C0" w:rsidRPr="00C9570C">
        <w:rPr>
          <w:rFonts w:ascii="Calibri" w:hAnsi="Calibri" w:cs="Calibri"/>
          <w:color w:val="0070C0"/>
          <w:sz w:val="22"/>
          <w:szCs w:val="22"/>
        </w:rPr>
        <w:t>Zamawiający zmienia termin dostarczenia dokumentów do akceptacji na 10 dni od podpisania umowy, przy czym Zamawiający ma 7 dni roboczych na akceptację materiałów. Dokumenty wybranych i zaakceptowanych dokumentów należy dostarczyć Zamawiającemu jako dokumentację powykonawczą</w:t>
      </w:r>
      <w:r w:rsidR="0012557C" w:rsidRPr="00C9570C">
        <w:rPr>
          <w:rFonts w:ascii="Calibri" w:hAnsi="Calibri" w:cs="Calibri"/>
          <w:color w:val="0070C0"/>
          <w:sz w:val="22"/>
          <w:szCs w:val="22"/>
        </w:rPr>
        <w:t xml:space="preserve"> po zrealizowaniu zadania</w:t>
      </w:r>
      <w:r w:rsidR="00BD11C0" w:rsidRPr="00C9570C">
        <w:rPr>
          <w:rFonts w:ascii="Calibri" w:hAnsi="Calibri" w:cs="Calibri"/>
          <w:color w:val="0070C0"/>
          <w:sz w:val="22"/>
          <w:szCs w:val="22"/>
        </w:rPr>
        <w:t>.</w:t>
      </w:r>
      <w:r w:rsidR="00BD11C0" w:rsidRPr="008B4E76">
        <w:rPr>
          <w:rFonts w:ascii="Calibri" w:hAnsi="Calibri" w:cs="Calibri"/>
          <w:color w:val="0070C0"/>
          <w:sz w:val="22"/>
          <w:szCs w:val="22"/>
        </w:rPr>
        <w:t xml:space="preserve"> </w:t>
      </w:r>
    </w:p>
    <w:p w14:paraId="32A2E084" w14:textId="77777777" w:rsidR="00BD11C0" w:rsidRPr="000F7F10" w:rsidRDefault="00BD11C0" w:rsidP="000F7F10">
      <w:pPr>
        <w:pStyle w:val="Akapitzlist"/>
        <w:jc w:val="both"/>
        <w:rPr>
          <w:rFonts w:ascii="Calibri" w:hAnsi="Calibri" w:cs="Calibri"/>
          <w:color w:val="FF0000"/>
          <w:sz w:val="22"/>
          <w:szCs w:val="22"/>
        </w:rPr>
      </w:pPr>
    </w:p>
    <w:p w14:paraId="69ABA8B9" w14:textId="07AD5582" w:rsidR="004C2369" w:rsidRPr="00A97DD5" w:rsidRDefault="004C2369" w:rsidP="004C2369">
      <w:pPr>
        <w:pStyle w:val="Akapitzlist"/>
        <w:numPr>
          <w:ilvl w:val="0"/>
          <w:numId w:val="1"/>
        </w:numPr>
        <w:jc w:val="both"/>
        <w:rPr>
          <w:rFonts w:ascii="Calibri" w:hAnsi="Calibri" w:cs="Calibri"/>
          <w:sz w:val="22"/>
          <w:szCs w:val="22"/>
        </w:rPr>
      </w:pPr>
      <w:r w:rsidRPr="00A97DD5">
        <w:rPr>
          <w:rFonts w:ascii="Calibri" w:hAnsi="Calibri" w:cs="Calibri"/>
          <w:sz w:val="22"/>
          <w:szCs w:val="22"/>
        </w:rPr>
        <w:lastRenderedPageBreak/>
        <w:t>§2 ust. 6</w:t>
      </w:r>
    </w:p>
    <w:p w14:paraId="28B0051B" w14:textId="6BF70B05" w:rsidR="004C2369" w:rsidRPr="008B4E76" w:rsidRDefault="004C2369" w:rsidP="004C2369">
      <w:pPr>
        <w:pStyle w:val="Akapitzlist"/>
        <w:jc w:val="both"/>
        <w:rPr>
          <w:rFonts w:ascii="Calibri" w:hAnsi="Calibri" w:cs="Calibri"/>
          <w:sz w:val="22"/>
          <w:szCs w:val="22"/>
        </w:rPr>
      </w:pPr>
      <w:r w:rsidRPr="00A97DD5">
        <w:rPr>
          <w:rFonts w:ascii="Calibri" w:hAnsi="Calibri" w:cs="Calibri"/>
          <w:sz w:val="22"/>
          <w:szCs w:val="22"/>
        </w:rPr>
        <w:t xml:space="preserve">Prosimy o wyjaśnienie o jakie oświadczenie chodzi. Postanowienie posługuje się pojęciem „kierownika pracami” podczas gdy takie pojęcie nie istnieje. Czy ma to być kierownik budowy </w:t>
      </w:r>
      <w:r w:rsidRPr="008B4E76">
        <w:rPr>
          <w:rFonts w:ascii="Calibri" w:hAnsi="Calibri" w:cs="Calibri"/>
          <w:sz w:val="22"/>
          <w:szCs w:val="22"/>
        </w:rPr>
        <w:t>czy inżynier robót i jakiej treści oświadczenie ma złożyć.</w:t>
      </w:r>
    </w:p>
    <w:p w14:paraId="20C294DA" w14:textId="77777777" w:rsidR="008B4E76" w:rsidRDefault="008B4E76" w:rsidP="004C2369">
      <w:pPr>
        <w:pStyle w:val="Akapitzlist"/>
        <w:jc w:val="both"/>
        <w:rPr>
          <w:rFonts w:ascii="Calibri" w:hAnsi="Calibri" w:cs="Calibri"/>
          <w:color w:val="0070C0"/>
          <w:sz w:val="22"/>
          <w:szCs w:val="22"/>
        </w:rPr>
      </w:pPr>
    </w:p>
    <w:p w14:paraId="7F6EB50D" w14:textId="36100CAA" w:rsidR="00BD11C0" w:rsidRPr="008B4E76" w:rsidRDefault="00BD11C0" w:rsidP="00DA2369">
      <w:pPr>
        <w:pStyle w:val="Akapitzlist"/>
        <w:jc w:val="both"/>
        <w:rPr>
          <w:rFonts w:ascii="Calibri" w:hAnsi="Calibri" w:cs="Calibri"/>
          <w:color w:val="0070C0"/>
          <w:sz w:val="22"/>
          <w:szCs w:val="22"/>
        </w:rPr>
      </w:pPr>
      <w:r w:rsidRPr="008B4E76">
        <w:rPr>
          <w:rFonts w:ascii="Calibri" w:hAnsi="Calibri" w:cs="Calibri"/>
          <w:color w:val="0070C0"/>
          <w:sz w:val="22"/>
          <w:szCs w:val="22"/>
        </w:rPr>
        <w:t>Odpowiedź: Zamawiający wymaga, aby kierownik wykonywania prac był kierownikiem budowy i posiadał</w:t>
      </w:r>
      <w:r w:rsidR="00F345A4" w:rsidRPr="008B4E76">
        <w:rPr>
          <w:rFonts w:ascii="Calibri" w:hAnsi="Calibri" w:cs="Calibri"/>
          <w:color w:val="0070C0"/>
          <w:sz w:val="22"/>
          <w:szCs w:val="22"/>
        </w:rPr>
        <w:t xml:space="preserve"> odpowiednie uprawnienia zgodnie z Załącznik 16 SWZ.</w:t>
      </w:r>
      <w:r w:rsidR="008B4E76" w:rsidRPr="008B4E76">
        <w:rPr>
          <w:rFonts w:ascii="Calibri" w:hAnsi="Calibri" w:cs="Calibri"/>
          <w:color w:val="0070C0"/>
          <w:sz w:val="22"/>
          <w:szCs w:val="22"/>
        </w:rPr>
        <w:t xml:space="preserve"> Jednocześnie Kierownik stwierdza konieczność bądź brak obowiązku sporządzenia planu o którym mowa w ust. 6. </w:t>
      </w:r>
    </w:p>
    <w:p w14:paraId="26871700" w14:textId="259D21B6" w:rsidR="008B4E76" w:rsidRDefault="008B4E76" w:rsidP="004C2369">
      <w:pPr>
        <w:pStyle w:val="Akapitzlist"/>
        <w:jc w:val="both"/>
        <w:rPr>
          <w:rFonts w:ascii="Calibri" w:hAnsi="Calibri" w:cs="Calibri"/>
          <w:color w:val="FF0000"/>
          <w:sz w:val="22"/>
          <w:szCs w:val="22"/>
        </w:rPr>
      </w:pPr>
    </w:p>
    <w:p w14:paraId="1823104C" w14:textId="47CB4EC5" w:rsidR="003B01A8" w:rsidRDefault="003B01A8" w:rsidP="004C2369">
      <w:pPr>
        <w:pStyle w:val="Akapitzlist"/>
        <w:jc w:val="both"/>
        <w:rPr>
          <w:rFonts w:ascii="Calibri" w:hAnsi="Calibri" w:cs="Calibri"/>
          <w:color w:val="FF0000"/>
          <w:sz w:val="22"/>
          <w:szCs w:val="22"/>
        </w:rPr>
      </w:pPr>
    </w:p>
    <w:p w14:paraId="5D99BF12" w14:textId="77777777" w:rsidR="003B01A8" w:rsidRPr="00BD11C0" w:rsidRDefault="003B01A8" w:rsidP="004C2369">
      <w:pPr>
        <w:pStyle w:val="Akapitzlist"/>
        <w:jc w:val="both"/>
        <w:rPr>
          <w:rFonts w:ascii="Calibri" w:hAnsi="Calibri" w:cs="Calibri"/>
          <w:color w:val="FF0000"/>
          <w:sz w:val="22"/>
          <w:szCs w:val="22"/>
        </w:rPr>
      </w:pPr>
    </w:p>
    <w:p w14:paraId="3A2A993B" w14:textId="505093B3" w:rsidR="004C2369" w:rsidRPr="00196457" w:rsidRDefault="004C2369" w:rsidP="004C2369">
      <w:pPr>
        <w:pStyle w:val="Akapitzlist"/>
        <w:numPr>
          <w:ilvl w:val="0"/>
          <w:numId w:val="1"/>
        </w:numPr>
        <w:jc w:val="both"/>
        <w:rPr>
          <w:rFonts w:ascii="Calibri" w:hAnsi="Calibri" w:cs="Calibri"/>
          <w:sz w:val="22"/>
          <w:szCs w:val="22"/>
        </w:rPr>
      </w:pPr>
      <w:r w:rsidRPr="00196457">
        <w:rPr>
          <w:rFonts w:ascii="Calibri" w:hAnsi="Calibri" w:cs="Calibri"/>
          <w:sz w:val="22"/>
          <w:szCs w:val="22"/>
        </w:rPr>
        <w:t>§</w:t>
      </w:r>
      <w:r w:rsidR="00855611" w:rsidRPr="00196457">
        <w:rPr>
          <w:rFonts w:ascii="Calibri" w:hAnsi="Calibri" w:cs="Calibri"/>
          <w:sz w:val="22"/>
          <w:szCs w:val="22"/>
        </w:rPr>
        <w:t>2 ust. 8</w:t>
      </w:r>
    </w:p>
    <w:p w14:paraId="1573F71E" w14:textId="55BF9186" w:rsidR="00855611" w:rsidRPr="00196457" w:rsidRDefault="00855611" w:rsidP="00855611">
      <w:pPr>
        <w:pStyle w:val="Akapitzlist"/>
        <w:jc w:val="both"/>
        <w:rPr>
          <w:rFonts w:ascii="Calibri" w:hAnsi="Calibri" w:cs="Calibri"/>
          <w:sz w:val="22"/>
          <w:szCs w:val="22"/>
        </w:rPr>
      </w:pPr>
      <w:r w:rsidRPr="00196457">
        <w:rPr>
          <w:rFonts w:ascii="Calibri" w:hAnsi="Calibri" w:cs="Calibri"/>
          <w:sz w:val="22"/>
          <w:szCs w:val="22"/>
        </w:rPr>
        <w:t xml:space="preserve">Prosimy o potwierdzenie </w:t>
      </w:r>
      <w:r w:rsidR="00924D56" w:rsidRPr="00196457">
        <w:rPr>
          <w:rFonts w:ascii="Calibri" w:hAnsi="Calibri" w:cs="Calibri"/>
          <w:sz w:val="22"/>
          <w:szCs w:val="22"/>
        </w:rPr>
        <w:t>czy</w:t>
      </w:r>
      <w:r w:rsidRPr="00196457">
        <w:rPr>
          <w:rFonts w:ascii="Calibri" w:hAnsi="Calibri" w:cs="Calibri"/>
          <w:sz w:val="22"/>
          <w:szCs w:val="22"/>
        </w:rPr>
        <w:t xml:space="preserve"> przedmiot umowy obejmuje nie tylko dostawę i montaż, ale również prace projektowe w zakresie montażu dźwigu osobowego.</w:t>
      </w:r>
      <w:r w:rsidR="001A78A6" w:rsidRPr="00196457">
        <w:rPr>
          <w:rFonts w:ascii="Calibri" w:hAnsi="Calibri" w:cs="Calibri"/>
          <w:sz w:val="22"/>
          <w:szCs w:val="22"/>
        </w:rPr>
        <w:t xml:space="preserve"> </w:t>
      </w:r>
      <w:r w:rsidR="006963C7" w:rsidRPr="00196457">
        <w:rPr>
          <w:rFonts w:ascii="Calibri" w:hAnsi="Calibri" w:cs="Calibri"/>
          <w:sz w:val="22"/>
          <w:szCs w:val="22"/>
        </w:rPr>
        <w:t>Zwracamy uwagę, że p</w:t>
      </w:r>
      <w:r w:rsidR="001A78A6" w:rsidRPr="00196457">
        <w:rPr>
          <w:rFonts w:ascii="Calibri" w:hAnsi="Calibri" w:cs="Calibri"/>
          <w:sz w:val="22"/>
          <w:szCs w:val="22"/>
        </w:rPr>
        <w:t>rocedura montażu nowego dźwigu nie wymaga zatwierdzeń przez Jednostkę Notyfikowaną UDT.</w:t>
      </w:r>
    </w:p>
    <w:p w14:paraId="313EA2B7" w14:textId="77777777" w:rsidR="00DA2369" w:rsidRPr="00196457" w:rsidRDefault="00DA2369" w:rsidP="00855611">
      <w:pPr>
        <w:pStyle w:val="Akapitzlist"/>
        <w:jc w:val="both"/>
        <w:rPr>
          <w:rFonts w:ascii="Calibri" w:hAnsi="Calibri" w:cs="Calibri"/>
          <w:sz w:val="22"/>
          <w:szCs w:val="22"/>
        </w:rPr>
      </w:pPr>
    </w:p>
    <w:p w14:paraId="0B2D29CA" w14:textId="1182C8C8" w:rsidR="00757940" w:rsidRPr="00757940" w:rsidRDefault="00757940" w:rsidP="00757940">
      <w:pPr>
        <w:pStyle w:val="Akapitzlist"/>
        <w:jc w:val="both"/>
        <w:rPr>
          <w:rFonts w:ascii="Calibri" w:hAnsi="Calibri" w:cs="Calibri"/>
          <w:color w:val="0070C0"/>
          <w:sz w:val="22"/>
          <w:szCs w:val="22"/>
        </w:rPr>
      </w:pPr>
      <w:r w:rsidRPr="00757940">
        <w:rPr>
          <w:rFonts w:ascii="Calibri" w:hAnsi="Calibri" w:cs="Calibri"/>
          <w:color w:val="0070C0"/>
          <w:sz w:val="22"/>
          <w:szCs w:val="22"/>
        </w:rPr>
        <w:t>Odpowiedź: Zamawiający potwierdza, że przedmiotem umowy jest również przygotowanie dokumentacji projektowej tylko w zakresie montażu i uruchomienia dźwigu. Zamawiający wymaga uzgodnienia dokumentacji projektowej z odpowiednimi służbami, w tym m.in. rzeczoznawcą ds. przeciwpożarowych, rzeczoznawcą sanitarno-higienicznym, BHP i innymi wymaganymi.</w:t>
      </w:r>
    </w:p>
    <w:p w14:paraId="0C494C33" w14:textId="77777777" w:rsidR="00757940" w:rsidRPr="00196457" w:rsidRDefault="00757940" w:rsidP="00757940">
      <w:pPr>
        <w:pStyle w:val="Akapitzlist"/>
        <w:jc w:val="both"/>
        <w:rPr>
          <w:rFonts w:ascii="Calibri" w:hAnsi="Calibri" w:cs="Calibri"/>
          <w:color w:val="0070C0"/>
          <w:sz w:val="22"/>
          <w:szCs w:val="22"/>
        </w:rPr>
      </w:pPr>
    </w:p>
    <w:p w14:paraId="12BCE15B" w14:textId="77777777" w:rsidR="006963C7" w:rsidRPr="006963C7" w:rsidRDefault="00582FE8" w:rsidP="00582FE8">
      <w:pPr>
        <w:pStyle w:val="Akapitzlist"/>
        <w:numPr>
          <w:ilvl w:val="0"/>
          <w:numId w:val="1"/>
        </w:numPr>
        <w:jc w:val="both"/>
        <w:rPr>
          <w:rFonts w:ascii="Calibri" w:hAnsi="Calibri" w:cs="Calibri"/>
          <w:sz w:val="22"/>
          <w:szCs w:val="22"/>
        </w:rPr>
      </w:pPr>
      <w:r w:rsidRPr="006963C7">
        <w:rPr>
          <w:rFonts w:ascii="Calibri" w:hAnsi="Calibri" w:cs="Calibri"/>
          <w:sz w:val="22"/>
          <w:szCs w:val="22"/>
        </w:rPr>
        <w:t xml:space="preserve">§2 ust. 11 pkt </w:t>
      </w:r>
      <w:r w:rsidR="006963C7" w:rsidRPr="006963C7">
        <w:rPr>
          <w:rFonts w:ascii="Calibri" w:hAnsi="Calibri" w:cs="Calibri"/>
          <w:sz w:val="22"/>
          <w:szCs w:val="22"/>
        </w:rPr>
        <w:t>i)</w:t>
      </w:r>
    </w:p>
    <w:p w14:paraId="55B6B57C" w14:textId="1CD29DFE" w:rsidR="00582FE8" w:rsidRDefault="00582FE8" w:rsidP="006963C7">
      <w:pPr>
        <w:pStyle w:val="Akapitzlist"/>
        <w:jc w:val="both"/>
        <w:rPr>
          <w:rFonts w:ascii="Calibri" w:hAnsi="Calibri" w:cs="Calibri"/>
          <w:sz w:val="22"/>
          <w:szCs w:val="22"/>
        </w:rPr>
      </w:pPr>
      <w:r w:rsidRPr="00F345A4">
        <w:rPr>
          <w:rFonts w:ascii="Calibri" w:hAnsi="Calibri" w:cs="Calibri"/>
          <w:sz w:val="22"/>
          <w:szCs w:val="22"/>
        </w:rPr>
        <w:t>Prosimy o wykreślenie</w:t>
      </w:r>
      <w:r w:rsidR="006963C7" w:rsidRPr="00F345A4">
        <w:rPr>
          <w:rFonts w:ascii="Calibri" w:hAnsi="Calibri" w:cs="Calibri"/>
          <w:sz w:val="22"/>
          <w:szCs w:val="22"/>
        </w:rPr>
        <w:t xml:space="preserve">. Obecnie </w:t>
      </w:r>
      <w:r w:rsidRPr="00F345A4">
        <w:rPr>
          <w:rFonts w:ascii="Calibri" w:hAnsi="Calibri" w:cs="Calibri"/>
          <w:sz w:val="22"/>
          <w:szCs w:val="22"/>
        </w:rPr>
        <w:t>UDT nie wydaje papierowych książek rewizyjnych.</w:t>
      </w:r>
    </w:p>
    <w:p w14:paraId="5703D2D1" w14:textId="77777777" w:rsidR="00DD11A5" w:rsidRDefault="00DD11A5" w:rsidP="006963C7">
      <w:pPr>
        <w:pStyle w:val="Akapitzlist"/>
        <w:jc w:val="both"/>
        <w:rPr>
          <w:rFonts w:ascii="Calibri" w:hAnsi="Calibri" w:cs="Calibri"/>
          <w:sz w:val="22"/>
          <w:szCs w:val="22"/>
        </w:rPr>
      </w:pPr>
    </w:p>
    <w:p w14:paraId="760CE26B" w14:textId="6EFDE4E5" w:rsidR="00F345A4" w:rsidRPr="00DD11A5" w:rsidRDefault="00F345A4" w:rsidP="006963C7">
      <w:pPr>
        <w:pStyle w:val="Akapitzlist"/>
        <w:jc w:val="both"/>
        <w:rPr>
          <w:rFonts w:ascii="Calibri" w:hAnsi="Calibri" w:cs="Calibri"/>
          <w:color w:val="0070C0"/>
          <w:sz w:val="22"/>
          <w:szCs w:val="22"/>
        </w:rPr>
      </w:pPr>
      <w:r w:rsidRPr="00D81B07">
        <w:rPr>
          <w:rFonts w:ascii="Calibri" w:hAnsi="Calibri" w:cs="Calibri"/>
          <w:color w:val="0070C0"/>
          <w:sz w:val="22"/>
          <w:szCs w:val="22"/>
        </w:rPr>
        <w:t>Odpowiedź:</w:t>
      </w:r>
      <w:r w:rsidR="006C2C60" w:rsidRPr="00D81B07">
        <w:rPr>
          <w:rFonts w:ascii="Calibri" w:hAnsi="Calibri" w:cs="Calibri"/>
          <w:color w:val="0070C0"/>
          <w:sz w:val="22"/>
          <w:szCs w:val="22"/>
        </w:rPr>
        <w:t xml:space="preserve"> Zamawiający dokona aktualizacji zapisów umowy.</w:t>
      </w:r>
      <w:r w:rsidRPr="00D81B07">
        <w:rPr>
          <w:rFonts w:ascii="Calibri" w:hAnsi="Calibri" w:cs="Calibri"/>
          <w:color w:val="0070C0"/>
          <w:sz w:val="22"/>
          <w:szCs w:val="22"/>
        </w:rPr>
        <w:t xml:space="preserve"> Wykonawca ma obowiązek</w:t>
      </w:r>
      <w:r w:rsidR="00A0201F" w:rsidRPr="00D81B07">
        <w:rPr>
          <w:rFonts w:ascii="Calibri" w:hAnsi="Calibri" w:cs="Calibri"/>
          <w:color w:val="0070C0"/>
          <w:sz w:val="22"/>
          <w:szCs w:val="22"/>
        </w:rPr>
        <w:t xml:space="preserve"> przekazania Zamawiającemu nadanego numeru UDT wraz z pozostałymi dokumentami zawartymi w OPZ.</w:t>
      </w:r>
    </w:p>
    <w:p w14:paraId="1D4326D2" w14:textId="77777777" w:rsidR="00DD11A5" w:rsidRPr="00F345A4" w:rsidRDefault="00DD11A5" w:rsidP="006963C7">
      <w:pPr>
        <w:pStyle w:val="Akapitzlist"/>
        <w:jc w:val="both"/>
        <w:rPr>
          <w:rFonts w:ascii="Calibri" w:hAnsi="Calibri" w:cs="Calibri"/>
          <w:color w:val="FF0000"/>
          <w:sz w:val="22"/>
          <w:szCs w:val="22"/>
        </w:rPr>
      </w:pPr>
    </w:p>
    <w:p w14:paraId="7A566350" w14:textId="47186222" w:rsidR="00855611" w:rsidRPr="00A97DD5" w:rsidRDefault="00924D56" w:rsidP="00855611">
      <w:pPr>
        <w:pStyle w:val="Akapitzlist"/>
        <w:numPr>
          <w:ilvl w:val="0"/>
          <w:numId w:val="1"/>
        </w:numPr>
        <w:jc w:val="both"/>
        <w:rPr>
          <w:rFonts w:ascii="Calibri" w:hAnsi="Calibri" w:cs="Calibri"/>
          <w:sz w:val="22"/>
          <w:szCs w:val="22"/>
        </w:rPr>
      </w:pPr>
      <w:r w:rsidRPr="00A97DD5">
        <w:rPr>
          <w:rFonts w:ascii="Calibri" w:hAnsi="Calibri" w:cs="Calibri"/>
          <w:sz w:val="22"/>
          <w:szCs w:val="22"/>
        </w:rPr>
        <w:t>§2 ust. 11 pkt k)</w:t>
      </w:r>
    </w:p>
    <w:p w14:paraId="0CB8F1D2" w14:textId="5FAB8B77" w:rsidR="00924D56" w:rsidRPr="00757940" w:rsidRDefault="00924D56" w:rsidP="00924D56">
      <w:pPr>
        <w:pStyle w:val="Akapitzlist"/>
        <w:jc w:val="both"/>
        <w:rPr>
          <w:rFonts w:ascii="Calibri" w:hAnsi="Calibri" w:cs="Calibri"/>
          <w:sz w:val="22"/>
          <w:szCs w:val="22"/>
        </w:rPr>
      </w:pPr>
      <w:r w:rsidRPr="00A97DD5">
        <w:rPr>
          <w:rFonts w:ascii="Calibri" w:hAnsi="Calibri" w:cs="Calibri"/>
          <w:sz w:val="22"/>
          <w:szCs w:val="22"/>
        </w:rPr>
        <w:t xml:space="preserve">Prosimy o wykreślenie. Zakres przedmiotu umowy jest nieodpowiedni do tego by dokonywać aktualizacji Instrukcji Bezpieczeństwa Pożarowego dla budynku A2 oraz Scenariusza rozwoju </w:t>
      </w:r>
      <w:r w:rsidRPr="00757940">
        <w:rPr>
          <w:rFonts w:ascii="Calibri" w:hAnsi="Calibri" w:cs="Calibri"/>
          <w:sz w:val="22"/>
          <w:szCs w:val="22"/>
        </w:rPr>
        <w:t xml:space="preserve">zdarzeń w czasie pożaru dla budynku A2. Co więcej nie wiemy o jaki budynek A2 chodzi i jaką treść mają przedmiotowe dokumenty. </w:t>
      </w:r>
    </w:p>
    <w:p w14:paraId="3DF0FDE4" w14:textId="77777777" w:rsidR="00757940" w:rsidRDefault="00757940" w:rsidP="000C42A6">
      <w:pPr>
        <w:pStyle w:val="Akapitzlist"/>
        <w:jc w:val="both"/>
        <w:rPr>
          <w:rFonts w:ascii="Calibri" w:hAnsi="Calibri" w:cs="Calibri"/>
          <w:color w:val="0070C0"/>
          <w:sz w:val="22"/>
          <w:szCs w:val="22"/>
        </w:rPr>
      </w:pPr>
    </w:p>
    <w:p w14:paraId="6B0E0150" w14:textId="2024C6F2" w:rsidR="00A0201F" w:rsidRPr="00BD3D93" w:rsidRDefault="00A0201F" w:rsidP="000C42A6">
      <w:pPr>
        <w:pStyle w:val="Akapitzlist"/>
        <w:jc w:val="both"/>
        <w:rPr>
          <w:rFonts w:ascii="Calibri" w:hAnsi="Calibri" w:cs="Calibri"/>
          <w:color w:val="0070C0"/>
          <w:sz w:val="22"/>
          <w:szCs w:val="22"/>
        </w:rPr>
      </w:pPr>
      <w:r w:rsidRPr="00757940">
        <w:rPr>
          <w:rFonts w:ascii="Calibri" w:hAnsi="Calibri" w:cs="Calibri"/>
          <w:color w:val="0070C0"/>
          <w:sz w:val="22"/>
          <w:szCs w:val="22"/>
        </w:rPr>
        <w:t xml:space="preserve">Odpowiedź: </w:t>
      </w:r>
      <w:r w:rsidR="000C42A6" w:rsidRPr="00757940">
        <w:rPr>
          <w:rFonts w:ascii="Calibri" w:hAnsi="Calibri" w:cs="Calibri"/>
          <w:color w:val="0070C0"/>
          <w:sz w:val="22"/>
          <w:szCs w:val="22"/>
        </w:rPr>
        <w:t xml:space="preserve">Zamawiający załącza aktualne dokumenty. </w:t>
      </w:r>
      <w:r w:rsidR="00F20D06" w:rsidRPr="00757940">
        <w:rPr>
          <w:rFonts w:ascii="Calibri" w:hAnsi="Calibri" w:cs="Calibri"/>
          <w:color w:val="0070C0"/>
          <w:sz w:val="22"/>
          <w:szCs w:val="22"/>
        </w:rPr>
        <w:t xml:space="preserve">Instrukcję Bezpieczeństwa Pożarowego dla budynku A2 oraz Scenariusz rozwoju zdarzeń w czasie pożaru dla budynku A2 należy zaktualizować jedynie o </w:t>
      </w:r>
      <w:r w:rsidR="00E768ED" w:rsidRPr="00757940">
        <w:rPr>
          <w:rFonts w:ascii="Calibri" w:hAnsi="Calibri" w:cs="Calibri"/>
          <w:color w:val="0070C0"/>
          <w:sz w:val="22"/>
          <w:szCs w:val="22"/>
        </w:rPr>
        <w:t>przedmiotową</w:t>
      </w:r>
      <w:r w:rsidR="00F20D06" w:rsidRPr="00757940">
        <w:rPr>
          <w:rFonts w:ascii="Calibri" w:hAnsi="Calibri" w:cs="Calibri"/>
          <w:color w:val="0070C0"/>
          <w:sz w:val="22"/>
          <w:szCs w:val="22"/>
        </w:rPr>
        <w:t xml:space="preserve"> windę.</w:t>
      </w:r>
      <w:r w:rsidR="000C42A6" w:rsidRPr="00757940">
        <w:rPr>
          <w:rFonts w:ascii="Calibri" w:hAnsi="Calibri" w:cs="Calibri"/>
          <w:color w:val="0070C0"/>
          <w:sz w:val="22"/>
          <w:szCs w:val="22"/>
        </w:rPr>
        <w:t xml:space="preserve"> Budynek A2 jest to budynek w którym planowana jest realizacja przedmiotu umowy.</w:t>
      </w:r>
    </w:p>
    <w:p w14:paraId="45B7C396" w14:textId="77777777" w:rsidR="00BD3D93" w:rsidRPr="000C42A6" w:rsidRDefault="00BD3D93" w:rsidP="000C42A6">
      <w:pPr>
        <w:pStyle w:val="Akapitzlist"/>
        <w:jc w:val="both"/>
        <w:rPr>
          <w:rFonts w:ascii="Calibri" w:hAnsi="Calibri" w:cs="Calibri"/>
          <w:color w:val="FF0000"/>
          <w:sz w:val="22"/>
          <w:szCs w:val="22"/>
        </w:rPr>
      </w:pPr>
    </w:p>
    <w:p w14:paraId="01170B4C" w14:textId="0FAC7E30" w:rsidR="00924D56" w:rsidRPr="00A97DD5" w:rsidRDefault="00924D56" w:rsidP="00924D56">
      <w:pPr>
        <w:pStyle w:val="Akapitzlist"/>
        <w:numPr>
          <w:ilvl w:val="0"/>
          <w:numId w:val="1"/>
        </w:numPr>
        <w:rPr>
          <w:rFonts w:ascii="Calibri" w:hAnsi="Calibri" w:cs="Calibri"/>
          <w:sz w:val="22"/>
          <w:szCs w:val="22"/>
        </w:rPr>
      </w:pPr>
      <w:r w:rsidRPr="00A97DD5">
        <w:rPr>
          <w:rFonts w:ascii="Calibri" w:hAnsi="Calibri" w:cs="Calibri"/>
          <w:sz w:val="22"/>
          <w:szCs w:val="22"/>
        </w:rPr>
        <w:t>§2 ust. 11 pkt l)</w:t>
      </w:r>
    </w:p>
    <w:p w14:paraId="6935F8DC" w14:textId="6B0DA9BD" w:rsidR="00A0201F" w:rsidRDefault="00924D56" w:rsidP="00A0201F">
      <w:pPr>
        <w:pStyle w:val="Akapitzlist"/>
        <w:jc w:val="both"/>
        <w:rPr>
          <w:rFonts w:ascii="Calibri" w:hAnsi="Calibri" w:cs="Calibri"/>
          <w:sz w:val="22"/>
          <w:szCs w:val="22"/>
        </w:rPr>
      </w:pPr>
      <w:r w:rsidRPr="00A97DD5">
        <w:rPr>
          <w:rFonts w:ascii="Calibri" w:hAnsi="Calibri" w:cs="Calibri"/>
          <w:sz w:val="22"/>
          <w:szCs w:val="22"/>
        </w:rPr>
        <w:t>Prosimy o wykreślenie. Zakres przedmiotu umowy, nie precyzuje, że Wykonawca ma opracować dokumentacj</w:t>
      </w:r>
      <w:r w:rsidR="00A97DD5">
        <w:rPr>
          <w:rFonts w:ascii="Calibri" w:hAnsi="Calibri" w:cs="Calibri"/>
          <w:sz w:val="22"/>
          <w:szCs w:val="22"/>
        </w:rPr>
        <w:t>ę</w:t>
      </w:r>
      <w:r w:rsidR="00A0201F">
        <w:rPr>
          <w:rFonts w:ascii="Calibri" w:hAnsi="Calibri" w:cs="Calibri"/>
          <w:sz w:val="22"/>
          <w:szCs w:val="22"/>
        </w:rPr>
        <w:t xml:space="preserve"> części architektonicznej.</w:t>
      </w:r>
    </w:p>
    <w:p w14:paraId="0635ACED" w14:textId="77777777" w:rsidR="00BD3D93" w:rsidRDefault="00BD3D93" w:rsidP="00A0201F">
      <w:pPr>
        <w:pStyle w:val="Akapitzlist"/>
        <w:jc w:val="both"/>
        <w:rPr>
          <w:rFonts w:ascii="Calibri" w:hAnsi="Calibri" w:cs="Calibri"/>
          <w:sz w:val="22"/>
          <w:szCs w:val="22"/>
        </w:rPr>
      </w:pPr>
    </w:p>
    <w:p w14:paraId="67572D3F" w14:textId="4C4EC82C" w:rsidR="00A0201F" w:rsidRPr="00BD3D93" w:rsidRDefault="00A0201F" w:rsidP="00A0201F">
      <w:pPr>
        <w:pStyle w:val="Akapitzlist"/>
        <w:jc w:val="both"/>
        <w:rPr>
          <w:rFonts w:ascii="Calibri" w:hAnsi="Calibri" w:cs="Calibri"/>
          <w:color w:val="0070C0"/>
          <w:sz w:val="22"/>
          <w:szCs w:val="22"/>
        </w:rPr>
      </w:pPr>
      <w:r w:rsidRPr="00BD3D93">
        <w:rPr>
          <w:rFonts w:ascii="Calibri" w:hAnsi="Calibri" w:cs="Calibri"/>
          <w:color w:val="0070C0"/>
          <w:sz w:val="22"/>
          <w:szCs w:val="22"/>
        </w:rPr>
        <w:t>Odpowiedź: Dokumentacja architektoniczna jest udostępniona w bieżącym postępowaniu, należy zaznaczyć na niej szyb, w który</w:t>
      </w:r>
      <w:r w:rsidR="00E768ED" w:rsidRPr="00BD3D93">
        <w:rPr>
          <w:rFonts w:ascii="Calibri" w:hAnsi="Calibri" w:cs="Calibri"/>
          <w:color w:val="0070C0"/>
          <w:sz w:val="22"/>
          <w:szCs w:val="22"/>
        </w:rPr>
        <w:t>m</w:t>
      </w:r>
      <w:r w:rsidRPr="00BD3D93">
        <w:rPr>
          <w:rFonts w:ascii="Calibri" w:hAnsi="Calibri" w:cs="Calibri"/>
          <w:color w:val="0070C0"/>
          <w:sz w:val="22"/>
          <w:szCs w:val="22"/>
        </w:rPr>
        <w:t xml:space="preserve"> wmontowywana jest </w:t>
      </w:r>
      <w:r w:rsidR="00E768ED" w:rsidRPr="00BD3D93">
        <w:rPr>
          <w:rFonts w:ascii="Calibri" w:hAnsi="Calibri" w:cs="Calibri"/>
          <w:color w:val="0070C0"/>
          <w:sz w:val="22"/>
          <w:szCs w:val="22"/>
        </w:rPr>
        <w:t xml:space="preserve">przedmiotowa </w:t>
      </w:r>
      <w:r w:rsidRPr="00BD3D93">
        <w:rPr>
          <w:rFonts w:ascii="Calibri" w:hAnsi="Calibri" w:cs="Calibri"/>
          <w:color w:val="0070C0"/>
          <w:sz w:val="22"/>
          <w:szCs w:val="22"/>
        </w:rPr>
        <w:t xml:space="preserve">winda oraz dołączyć dokumenty do dokumentacji powykonawczej. </w:t>
      </w:r>
    </w:p>
    <w:p w14:paraId="04E3FF40" w14:textId="77777777" w:rsidR="00757940" w:rsidRPr="00A0201F" w:rsidRDefault="00757940" w:rsidP="00A0201F">
      <w:pPr>
        <w:pStyle w:val="Akapitzlist"/>
        <w:jc w:val="both"/>
        <w:rPr>
          <w:rFonts w:ascii="Calibri" w:hAnsi="Calibri" w:cs="Calibri"/>
          <w:color w:val="FF0000"/>
          <w:sz w:val="22"/>
          <w:szCs w:val="22"/>
        </w:rPr>
      </w:pPr>
    </w:p>
    <w:p w14:paraId="611DA5A1" w14:textId="1C33AADE" w:rsidR="00924D56" w:rsidRDefault="007F3859" w:rsidP="00924D56">
      <w:pPr>
        <w:pStyle w:val="Akapitzlist"/>
        <w:numPr>
          <w:ilvl w:val="0"/>
          <w:numId w:val="1"/>
        </w:numPr>
        <w:jc w:val="both"/>
        <w:rPr>
          <w:rFonts w:ascii="Calibri" w:hAnsi="Calibri" w:cs="Calibri"/>
          <w:sz w:val="22"/>
          <w:szCs w:val="22"/>
        </w:rPr>
      </w:pPr>
      <w:r>
        <w:rPr>
          <w:rFonts w:ascii="Calibri" w:hAnsi="Calibri" w:cs="Calibri"/>
          <w:sz w:val="22"/>
          <w:szCs w:val="22"/>
        </w:rPr>
        <w:t>§3 ust. 15</w:t>
      </w:r>
    </w:p>
    <w:p w14:paraId="6F47D108" w14:textId="66798739" w:rsidR="007F3859" w:rsidRDefault="007F3859" w:rsidP="007F3859">
      <w:pPr>
        <w:pStyle w:val="Akapitzlist"/>
        <w:jc w:val="both"/>
        <w:rPr>
          <w:rFonts w:ascii="Calibri" w:hAnsi="Calibri" w:cs="Calibri"/>
          <w:sz w:val="22"/>
          <w:szCs w:val="22"/>
        </w:rPr>
      </w:pPr>
      <w:r>
        <w:rPr>
          <w:rFonts w:ascii="Calibri" w:hAnsi="Calibri" w:cs="Calibri"/>
          <w:sz w:val="22"/>
          <w:szCs w:val="22"/>
        </w:rPr>
        <w:t>Prosimy o wyjaśnienie, dlaczego serwis pogwarancyjny ma mieć charakter ewentualny? Kiedy zatem Wykonawca dowie się, że będzie wykonywał albo nie będzie wykonywał serwisu pogwarancyjnego. Na jakich zasadach serwis pogwarancyjny będzie wykonywany.</w:t>
      </w:r>
    </w:p>
    <w:p w14:paraId="5F458FB0" w14:textId="77777777" w:rsidR="00BD3D93" w:rsidRDefault="00BD3D93" w:rsidP="007F3859">
      <w:pPr>
        <w:pStyle w:val="Akapitzlist"/>
        <w:jc w:val="both"/>
        <w:rPr>
          <w:rFonts w:ascii="Calibri" w:hAnsi="Calibri" w:cs="Calibri"/>
          <w:sz w:val="22"/>
          <w:szCs w:val="22"/>
        </w:rPr>
      </w:pPr>
    </w:p>
    <w:p w14:paraId="3A43AC94" w14:textId="4CE02554" w:rsidR="00A0201F" w:rsidRPr="00BD3D93" w:rsidRDefault="00A0201F" w:rsidP="007F3859">
      <w:pPr>
        <w:pStyle w:val="Akapitzlist"/>
        <w:jc w:val="both"/>
        <w:rPr>
          <w:rFonts w:ascii="Calibri" w:hAnsi="Calibri" w:cs="Calibri"/>
          <w:color w:val="0070C0"/>
          <w:sz w:val="22"/>
          <w:szCs w:val="22"/>
        </w:rPr>
      </w:pPr>
      <w:r w:rsidRPr="00BD3D93">
        <w:rPr>
          <w:rFonts w:ascii="Calibri" w:hAnsi="Calibri" w:cs="Calibri"/>
          <w:color w:val="0070C0"/>
          <w:sz w:val="22"/>
          <w:szCs w:val="22"/>
        </w:rPr>
        <w:t>Odpowiedź: Serwis pogwarancyjny jest po</w:t>
      </w:r>
      <w:r w:rsidR="005A593E" w:rsidRPr="00BD3D93">
        <w:rPr>
          <w:rFonts w:ascii="Calibri" w:hAnsi="Calibri" w:cs="Calibri"/>
          <w:color w:val="0070C0"/>
          <w:sz w:val="22"/>
          <w:szCs w:val="22"/>
        </w:rPr>
        <w:t xml:space="preserve">za zakresem przedmiotu umowy. Po ukończeniu gwarancji, a przed podpisaniem kolejnej umowy serwisowej, Zamawiający zastrzega możliwość skorzystania z </w:t>
      </w:r>
      <w:r w:rsidR="00D8234B" w:rsidRPr="00BD3D93">
        <w:rPr>
          <w:rFonts w:ascii="Calibri" w:hAnsi="Calibri" w:cs="Calibri"/>
          <w:color w:val="0070C0"/>
          <w:sz w:val="22"/>
          <w:szCs w:val="22"/>
        </w:rPr>
        <w:t xml:space="preserve">odpłatnego </w:t>
      </w:r>
      <w:r w:rsidR="005A593E" w:rsidRPr="00BD3D93">
        <w:rPr>
          <w:rFonts w:ascii="Calibri" w:hAnsi="Calibri" w:cs="Calibri"/>
          <w:color w:val="0070C0"/>
          <w:sz w:val="22"/>
          <w:szCs w:val="22"/>
        </w:rPr>
        <w:t>serwisu pogwarancyjnego.</w:t>
      </w:r>
      <w:r w:rsidR="00D8234B" w:rsidRPr="00BD3D93">
        <w:rPr>
          <w:rFonts w:ascii="Calibri" w:hAnsi="Calibri" w:cs="Calibri"/>
          <w:color w:val="0070C0"/>
          <w:sz w:val="22"/>
          <w:szCs w:val="22"/>
        </w:rPr>
        <w:t xml:space="preserve"> </w:t>
      </w:r>
    </w:p>
    <w:p w14:paraId="4E04E121" w14:textId="77777777" w:rsidR="00BD3D93" w:rsidRPr="00A0201F" w:rsidRDefault="00BD3D93" w:rsidP="007F3859">
      <w:pPr>
        <w:pStyle w:val="Akapitzlist"/>
        <w:jc w:val="both"/>
        <w:rPr>
          <w:rFonts w:ascii="Calibri" w:hAnsi="Calibri" w:cs="Calibri"/>
          <w:color w:val="FF0000"/>
          <w:sz w:val="22"/>
          <w:szCs w:val="22"/>
        </w:rPr>
      </w:pPr>
    </w:p>
    <w:p w14:paraId="4F12213E" w14:textId="334C71EB" w:rsidR="007F3859" w:rsidRDefault="007F3859" w:rsidP="007F3859">
      <w:pPr>
        <w:pStyle w:val="Akapitzlist"/>
        <w:numPr>
          <w:ilvl w:val="0"/>
          <w:numId w:val="1"/>
        </w:numPr>
        <w:jc w:val="both"/>
        <w:rPr>
          <w:rFonts w:ascii="Calibri" w:hAnsi="Calibri" w:cs="Calibri"/>
          <w:sz w:val="22"/>
          <w:szCs w:val="22"/>
        </w:rPr>
      </w:pPr>
      <w:r>
        <w:rPr>
          <w:rFonts w:ascii="Calibri" w:hAnsi="Calibri" w:cs="Calibri"/>
          <w:sz w:val="22"/>
          <w:szCs w:val="22"/>
        </w:rPr>
        <w:t>§3 ust. 17</w:t>
      </w:r>
    </w:p>
    <w:p w14:paraId="0DB9F8C2" w14:textId="13BA6C8A" w:rsidR="007F3859" w:rsidRDefault="007F3859" w:rsidP="007F3859">
      <w:pPr>
        <w:pStyle w:val="Akapitzlist"/>
        <w:jc w:val="both"/>
        <w:rPr>
          <w:rFonts w:ascii="Calibri" w:hAnsi="Calibri" w:cs="Calibri"/>
          <w:sz w:val="22"/>
          <w:szCs w:val="22"/>
        </w:rPr>
      </w:pPr>
      <w:r>
        <w:rPr>
          <w:rFonts w:ascii="Calibri" w:hAnsi="Calibri" w:cs="Calibri"/>
          <w:sz w:val="22"/>
          <w:szCs w:val="22"/>
        </w:rPr>
        <w:t xml:space="preserve">Prosimy o wykreślenie zdania drugiego o treści „Termin rękojmi skończy się z dniem upływu </w:t>
      </w:r>
      <w:r w:rsidRPr="00DB25CB">
        <w:rPr>
          <w:rFonts w:ascii="Calibri" w:hAnsi="Calibri" w:cs="Calibri"/>
          <w:sz w:val="22"/>
          <w:szCs w:val="22"/>
        </w:rPr>
        <w:t>terminu gwarancji udzielonej zgodnie z ust. 1”. Skoro zgodnie z §3 ust. 16 Wykonawca udziela 3</w:t>
      </w:r>
      <w:r w:rsidR="0063217E" w:rsidRPr="00DB25CB">
        <w:rPr>
          <w:rFonts w:ascii="Calibri" w:hAnsi="Calibri" w:cs="Calibri"/>
          <w:sz w:val="22"/>
          <w:szCs w:val="22"/>
        </w:rPr>
        <w:t>-</w:t>
      </w:r>
      <w:r w:rsidRPr="00DB25CB">
        <w:rPr>
          <w:rFonts w:ascii="Calibri" w:hAnsi="Calibri" w:cs="Calibri"/>
          <w:sz w:val="22"/>
          <w:szCs w:val="22"/>
        </w:rPr>
        <w:t xml:space="preserve">letniej rękojmi od daty odbioru końcowego, to nie może się ona skończyć </w:t>
      </w:r>
      <w:r w:rsidR="0063217E" w:rsidRPr="00DB25CB">
        <w:rPr>
          <w:rFonts w:ascii="Calibri" w:hAnsi="Calibri" w:cs="Calibri"/>
          <w:sz w:val="22"/>
          <w:szCs w:val="22"/>
        </w:rPr>
        <w:t>wtedy</w:t>
      </w:r>
      <w:r w:rsidRPr="00DB25CB">
        <w:rPr>
          <w:rFonts w:ascii="Calibri" w:hAnsi="Calibri" w:cs="Calibri"/>
          <w:sz w:val="22"/>
          <w:szCs w:val="22"/>
        </w:rPr>
        <w:t xml:space="preserve"> kiedy</w:t>
      </w:r>
      <w:r>
        <w:rPr>
          <w:rFonts w:ascii="Calibri" w:hAnsi="Calibri" w:cs="Calibri"/>
          <w:sz w:val="22"/>
          <w:szCs w:val="22"/>
        </w:rPr>
        <w:t xml:space="preserve"> gwarancji jeśli okres gwarancji nie jest ustalony.</w:t>
      </w:r>
    </w:p>
    <w:p w14:paraId="71E2A22D" w14:textId="77777777" w:rsidR="00BD3D93" w:rsidRDefault="00BD3D93" w:rsidP="007F3859">
      <w:pPr>
        <w:pStyle w:val="Akapitzlist"/>
        <w:jc w:val="both"/>
        <w:rPr>
          <w:rFonts w:ascii="Calibri" w:hAnsi="Calibri" w:cs="Calibri"/>
          <w:sz w:val="22"/>
          <w:szCs w:val="22"/>
        </w:rPr>
      </w:pPr>
    </w:p>
    <w:p w14:paraId="62DC2BEE" w14:textId="49E9C4F8" w:rsidR="00D8234B" w:rsidRPr="00DB25CB" w:rsidRDefault="00D8234B" w:rsidP="007F3859">
      <w:pPr>
        <w:pStyle w:val="Akapitzlist"/>
        <w:jc w:val="both"/>
        <w:rPr>
          <w:rFonts w:ascii="Calibri" w:hAnsi="Calibri" w:cs="Calibri"/>
          <w:color w:val="0070C0"/>
          <w:sz w:val="22"/>
          <w:szCs w:val="22"/>
        </w:rPr>
      </w:pPr>
      <w:r w:rsidRPr="00DB25CB">
        <w:rPr>
          <w:rFonts w:ascii="Calibri" w:hAnsi="Calibri" w:cs="Calibri"/>
          <w:color w:val="0070C0"/>
          <w:sz w:val="22"/>
          <w:szCs w:val="22"/>
        </w:rPr>
        <w:t xml:space="preserve">Odpowiedź: </w:t>
      </w:r>
      <w:r w:rsidR="00F2084A" w:rsidRPr="00DB25CB">
        <w:rPr>
          <w:rFonts w:ascii="Calibri" w:hAnsi="Calibri" w:cs="Calibri"/>
          <w:color w:val="0070C0"/>
          <w:sz w:val="22"/>
          <w:szCs w:val="22"/>
        </w:rPr>
        <w:t xml:space="preserve">Zamawiający </w:t>
      </w:r>
      <w:r w:rsidR="00DB25CB" w:rsidRPr="00DB25CB">
        <w:rPr>
          <w:rFonts w:ascii="Calibri" w:hAnsi="Calibri" w:cs="Calibri"/>
          <w:color w:val="0070C0"/>
          <w:sz w:val="22"/>
          <w:szCs w:val="22"/>
        </w:rPr>
        <w:t xml:space="preserve">dokonuje zmiany </w:t>
      </w:r>
      <w:r w:rsidR="00F2084A" w:rsidRPr="00DB25CB">
        <w:rPr>
          <w:rFonts w:ascii="Calibri" w:hAnsi="Calibri" w:cs="Calibri"/>
          <w:color w:val="0070C0"/>
          <w:sz w:val="22"/>
          <w:szCs w:val="22"/>
        </w:rPr>
        <w:t>zapis</w:t>
      </w:r>
      <w:r w:rsidR="00DB25CB" w:rsidRPr="00DB25CB">
        <w:rPr>
          <w:rFonts w:ascii="Calibri" w:hAnsi="Calibri" w:cs="Calibri"/>
          <w:color w:val="0070C0"/>
          <w:sz w:val="22"/>
          <w:szCs w:val="22"/>
        </w:rPr>
        <w:t xml:space="preserve">u w formularzu ofertowym i projekcie umowy: </w:t>
      </w:r>
      <w:r w:rsidR="00F2084A" w:rsidRPr="00DB25CB">
        <w:rPr>
          <w:rFonts w:ascii="Calibri" w:hAnsi="Calibri" w:cs="Calibri"/>
          <w:color w:val="0070C0"/>
          <w:sz w:val="22"/>
          <w:szCs w:val="22"/>
        </w:rPr>
        <w:t xml:space="preserve"> </w:t>
      </w:r>
    </w:p>
    <w:p w14:paraId="4DED715A" w14:textId="3A4D491C" w:rsidR="00DB25CB" w:rsidRPr="00DB25CB" w:rsidRDefault="00DB25CB" w:rsidP="007F3859">
      <w:pPr>
        <w:pStyle w:val="Akapitzlist"/>
        <w:jc w:val="both"/>
        <w:rPr>
          <w:rFonts w:ascii="Calibri" w:hAnsi="Calibri" w:cs="Calibri"/>
          <w:color w:val="0070C0"/>
          <w:sz w:val="22"/>
          <w:szCs w:val="22"/>
        </w:rPr>
      </w:pPr>
      <w:r w:rsidRPr="00DB25CB">
        <w:rPr>
          <w:rFonts w:ascii="Calibri" w:hAnsi="Calibri" w:cs="Calibri"/>
          <w:color w:val="0070C0"/>
          <w:sz w:val="22"/>
          <w:szCs w:val="22"/>
        </w:rPr>
        <w:t xml:space="preserve">„Wykonawca udziela 5-letniej rękojmi za wady (niezależnie od uprawnień wynikających z </w:t>
      </w:r>
      <w:r w:rsidRPr="00DB25CB">
        <w:rPr>
          <w:rFonts w:ascii="Calibri" w:hAnsi="Calibri" w:cs="Calibri"/>
          <w:color w:val="0070C0"/>
          <w:sz w:val="22"/>
          <w:szCs w:val="22"/>
        </w:rPr>
        <w:br/>
        <w:t xml:space="preserve">  gwarancji) na wykonane prace licząc od daty odbioru końcowego.”</w:t>
      </w:r>
    </w:p>
    <w:p w14:paraId="61FEF407" w14:textId="77777777" w:rsidR="00BD3D93" w:rsidRDefault="00BD3D93" w:rsidP="007F3859">
      <w:pPr>
        <w:pStyle w:val="Akapitzlist"/>
        <w:jc w:val="both"/>
        <w:rPr>
          <w:rFonts w:ascii="Calibri" w:hAnsi="Calibri" w:cs="Calibri"/>
          <w:sz w:val="22"/>
          <w:szCs w:val="22"/>
        </w:rPr>
      </w:pPr>
    </w:p>
    <w:p w14:paraId="21E3B1FB" w14:textId="6F4C6C66" w:rsidR="0063217E" w:rsidRDefault="0063217E" w:rsidP="0063217E">
      <w:pPr>
        <w:pStyle w:val="Akapitzlist"/>
        <w:numPr>
          <w:ilvl w:val="0"/>
          <w:numId w:val="1"/>
        </w:numPr>
        <w:jc w:val="both"/>
        <w:rPr>
          <w:rFonts w:ascii="Calibri" w:hAnsi="Calibri" w:cs="Calibri"/>
          <w:sz w:val="22"/>
          <w:szCs w:val="22"/>
        </w:rPr>
      </w:pPr>
      <w:r>
        <w:rPr>
          <w:rFonts w:ascii="Calibri" w:hAnsi="Calibri" w:cs="Calibri"/>
          <w:sz w:val="22"/>
          <w:szCs w:val="22"/>
        </w:rPr>
        <w:t>§4 ust. 4</w:t>
      </w:r>
    </w:p>
    <w:p w14:paraId="05B7375B" w14:textId="05A51FC2" w:rsidR="0063217E" w:rsidRDefault="0063217E" w:rsidP="0063217E">
      <w:pPr>
        <w:pStyle w:val="Akapitzlist"/>
        <w:jc w:val="both"/>
        <w:rPr>
          <w:rFonts w:ascii="Calibri" w:hAnsi="Calibri" w:cs="Calibri"/>
          <w:sz w:val="22"/>
          <w:szCs w:val="22"/>
        </w:rPr>
      </w:pPr>
      <w:r>
        <w:rPr>
          <w:rFonts w:ascii="Calibri" w:hAnsi="Calibri" w:cs="Calibri"/>
          <w:sz w:val="22"/>
          <w:szCs w:val="22"/>
        </w:rPr>
        <w:t>Prosimy o poprawne zredagowanie tego postanowienia, ponieważ z treści kwestionowanego postanowienia nie wynika czy Wykonawca ma składać oświadczenia i kiedy.</w:t>
      </w:r>
    </w:p>
    <w:p w14:paraId="2AC00D73" w14:textId="77777777" w:rsidR="00BD3D93" w:rsidRDefault="00BD3D93" w:rsidP="0063217E">
      <w:pPr>
        <w:pStyle w:val="Akapitzlist"/>
        <w:jc w:val="both"/>
        <w:rPr>
          <w:rFonts w:ascii="Calibri" w:hAnsi="Calibri" w:cs="Calibri"/>
          <w:sz w:val="22"/>
          <w:szCs w:val="22"/>
        </w:rPr>
      </w:pPr>
    </w:p>
    <w:p w14:paraId="0229D6ED" w14:textId="0F0B2CE7" w:rsidR="00F2084A" w:rsidRPr="00BD3D93" w:rsidRDefault="00F2084A" w:rsidP="0063217E">
      <w:pPr>
        <w:pStyle w:val="Akapitzlist"/>
        <w:jc w:val="both"/>
        <w:rPr>
          <w:rFonts w:ascii="Calibri" w:hAnsi="Calibri" w:cs="Calibri"/>
          <w:color w:val="0070C0"/>
          <w:sz w:val="22"/>
          <w:szCs w:val="22"/>
        </w:rPr>
      </w:pPr>
      <w:r w:rsidRPr="00BD3D93">
        <w:rPr>
          <w:rFonts w:ascii="Calibri" w:hAnsi="Calibri" w:cs="Calibri"/>
          <w:color w:val="0070C0"/>
          <w:sz w:val="22"/>
          <w:szCs w:val="22"/>
        </w:rPr>
        <w:t xml:space="preserve">Odpowiedź: Wykonawca ma założyć oświadczenie przed </w:t>
      </w:r>
      <w:r w:rsidR="0051249E" w:rsidRPr="00BD3D93">
        <w:rPr>
          <w:rFonts w:ascii="Calibri" w:hAnsi="Calibri" w:cs="Calibri"/>
          <w:color w:val="0070C0"/>
          <w:sz w:val="22"/>
          <w:szCs w:val="22"/>
        </w:rPr>
        <w:t>rozpoczęciem prac przez</w:t>
      </w:r>
      <w:r w:rsidRPr="00BD3D93">
        <w:rPr>
          <w:rFonts w:ascii="Calibri" w:hAnsi="Calibri" w:cs="Calibri"/>
          <w:color w:val="0070C0"/>
          <w:sz w:val="22"/>
          <w:szCs w:val="22"/>
        </w:rPr>
        <w:t xml:space="preserve"> </w:t>
      </w:r>
      <w:r w:rsidR="0051249E" w:rsidRPr="00BD3D93">
        <w:rPr>
          <w:rFonts w:ascii="Calibri" w:hAnsi="Calibri" w:cs="Calibri"/>
          <w:color w:val="0070C0"/>
          <w:sz w:val="22"/>
          <w:szCs w:val="22"/>
        </w:rPr>
        <w:t>P</w:t>
      </w:r>
      <w:r w:rsidRPr="00BD3D93">
        <w:rPr>
          <w:rFonts w:ascii="Calibri" w:hAnsi="Calibri" w:cs="Calibri"/>
          <w:color w:val="0070C0"/>
          <w:sz w:val="22"/>
          <w:szCs w:val="22"/>
        </w:rPr>
        <w:t>odwykonawc</w:t>
      </w:r>
      <w:r w:rsidR="0051249E" w:rsidRPr="00BD3D93">
        <w:rPr>
          <w:rFonts w:ascii="Calibri" w:hAnsi="Calibri" w:cs="Calibri"/>
          <w:color w:val="0070C0"/>
          <w:sz w:val="22"/>
          <w:szCs w:val="22"/>
        </w:rPr>
        <w:t>ę.</w:t>
      </w:r>
    </w:p>
    <w:p w14:paraId="3AC65962" w14:textId="77777777" w:rsidR="00BD3D93" w:rsidRPr="00F2084A" w:rsidRDefault="00BD3D93" w:rsidP="0063217E">
      <w:pPr>
        <w:pStyle w:val="Akapitzlist"/>
        <w:jc w:val="both"/>
        <w:rPr>
          <w:rFonts w:ascii="Calibri" w:hAnsi="Calibri" w:cs="Calibri"/>
          <w:color w:val="FF0000"/>
          <w:sz w:val="22"/>
          <w:szCs w:val="22"/>
        </w:rPr>
      </w:pPr>
    </w:p>
    <w:p w14:paraId="6F759F0C" w14:textId="565DD806" w:rsidR="00B7497B" w:rsidRDefault="00B7497B" w:rsidP="00B7497B">
      <w:pPr>
        <w:pStyle w:val="Akapitzlist"/>
        <w:numPr>
          <w:ilvl w:val="0"/>
          <w:numId w:val="1"/>
        </w:numPr>
        <w:jc w:val="both"/>
        <w:rPr>
          <w:rFonts w:ascii="Calibri" w:hAnsi="Calibri" w:cs="Calibri"/>
          <w:sz w:val="22"/>
          <w:szCs w:val="22"/>
        </w:rPr>
      </w:pPr>
      <w:r>
        <w:rPr>
          <w:rFonts w:ascii="Calibri" w:hAnsi="Calibri" w:cs="Calibri"/>
          <w:sz w:val="22"/>
          <w:szCs w:val="22"/>
        </w:rPr>
        <w:t>§6 ust. 1 pkt b)</w:t>
      </w:r>
    </w:p>
    <w:p w14:paraId="3B877469" w14:textId="015AF26B" w:rsidR="00B7497B" w:rsidRDefault="00B7497B" w:rsidP="00B7497B">
      <w:pPr>
        <w:pStyle w:val="Akapitzlist"/>
        <w:jc w:val="both"/>
        <w:rPr>
          <w:rFonts w:ascii="Calibri" w:hAnsi="Calibri" w:cs="Calibri"/>
          <w:sz w:val="22"/>
          <w:szCs w:val="22"/>
        </w:rPr>
      </w:pPr>
      <w:r w:rsidRPr="00B7497B">
        <w:rPr>
          <w:rFonts w:ascii="Calibri" w:hAnsi="Calibri" w:cs="Calibri"/>
          <w:sz w:val="22"/>
          <w:szCs w:val="22"/>
        </w:rPr>
        <w:t xml:space="preserve">Wnosimy o zmniejszenie wysokości kary do </w:t>
      </w:r>
      <w:r>
        <w:rPr>
          <w:rFonts w:ascii="Calibri" w:hAnsi="Calibri" w:cs="Calibri"/>
          <w:sz w:val="22"/>
          <w:szCs w:val="22"/>
        </w:rPr>
        <w:t>0,05%</w:t>
      </w:r>
      <w:r w:rsidRPr="00B7497B">
        <w:rPr>
          <w:rFonts w:ascii="Calibri" w:hAnsi="Calibri" w:cs="Calibri"/>
          <w:sz w:val="22"/>
          <w:szCs w:val="22"/>
        </w:rPr>
        <w:t>. W obecnym brzmieniu, utrzymanie poziomu dotychczasowego prowadziłoby do wprowadzenia kary rażąco wygórowanej oraz do nieuzasadnionego zysku Zamawiającego.</w:t>
      </w:r>
    </w:p>
    <w:p w14:paraId="19129C89" w14:textId="77777777" w:rsidR="00BD3D93" w:rsidRDefault="00BD3D93" w:rsidP="00B7497B">
      <w:pPr>
        <w:pStyle w:val="Akapitzlist"/>
        <w:jc w:val="both"/>
        <w:rPr>
          <w:rFonts w:ascii="Calibri" w:hAnsi="Calibri" w:cs="Calibri"/>
          <w:sz w:val="22"/>
          <w:szCs w:val="22"/>
        </w:rPr>
      </w:pPr>
    </w:p>
    <w:p w14:paraId="63565F04" w14:textId="4A189B72" w:rsidR="00F2084A" w:rsidRPr="00BD3D93" w:rsidRDefault="00F2084A" w:rsidP="00B7497B">
      <w:pPr>
        <w:pStyle w:val="Akapitzlist"/>
        <w:jc w:val="both"/>
        <w:rPr>
          <w:rFonts w:ascii="Calibri" w:hAnsi="Calibri" w:cs="Calibri"/>
          <w:color w:val="0070C0"/>
          <w:sz w:val="22"/>
          <w:szCs w:val="22"/>
        </w:rPr>
      </w:pPr>
      <w:r w:rsidRPr="00BD3D93">
        <w:rPr>
          <w:rFonts w:ascii="Calibri" w:hAnsi="Calibri" w:cs="Calibri"/>
          <w:color w:val="0070C0"/>
          <w:sz w:val="22"/>
          <w:szCs w:val="22"/>
        </w:rPr>
        <w:t xml:space="preserve">Odpowiedź: Zamawiający </w:t>
      </w:r>
      <w:r w:rsidR="00375CDB" w:rsidRPr="00375CDB">
        <w:rPr>
          <w:rFonts w:ascii="Calibri" w:hAnsi="Calibri" w:cs="Calibri"/>
          <w:color w:val="0070C0"/>
          <w:sz w:val="22"/>
          <w:szCs w:val="22"/>
        </w:rPr>
        <w:t>nie wyraża zgody.</w:t>
      </w:r>
    </w:p>
    <w:p w14:paraId="5F15F6A6" w14:textId="507E5352" w:rsidR="00BD3D93" w:rsidRDefault="00BD3D93" w:rsidP="00B7497B">
      <w:pPr>
        <w:pStyle w:val="Akapitzlist"/>
        <w:jc w:val="both"/>
        <w:rPr>
          <w:rFonts w:ascii="Calibri" w:hAnsi="Calibri" w:cs="Calibri"/>
          <w:color w:val="FF0000"/>
          <w:sz w:val="22"/>
          <w:szCs w:val="22"/>
        </w:rPr>
      </w:pPr>
    </w:p>
    <w:p w14:paraId="194F5A11" w14:textId="16751F36" w:rsidR="00BD3D93" w:rsidRDefault="00BD3D93" w:rsidP="00B7497B">
      <w:pPr>
        <w:pStyle w:val="Akapitzlist"/>
        <w:jc w:val="both"/>
        <w:rPr>
          <w:rFonts w:ascii="Calibri" w:hAnsi="Calibri" w:cs="Calibri"/>
          <w:color w:val="FF0000"/>
          <w:sz w:val="22"/>
          <w:szCs w:val="22"/>
        </w:rPr>
      </w:pPr>
    </w:p>
    <w:p w14:paraId="784593ED" w14:textId="2569960D" w:rsidR="00B7497B" w:rsidRDefault="00B7497B" w:rsidP="00B7497B">
      <w:pPr>
        <w:pStyle w:val="Akapitzlist"/>
        <w:numPr>
          <w:ilvl w:val="0"/>
          <w:numId w:val="1"/>
        </w:numPr>
        <w:jc w:val="both"/>
        <w:rPr>
          <w:rFonts w:ascii="Calibri" w:hAnsi="Calibri" w:cs="Calibri"/>
          <w:sz w:val="22"/>
          <w:szCs w:val="22"/>
        </w:rPr>
      </w:pPr>
      <w:r>
        <w:rPr>
          <w:rFonts w:ascii="Calibri" w:hAnsi="Calibri" w:cs="Calibri"/>
          <w:sz w:val="22"/>
          <w:szCs w:val="22"/>
        </w:rPr>
        <w:t>§6 ust. 1 pkt c)</w:t>
      </w:r>
    </w:p>
    <w:p w14:paraId="5DDA05B8" w14:textId="4BAA6F14" w:rsidR="00B7497B" w:rsidRDefault="00B7497B" w:rsidP="00B7497B">
      <w:pPr>
        <w:pStyle w:val="Akapitzlist"/>
        <w:jc w:val="both"/>
        <w:rPr>
          <w:rFonts w:ascii="Calibri" w:hAnsi="Calibri" w:cs="Calibri"/>
          <w:sz w:val="22"/>
          <w:szCs w:val="22"/>
        </w:rPr>
      </w:pPr>
      <w:r w:rsidRPr="00B7497B">
        <w:rPr>
          <w:rFonts w:ascii="Calibri" w:hAnsi="Calibri" w:cs="Calibri"/>
          <w:sz w:val="22"/>
          <w:szCs w:val="22"/>
        </w:rPr>
        <w:t xml:space="preserve">Wnosimy o zmniejszenie wysokości kary do </w:t>
      </w:r>
      <w:r>
        <w:rPr>
          <w:rFonts w:ascii="Calibri" w:hAnsi="Calibri" w:cs="Calibri"/>
          <w:sz w:val="22"/>
          <w:szCs w:val="22"/>
        </w:rPr>
        <w:t>0,05%</w:t>
      </w:r>
      <w:r w:rsidRPr="00B7497B">
        <w:rPr>
          <w:rFonts w:ascii="Calibri" w:hAnsi="Calibri" w:cs="Calibri"/>
          <w:sz w:val="22"/>
          <w:szCs w:val="22"/>
        </w:rPr>
        <w:t>. W obecnym brzmieniu, utrzymanie poziomu dotychczasowego prowadziłoby do wprowadzenia kary rażąco wygórowanej oraz do nieuzasadnionego zysku Zamawiającego.</w:t>
      </w:r>
    </w:p>
    <w:p w14:paraId="64743039" w14:textId="77777777" w:rsidR="00BD3D93" w:rsidRDefault="00BD3D93" w:rsidP="00B7497B">
      <w:pPr>
        <w:pStyle w:val="Akapitzlist"/>
        <w:jc w:val="both"/>
        <w:rPr>
          <w:rFonts w:ascii="Calibri" w:hAnsi="Calibri" w:cs="Calibri"/>
          <w:sz w:val="22"/>
          <w:szCs w:val="22"/>
        </w:rPr>
      </w:pPr>
    </w:p>
    <w:p w14:paraId="01E48831" w14:textId="424174F4" w:rsidR="00F2084A" w:rsidRPr="00BD3D93" w:rsidRDefault="00F2084A" w:rsidP="00F2084A">
      <w:pPr>
        <w:pStyle w:val="Akapitzlist"/>
        <w:jc w:val="both"/>
        <w:rPr>
          <w:rFonts w:ascii="Calibri" w:hAnsi="Calibri" w:cs="Calibri"/>
          <w:color w:val="0070C0"/>
          <w:sz w:val="22"/>
          <w:szCs w:val="22"/>
        </w:rPr>
      </w:pPr>
      <w:r w:rsidRPr="00BD3D93">
        <w:rPr>
          <w:rFonts w:ascii="Calibri" w:hAnsi="Calibri" w:cs="Calibri"/>
          <w:color w:val="0070C0"/>
          <w:sz w:val="22"/>
          <w:szCs w:val="22"/>
        </w:rPr>
        <w:t xml:space="preserve">Odpowiedź: Zamawiający </w:t>
      </w:r>
      <w:r w:rsidR="00375CDB" w:rsidRPr="00375CDB">
        <w:rPr>
          <w:rFonts w:ascii="Calibri" w:hAnsi="Calibri" w:cs="Calibri"/>
          <w:color w:val="0070C0"/>
          <w:sz w:val="22"/>
          <w:szCs w:val="22"/>
        </w:rPr>
        <w:t>nie wyraża zgody.</w:t>
      </w:r>
    </w:p>
    <w:p w14:paraId="0B8F6D34" w14:textId="1DA9D5D0" w:rsidR="00BD3D93" w:rsidRDefault="00BD3D93" w:rsidP="00F2084A">
      <w:pPr>
        <w:pStyle w:val="Akapitzlist"/>
        <w:jc w:val="both"/>
        <w:rPr>
          <w:rFonts w:ascii="Calibri" w:hAnsi="Calibri" w:cs="Calibri"/>
          <w:color w:val="FF0000"/>
          <w:sz w:val="22"/>
          <w:szCs w:val="22"/>
        </w:rPr>
      </w:pPr>
    </w:p>
    <w:p w14:paraId="177C4596" w14:textId="246A0E96" w:rsidR="003B01A8" w:rsidRDefault="003B01A8" w:rsidP="00F2084A">
      <w:pPr>
        <w:pStyle w:val="Akapitzlist"/>
        <w:jc w:val="both"/>
        <w:rPr>
          <w:rFonts w:ascii="Calibri" w:hAnsi="Calibri" w:cs="Calibri"/>
          <w:color w:val="FF0000"/>
          <w:sz w:val="22"/>
          <w:szCs w:val="22"/>
        </w:rPr>
      </w:pPr>
    </w:p>
    <w:p w14:paraId="13BE573A" w14:textId="77777777" w:rsidR="003B01A8" w:rsidRPr="00F2084A" w:rsidRDefault="003B01A8" w:rsidP="00F2084A">
      <w:pPr>
        <w:pStyle w:val="Akapitzlist"/>
        <w:jc w:val="both"/>
        <w:rPr>
          <w:rFonts w:ascii="Calibri" w:hAnsi="Calibri" w:cs="Calibri"/>
          <w:color w:val="FF0000"/>
          <w:sz w:val="22"/>
          <w:szCs w:val="22"/>
        </w:rPr>
      </w:pPr>
    </w:p>
    <w:p w14:paraId="2E79E888" w14:textId="356868EA" w:rsidR="00B7497B" w:rsidRDefault="00B7497B" w:rsidP="00B7497B">
      <w:pPr>
        <w:pStyle w:val="Akapitzlist"/>
        <w:numPr>
          <w:ilvl w:val="0"/>
          <w:numId w:val="1"/>
        </w:numPr>
        <w:jc w:val="both"/>
        <w:rPr>
          <w:rFonts w:ascii="Calibri" w:hAnsi="Calibri" w:cs="Calibri"/>
          <w:sz w:val="22"/>
          <w:szCs w:val="22"/>
        </w:rPr>
      </w:pPr>
      <w:r>
        <w:rPr>
          <w:rFonts w:ascii="Calibri" w:hAnsi="Calibri" w:cs="Calibri"/>
          <w:sz w:val="22"/>
          <w:szCs w:val="22"/>
        </w:rPr>
        <w:t>§6 ust. 1 pkt d)</w:t>
      </w:r>
    </w:p>
    <w:p w14:paraId="323B95B7" w14:textId="188B4B9F" w:rsidR="00B7497B" w:rsidRDefault="00B7497B" w:rsidP="00B7497B">
      <w:pPr>
        <w:pStyle w:val="Akapitzlist"/>
        <w:jc w:val="both"/>
        <w:rPr>
          <w:rFonts w:ascii="Calibri" w:hAnsi="Calibri" w:cs="Calibri"/>
          <w:sz w:val="22"/>
          <w:szCs w:val="22"/>
        </w:rPr>
      </w:pPr>
      <w:r>
        <w:rPr>
          <w:rFonts w:ascii="Calibri" w:hAnsi="Calibri" w:cs="Calibri"/>
          <w:sz w:val="22"/>
          <w:szCs w:val="22"/>
        </w:rPr>
        <w:t>Wnosimy o nadanie postanowieniu następującej treści: „</w:t>
      </w:r>
      <w:r>
        <w:rPr>
          <w:rFonts w:ascii="Calibri" w:hAnsi="Calibri" w:cs="Calibri"/>
          <w:i/>
          <w:iCs/>
          <w:sz w:val="22"/>
          <w:szCs w:val="22"/>
        </w:rPr>
        <w:t xml:space="preserve">d) w przypadku odstąpienia przez Zamawiającego od umowy lub jej rozwiązania </w:t>
      </w:r>
      <w:r w:rsidR="00582394">
        <w:rPr>
          <w:rFonts w:ascii="Calibri" w:hAnsi="Calibri" w:cs="Calibri"/>
          <w:i/>
          <w:iCs/>
          <w:sz w:val="22"/>
          <w:szCs w:val="22"/>
        </w:rPr>
        <w:t>z powodu okoliczności, za które winę ponosi</w:t>
      </w:r>
      <w:r>
        <w:rPr>
          <w:rFonts w:ascii="Calibri" w:hAnsi="Calibri" w:cs="Calibri"/>
          <w:i/>
          <w:iCs/>
          <w:sz w:val="22"/>
          <w:szCs w:val="22"/>
        </w:rPr>
        <w:t xml:space="preserve"> Wykonawc</w:t>
      </w:r>
      <w:r w:rsidR="00582394">
        <w:rPr>
          <w:rFonts w:ascii="Calibri" w:hAnsi="Calibri" w:cs="Calibri"/>
          <w:i/>
          <w:iCs/>
          <w:sz w:val="22"/>
          <w:szCs w:val="22"/>
        </w:rPr>
        <w:t>a</w:t>
      </w:r>
      <w:r>
        <w:rPr>
          <w:rFonts w:ascii="Calibri" w:hAnsi="Calibri" w:cs="Calibri"/>
          <w:i/>
          <w:iCs/>
          <w:sz w:val="22"/>
          <w:szCs w:val="22"/>
        </w:rPr>
        <w:t xml:space="preserve"> w wysokości 10% niezrealizowanej wartości netto umowy</w:t>
      </w:r>
      <w:r>
        <w:rPr>
          <w:rFonts w:ascii="Calibri" w:hAnsi="Calibri" w:cs="Calibri"/>
          <w:sz w:val="22"/>
          <w:szCs w:val="22"/>
        </w:rPr>
        <w:t>”.</w:t>
      </w:r>
      <w:r w:rsidR="00582394">
        <w:rPr>
          <w:rFonts w:ascii="Calibri" w:hAnsi="Calibri" w:cs="Calibri"/>
          <w:sz w:val="22"/>
          <w:szCs w:val="22"/>
        </w:rPr>
        <w:t xml:space="preserve"> Postanowienie to będzie równoważne treściowo postanowieniu z §6 ust. 2.</w:t>
      </w:r>
    </w:p>
    <w:p w14:paraId="32E0DFCA" w14:textId="77777777" w:rsidR="00BD3D93" w:rsidRDefault="00BD3D93" w:rsidP="00B7497B">
      <w:pPr>
        <w:pStyle w:val="Akapitzlist"/>
        <w:jc w:val="both"/>
        <w:rPr>
          <w:rFonts w:ascii="Calibri" w:hAnsi="Calibri" w:cs="Calibri"/>
          <w:sz w:val="22"/>
          <w:szCs w:val="22"/>
        </w:rPr>
      </w:pPr>
    </w:p>
    <w:p w14:paraId="40EF6C93" w14:textId="77777777" w:rsidR="00D305B9" w:rsidRPr="00BD3D93" w:rsidRDefault="00D305B9" w:rsidP="00D305B9">
      <w:pPr>
        <w:ind w:left="709"/>
        <w:jc w:val="both"/>
        <w:rPr>
          <w:rFonts w:ascii="Times New Roman" w:hAnsi="Times New Roman" w:cs="Times New Roman"/>
          <w:color w:val="0070C0"/>
          <w:sz w:val="22"/>
        </w:rPr>
      </w:pPr>
      <w:r w:rsidRPr="00BD3D93">
        <w:rPr>
          <w:rFonts w:ascii="Calibri" w:hAnsi="Calibri" w:cs="Calibri"/>
          <w:color w:val="0070C0"/>
          <w:sz w:val="22"/>
          <w:szCs w:val="22"/>
        </w:rPr>
        <w:t xml:space="preserve">Odpowiedź: Zamawiający </w:t>
      </w:r>
      <w:r>
        <w:rPr>
          <w:rFonts w:ascii="Calibri" w:hAnsi="Calibri" w:cs="Calibri"/>
          <w:color w:val="0070C0"/>
          <w:sz w:val="22"/>
          <w:szCs w:val="22"/>
        </w:rPr>
        <w:t>pozostawia zapis bez zmian.</w:t>
      </w:r>
    </w:p>
    <w:p w14:paraId="4EB17E59" w14:textId="77777777" w:rsidR="00BD3D93" w:rsidRPr="00F2084A" w:rsidRDefault="00BD3D93" w:rsidP="00F2084A">
      <w:pPr>
        <w:pStyle w:val="Akapitzlist"/>
        <w:jc w:val="both"/>
        <w:rPr>
          <w:rFonts w:ascii="Calibri" w:hAnsi="Calibri" w:cs="Calibri"/>
          <w:color w:val="FF0000"/>
          <w:sz w:val="22"/>
          <w:szCs w:val="22"/>
        </w:rPr>
      </w:pPr>
    </w:p>
    <w:p w14:paraId="3243EF53" w14:textId="13879CFA" w:rsidR="00582394" w:rsidRDefault="007A7246" w:rsidP="00582394">
      <w:pPr>
        <w:pStyle w:val="Akapitzlist"/>
        <w:numPr>
          <w:ilvl w:val="0"/>
          <w:numId w:val="1"/>
        </w:numPr>
        <w:jc w:val="both"/>
        <w:rPr>
          <w:rFonts w:ascii="Calibri" w:hAnsi="Calibri" w:cs="Calibri"/>
          <w:sz w:val="22"/>
          <w:szCs w:val="22"/>
        </w:rPr>
      </w:pPr>
      <w:r>
        <w:rPr>
          <w:rFonts w:ascii="Calibri" w:hAnsi="Calibri" w:cs="Calibri"/>
          <w:sz w:val="22"/>
          <w:szCs w:val="22"/>
        </w:rPr>
        <w:t>§6 ust. 2</w:t>
      </w:r>
    </w:p>
    <w:p w14:paraId="4580BB4D" w14:textId="2C325798" w:rsidR="007A7246" w:rsidRDefault="007A7246" w:rsidP="0051249E">
      <w:pPr>
        <w:pStyle w:val="Akapitzlist"/>
        <w:spacing w:after="0"/>
        <w:jc w:val="both"/>
        <w:rPr>
          <w:rFonts w:ascii="Calibri" w:hAnsi="Calibri" w:cs="Calibri"/>
          <w:sz w:val="22"/>
          <w:szCs w:val="22"/>
        </w:rPr>
      </w:pPr>
      <w:r>
        <w:rPr>
          <w:rFonts w:ascii="Calibri" w:hAnsi="Calibri" w:cs="Calibri"/>
          <w:sz w:val="22"/>
          <w:szCs w:val="22"/>
        </w:rPr>
        <w:t>Prosimy o wyrównanie poziomu kary z 5% do 10% co będzie odpowiadało karze zastrzeżonej od Wykonawcy na rzecz Zamawiającego w analogicznej sytuacji stanowiącej podstawę do jej naliczenia. Obecne brzmienie kwestionowanego postanowienia powoduje nierównowagę stron.</w:t>
      </w:r>
    </w:p>
    <w:p w14:paraId="22572582" w14:textId="77777777" w:rsidR="00BD3D93" w:rsidRPr="00BD3D93" w:rsidRDefault="00BD3D93" w:rsidP="0051249E">
      <w:pPr>
        <w:pStyle w:val="Akapitzlist"/>
        <w:spacing w:after="0"/>
        <w:jc w:val="both"/>
        <w:rPr>
          <w:rFonts w:ascii="Calibri" w:hAnsi="Calibri" w:cs="Calibri"/>
          <w:color w:val="0070C0"/>
          <w:sz w:val="22"/>
          <w:szCs w:val="22"/>
        </w:rPr>
      </w:pPr>
    </w:p>
    <w:p w14:paraId="5E8E4669" w14:textId="5DEE7F4F" w:rsidR="006C2C60" w:rsidRPr="00BD3D93" w:rsidRDefault="0051249E" w:rsidP="006C2C60">
      <w:pPr>
        <w:ind w:left="709"/>
        <w:jc w:val="both"/>
        <w:rPr>
          <w:rFonts w:ascii="Times New Roman" w:hAnsi="Times New Roman" w:cs="Times New Roman"/>
          <w:color w:val="0070C0"/>
          <w:sz w:val="22"/>
        </w:rPr>
      </w:pPr>
      <w:r w:rsidRPr="00BD3D93">
        <w:rPr>
          <w:rFonts w:ascii="Calibri" w:hAnsi="Calibri" w:cs="Calibri"/>
          <w:color w:val="0070C0"/>
          <w:sz w:val="22"/>
          <w:szCs w:val="22"/>
        </w:rPr>
        <w:t xml:space="preserve">Odpowiedź: </w:t>
      </w:r>
      <w:r w:rsidR="006C2C60" w:rsidRPr="00BD3D93">
        <w:rPr>
          <w:rFonts w:ascii="Calibri" w:hAnsi="Calibri" w:cs="Calibri"/>
          <w:color w:val="0070C0"/>
          <w:sz w:val="22"/>
          <w:szCs w:val="22"/>
        </w:rPr>
        <w:t xml:space="preserve">Zamawiający </w:t>
      </w:r>
      <w:r w:rsidR="00375CDB">
        <w:rPr>
          <w:rFonts w:ascii="Calibri" w:hAnsi="Calibri" w:cs="Calibri"/>
          <w:color w:val="0070C0"/>
          <w:sz w:val="22"/>
          <w:szCs w:val="22"/>
        </w:rPr>
        <w:t>pozostawia zapis bez zmian.</w:t>
      </w:r>
    </w:p>
    <w:p w14:paraId="47AC9FE4" w14:textId="1C45BAA0" w:rsidR="00F51A56" w:rsidRDefault="00F51A56" w:rsidP="00F51A56">
      <w:pPr>
        <w:pStyle w:val="Akapitzlist"/>
        <w:numPr>
          <w:ilvl w:val="0"/>
          <w:numId w:val="1"/>
        </w:numPr>
        <w:jc w:val="both"/>
        <w:rPr>
          <w:rFonts w:ascii="Calibri" w:hAnsi="Calibri" w:cs="Calibri"/>
          <w:sz w:val="22"/>
          <w:szCs w:val="22"/>
        </w:rPr>
      </w:pPr>
      <w:r>
        <w:rPr>
          <w:rFonts w:ascii="Calibri" w:hAnsi="Calibri" w:cs="Calibri"/>
          <w:sz w:val="22"/>
          <w:szCs w:val="22"/>
        </w:rPr>
        <w:t>§6 ust. 3</w:t>
      </w:r>
    </w:p>
    <w:p w14:paraId="56D7E76C" w14:textId="47459A34" w:rsidR="00F51A56" w:rsidRPr="00F51A56" w:rsidRDefault="00F51A56" w:rsidP="00F51A56">
      <w:pPr>
        <w:pStyle w:val="Akapitzlist"/>
        <w:jc w:val="both"/>
        <w:rPr>
          <w:rFonts w:ascii="Calibri" w:hAnsi="Calibri" w:cs="Calibri"/>
          <w:sz w:val="22"/>
          <w:szCs w:val="22"/>
        </w:rPr>
      </w:pPr>
      <w:r>
        <w:rPr>
          <w:rFonts w:ascii="Calibri" w:hAnsi="Calibri" w:cs="Calibri"/>
          <w:sz w:val="22"/>
          <w:szCs w:val="22"/>
        </w:rPr>
        <w:t>Prosimy o zmniejszenie wysokości limitu kar umownych z 50% do 20%. Poziom zaproponowany we wzorze umowy jest rażąco wygórowany i niespotykany w praktyce kontraktowej. Prosimy także o zmianę zdania drugiego i nadanie mu następującego brzmienia: „</w:t>
      </w:r>
      <w:r>
        <w:rPr>
          <w:rFonts w:ascii="Calibri" w:hAnsi="Calibri" w:cs="Calibri"/>
          <w:i/>
          <w:iCs/>
          <w:sz w:val="22"/>
          <w:szCs w:val="22"/>
        </w:rPr>
        <w:t>Strony mogą dochodzić odszkodowania uzupełniającego do wysokości rzeczywiście poniesionej szkody na zasadach ogólnych prawa cywilnego</w:t>
      </w:r>
      <w:r>
        <w:rPr>
          <w:rFonts w:ascii="Calibri" w:hAnsi="Calibri" w:cs="Calibri"/>
          <w:sz w:val="22"/>
          <w:szCs w:val="22"/>
        </w:rPr>
        <w:t>”.</w:t>
      </w:r>
    </w:p>
    <w:p w14:paraId="4AD18C1C" w14:textId="77777777" w:rsidR="00375CDB" w:rsidRPr="00375CDB" w:rsidRDefault="006C2C60" w:rsidP="00375CDB">
      <w:pPr>
        <w:ind w:left="709"/>
        <w:rPr>
          <w:rFonts w:ascii="Calibri" w:hAnsi="Calibri" w:cs="Calibri"/>
          <w:color w:val="0070C0"/>
          <w:sz w:val="22"/>
          <w:szCs w:val="22"/>
        </w:rPr>
      </w:pPr>
      <w:r w:rsidRPr="00E47305">
        <w:rPr>
          <w:rFonts w:ascii="Calibri" w:hAnsi="Calibri" w:cs="Calibri"/>
          <w:color w:val="0070C0"/>
          <w:sz w:val="22"/>
          <w:szCs w:val="22"/>
        </w:rPr>
        <w:t xml:space="preserve">Odpowiedź: </w:t>
      </w:r>
      <w:r w:rsidR="00375CDB" w:rsidRPr="00E47305">
        <w:rPr>
          <w:rFonts w:ascii="Calibri" w:hAnsi="Calibri" w:cs="Calibri"/>
          <w:color w:val="0070C0"/>
          <w:sz w:val="22"/>
          <w:szCs w:val="22"/>
        </w:rPr>
        <w:t>Zamawiający wyraża zgodę na zmniejszenie limitu kar umownych do 30% oraz na</w:t>
      </w:r>
      <w:r w:rsidR="00375CDB" w:rsidRPr="00375CDB">
        <w:rPr>
          <w:rFonts w:ascii="Calibri" w:hAnsi="Calibri" w:cs="Calibri"/>
          <w:color w:val="0070C0"/>
          <w:sz w:val="22"/>
          <w:szCs w:val="22"/>
        </w:rPr>
        <w:t xml:space="preserve"> zmianę zdania drugiego na zdanie w zaproponowanym brzmieniu. </w:t>
      </w:r>
    </w:p>
    <w:p w14:paraId="068411D5" w14:textId="520FFFB4" w:rsidR="006C2C60" w:rsidRPr="00BD3D93" w:rsidRDefault="006C2C60" w:rsidP="00B10CA5">
      <w:pPr>
        <w:ind w:left="709"/>
        <w:jc w:val="both"/>
        <w:rPr>
          <w:rFonts w:ascii="Calibri" w:hAnsi="Calibri" w:cs="Calibri"/>
          <w:color w:val="0070C0"/>
          <w:sz w:val="22"/>
          <w:szCs w:val="22"/>
        </w:rPr>
      </w:pPr>
    </w:p>
    <w:p w14:paraId="72066ADB" w14:textId="155A82F1" w:rsidR="00F51A56" w:rsidRDefault="00B02489" w:rsidP="00F51A56">
      <w:pPr>
        <w:pStyle w:val="Akapitzlist"/>
        <w:numPr>
          <w:ilvl w:val="0"/>
          <w:numId w:val="1"/>
        </w:numPr>
        <w:jc w:val="both"/>
        <w:rPr>
          <w:rFonts w:ascii="Calibri" w:hAnsi="Calibri" w:cs="Calibri"/>
          <w:sz w:val="22"/>
          <w:szCs w:val="22"/>
        </w:rPr>
      </w:pPr>
      <w:r>
        <w:rPr>
          <w:rFonts w:ascii="Calibri" w:hAnsi="Calibri" w:cs="Calibri"/>
          <w:sz w:val="22"/>
          <w:szCs w:val="22"/>
        </w:rPr>
        <w:t>§9 ust. 4</w:t>
      </w:r>
    </w:p>
    <w:p w14:paraId="05011053" w14:textId="115AD333" w:rsidR="00B02489" w:rsidRDefault="00B02489" w:rsidP="00B02489">
      <w:pPr>
        <w:pStyle w:val="Akapitzlist"/>
        <w:jc w:val="both"/>
        <w:rPr>
          <w:rFonts w:ascii="Calibri" w:hAnsi="Calibri" w:cs="Calibri"/>
          <w:sz w:val="22"/>
          <w:szCs w:val="22"/>
        </w:rPr>
      </w:pPr>
      <w:r>
        <w:rPr>
          <w:rFonts w:ascii="Calibri" w:hAnsi="Calibri" w:cs="Calibri"/>
          <w:sz w:val="22"/>
          <w:szCs w:val="22"/>
        </w:rPr>
        <w:t>Prosimy o wykreślenie z kwestionowanego postanowienia kary umownej, ponieważ kara tak przewidziana jest już w §6 ust. 1 pkt d). Powoduje to dublowanie kary i jej rażące wygórowanie. Jeśli Zamawiający nie wyraża zgody prosimy o zmianę wysokości kary z 8% do 3% wynagrodzenia netto.</w:t>
      </w:r>
    </w:p>
    <w:p w14:paraId="6464FBDB" w14:textId="77777777" w:rsidR="00BD3D93" w:rsidRDefault="00BD3D93" w:rsidP="00B02489">
      <w:pPr>
        <w:pStyle w:val="Akapitzlist"/>
        <w:jc w:val="both"/>
        <w:rPr>
          <w:rFonts w:ascii="Calibri" w:hAnsi="Calibri" w:cs="Calibri"/>
          <w:sz w:val="22"/>
          <w:szCs w:val="22"/>
        </w:rPr>
      </w:pPr>
    </w:p>
    <w:p w14:paraId="454185CD" w14:textId="5AD5A7A4" w:rsidR="005D7F4A" w:rsidRPr="00BD3D93" w:rsidRDefault="005D7F4A" w:rsidP="005D7F4A">
      <w:pPr>
        <w:pStyle w:val="Akapitzlist"/>
        <w:jc w:val="both"/>
        <w:rPr>
          <w:rFonts w:ascii="Calibri" w:hAnsi="Calibri" w:cs="Calibri"/>
          <w:color w:val="0070C0"/>
          <w:sz w:val="22"/>
          <w:szCs w:val="22"/>
        </w:rPr>
      </w:pPr>
      <w:r w:rsidRPr="00E47305">
        <w:rPr>
          <w:rFonts w:ascii="Calibri" w:hAnsi="Calibri" w:cs="Calibri"/>
          <w:color w:val="0070C0"/>
          <w:sz w:val="22"/>
          <w:szCs w:val="22"/>
        </w:rPr>
        <w:t xml:space="preserve">Odpowiedź: Zamawiający </w:t>
      </w:r>
      <w:r w:rsidR="00375CDB" w:rsidRPr="00E47305">
        <w:rPr>
          <w:rFonts w:ascii="Calibri" w:hAnsi="Calibri" w:cs="Calibri"/>
          <w:color w:val="0070C0"/>
          <w:sz w:val="22"/>
          <w:szCs w:val="22"/>
        </w:rPr>
        <w:t>wyraża zgodę.</w:t>
      </w:r>
    </w:p>
    <w:p w14:paraId="0B6CF475" w14:textId="77777777" w:rsidR="00BD3D93" w:rsidRPr="005D7F4A" w:rsidRDefault="00BD3D93" w:rsidP="005D7F4A">
      <w:pPr>
        <w:pStyle w:val="Akapitzlist"/>
        <w:jc w:val="both"/>
        <w:rPr>
          <w:rFonts w:ascii="Calibri" w:hAnsi="Calibri" w:cs="Calibri"/>
          <w:color w:val="FF0000"/>
          <w:sz w:val="22"/>
          <w:szCs w:val="22"/>
        </w:rPr>
      </w:pPr>
    </w:p>
    <w:p w14:paraId="29015804" w14:textId="050D8EAC" w:rsidR="00B02489" w:rsidRDefault="00B02489" w:rsidP="00B02489">
      <w:pPr>
        <w:pStyle w:val="Akapitzlist"/>
        <w:numPr>
          <w:ilvl w:val="0"/>
          <w:numId w:val="1"/>
        </w:numPr>
        <w:jc w:val="both"/>
        <w:rPr>
          <w:rFonts w:ascii="Calibri" w:hAnsi="Calibri" w:cs="Calibri"/>
          <w:sz w:val="22"/>
          <w:szCs w:val="22"/>
        </w:rPr>
      </w:pPr>
      <w:r>
        <w:rPr>
          <w:rFonts w:ascii="Calibri" w:hAnsi="Calibri" w:cs="Calibri"/>
          <w:sz w:val="22"/>
          <w:szCs w:val="22"/>
        </w:rPr>
        <w:t>§9 ust. 4 pkt 1)</w:t>
      </w:r>
    </w:p>
    <w:p w14:paraId="1AB8B53D" w14:textId="580FA70B" w:rsidR="00B02489" w:rsidRDefault="00B02489" w:rsidP="00B02489">
      <w:pPr>
        <w:pStyle w:val="Akapitzlist"/>
        <w:jc w:val="both"/>
        <w:rPr>
          <w:rFonts w:ascii="Calibri" w:hAnsi="Calibri" w:cs="Calibri"/>
          <w:sz w:val="22"/>
          <w:szCs w:val="22"/>
        </w:rPr>
      </w:pPr>
      <w:r>
        <w:rPr>
          <w:rFonts w:ascii="Calibri" w:hAnsi="Calibri" w:cs="Calibri"/>
          <w:sz w:val="22"/>
          <w:szCs w:val="22"/>
        </w:rPr>
        <w:t>Prosimy o zmianę i odwołanie się do winy Wykonawcy. W związku z tym postanowienie powinno brzmieć: „</w:t>
      </w:r>
      <w:r>
        <w:rPr>
          <w:rFonts w:ascii="Calibri" w:hAnsi="Calibri" w:cs="Calibri"/>
          <w:i/>
          <w:iCs/>
          <w:sz w:val="22"/>
          <w:szCs w:val="22"/>
        </w:rPr>
        <w:t>Wykonawca przerwał z winy Wykonawcy realizację przedmiotu umowy i przerwa trwa dłużej niż 5 dni</w:t>
      </w:r>
      <w:r>
        <w:rPr>
          <w:rFonts w:ascii="Calibri" w:hAnsi="Calibri" w:cs="Calibri"/>
          <w:sz w:val="22"/>
          <w:szCs w:val="22"/>
        </w:rPr>
        <w:t>”.</w:t>
      </w:r>
    </w:p>
    <w:p w14:paraId="6B88264D" w14:textId="77777777" w:rsidR="00BD3D93" w:rsidRDefault="00BD3D93" w:rsidP="00B02489">
      <w:pPr>
        <w:pStyle w:val="Akapitzlist"/>
        <w:jc w:val="both"/>
        <w:rPr>
          <w:rFonts w:ascii="Calibri" w:hAnsi="Calibri" w:cs="Calibri"/>
          <w:sz w:val="22"/>
          <w:szCs w:val="22"/>
        </w:rPr>
      </w:pPr>
    </w:p>
    <w:p w14:paraId="50A466A1" w14:textId="57B7193E" w:rsidR="00B10CA5" w:rsidRPr="00BD3D93" w:rsidRDefault="00B10CA5" w:rsidP="00B10CA5">
      <w:pPr>
        <w:pStyle w:val="Akapitzlist"/>
        <w:jc w:val="both"/>
        <w:rPr>
          <w:rFonts w:ascii="Calibri" w:hAnsi="Calibri" w:cs="Calibri"/>
          <w:color w:val="0070C0"/>
          <w:sz w:val="22"/>
          <w:szCs w:val="22"/>
        </w:rPr>
      </w:pPr>
      <w:r w:rsidRPr="00E47305">
        <w:rPr>
          <w:rFonts w:ascii="Calibri" w:hAnsi="Calibri" w:cs="Calibri"/>
          <w:color w:val="0070C0"/>
          <w:sz w:val="22"/>
          <w:szCs w:val="22"/>
        </w:rPr>
        <w:t xml:space="preserve">Odpowiedź: </w:t>
      </w:r>
      <w:r w:rsidR="00375CDB" w:rsidRPr="00E47305">
        <w:rPr>
          <w:rFonts w:ascii="Calibri" w:hAnsi="Calibri" w:cs="Calibri"/>
          <w:color w:val="0070C0"/>
          <w:sz w:val="22"/>
          <w:szCs w:val="22"/>
        </w:rPr>
        <w:t>Z racji uwzględnienia zastrzeżeń Wykonawcy zawartych w pkt 19, niniejsze pytanie staje się bezprzedmiotowe.</w:t>
      </w:r>
    </w:p>
    <w:p w14:paraId="4D9C5261" w14:textId="77777777" w:rsidR="00BD3D93" w:rsidRPr="005D7F4A" w:rsidRDefault="00BD3D93" w:rsidP="00B10CA5">
      <w:pPr>
        <w:pStyle w:val="Akapitzlist"/>
        <w:jc w:val="both"/>
        <w:rPr>
          <w:rFonts w:ascii="Calibri" w:hAnsi="Calibri" w:cs="Calibri"/>
          <w:color w:val="FF0000"/>
          <w:sz w:val="22"/>
          <w:szCs w:val="22"/>
        </w:rPr>
      </w:pPr>
    </w:p>
    <w:p w14:paraId="283503C5" w14:textId="603D545D" w:rsidR="00B02489" w:rsidRPr="00375CDB" w:rsidRDefault="00B02489" w:rsidP="00B02489">
      <w:pPr>
        <w:pStyle w:val="Akapitzlist"/>
        <w:numPr>
          <w:ilvl w:val="0"/>
          <w:numId w:val="1"/>
        </w:numPr>
        <w:jc w:val="both"/>
        <w:rPr>
          <w:rFonts w:ascii="Calibri" w:hAnsi="Calibri" w:cs="Calibri"/>
          <w:sz w:val="22"/>
          <w:szCs w:val="22"/>
        </w:rPr>
      </w:pPr>
      <w:r w:rsidRPr="00375CDB">
        <w:rPr>
          <w:rFonts w:ascii="Calibri" w:hAnsi="Calibri" w:cs="Calibri"/>
          <w:sz w:val="22"/>
          <w:szCs w:val="22"/>
        </w:rPr>
        <w:t>§9 ust. 4 pkt 2)</w:t>
      </w:r>
    </w:p>
    <w:p w14:paraId="38161FFA" w14:textId="1F7226B8" w:rsidR="00AD2F69" w:rsidRPr="00375CDB" w:rsidRDefault="006D380E" w:rsidP="00AD2F69">
      <w:pPr>
        <w:pStyle w:val="Akapitzlist"/>
        <w:jc w:val="both"/>
        <w:rPr>
          <w:rFonts w:ascii="Calibri" w:hAnsi="Calibri" w:cs="Calibri"/>
          <w:sz w:val="22"/>
          <w:szCs w:val="22"/>
        </w:rPr>
      </w:pPr>
      <w:r w:rsidRPr="00375CDB">
        <w:rPr>
          <w:rFonts w:ascii="Calibri" w:hAnsi="Calibri" w:cs="Calibri"/>
          <w:sz w:val="22"/>
          <w:szCs w:val="22"/>
        </w:rPr>
        <w:t>Przypadek uprawniający Zamawiającego do odstąpienia wskazany w kwestionowanym postanowieniu powinien być poprzedzony pisemnym wezwaniem Wykonawcy do usunięcia naruszeń w wyznaczonym terminie i bezskutecznym upływem tak wyznaczonego terminu. W przeciwnym wypadku odstąpienie będzie mogło być uznane jako nieskuteczne.</w:t>
      </w:r>
    </w:p>
    <w:p w14:paraId="16E28A9B" w14:textId="77777777" w:rsidR="00BE37EE" w:rsidRDefault="00BE37EE" w:rsidP="00AD2F69">
      <w:pPr>
        <w:pStyle w:val="Akapitzlist"/>
        <w:jc w:val="both"/>
        <w:rPr>
          <w:rFonts w:ascii="Calibri" w:hAnsi="Calibri" w:cs="Calibri"/>
          <w:sz w:val="22"/>
          <w:szCs w:val="22"/>
          <w:highlight w:val="yellow"/>
        </w:rPr>
      </w:pPr>
    </w:p>
    <w:p w14:paraId="1AA6A5E0" w14:textId="77777777" w:rsidR="00375CDB" w:rsidRPr="00D81B07" w:rsidRDefault="00375CDB" w:rsidP="00375CDB">
      <w:pPr>
        <w:pStyle w:val="Akapitzlist"/>
        <w:rPr>
          <w:rFonts w:ascii="Calibri" w:hAnsi="Calibri" w:cs="Calibri"/>
          <w:color w:val="0070C0"/>
          <w:sz w:val="22"/>
          <w:szCs w:val="22"/>
        </w:rPr>
      </w:pPr>
      <w:r w:rsidRPr="00D81B07">
        <w:rPr>
          <w:rFonts w:ascii="Calibri" w:hAnsi="Calibri" w:cs="Calibri"/>
          <w:color w:val="0070C0"/>
          <w:sz w:val="22"/>
          <w:szCs w:val="22"/>
        </w:rPr>
        <w:t>Odpowiedź: Z racji uwzględnienia zastrzeżeń Wykonawcy zawartych w pkt 19, niniejsze pytanie staje się bezprzedmiotowe.</w:t>
      </w:r>
    </w:p>
    <w:p w14:paraId="603CD628" w14:textId="77777777" w:rsidR="00BD3D93" w:rsidRPr="00AD2F69" w:rsidRDefault="00BD3D93" w:rsidP="00AD2F69">
      <w:pPr>
        <w:pStyle w:val="Akapitzlist"/>
        <w:jc w:val="both"/>
        <w:rPr>
          <w:rFonts w:ascii="Calibri" w:hAnsi="Calibri" w:cs="Calibri"/>
          <w:sz w:val="22"/>
          <w:szCs w:val="22"/>
        </w:rPr>
      </w:pPr>
    </w:p>
    <w:p w14:paraId="5A922FF2" w14:textId="2EA136B7" w:rsidR="006D380E" w:rsidRDefault="004B2065" w:rsidP="004B2065">
      <w:pPr>
        <w:pStyle w:val="Akapitzlist"/>
        <w:numPr>
          <w:ilvl w:val="0"/>
          <w:numId w:val="1"/>
        </w:numPr>
        <w:spacing w:before="240"/>
        <w:jc w:val="both"/>
        <w:rPr>
          <w:rFonts w:ascii="Calibri" w:hAnsi="Calibri" w:cs="Calibri"/>
          <w:sz w:val="22"/>
          <w:szCs w:val="22"/>
        </w:rPr>
      </w:pPr>
      <w:r>
        <w:rPr>
          <w:rFonts w:ascii="Calibri" w:hAnsi="Calibri" w:cs="Calibri"/>
          <w:sz w:val="22"/>
          <w:szCs w:val="22"/>
        </w:rPr>
        <w:t>§9 ust. 7 pkt 3 i pkt4)</w:t>
      </w:r>
    </w:p>
    <w:p w14:paraId="5DE09759" w14:textId="3AD474EF" w:rsidR="004B2065" w:rsidRDefault="004B2065" w:rsidP="004B2065">
      <w:pPr>
        <w:pStyle w:val="Akapitzlist"/>
        <w:spacing w:before="240"/>
        <w:jc w:val="both"/>
        <w:rPr>
          <w:rFonts w:ascii="Calibri" w:hAnsi="Calibri" w:cs="Calibri"/>
          <w:sz w:val="22"/>
          <w:szCs w:val="22"/>
        </w:rPr>
      </w:pPr>
      <w:r>
        <w:rPr>
          <w:rFonts w:ascii="Calibri" w:hAnsi="Calibri" w:cs="Calibri"/>
          <w:sz w:val="22"/>
          <w:szCs w:val="22"/>
        </w:rPr>
        <w:t>Prosimy o doprecyzowanie, że w przypadku odstąpienia od umowy przez którąkolwiek stronę zapłata wynagrodzenia obejmować będzie nie tylko wartość robót wykonanych, ale także koszt materiałów zakupionych przez Wykonawcę na potrzeby realizacji Przedmiotu Umowy lub zamówionych lub zamówionych i wyprodukowanych. Zwracamy uwagę, że Przedmiot Umowy jest na tyle skonkretyzowany, że nie da się go zrealizować w innym budynku czy na innej inwestycji. Innymi słowy, jeśli wykonawca wyprodukuje dźwig osobowy na potrzeby tego zadania a dojdzie do rozwiązania umowy przed jego wbudowaniem to Wykonawcy należy się zwrot poniesionych z tego tytułu kosztów w całości.</w:t>
      </w:r>
    </w:p>
    <w:p w14:paraId="0396DACE" w14:textId="77777777" w:rsidR="00BD3D93" w:rsidRDefault="00BD3D93" w:rsidP="004B2065">
      <w:pPr>
        <w:pStyle w:val="Akapitzlist"/>
        <w:spacing w:before="240"/>
        <w:jc w:val="both"/>
        <w:rPr>
          <w:rFonts w:ascii="Calibri" w:hAnsi="Calibri" w:cs="Calibri"/>
          <w:sz w:val="22"/>
          <w:szCs w:val="22"/>
        </w:rPr>
      </w:pPr>
    </w:p>
    <w:p w14:paraId="4E8995C7" w14:textId="0D75FB2B" w:rsidR="0035332A" w:rsidRPr="00BD3D93" w:rsidRDefault="0035332A" w:rsidP="004B2065">
      <w:pPr>
        <w:pStyle w:val="Akapitzlist"/>
        <w:spacing w:before="240"/>
        <w:jc w:val="both"/>
        <w:rPr>
          <w:rFonts w:ascii="Calibri" w:hAnsi="Calibri" w:cs="Calibri"/>
          <w:color w:val="0070C0"/>
          <w:sz w:val="22"/>
          <w:szCs w:val="22"/>
        </w:rPr>
      </w:pPr>
      <w:r w:rsidRPr="00BD3D93">
        <w:rPr>
          <w:rFonts w:ascii="Calibri" w:hAnsi="Calibri" w:cs="Calibri"/>
          <w:color w:val="0070C0"/>
          <w:sz w:val="22"/>
          <w:szCs w:val="22"/>
        </w:rPr>
        <w:t>Odpowiedź: Zamawiający podtrzymuje zapis z umowy.</w:t>
      </w:r>
    </w:p>
    <w:p w14:paraId="02314916" w14:textId="77777777" w:rsidR="00BD3D93" w:rsidRPr="0035332A" w:rsidRDefault="00BD3D93" w:rsidP="004B2065">
      <w:pPr>
        <w:pStyle w:val="Akapitzlist"/>
        <w:spacing w:before="240"/>
        <w:jc w:val="both"/>
        <w:rPr>
          <w:rFonts w:ascii="Calibri" w:hAnsi="Calibri" w:cs="Calibri"/>
          <w:color w:val="FF0000"/>
          <w:sz w:val="22"/>
          <w:szCs w:val="22"/>
        </w:rPr>
      </w:pPr>
    </w:p>
    <w:p w14:paraId="6B350446" w14:textId="4BEC6DD5" w:rsidR="004B2065" w:rsidRDefault="005755D8" w:rsidP="004B2065">
      <w:pPr>
        <w:pStyle w:val="Akapitzlist"/>
        <w:numPr>
          <w:ilvl w:val="0"/>
          <w:numId w:val="1"/>
        </w:numPr>
        <w:spacing w:before="240"/>
        <w:jc w:val="both"/>
        <w:rPr>
          <w:rFonts w:ascii="Calibri" w:hAnsi="Calibri" w:cs="Calibri"/>
          <w:sz w:val="22"/>
          <w:szCs w:val="22"/>
        </w:rPr>
      </w:pPr>
      <w:r>
        <w:rPr>
          <w:rFonts w:ascii="Calibri" w:hAnsi="Calibri" w:cs="Calibri"/>
          <w:sz w:val="22"/>
          <w:szCs w:val="22"/>
        </w:rPr>
        <w:t>§11 ust. 6</w:t>
      </w:r>
    </w:p>
    <w:p w14:paraId="1E188058" w14:textId="17D0B4BC" w:rsidR="005755D8" w:rsidRDefault="005755D8" w:rsidP="005755D8">
      <w:pPr>
        <w:pStyle w:val="Akapitzlist"/>
        <w:spacing w:before="240"/>
        <w:jc w:val="both"/>
        <w:rPr>
          <w:rFonts w:ascii="Calibri" w:hAnsi="Calibri" w:cs="Calibri"/>
          <w:sz w:val="22"/>
          <w:szCs w:val="22"/>
        </w:rPr>
      </w:pPr>
      <w:r w:rsidRPr="005755D8">
        <w:rPr>
          <w:rFonts w:ascii="Calibri" w:hAnsi="Calibri" w:cs="Calibri"/>
          <w:sz w:val="22"/>
          <w:szCs w:val="22"/>
        </w:rPr>
        <w:t>Wnosimy o zmniejszenie wysokości kary do 0,0</w:t>
      </w:r>
      <w:r>
        <w:rPr>
          <w:rFonts w:ascii="Calibri" w:hAnsi="Calibri" w:cs="Calibri"/>
          <w:sz w:val="22"/>
          <w:szCs w:val="22"/>
        </w:rPr>
        <w:t>1</w:t>
      </w:r>
      <w:r w:rsidRPr="005755D8">
        <w:rPr>
          <w:rFonts w:ascii="Calibri" w:hAnsi="Calibri" w:cs="Calibri"/>
          <w:sz w:val="22"/>
          <w:szCs w:val="22"/>
        </w:rPr>
        <w:t>%. W obecnym brzmieniu, utrzymanie poziomu dotychczasowego prowadziłoby do wprowadzenia kary rażąco wygórowanej oraz do nieuzasadnionego zysku Zamawiającego.</w:t>
      </w:r>
      <w:r>
        <w:rPr>
          <w:rFonts w:ascii="Calibri" w:hAnsi="Calibri" w:cs="Calibri"/>
          <w:sz w:val="22"/>
          <w:szCs w:val="22"/>
        </w:rPr>
        <w:t xml:space="preserve"> Wnosimy także by przesłanka naliczenia ary była uzależniona od winy Wykonawcy.</w:t>
      </w:r>
    </w:p>
    <w:p w14:paraId="3CB258C1" w14:textId="77777777" w:rsidR="00BD3D93" w:rsidRDefault="00BD3D93" w:rsidP="005755D8">
      <w:pPr>
        <w:pStyle w:val="Akapitzlist"/>
        <w:spacing w:before="240"/>
        <w:jc w:val="both"/>
        <w:rPr>
          <w:rFonts w:ascii="Calibri" w:hAnsi="Calibri" w:cs="Calibri"/>
          <w:sz w:val="22"/>
          <w:szCs w:val="22"/>
        </w:rPr>
      </w:pPr>
    </w:p>
    <w:p w14:paraId="60EB36FD" w14:textId="0D9593B8" w:rsidR="0035332A" w:rsidRPr="00BD3D93" w:rsidRDefault="0035332A" w:rsidP="005755D8">
      <w:pPr>
        <w:pStyle w:val="Akapitzlist"/>
        <w:spacing w:before="240"/>
        <w:jc w:val="both"/>
        <w:rPr>
          <w:rFonts w:ascii="Calibri" w:hAnsi="Calibri" w:cs="Calibri"/>
          <w:color w:val="0070C0"/>
          <w:sz w:val="22"/>
          <w:szCs w:val="22"/>
        </w:rPr>
      </w:pPr>
      <w:r w:rsidRPr="00BD3D93">
        <w:rPr>
          <w:rFonts w:ascii="Calibri" w:hAnsi="Calibri" w:cs="Calibri"/>
          <w:color w:val="0070C0"/>
          <w:sz w:val="22"/>
          <w:szCs w:val="22"/>
        </w:rPr>
        <w:t xml:space="preserve">Odpowiedź: Zamawiający </w:t>
      </w:r>
      <w:r w:rsidR="00B10CA5" w:rsidRPr="00BD3D93">
        <w:rPr>
          <w:rFonts w:ascii="Calibri" w:hAnsi="Calibri" w:cs="Calibri"/>
          <w:color w:val="0070C0"/>
          <w:sz w:val="22"/>
          <w:szCs w:val="22"/>
        </w:rPr>
        <w:t>pozostawia zapis bez zmian.</w:t>
      </w:r>
    </w:p>
    <w:p w14:paraId="3E50C1A0" w14:textId="77777777" w:rsidR="00BD3D93" w:rsidRPr="0035332A" w:rsidRDefault="00BD3D93" w:rsidP="005755D8">
      <w:pPr>
        <w:pStyle w:val="Akapitzlist"/>
        <w:spacing w:before="240"/>
        <w:jc w:val="both"/>
        <w:rPr>
          <w:rFonts w:ascii="Calibri" w:hAnsi="Calibri" w:cs="Calibri"/>
          <w:color w:val="FF0000"/>
          <w:sz w:val="22"/>
          <w:szCs w:val="22"/>
        </w:rPr>
      </w:pPr>
    </w:p>
    <w:p w14:paraId="516225D4" w14:textId="2D138502" w:rsidR="005755D8" w:rsidRDefault="005755D8" w:rsidP="005755D8">
      <w:pPr>
        <w:pStyle w:val="Akapitzlist"/>
        <w:numPr>
          <w:ilvl w:val="0"/>
          <w:numId w:val="1"/>
        </w:numPr>
        <w:spacing w:before="240"/>
        <w:jc w:val="both"/>
        <w:rPr>
          <w:rFonts w:ascii="Calibri" w:hAnsi="Calibri" w:cs="Calibri"/>
          <w:sz w:val="22"/>
          <w:szCs w:val="22"/>
        </w:rPr>
      </w:pPr>
      <w:r>
        <w:rPr>
          <w:rFonts w:ascii="Calibri" w:hAnsi="Calibri" w:cs="Calibri"/>
          <w:sz w:val="22"/>
          <w:szCs w:val="22"/>
        </w:rPr>
        <w:t>Pytanie do Załącznika nr 5 do Umowy – Protokół zdawczo-odbiorczy</w:t>
      </w:r>
    </w:p>
    <w:p w14:paraId="69D2B5B3" w14:textId="3CE9CAF1" w:rsidR="005755D8" w:rsidRDefault="005755D8" w:rsidP="005755D8">
      <w:pPr>
        <w:pStyle w:val="Akapitzlist"/>
        <w:spacing w:before="240"/>
        <w:jc w:val="both"/>
        <w:rPr>
          <w:rFonts w:ascii="Calibri" w:hAnsi="Calibri" w:cs="Calibri"/>
          <w:sz w:val="22"/>
          <w:szCs w:val="22"/>
        </w:rPr>
      </w:pPr>
      <w:r>
        <w:rPr>
          <w:rFonts w:ascii="Calibri" w:hAnsi="Calibri" w:cs="Calibri"/>
          <w:sz w:val="22"/>
          <w:szCs w:val="22"/>
        </w:rPr>
        <w:t>Prosimy o usunięcie z punktu I podpunktu 3 „</w:t>
      </w:r>
      <w:r w:rsidRPr="005755D8">
        <w:rPr>
          <w:rFonts w:ascii="Calibri" w:hAnsi="Calibri" w:cs="Calibri"/>
          <w:i/>
          <w:iCs/>
          <w:sz w:val="22"/>
          <w:szCs w:val="22"/>
        </w:rPr>
        <w:t>Zgodnie z wymogami zamawiającego-użytkownika</w:t>
      </w:r>
      <w:r>
        <w:rPr>
          <w:rFonts w:ascii="Calibri" w:hAnsi="Calibri" w:cs="Calibri"/>
          <w:sz w:val="22"/>
          <w:szCs w:val="22"/>
        </w:rPr>
        <w:t>”. Wymagania te nie stanowią integralnej części umowy.</w:t>
      </w:r>
    </w:p>
    <w:p w14:paraId="701B4382" w14:textId="77777777" w:rsidR="00BD3D93" w:rsidRDefault="00BD3D93" w:rsidP="005755D8">
      <w:pPr>
        <w:pStyle w:val="Akapitzlist"/>
        <w:spacing w:before="240"/>
        <w:jc w:val="both"/>
        <w:rPr>
          <w:rFonts w:ascii="Calibri" w:hAnsi="Calibri" w:cs="Calibri"/>
          <w:sz w:val="22"/>
          <w:szCs w:val="22"/>
        </w:rPr>
      </w:pPr>
    </w:p>
    <w:p w14:paraId="5F8AE294" w14:textId="38F0203C" w:rsidR="0035332A" w:rsidRPr="00C02D22" w:rsidRDefault="00B10CA5" w:rsidP="005755D8">
      <w:pPr>
        <w:pStyle w:val="Akapitzlist"/>
        <w:spacing w:before="240"/>
        <w:jc w:val="both"/>
        <w:rPr>
          <w:rFonts w:ascii="Calibri" w:hAnsi="Calibri" w:cs="Calibri"/>
          <w:color w:val="0070C0"/>
          <w:sz w:val="22"/>
          <w:szCs w:val="22"/>
        </w:rPr>
      </w:pPr>
      <w:r w:rsidRPr="00C02D22">
        <w:rPr>
          <w:rFonts w:ascii="Calibri" w:hAnsi="Calibri" w:cs="Calibri"/>
          <w:color w:val="0070C0"/>
          <w:sz w:val="22"/>
          <w:szCs w:val="22"/>
        </w:rPr>
        <w:t>Odpowiedź: Zamawiający dokona aktualizacji zapisów umowy:</w:t>
      </w:r>
      <w:r w:rsidR="0035332A" w:rsidRPr="00C02D22">
        <w:rPr>
          <w:rFonts w:ascii="Calibri" w:hAnsi="Calibri" w:cs="Calibri"/>
          <w:color w:val="0070C0"/>
          <w:sz w:val="22"/>
          <w:szCs w:val="22"/>
        </w:rPr>
        <w:t xml:space="preserve"> „Zgodnie z wymogami Opisu przedmiotu zamówienia”</w:t>
      </w:r>
    </w:p>
    <w:p w14:paraId="6F117FBA" w14:textId="22DCA905" w:rsidR="00BD3D93" w:rsidRDefault="00BD3D93" w:rsidP="005755D8">
      <w:pPr>
        <w:pStyle w:val="Akapitzlist"/>
        <w:spacing w:before="240"/>
        <w:jc w:val="both"/>
        <w:rPr>
          <w:rFonts w:ascii="Calibri" w:hAnsi="Calibri" w:cs="Calibri"/>
          <w:color w:val="0070C0"/>
          <w:sz w:val="22"/>
          <w:szCs w:val="22"/>
        </w:rPr>
      </w:pPr>
    </w:p>
    <w:p w14:paraId="064CF12C" w14:textId="13F00B61" w:rsidR="00C02D22" w:rsidRDefault="00C02D22" w:rsidP="005755D8">
      <w:pPr>
        <w:pStyle w:val="Akapitzlist"/>
        <w:spacing w:before="240"/>
        <w:jc w:val="both"/>
        <w:rPr>
          <w:rFonts w:ascii="Calibri" w:hAnsi="Calibri" w:cs="Calibri"/>
          <w:color w:val="0070C0"/>
          <w:sz w:val="22"/>
          <w:szCs w:val="22"/>
        </w:rPr>
      </w:pPr>
    </w:p>
    <w:p w14:paraId="7AF14AFF" w14:textId="26E53487" w:rsidR="00C02D22" w:rsidRDefault="00C02D22" w:rsidP="005755D8">
      <w:pPr>
        <w:pStyle w:val="Akapitzlist"/>
        <w:spacing w:before="240"/>
        <w:jc w:val="both"/>
        <w:rPr>
          <w:rFonts w:ascii="Calibri" w:hAnsi="Calibri" w:cs="Calibri"/>
          <w:color w:val="0070C0"/>
          <w:sz w:val="22"/>
          <w:szCs w:val="22"/>
        </w:rPr>
      </w:pPr>
    </w:p>
    <w:p w14:paraId="421CE480" w14:textId="77777777" w:rsidR="00C02D22" w:rsidRPr="00C02D22" w:rsidRDefault="00C02D22" w:rsidP="005755D8">
      <w:pPr>
        <w:pStyle w:val="Akapitzlist"/>
        <w:spacing w:before="240"/>
        <w:jc w:val="both"/>
        <w:rPr>
          <w:rFonts w:ascii="Calibri" w:hAnsi="Calibri" w:cs="Calibri"/>
          <w:color w:val="0070C0"/>
          <w:sz w:val="22"/>
          <w:szCs w:val="22"/>
        </w:rPr>
      </w:pPr>
    </w:p>
    <w:p w14:paraId="12DFACBA" w14:textId="77777777" w:rsidR="006963C7" w:rsidRPr="006963C7" w:rsidRDefault="006963C7" w:rsidP="006963C7">
      <w:pPr>
        <w:pStyle w:val="Akapitzlist"/>
        <w:numPr>
          <w:ilvl w:val="0"/>
          <w:numId w:val="1"/>
        </w:numPr>
        <w:spacing w:before="240"/>
        <w:jc w:val="both"/>
        <w:rPr>
          <w:rFonts w:ascii="Calibri" w:hAnsi="Calibri" w:cs="Calibri"/>
          <w:sz w:val="22"/>
          <w:szCs w:val="22"/>
        </w:rPr>
      </w:pPr>
      <w:r w:rsidRPr="006963C7">
        <w:rPr>
          <w:rFonts w:ascii="Calibri" w:hAnsi="Calibri" w:cs="Calibri"/>
          <w:sz w:val="22"/>
          <w:szCs w:val="22"/>
        </w:rPr>
        <w:t>Pytanie do Załącznika nr 5 do Umowy – Protokół zdawczo-odbiorczy</w:t>
      </w:r>
    </w:p>
    <w:p w14:paraId="3A424A1F" w14:textId="461CE4FD" w:rsidR="00031CC3" w:rsidRDefault="006963C7" w:rsidP="00031CC3">
      <w:pPr>
        <w:pStyle w:val="Akapitzlist"/>
        <w:spacing w:before="240"/>
        <w:jc w:val="both"/>
        <w:rPr>
          <w:rFonts w:ascii="Calibri" w:hAnsi="Calibri" w:cs="Calibri"/>
          <w:sz w:val="22"/>
          <w:szCs w:val="22"/>
        </w:rPr>
      </w:pPr>
      <w:r w:rsidRPr="006963C7">
        <w:rPr>
          <w:rFonts w:ascii="Calibri" w:hAnsi="Calibri" w:cs="Calibri"/>
          <w:sz w:val="22"/>
          <w:szCs w:val="22"/>
        </w:rPr>
        <w:t xml:space="preserve">Prosimy o usunięcie z punktu II tiret </w:t>
      </w:r>
      <w:r>
        <w:rPr>
          <w:rFonts w:ascii="Calibri" w:hAnsi="Calibri" w:cs="Calibri"/>
          <w:sz w:val="22"/>
          <w:szCs w:val="22"/>
        </w:rPr>
        <w:t>9</w:t>
      </w:r>
      <w:r w:rsidRPr="006963C7">
        <w:rPr>
          <w:rFonts w:ascii="Calibri" w:hAnsi="Calibri" w:cs="Calibri"/>
          <w:sz w:val="22"/>
          <w:szCs w:val="22"/>
        </w:rPr>
        <w:t>. o treści</w:t>
      </w:r>
      <w:r>
        <w:rPr>
          <w:rFonts w:ascii="Calibri" w:hAnsi="Calibri" w:cs="Calibri"/>
          <w:sz w:val="22"/>
          <w:szCs w:val="22"/>
        </w:rPr>
        <w:t xml:space="preserve"> „</w:t>
      </w:r>
      <w:r>
        <w:rPr>
          <w:rFonts w:ascii="Calibri" w:hAnsi="Calibri" w:cs="Calibri"/>
          <w:i/>
          <w:iCs/>
          <w:sz w:val="22"/>
          <w:szCs w:val="22"/>
        </w:rPr>
        <w:t>Książkę rewizyjną dźwigu, w której odnotowuje się naprawy oraz sprawdzenia okresowe</w:t>
      </w:r>
      <w:r>
        <w:rPr>
          <w:rFonts w:ascii="Calibri" w:hAnsi="Calibri" w:cs="Calibri"/>
          <w:sz w:val="22"/>
          <w:szCs w:val="22"/>
        </w:rPr>
        <w:t xml:space="preserve">”. </w:t>
      </w:r>
      <w:r w:rsidRPr="006963C7">
        <w:rPr>
          <w:rFonts w:ascii="Calibri" w:hAnsi="Calibri" w:cs="Calibri"/>
          <w:sz w:val="22"/>
          <w:szCs w:val="22"/>
        </w:rPr>
        <w:t>Obecnie UDT nie wydaje papierowych książek rewizyjnych.</w:t>
      </w:r>
    </w:p>
    <w:p w14:paraId="5D899F9D" w14:textId="56998D2B" w:rsidR="00031CC3" w:rsidRPr="00C02D22" w:rsidRDefault="00A01C7C" w:rsidP="00031CC3">
      <w:pPr>
        <w:pStyle w:val="Akapitzlist"/>
        <w:spacing w:before="240"/>
        <w:jc w:val="both"/>
        <w:rPr>
          <w:rFonts w:ascii="Calibri" w:hAnsi="Calibri" w:cs="Calibri"/>
          <w:color w:val="0070C0"/>
          <w:sz w:val="22"/>
          <w:szCs w:val="22"/>
        </w:rPr>
      </w:pPr>
      <w:r w:rsidRPr="00C02D22">
        <w:rPr>
          <w:rFonts w:ascii="Calibri" w:hAnsi="Calibri" w:cs="Calibri"/>
          <w:color w:val="0070C0"/>
          <w:sz w:val="22"/>
          <w:szCs w:val="22"/>
        </w:rPr>
        <w:t xml:space="preserve">Odpowiedź: Zamawiający dokona aktualizacji zapisów umowy: </w:t>
      </w:r>
      <w:r w:rsidR="00FB4E52" w:rsidRPr="00C02D22">
        <w:rPr>
          <w:rFonts w:ascii="Calibri" w:hAnsi="Calibri" w:cs="Calibri"/>
          <w:color w:val="0070C0"/>
          <w:sz w:val="22"/>
          <w:szCs w:val="22"/>
        </w:rPr>
        <w:t>Zamawiający wymaga podania nadanego przez UDT numeru windy.</w:t>
      </w:r>
    </w:p>
    <w:p w14:paraId="5BC9825C" w14:textId="77777777" w:rsidR="00C02D22" w:rsidRPr="00031CC3" w:rsidRDefault="00C02D22" w:rsidP="00031CC3">
      <w:pPr>
        <w:pStyle w:val="Akapitzlist"/>
        <w:spacing w:before="240"/>
        <w:jc w:val="both"/>
        <w:rPr>
          <w:rFonts w:ascii="Calibri" w:hAnsi="Calibri" w:cs="Calibri"/>
          <w:color w:val="FF0000"/>
          <w:sz w:val="22"/>
          <w:szCs w:val="22"/>
        </w:rPr>
      </w:pPr>
    </w:p>
    <w:p w14:paraId="616D16BC" w14:textId="5F74DD50" w:rsidR="005755D8" w:rsidRPr="005755D8" w:rsidRDefault="005755D8" w:rsidP="005755D8">
      <w:pPr>
        <w:pStyle w:val="Akapitzlist"/>
        <w:numPr>
          <w:ilvl w:val="0"/>
          <w:numId w:val="1"/>
        </w:numPr>
        <w:spacing w:before="240"/>
        <w:jc w:val="both"/>
        <w:rPr>
          <w:rFonts w:ascii="Calibri" w:hAnsi="Calibri" w:cs="Calibri"/>
          <w:sz w:val="22"/>
          <w:szCs w:val="22"/>
        </w:rPr>
      </w:pPr>
      <w:r w:rsidRPr="005755D8">
        <w:rPr>
          <w:rFonts w:ascii="Calibri" w:hAnsi="Calibri" w:cs="Calibri"/>
          <w:sz w:val="22"/>
          <w:szCs w:val="22"/>
        </w:rPr>
        <w:t>Pytanie do Załącznika nr 5 do Umowy – Protokół zdawczo-odbiorczy</w:t>
      </w:r>
    </w:p>
    <w:p w14:paraId="338E5586" w14:textId="691285C1" w:rsidR="005755D8" w:rsidRDefault="005755D8" w:rsidP="005755D8">
      <w:pPr>
        <w:pStyle w:val="Akapitzlist"/>
        <w:spacing w:before="240"/>
        <w:jc w:val="both"/>
        <w:rPr>
          <w:rFonts w:ascii="Calibri" w:hAnsi="Calibri" w:cs="Calibri"/>
          <w:sz w:val="22"/>
          <w:szCs w:val="22"/>
        </w:rPr>
      </w:pPr>
      <w:r w:rsidRPr="005755D8">
        <w:rPr>
          <w:rFonts w:ascii="Calibri" w:hAnsi="Calibri" w:cs="Calibri"/>
          <w:sz w:val="22"/>
          <w:szCs w:val="22"/>
        </w:rPr>
        <w:t>Prosimy o usunięcie z punktu I</w:t>
      </w:r>
      <w:r>
        <w:rPr>
          <w:rFonts w:ascii="Calibri" w:hAnsi="Calibri" w:cs="Calibri"/>
          <w:sz w:val="22"/>
          <w:szCs w:val="22"/>
        </w:rPr>
        <w:t>I</w:t>
      </w:r>
      <w:r w:rsidRPr="005755D8">
        <w:rPr>
          <w:rFonts w:ascii="Calibri" w:hAnsi="Calibri" w:cs="Calibri"/>
          <w:sz w:val="22"/>
          <w:szCs w:val="22"/>
        </w:rPr>
        <w:t xml:space="preserve"> </w:t>
      </w:r>
      <w:r>
        <w:rPr>
          <w:rFonts w:ascii="Calibri" w:hAnsi="Calibri" w:cs="Calibri"/>
          <w:sz w:val="22"/>
          <w:szCs w:val="22"/>
        </w:rPr>
        <w:t xml:space="preserve">tiret 11. </w:t>
      </w:r>
      <w:r w:rsidR="006963C7">
        <w:rPr>
          <w:rFonts w:ascii="Calibri" w:hAnsi="Calibri" w:cs="Calibri"/>
          <w:sz w:val="22"/>
          <w:szCs w:val="22"/>
        </w:rPr>
        <w:t>o</w:t>
      </w:r>
      <w:r>
        <w:rPr>
          <w:rFonts w:ascii="Calibri" w:hAnsi="Calibri" w:cs="Calibri"/>
          <w:sz w:val="22"/>
          <w:szCs w:val="22"/>
        </w:rPr>
        <w:t xml:space="preserve"> treści „</w:t>
      </w:r>
      <w:r w:rsidRPr="005755D8">
        <w:rPr>
          <w:rFonts w:ascii="Calibri" w:hAnsi="Calibri" w:cs="Calibri"/>
          <w:i/>
          <w:iCs/>
          <w:sz w:val="22"/>
          <w:szCs w:val="22"/>
        </w:rPr>
        <w:t>Aktualizację Instrukcji Bezpieczeństwa Pożarowego dla budynku A2 oraz Scenariusza rozwoju zdarzeń w czasie pożaru dla budynku A2</w:t>
      </w:r>
      <w:r>
        <w:rPr>
          <w:rFonts w:ascii="Calibri" w:hAnsi="Calibri" w:cs="Calibri"/>
          <w:sz w:val="22"/>
          <w:szCs w:val="22"/>
        </w:rPr>
        <w:t>”.</w:t>
      </w:r>
      <w:r w:rsidRPr="005755D8">
        <w:rPr>
          <w:rFonts w:ascii="Calibri" w:hAnsi="Calibri" w:cs="Calibri"/>
          <w:sz w:val="22"/>
          <w:szCs w:val="22"/>
        </w:rPr>
        <w:t xml:space="preserve"> Zakres przedmiotu umowy jest nieodpowiedni do tego by dokonywać aktualizacji Instrukcji Bezpieczeństwa Pożarowego dla budynku A2 oraz Scenariusza rozwoju zdarzeń w czasie pożaru dla budynku A2. Co więcej nie wiemy o jaki budynek A2 chodzi i jaką treść mają przedmiotowe dokumenty.</w:t>
      </w:r>
    </w:p>
    <w:p w14:paraId="06A23B4C" w14:textId="77777777" w:rsidR="006C6613" w:rsidRDefault="006C6613" w:rsidP="005755D8">
      <w:pPr>
        <w:pStyle w:val="Akapitzlist"/>
        <w:spacing w:before="240"/>
        <w:jc w:val="both"/>
        <w:rPr>
          <w:rFonts w:ascii="Calibri" w:hAnsi="Calibri" w:cs="Calibri"/>
          <w:sz w:val="22"/>
          <w:szCs w:val="22"/>
        </w:rPr>
      </w:pPr>
    </w:p>
    <w:p w14:paraId="0C03743C" w14:textId="116DFAC9" w:rsidR="00AD2F69" w:rsidRPr="006C6613" w:rsidRDefault="00AD2F69" w:rsidP="005755D8">
      <w:pPr>
        <w:pStyle w:val="Akapitzlist"/>
        <w:spacing w:before="240"/>
        <w:jc w:val="both"/>
        <w:rPr>
          <w:rFonts w:ascii="Calibri" w:hAnsi="Calibri" w:cs="Calibri"/>
          <w:color w:val="0070C0"/>
          <w:sz w:val="22"/>
          <w:szCs w:val="22"/>
        </w:rPr>
      </w:pPr>
      <w:r w:rsidRPr="006C6613">
        <w:rPr>
          <w:rFonts w:ascii="Calibri" w:hAnsi="Calibri" w:cs="Calibri"/>
          <w:color w:val="0070C0"/>
          <w:sz w:val="22"/>
          <w:szCs w:val="22"/>
        </w:rPr>
        <w:t>Odpowiedź: Należy dokonać aktualizacji dokumentów o domontowywaną windę.</w:t>
      </w:r>
    </w:p>
    <w:p w14:paraId="433AA28C" w14:textId="77777777" w:rsidR="006C6613" w:rsidRPr="00BE37EE" w:rsidRDefault="006C6613" w:rsidP="005755D8">
      <w:pPr>
        <w:pStyle w:val="Akapitzlist"/>
        <w:spacing w:before="240"/>
        <w:jc w:val="both"/>
        <w:rPr>
          <w:rFonts w:ascii="Calibri" w:hAnsi="Calibri" w:cs="Calibri"/>
          <w:sz w:val="22"/>
          <w:szCs w:val="22"/>
        </w:rPr>
      </w:pPr>
    </w:p>
    <w:p w14:paraId="40F35DDE" w14:textId="77777777" w:rsidR="005755D8" w:rsidRPr="00BE37EE" w:rsidRDefault="005755D8" w:rsidP="005755D8">
      <w:pPr>
        <w:pStyle w:val="Akapitzlist"/>
        <w:numPr>
          <w:ilvl w:val="0"/>
          <w:numId w:val="1"/>
        </w:numPr>
        <w:spacing w:before="240"/>
        <w:jc w:val="both"/>
        <w:rPr>
          <w:rFonts w:ascii="Calibri" w:hAnsi="Calibri" w:cs="Calibri"/>
          <w:sz w:val="22"/>
          <w:szCs w:val="22"/>
        </w:rPr>
      </w:pPr>
      <w:r w:rsidRPr="00BE37EE">
        <w:rPr>
          <w:rFonts w:ascii="Calibri" w:hAnsi="Calibri" w:cs="Calibri"/>
          <w:sz w:val="22"/>
          <w:szCs w:val="22"/>
        </w:rPr>
        <w:t>Pytanie do Załącznika nr 5 do Umowy – Protokół zdawczo-odbiorczy</w:t>
      </w:r>
    </w:p>
    <w:p w14:paraId="5105EA97" w14:textId="4507A410" w:rsidR="005755D8" w:rsidRPr="00BE37EE" w:rsidRDefault="005755D8" w:rsidP="005755D8">
      <w:pPr>
        <w:pStyle w:val="Akapitzlist"/>
        <w:spacing w:before="240"/>
        <w:jc w:val="both"/>
        <w:rPr>
          <w:rFonts w:ascii="Calibri" w:hAnsi="Calibri" w:cs="Calibri"/>
          <w:sz w:val="22"/>
          <w:szCs w:val="22"/>
        </w:rPr>
      </w:pPr>
      <w:r w:rsidRPr="00BE37EE">
        <w:rPr>
          <w:rFonts w:ascii="Calibri" w:hAnsi="Calibri" w:cs="Calibri"/>
          <w:sz w:val="22"/>
          <w:szCs w:val="22"/>
        </w:rPr>
        <w:t>Prosimy o usunięcie z punktu IV podpunktu 2. Słowa „</w:t>
      </w:r>
      <w:r w:rsidRPr="00BE37EE">
        <w:rPr>
          <w:rFonts w:ascii="Calibri" w:hAnsi="Calibri" w:cs="Calibri"/>
          <w:i/>
          <w:iCs/>
          <w:sz w:val="22"/>
          <w:szCs w:val="22"/>
        </w:rPr>
        <w:t>ubezpieczeniowa</w:t>
      </w:r>
      <w:r w:rsidRPr="00BE37EE">
        <w:rPr>
          <w:rFonts w:ascii="Calibri" w:hAnsi="Calibri" w:cs="Calibri"/>
          <w:sz w:val="22"/>
          <w:szCs w:val="22"/>
        </w:rPr>
        <w:t>”. W tym przypadku chodzi o gwarancję jakości.</w:t>
      </w:r>
    </w:p>
    <w:p w14:paraId="29850621" w14:textId="342D5AA7" w:rsidR="007A7916" w:rsidRPr="00BE37EE" w:rsidRDefault="007A7916" w:rsidP="005755D8">
      <w:pPr>
        <w:pStyle w:val="Akapitzlist"/>
        <w:spacing w:before="240"/>
        <w:jc w:val="both"/>
        <w:rPr>
          <w:rFonts w:ascii="Calibri" w:hAnsi="Calibri" w:cs="Calibri"/>
          <w:sz w:val="22"/>
          <w:szCs w:val="22"/>
        </w:rPr>
      </w:pPr>
    </w:p>
    <w:p w14:paraId="6A5E27F9" w14:textId="77777777" w:rsidR="0075290C" w:rsidRPr="00BE37EE" w:rsidRDefault="0075290C" w:rsidP="0075290C">
      <w:pPr>
        <w:pStyle w:val="Akapitzlist"/>
        <w:spacing w:before="240"/>
        <w:jc w:val="both"/>
        <w:rPr>
          <w:rFonts w:ascii="Calibri" w:hAnsi="Calibri" w:cs="Calibri"/>
          <w:color w:val="0070C0"/>
          <w:sz w:val="22"/>
          <w:szCs w:val="22"/>
        </w:rPr>
      </w:pPr>
      <w:r w:rsidRPr="00BE37EE">
        <w:rPr>
          <w:rFonts w:ascii="Calibri" w:hAnsi="Calibri" w:cs="Calibri"/>
          <w:color w:val="0070C0"/>
          <w:sz w:val="22"/>
          <w:szCs w:val="22"/>
        </w:rPr>
        <w:t xml:space="preserve">Odpowiedź: </w:t>
      </w:r>
      <w:r w:rsidRPr="00BE37EE">
        <w:rPr>
          <w:rFonts w:ascii="Calibri" w:hAnsi="Calibri" w:cs="Calibri"/>
          <w:color w:val="0070C0"/>
          <w:sz w:val="22"/>
          <w:szCs w:val="22"/>
        </w:rPr>
        <w:t xml:space="preserve">Zamawiający dokonuje zmiany zapisu. </w:t>
      </w:r>
    </w:p>
    <w:p w14:paraId="4AFB8120" w14:textId="2F9499EA" w:rsidR="00DE6AF1" w:rsidRPr="00BE37EE" w:rsidRDefault="00DE6AF1" w:rsidP="005755D8">
      <w:pPr>
        <w:pStyle w:val="Akapitzlist"/>
        <w:spacing w:before="240"/>
        <w:jc w:val="both"/>
        <w:rPr>
          <w:rFonts w:ascii="Calibri" w:hAnsi="Calibri" w:cs="Calibri"/>
          <w:sz w:val="22"/>
          <w:szCs w:val="22"/>
        </w:rPr>
      </w:pPr>
    </w:p>
    <w:p w14:paraId="233CA3F5" w14:textId="255B521E" w:rsidR="003B01A8" w:rsidRPr="003B01A8" w:rsidRDefault="003B01A8" w:rsidP="003B01A8">
      <w:pPr>
        <w:jc w:val="both"/>
        <w:rPr>
          <w:rFonts w:ascii="Calibri" w:hAnsi="Calibri" w:cs="Calibri"/>
          <w:b/>
          <w:sz w:val="22"/>
          <w:szCs w:val="22"/>
        </w:rPr>
      </w:pPr>
      <w:r w:rsidRPr="003B01A8">
        <w:rPr>
          <w:rFonts w:ascii="Calibri" w:hAnsi="Calibri" w:cs="Calibri"/>
          <w:b/>
          <w:sz w:val="22"/>
          <w:szCs w:val="22"/>
        </w:rPr>
        <w:t xml:space="preserve">Grupa </w:t>
      </w:r>
      <w:r>
        <w:rPr>
          <w:rFonts w:ascii="Calibri" w:hAnsi="Calibri" w:cs="Calibri"/>
          <w:b/>
          <w:sz w:val="22"/>
          <w:szCs w:val="22"/>
        </w:rPr>
        <w:t>2</w:t>
      </w:r>
    </w:p>
    <w:p w14:paraId="75A9BC70" w14:textId="77777777" w:rsidR="007A7916" w:rsidRPr="00BE37EE" w:rsidRDefault="007A7916" w:rsidP="007A7916">
      <w:pPr>
        <w:pStyle w:val="Akapitzlist"/>
        <w:numPr>
          <w:ilvl w:val="0"/>
          <w:numId w:val="2"/>
        </w:numPr>
        <w:spacing w:after="0" w:line="240" w:lineRule="auto"/>
        <w:contextualSpacing w:val="0"/>
        <w:jc w:val="both"/>
        <w:rPr>
          <w:rFonts w:ascii="Calibri" w:eastAsia="Times New Roman" w:hAnsi="Calibri" w:cs="Calibri"/>
          <w:sz w:val="22"/>
          <w:szCs w:val="22"/>
        </w:rPr>
      </w:pPr>
      <w:r w:rsidRPr="00BE37EE">
        <w:rPr>
          <w:rFonts w:ascii="Calibri" w:eastAsia="Times New Roman" w:hAnsi="Calibri" w:cs="Calibri"/>
          <w:sz w:val="22"/>
          <w:szCs w:val="22"/>
        </w:rPr>
        <w:t>Prosimy o potwierdzenia zastosowania drzwi szybowych o wymiarach w świetle 90x200, teleskopowe.</w:t>
      </w:r>
    </w:p>
    <w:p w14:paraId="0BAEF9EB" w14:textId="77777777" w:rsidR="007A7916" w:rsidRPr="00BE37EE" w:rsidRDefault="007A7916" w:rsidP="007A7916">
      <w:pPr>
        <w:pStyle w:val="Akapitzlist"/>
        <w:spacing w:after="0" w:line="240" w:lineRule="auto"/>
        <w:contextualSpacing w:val="0"/>
        <w:jc w:val="both"/>
        <w:rPr>
          <w:rFonts w:ascii="Calibri" w:eastAsia="Times New Roman" w:hAnsi="Calibri" w:cs="Calibri"/>
          <w:color w:val="0070C0"/>
          <w:sz w:val="22"/>
          <w:szCs w:val="22"/>
        </w:rPr>
      </w:pPr>
      <w:r w:rsidRPr="00BE37EE">
        <w:rPr>
          <w:rFonts w:ascii="Calibri" w:eastAsia="Times New Roman" w:hAnsi="Calibri" w:cs="Calibri"/>
          <w:color w:val="0070C0"/>
          <w:sz w:val="22"/>
          <w:szCs w:val="22"/>
        </w:rPr>
        <w:t>Odpowiedź: Minimalna szerokość drzwi szybowych w świetle to 90cm x200 cm. Zamawiającemu zależy na uzyskaniu największej możliwie windy wraz z możliwie najszerszym otworem drzwiowym, bez ingerencji w rozmiary istniejącego szybu windowego.</w:t>
      </w:r>
    </w:p>
    <w:p w14:paraId="52B66F22" w14:textId="77777777" w:rsidR="007A7916" w:rsidRPr="00BE37EE" w:rsidRDefault="007A7916" w:rsidP="007A7916">
      <w:pPr>
        <w:pStyle w:val="Akapitzlist"/>
        <w:spacing w:after="0" w:line="240" w:lineRule="auto"/>
        <w:contextualSpacing w:val="0"/>
        <w:jc w:val="both"/>
        <w:rPr>
          <w:rFonts w:ascii="Calibri" w:eastAsia="Times New Roman" w:hAnsi="Calibri" w:cs="Calibri"/>
          <w:sz w:val="22"/>
          <w:szCs w:val="22"/>
        </w:rPr>
      </w:pPr>
    </w:p>
    <w:p w14:paraId="3BD23F1F" w14:textId="77777777" w:rsidR="007A7916" w:rsidRPr="00BE37EE" w:rsidRDefault="007A7916" w:rsidP="007A7916">
      <w:pPr>
        <w:pStyle w:val="Akapitzlist"/>
        <w:numPr>
          <w:ilvl w:val="0"/>
          <w:numId w:val="2"/>
        </w:numPr>
        <w:spacing w:after="0" w:line="240" w:lineRule="auto"/>
        <w:contextualSpacing w:val="0"/>
        <w:jc w:val="both"/>
        <w:rPr>
          <w:rFonts w:ascii="Calibri" w:eastAsia="Times New Roman" w:hAnsi="Calibri" w:cs="Calibri"/>
          <w:sz w:val="22"/>
          <w:szCs w:val="22"/>
        </w:rPr>
      </w:pPr>
      <w:r w:rsidRPr="00BE37EE">
        <w:rPr>
          <w:rFonts w:ascii="Calibri" w:eastAsia="Times New Roman" w:hAnsi="Calibri" w:cs="Calibri"/>
          <w:sz w:val="22"/>
          <w:szCs w:val="22"/>
        </w:rPr>
        <w:t>Prosimy po potwierdzenie wymogu stosowania normy 81-71 w pełnym zakresie. Wymóg znacząco podnosi cenę zakupu urządzenia, a także negatywnie wpływa na aspekt wizualny.</w:t>
      </w:r>
    </w:p>
    <w:p w14:paraId="0BCC64F4" w14:textId="77777777" w:rsidR="007A7916" w:rsidRPr="00BE37EE" w:rsidRDefault="007A7916" w:rsidP="007A7916">
      <w:pPr>
        <w:pStyle w:val="Akapitzlist"/>
        <w:spacing w:after="0" w:line="240" w:lineRule="auto"/>
        <w:contextualSpacing w:val="0"/>
        <w:jc w:val="both"/>
        <w:rPr>
          <w:rFonts w:ascii="Calibri" w:eastAsia="Times New Roman" w:hAnsi="Calibri" w:cs="Calibri"/>
          <w:color w:val="0070C0"/>
          <w:sz w:val="22"/>
          <w:szCs w:val="22"/>
        </w:rPr>
      </w:pPr>
      <w:r w:rsidRPr="00BE37EE">
        <w:rPr>
          <w:rFonts w:ascii="Calibri" w:eastAsia="Times New Roman" w:hAnsi="Calibri" w:cs="Calibri"/>
          <w:color w:val="0070C0"/>
          <w:sz w:val="22"/>
          <w:szCs w:val="22"/>
        </w:rPr>
        <w:t>Odpowiedź: Zamawiający nie potwierdza konieczności wykonania windy w wykonaniu odpornym na wandalizm. Jednakże winda ma spełniać parametry opisane w Opisie dokumentacji załączonym do postępowania.</w:t>
      </w:r>
    </w:p>
    <w:p w14:paraId="3B498C34" w14:textId="77777777" w:rsidR="007A7916" w:rsidRPr="00BE37EE" w:rsidRDefault="007A7916" w:rsidP="007A7916">
      <w:pPr>
        <w:pStyle w:val="Akapitzlist"/>
        <w:spacing w:after="0" w:line="240" w:lineRule="auto"/>
        <w:contextualSpacing w:val="0"/>
        <w:jc w:val="both"/>
        <w:rPr>
          <w:rFonts w:ascii="Calibri" w:eastAsia="Times New Roman" w:hAnsi="Calibri" w:cs="Calibri"/>
          <w:color w:val="FF0000"/>
          <w:sz w:val="22"/>
          <w:szCs w:val="22"/>
        </w:rPr>
      </w:pPr>
    </w:p>
    <w:p w14:paraId="0F947D23" w14:textId="7C8F7393" w:rsidR="007A7916" w:rsidRDefault="007A7916" w:rsidP="007A7916">
      <w:pPr>
        <w:pStyle w:val="Akapitzlist"/>
        <w:numPr>
          <w:ilvl w:val="0"/>
          <w:numId w:val="2"/>
        </w:numPr>
        <w:spacing w:after="0" w:line="240" w:lineRule="auto"/>
        <w:contextualSpacing w:val="0"/>
        <w:jc w:val="both"/>
        <w:rPr>
          <w:rFonts w:ascii="Calibri" w:eastAsia="Times New Roman" w:hAnsi="Calibri" w:cs="Calibri"/>
          <w:sz w:val="22"/>
          <w:szCs w:val="22"/>
        </w:rPr>
      </w:pPr>
      <w:r w:rsidRPr="00BE37EE">
        <w:rPr>
          <w:rFonts w:ascii="Calibri" w:eastAsia="Times New Roman" w:hAnsi="Calibri" w:cs="Calibri"/>
          <w:sz w:val="22"/>
          <w:szCs w:val="22"/>
        </w:rPr>
        <w:t>Prosimy o potwierdzenie wymogu zjazdu awaryjnego na przystanek podstawowy. Wymóg generuje konieczność zastosowania zasilania awaryjnego o bardzo dużej mocy. Standardowo stosujemy zjazd awaryjny do najbliższego przystanku.</w:t>
      </w:r>
    </w:p>
    <w:p w14:paraId="2651CC35" w14:textId="77777777" w:rsidR="00757940" w:rsidRPr="00BE37EE" w:rsidRDefault="00757940" w:rsidP="00757940">
      <w:pPr>
        <w:pStyle w:val="Akapitzlist"/>
        <w:spacing w:after="0" w:line="240" w:lineRule="auto"/>
        <w:contextualSpacing w:val="0"/>
        <w:jc w:val="both"/>
        <w:rPr>
          <w:rFonts w:ascii="Calibri" w:eastAsia="Times New Roman" w:hAnsi="Calibri" w:cs="Calibri"/>
          <w:sz w:val="22"/>
          <w:szCs w:val="22"/>
        </w:rPr>
      </w:pPr>
    </w:p>
    <w:p w14:paraId="4E915DD0" w14:textId="77777777" w:rsidR="007A7916" w:rsidRPr="00BE37EE" w:rsidRDefault="007A7916" w:rsidP="007A7916">
      <w:pPr>
        <w:pStyle w:val="Akapitzlist"/>
        <w:spacing w:after="0" w:line="240" w:lineRule="auto"/>
        <w:contextualSpacing w:val="0"/>
        <w:jc w:val="both"/>
        <w:rPr>
          <w:rFonts w:ascii="Calibri" w:eastAsia="Times New Roman" w:hAnsi="Calibri" w:cs="Calibri"/>
          <w:color w:val="0070C0"/>
          <w:sz w:val="22"/>
          <w:szCs w:val="22"/>
        </w:rPr>
      </w:pPr>
      <w:r w:rsidRPr="00BE37EE">
        <w:rPr>
          <w:rFonts w:ascii="Calibri" w:eastAsia="Times New Roman" w:hAnsi="Calibri" w:cs="Calibri"/>
          <w:color w:val="0070C0"/>
          <w:sz w:val="22"/>
          <w:szCs w:val="22"/>
        </w:rPr>
        <w:t>Odpowiedź: Zamawiający potwierdza wymóg zjazdu awaryjnego na poziom 01.</w:t>
      </w:r>
    </w:p>
    <w:p w14:paraId="39C8D3F2" w14:textId="77777777" w:rsidR="007A7916" w:rsidRPr="00BE37EE" w:rsidRDefault="007A7916" w:rsidP="007A7916">
      <w:pPr>
        <w:pStyle w:val="Akapitzlist"/>
        <w:spacing w:after="0" w:line="240" w:lineRule="auto"/>
        <w:contextualSpacing w:val="0"/>
        <w:jc w:val="both"/>
        <w:rPr>
          <w:rFonts w:ascii="Calibri" w:eastAsia="Times New Roman" w:hAnsi="Calibri" w:cs="Calibri"/>
          <w:sz w:val="22"/>
          <w:szCs w:val="22"/>
        </w:rPr>
      </w:pPr>
    </w:p>
    <w:p w14:paraId="6877CD84" w14:textId="0E5B4C1C" w:rsidR="007A7916" w:rsidRDefault="007A7916" w:rsidP="007A7916">
      <w:pPr>
        <w:pStyle w:val="Akapitzlist"/>
        <w:numPr>
          <w:ilvl w:val="0"/>
          <w:numId w:val="2"/>
        </w:numPr>
        <w:spacing w:after="0" w:line="240" w:lineRule="auto"/>
        <w:contextualSpacing w:val="0"/>
        <w:jc w:val="both"/>
        <w:rPr>
          <w:rFonts w:ascii="Calibri" w:eastAsia="Times New Roman" w:hAnsi="Calibri" w:cs="Calibri"/>
          <w:sz w:val="22"/>
          <w:szCs w:val="22"/>
        </w:rPr>
      </w:pPr>
      <w:r w:rsidRPr="00BE37EE">
        <w:rPr>
          <w:rFonts w:ascii="Calibri" w:eastAsia="Times New Roman" w:hAnsi="Calibri" w:cs="Calibri"/>
          <w:sz w:val="22"/>
          <w:szCs w:val="22"/>
        </w:rPr>
        <w:t>Prosimy o potwierdzenie, że stosowany u Zamawiającego system kontroli dostępu oparty jest o kontrolery SALTO. Prosimy o potwierdzenia, że czytniki kontroli dostępu będą umieszczonych przy kasetach wezwań, na każdej kondygnacji.</w:t>
      </w:r>
    </w:p>
    <w:p w14:paraId="5F839461" w14:textId="77777777" w:rsidR="00757940" w:rsidRPr="00BE37EE" w:rsidRDefault="00757940" w:rsidP="00757940">
      <w:pPr>
        <w:pStyle w:val="Akapitzlist"/>
        <w:spacing w:after="0" w:line="240" w:lineRule="auto"/>
        <w:contextualSpacing w:val="0"/>
        <w:jc w:val="both"/>
        <w:rPr>
          <w:rFonts w:ascii="Calibri" w:eastAsia="Times New Roman" w:hAnsi="Calibri" w:cs="Calibri"/>
          <w:sz w:val="22"/>
          <w:szCs w:val="22"/>
        </w:rPr>
      </w:pPr>
    </w:p>
    <w:p w14:paraId="571442A7" w14:textId="77777777" w:rsidR="007A7916" w:rsidRPr="00BE37EE" w:rsidRDefault="007A7916" w:rsidP="007A7916">
      <w:pPr>
        <w:pStyle w:val="Akapitzlist"/>
        <w:spacing w:after="0" w:line="240" w:lineRule="auto"/>
        <w:contextualSpacing w:val="0"/>
        <w:jc w:val="both"/>
        <w:rPr>
          <w:rFonts w:ascii="Calibri" w:eastAsia="Times New Roman" w:hAnsi="Calibri" w:cs="Calibri"/>
          <w:color w:val="0070C0"/>
          <w:sz w:val="22"/>
          <w:szCs w:val="22"/>
        </w:rPr>
      </w:pPr>
      <w:r w:rsidRPr="00BE37EE">
        <w:rPr>
          <w:rFonts w:ascii="Calibri" w:eastAsia="Times New Roman" w:hAnsi="Calibri" w:cs="Calibri"/>
          <w:color w:val="0070C0"/>
          <w:sz w:val="22"/>
          <w:szCs w:val="22"/>
        </w:rPr>
        <w:t>Odpowiedź: W budynku funkcjonuje kontrola dostępu oparta o czytniki prod. SALTO mod. WRDB0E4W. Kontrolery należy przewidzieć na każdej kondygnacji, przed wejściem do windy.</w:t>
      </w:r>
    </w:p>
    <w:p w14:paraId="3F4DEA9E" w14:textId="77777777" w:rsidR="007A7916" w:rsidRPr="00BE37EE" w:rsidRDefault="007A7916" w:rsidP="007A7916">
      <w:pPr>
        <w:pStyle w:val="Akapitzlist"/>
        <w:spacing w:after="0" w:line="240" w:lineRule="auto"/>
        <w:contextualSpacing w:val="0"/>
        <w:jc w:val="both"/>
        <w:rPr>
          <w:rFonts w:ascii="Calibri" w:eastAsia="Times New Roman" w:hAnsi="Calibri" w:cs="Calibri"/>
          <w:sz w:val="22"/>
          <w:szCs w:val="22"/>
        </w:rPr>
      </w:pPr>
    </w:p>
    <w:p w14:paraId="1C0574CF" w14:textId="7366B0CD" w:rsidR="003B01A8" w:rsidRPr="003B01A8" w:rsidRDefault="003B01A8" w:rsidP="003B01A8">
      <w:pPr>
        <w:jc w:val="both"/>
        <w:rPr>
          <w:rFonts w:ascii="Calibri" w:hAnsi="Calibri" w:cs="Calibri"/>
          <w:b/>
          <w:sz w:val="22"/>
          <w:szCs w:val="22"/>
        </w:rPr>
      </w:pPr>
      <w:r w:rsidRPr="003B01A8">
        <w:rPr>
          <w:rFonts w:ascii="Calibri" w:hAnsi="Calibri" w:cs="Calibri"/>
          <w:b/>
          <w:sz w:val="22"/>
          <w:szCs w:val="22"/>
        </w:rPr>
        <w:t xml:space="preserve">Grupa </w:t>
      </w:r>
      <w:r>
        <w:rPr>
          <w:rFonts w:ascii="Calibri" w:hAnsi="Calibri" w:cs="Calibri"/>
          <w:b/>
          <w:sz w:val="22"/>
          <w:szCs w:val="22"/>
        </w:rPr>
        <w:t>3</w:t>
      </w:r>
    </w:p>
    <w:p w14:paraId="6A3D5B64" w14:textId="487DE3D4" w:rsidR="007A7916" w:rsidRPr="00BE37EE" w:rsidRDefault="007A7916" w:rsidP="007A7916">
      <w:pPr>
        <w:pStyle w:val="Akapitzlist"/>
        <w:numPr>
          <w:ilvl w:val="0"/>
          <w:numId w:val="3"/>
        </w:numPr>
        <w:spacing w:after="0" w:line="240" w:lineRule="auto"/>
        <w:contextualSpacing w:val="0"/>
        <w:jc w:val="both"/>
        <w:rPr>
          <w:rFonts w:ascii="Calibri" w:eastAsia="Times New Roman" w:hAnsi="Calibri" w:cs="Calibri"/>
          <w:sz w:val="22"/>
          <w:szCs w:val="22"/>
        </w:rPr>
      </w:pPr>
      <w:r w:rsidRPr="00BE37EE">
        <w:rPr>
          <w:rFonts w:ascii="Calibri" w:eastAsia="Times New Roman" w:hAnsi="Calibri" w:cs="Calibri"/>
          <w:sz w:val="22"/>
          <w:szCs w:val="22"/>
        </w:rPr>
        <w:t>Rozdział XVIII pkt 3 SWZ – prosimy o wyjaśnienie, co dokładnie stanowi kryterium wyboru ofert – termin płatności, czy termin gwarancji. Pkt 3 odnośnego fragmentu SWZ posługuje się wymiennie oboma tymi pojęciami</w:t>
      </w:r>
    </w:p>
    <w:p w14:paraId="209A0EE3" w14:textId="77777777" w:rsidR="00A7100D" w:rsidRPr="00BE37EE" w:rsidRDefault="00A7100D" w:rsidP="00A7100D">
      <w:pPr>
        <w:pStyle w:val="Akapitzlist"/>
        <w:spacing w:after="0" w:line="240" w:lineRule="auto"/>
        <w:contextualSpacing w:val="0"/>
        <w:jc w:val="both"/>
        <w:rPr>
          <w:rFonts w:ascii="Calibri" w:eastAsia="Times New Roman" w:hAnsi="Calibri" w:cs="Calibri"/>
          <w:sz w:val="22"/>
          <w:szCs w:val="22"/>
        </w:rPr>
      </w:pPr>
    </w:p>
    <w:p w14:paraId="4EE7E910" w14:textId="77D192F1" w:rsidR="007A7916" w:rsidRPr="00BE37EE" w:rsidRDefault="007A7916" w:rsidP="007A7916">
      <w:pPr>
        <w:pStyle w:val="Akapitzlist"/>
        <w:spacing w:after="0" w:line="240" w:lineRule="auto"/>
        <w:contextualSpacing w:val="0"/>
        <w:jc w:val="both"/>
        <w:rPr>
          <w:rFonts w:ascii="Calibri" w:eastAsia="Times New Roman" w:hAnsi="Calibri" w:cs="Calibri"/>
          <w:color w:val="0070C0"/>
          <w:sz w:val="22"/>
          <w:szCs w:val="22"/>
        </w:rPr>
      </w:pPr>
      <w:r w:rsidRPr="00BE37EE">
        <w:rPr>
          <w:rFonts w:ascii="Calibri" w:eastAsia="Times New Roman" w:hAnsi="Calibri" w:cs="Calibri"/>
          <w:color w:val="0070C0"/>
          <w:sz w:val="22"/>
          <w:szCs w:val="22"/>
        </w:rPr>
        <w:t>Odpowiedź: Termin gwarancji stanowi kryterium wyboru ofert.</w:t>
      </w:r>
    </w:p>
    <w:p w14:paraId="3DFF237C" w14:textId="77777777" w:rsidR="00A7100D" w:rsidRPr="00BE37EE" w:rsidRDefault="00A7100D" w:rsidP="007A7916">
      <w:pPr>
        <w:pStyle w:val="Akapitzlist"/>
        <w:spacing w:after="0" w:line="240" w:lineRule="auto"/>
        <w:contextualSpacing w:val="0"/>
        <w:jc w:val="both"/>
        <w:rPr>
          <w:rFonts w:ascii="Calibri" w:eastAsia="Times New Roman" w:hAnsi="Calibri" w:cs="Calibri"/>
          <w:color w:val="FF0000"/>
          <w:sz w:val="22"/>
          <w:szCs w:val="22"/>
        </w:rPr>
      </w:pPr>
    </w:p>
    <w:p w14:paraId="31E4ED92" w14:textId="2CCEE1AB" w:rsidR="007A7916" w:rsidRPr="00BE37EE" w:rsidRDefault="007A7916" w:rsidP="007A7916">
      <w:pPr>
        <w:pStyle w:val="Akapitzlist"/>
        <w:numPr>
          <w:ilvl w:val="0"/>
          <w:numId w:val="3"/>
        </w:numPr>
        <w:spacing w:after="0" w:line="240" w:lineRule="auto"/>
        <w:contextualSpacing w:val="0"/>
        <w:jc w:val="both"/>
        <w:rPr>
          <w:rFonts w:ascii="Calibri" w:eastAsia="Times New Roman" w:hAnsi="Calibri" w:cs="Calibri"/>
          <w:sz w:val="22"/>
          <w:szCs w:val="22"/>
        </w:rPr>
      </w:pPr>
      <w:r w:rsidRPr="00BE37EE">
        <w:rPr>
          <w:rFonts w:ascii="Calibri" w:eastAsia="Times New Roman" w:hAnsi="Calibri" w:cs="Calibri"/>
          <w:sz w:val="22"/>
          <w:szCs w:val="22"/>
        </w:rPr>
        <w:t>Prosimy o potwierdzenie, że informacje podawane w pkt 8 formularza ofertowego „Siedziba serwisu znajdująca się najbliżej Zamawiającego: ……………” i „koszt jednego przeglądu” mają jedynie walor informacyjny, a podana tam treść nie może stanowić podstawy do odrzucenia oferty. Zwracamy chociażby uwagę, że zgodnie z Rozdziałem IV SWZ „</w:t>
      </w:r>
      <w:r w:rsidRPr="00BE37EE">
        <w:rPr>
          <w:rFonts w:ascii="Calibri" w:eastAsia="Times New Roman" w:hAnsi="Calibri" w:cs="Calibri"/>
          <w:sz w:val="22"/>
          <w:szCs w:val="22"/>
          <w:lang w:eastAsia="ar-SA"/>
        </w:rPr>
        <w:t xml:space="preserve">Serwis pogwarancyjny nie jest zastrzeżony tylko dla autoryzowanego serwisu i </w:t>
      </w:r>
      <w:r w:rsidRPr="00BE37EE">
        <w:rPr>
          <w:rFonts w:ascii="Calibri" w:eastAsia="Times New Roman" w:hAnsi="Calibri" w:cs="Calibri"/>
          <w:sz w:val="22"/>
          <w:szCs w:val="22"/>
          <w:u w:val="single"/>
          <w:lang w:eastAsia="ar-SA"/>
        </w:rPr>
        <w:t>może być prowadzony przez dowolny punkt serwisowy</w:t>
      </w:r>
      <w:r w:rsidRPr="00BE37EE">
        <w:rPr>
          <w:rFonts w:ascii="Calibri" w:eastAsia="Times New Roman" w:hAnsi="Calibri" w:cs="Calibri"/>
          <w:sz w:val="22"/>
          <w:szCs w:val="22"/>
          <w:lang w:eastAsia="ar-SA"/>
        </w:rPr>
        <w:t xml:space="preserve">” – nie jest zatem jasne, jakie znaczenie ma wymóg podania siedziby serwisu w formularzu oferty. </w:t>
      </w:r>
    </w:p>
    <w:p w14:paraId="17B42102" w14:textId="77777777" w:rsidR="00A7100D" w:rsidRPr="00BE37EE" w:rsidRDefault="00A7100D" w:rsidP="00A7100D">
      <w:pPr>
        <w:pStyle w:val="Akapitzlist"/>
        <w:spacing w:after="0" w:line="240" w:lineRule="auto"/>
        <w:contextualSpacing w:val="0"/>
        <w:jc w:val="both"/>
        <w:rPr>
          <w:rFonts w:ascii="Calibri" w:eastAsia="Times New Roman" w:hAnsi="Calibri" w:cs="Calibri"/>
          <w:sz w:val="22"/>
          <w:szCs w:val="22"/>
        </w:rPr>
      </w:pPr>
    </w:p>
    <w:p w14:paraId="45CEEEE7" w14:textId="77777777" w:rsidR="000244B1" w:rsidRPr="00BE37EE" w:rsidRDefault="007A7916" w:rsidP="007A7916">
      <w:pPr>
        <w:pStyle w:val="Akapitzlist"/>
        <w:spacing w:after="0" w:line="240" w:lineRule="auto"/>
        <w:contextualSpacing w:val="0"/>
        <w:jc w:val="both"/>
        <w:rPr>
          <w:rFonts w:ascii="Calibri" w:eastAsia="Times New Roman" w:hAnsi="Calibri" w:cs="Calibri"/>
          <w:color w:val="0070C0"/>
          <w:sz w:val="22"/>
          <w:szCs w:val="22"/>
          <w:lang w:eastAsia="ar-SA"/>
        </w:rPr>
      </w:pPr>
      <w:r w:rsidRPr="00BE37EE">
        <w:rPr>
          <w:rFonts w:ascii="Calibri" w:eastAsia="Times New Roman" w:hAnsi="Calibri" w:cs="Calibri"/>
          <w:color w:val="0070C0"/>
          <w:sz w:val="22"/>
          <w:szCs w:val="22"/>
          <w:lang w:eastAsia="ar-SA"/>
        </w:rPr>
        <w:t>Odpowiedź: Zamawiający potwierdza</w:t>
      </w:r>
      <w:r w:rsidR="000244B1" w:rsidRPr="00BE37EE">
        <w:rPr>
          <w:rFonts w:ascii="Calibri" w:eastAsia="Times New Roman" w:hAnsi="Calibri" w:cs="Calibri"/>
          <w:color w:val="0070C0"/>
          <w:sz w:val="22"/>
          <w:szCs w:val="22"/>
          <w:lang w:eastAsia="ar-SA"/>
        </w:rPr>
        <w:t xml:space="preserve"> walor informacyjny zapisu. </w:t>
      </w:r>
    </w:p>
    <w:p w14:paraId="1ABE7F77" w14:textId="77777777" w:rsidR="00A7100D" w:rsidRPr="00BE37EE" w:rsidRDefault="00A7100D" w:rsidP="007A7916">
      <w:pPr>
        <w:pStyle w:val="Akapitzlist"/>
        <w:spacing w:after="0" w:line="240" w:lineRule="auto"/>
        <w:contextualSpacing w:val="0"/>
        <w:jc w:val="both"/>
        <w:rPr>
          <w:rFonts w:ascii="Calibri" w:eastAsia="Times New Roman" w:hAnsi="Calibri" w:cs="Calibri"/>
          <w:color w:val="FF0000"/>
          <w:sz w:val="22"/>
          <w:szCs w:val="22"/>
        </w:rPr>
      </w:pPr>
    </w:p>
    <w:p w14:paraId="1DAF97FC" w14:textId="1565671A" w:rsidR="007A7916" w:rsidRPr="00BE37EE" w:rsidRDefault="007A7916" w:rsidP="007A7916">
      <w:pPr>
        <w:pStyle w:val="Akapitzlist"/>
        <w:numPr>
          <w:ilvl w:val="0"/>
          <w:numId w:val="3"/>
        </w:numPr>
        <w:spacing w:after="0" w:line="240" w:lineRule="auto"/>
        <w:contextualSpacing w:val="0"/>
        <w:jc w:val="both"/>
        <w:rPr>
          <w:rFonts w:ascii="Calibri" w:eastAsia="Times New Roman" w:hAnsi="Calibri" w:cs="Calibri"/>
          <w:sz w:val="22"/>
          <w:szCs w:val="22"/>
        </w:rPr>
      </w:pPr>
      <w:r w:rsidRPr="00BE37EE">
        <w:rPr>
          <w:rFonts w:ascii="Calibri" w:eastAsia="Times New Roman" w:hAnsi="Calibri" w:cs="Calibri"/>
          <w:sz w:val="22"/>
          <w:szCs w:val="22"/>
          <w:lang w:eastAsia="ar-SA"/>
        </w:rPr>
        <w:t xml:space="preserve">Prosimy o wykreślenie z treści formularza ofertowego punktu </w:t>
      </w:r>
      <w:r w:rsidRPr="00BE37EE">
        <w:rPr>
          <w:rFonts w:ascii="Calibri" w:eastAsia="Times New Roman" w:hAnsi="Calibri" w:cs="Calibri"/>
          <w:sz w:val="22"/>
          <w:szCs w:val="22"/>
        </w:rPr>
        <w:t>„Dołączamy dokumentację techniczną w języku polskim z parametrami technicznymi przedmiotu zamówienia, umożliwiającego weryfikację zgodności oferowanego produktu z wymaganiami zamawiającego określonymi w SWZ</w:t>
      </w:r>
      <w:r w:rsidRPr="00BE37EE">
        <w:rPr>
          <w:rFonts w:ascii="Calibri" w:eastAsia="Times New Roman" w:hAnsi="Calibri" w:cs="Calibri"/>
          <w:b/>
          <w:bCs/>
          <w:sz w:val="22"/>
          <w:szCs w:val="22"/>
        </w:rPr>
        <w:t xml:space="preserve">”. </w:t>
      </w:r>
      <w:r w:rsidRPr="00BE37EE">
        <w:rPr>
          <w:rFonts w:ascii="Calibri" w:eastAsia="Times New Roman" w:hAnsi="Calibri" w:cs="Calibri"/>
          <w:sz w:val="22"/>
          <w:szCs w:val="22"/>
        </w:rPr>
        <w:t xml:space="preserve">Specyfikacja nie wprowadza wymogu dołączania dokumentów tego rodzaju, ani nie precyzuje ich treści. Zgodnie z SWZ przedmiotowe środki dowodowe składane są w drodze wypełnienia Załącznika nr 4, z treści Załącznika wynika natomiast, że dokumentacja techniczna przekazywana jest na późniejszym etapie. Jeśli Zamawiający nie wyrazi zgody na usunięcie wskazanego wyżej punktu, wnosimy o sprecyzowanie szczegółowego zakresu dokumentu, tj. wskazanie w szczególności, </w:t>
      </w:r>
      <w:r w:rsidRPr="00BE37EE">
        <w:rPr>
          <w:rFonts w:ascii="Calibri" w:eastAsia="Times New Roman" w:hAnsi="Calibri" w:cs="Calibri"/>
          <w:sz w:val="22"/>
          <w:szCs w:val="22"/>
          <w:u w:val="single"/>
        </w:rPr>
        <w:t>jakie konkretnie parametry</w:t>
      </w:r>
      <w:r w:rsidRPr="00BE37EE">
        <w:rPr>
          <w:rFonts w:ascii="Calibri" w:eastAsia="Times New Roman" w:hAnsi="Calibri" w:cs="Calibri"/>
          <w:sz w:val="22"/>
          <w:szCs w:val="22"/>
        </w:rPr>
        <w:t xml:space="preserve"> określone mają być w dokumentacji technicznej.</w:t>
      </w:r>
    </w:p>
    <w:p w14:paraId="6E311839" w14:textId="77777777" w:rsidR="00A7100D" w:rsidRPr="00BE37EE" w:rsidRDefault="00A7100D" w:rsidP="00A7100D">
      <w:pPr>
        <w:pStyle w:val="Akapitzlist"/>
        <w:spacing w:after="0" w:line="240" w:lineRule="auto"/>
        <w:contextualSpacing w:val="0"/>
        <w:jc w:val="both"/>
        <w:rPr>
          <w:rFonts w:ascii="Calibri" w:eastAsia="Times New Roman" w:hAnsi="Calibri" w:cs="Calibri"/>
          <w:sz w:val="22"/>
          <w:szCs w:val="22"/>
        </w:rPr>
      </w:pPr>
    </w:p>
    <w:p w14:paraId="746672FD" w14:textId="5FADF816" w:rsidR="007A7916" w:rsidRPr="00BE37EE" w:rsidRDefault="007A7916" w:rsidP="007A7916">
      <w:pPr>
        <w:pStyle w:val="Akapitzlist"/>
        <w:spacing w:after="0" w:line="240" w:lineRule="auto"/>
        <w:contextualSpacing w:val="0"/>
        <w:jc w:val="both"/>
        <w:rPr>
          <w:rFonts w:ascii="Calibri" w:eastAsia="Times New Roman" w:hAnsi="Calibri" w:cs="Calibri"/>
          <w:color w:val="0070C0"/>
          <w:sz w:val="22"/>
          <w:szCs w:val="22"/>
          <w:lang w:eastAsia="ar-SA"/>
        </w:rPr>
      </w:pPr>
      <w:r w:rsidRPr="00BE37EE">
        <w:rPr>
          <w:rFonts w:ascii="Calibri" w:eastAsia="Times New Roman" w:hAnsi="Calibri" w:cs="Calibri"/>
          <w:color w:val="0070C0"/>
          <w:sz w:val="22"/>
          <w:szCs w:val="22"/>
          <w:lang w:eastAsia="ar-SA"/>
        </w:rPr>
        <w:t xml:space="preserve">Odpowiedź: </w:t>
      </w:r>
      <w:r w:rsidR="00A75712" w:rsidRPr="00BE37EE">
        <w:rPr>
          <w:rFonts w:ascii="Calibri" w:eastAsia="Times New Roman" w:hAnsi="Calibri" w:cs="Calibri"/>
          <w:color w:val="0070C0"/>
          <w:sz w:val="22"/>
          <w:szCs w:val="22"/>
          <w:lang w:eastAsia="ar-SA"/>
        </w:rPr>
        <w:t xml:space="preserve">Zamawiający dokonuje zmiany i wykreśla zapis. </w:t>
      </w:r>
    </w:p>
    <w:p w14:paraId="195648F3" w14:textId="77777777" w:rsidR="007A7916" w:rsidRPr="00BE37EE" w:rsidRDefault="007A7916" w:rsidP="007A7916">
      <w:pPr>
        <w:pStyle w:val="Akapitzlist"/>
        <w:spacing w:after="0" w:line="240" w:lineRule="auto"/>
        <w:contextualSpacing w:val="0"/>
        <w:jc w:val="both"/>
        <w:rPr>
          <w:rFonts w:ascii="Calibri" w:eastAsia="Times New Roman" w:hAnsi="Calibri" w:cs="Calibri"/>
          <w:color w:val="FF0000"/>
          <w:sz w:val="22"/>
          <w:szCs w:val="22"/>
          <w:highlight w:val="yellow"/>
          <w:lang w:eastAsia="ar-SA"/>
        </w:rPr>
      </w:pPr>
    </w:p>
    <w:p w14:paraId="5F37C56D" w14:textId="47EC66AC" w:rsidR="003B01A8" w:rsidRPr="003B01A8" w:rsidRDefault="003B01A8" w:rsidP="003B01A8">
      <w:pPr>
        <w:jc w:val="both"/>
        <w:rPr>
          <w:rFonts w:ascii="Calibri" w:hAnsi="Calibri" w:cs="Calibri"/>
          <w:b/>
          <w:sz w:val="22"/>
          <w:szCs w:val="22"/>
        </w:rPr>
      </w:pPr>
      <w:r w:rsidRPr="003B01A8">
        <w:rPr>
          <w:rFonts w:ascii="Calibri" w:hAnsi="Calibri" w:cs="Calibri"/>
          <w:b/>
          <w:sz w:val="22"/>
          <w:szCs w:val="22"/>
        </w:rPr>
        <w:t xml:space="preserve">Grupa </w:t>
      </w:r>
      <w:r>
        <w:rPr>
          <w:rFonts w:ascii="Calibri" w:hAnsi="Calibri" w:cs="Calibri"/>
          <w:b/>
          <w:sz w:val="22"/>
          <w:szCs w:val="22"/>
        </w:rPr>
        <w:t>4</w:t>
      </w:r>
    </w:p>
    <w:p w14:paraId="028171BD" w14:textId="77777777" w:rsidR="009742BF" w:rsidRPr="00BE37EE" w:rsidRDefault="009742BF" w:rsidP="009742BF">
      <w:pPr>
        <w:spacing w:after="0" w:line="240" w:lineRule="auto"/>
        <w:rPr>
          <w:rFonts w:ascii="Calibri" w:eastAsia="Times New Roman" w:hAnsi="Calibri" w:cs="Calibri"/>
          <w:kern w:val="0"/>
          <w:sz w:val="22"/>
          <w:szCs w:val="22"/>
          <w:lang w:eastAsia="pl-PL"/>
          <w14:ligatures w14:val="none"/>
        </w:rPr>
      </w:pPr>
      <w:r w:rsidRPr="00BE37EE">
        <w:rPr>
          <w:rFonts w:ascii="Calibri" w:eastAsia="Times New Roman" w:hAnsi="Calibri" w:cs="Calibri"/>
          <w:kern w:val="0"/>
          <w:sz w:val="22"/>
          <w:szCs w:val="22"/>
          <w:lang w:eastAsia="pl-PL"/>
          <w14:ligatures w14:val="none"/>
        </w:rPr>
        <w:t xml:space="preserve">czy Państwa system BMS POSIADA STEROWNIKI Z PROTOKOŁEM KOMUNIKACYJNYM Mod Bus (IP, RTU)? </w:t>
      </w:r>
    </w:p>
    <w:p w14:paraId="6E85748C" w14:textId="77777777" w:rsidR="009742BF" w:rsidRPr="00BE37EE" w:rsidRDefault="009742BF" w:rsidP="009742BF">
      <w:pPr>
        <w:spacing w:after="0" w:line="240" w:lineRule="auto"/>
        <w:rPr>
          <w:rFonts w:ascii="Calibri" w:eastAsia="Times New Roman" w:hAnsi="Calibri" w:cs="Calibri"/>
          <w:kern w:val="0"/>
          <w:sz w:val="22"/>
          <w:szCs w:val="22"/>
          <w:lang w:eastAsia="pl-PL"/>
          <w14:ligatures w14:val="none"/>
        </w:rPr>
      </w:pPr>
    </w:p>
    <w:p w14:paraId="4DF70FF9" w14:textId="7DB488C3" w:rsidR="0037330B" w:rsidRPr="0037330B" w:rsidRDefault="0037330B" w:rsidP="0037330B">
      <w:pPr>
        <w:spacing w:before="100" w:beforeAutospacing="1" w:after="100" w:afterAutospacing="1" w:line="240" w:lineRule="auto"/>
        <w:rPr>
          <w:rFonts w:ascii="Calibri" w:eastAsia="Calibri" w:hAnsi="Calibri" w:cs="Calibri"/>
          <w:color w:val="0070C0"/>
          <w:kern w:val="0"/>
          <w:sz w:val="22"/>
          <w:szCs w:val="22"/>
          <w:lang w:eastAsia="pl-PL"/>
          <w14:ligatures w14:val="none"/>
        </w:rPr>
      </w:pPr>
      <w:r w:rsidRPr="0037330B">
        <w:rPr>
          <w:rFonts w:ascii="Calibri" w:eastAsia="Calibri" w:hAnsi="Calibri" w:cs="Calibri"/>
          <w:color w:val="0070C0"/>
          <w:kern w:val="0"/>
          <w:sz w:val="22"/>
          <w:szCs w:val="22"/>
          <w:lang w:eastAsia="pl-PL"/>
          <w14:ligatures w14:val="none"/>
        </w:rPr>
        <w:t xml:space="preserve">Odpowiedź: System BMS prod. Schneider, sterowniki AS-P posiadają wbudowany protokół ModBus TCP/IP oraz Modbus RTU. W przypadku wykorzystania protokołu Modbus RTU należy przewidzieć konwerter z ModBus RTU na ModBus TCP/IP. </w:t>
      </w:r>
    </w:p>
    <w:p w14:paraId="11B73BDE" w14:textId="77F61F60" w:rsidR="009742BF" w:rsidRDefault="009742BF" w:rsidP="009742BF">
      <w:pPr>
        <w:spacing w:after="0" w:line="240" w:lineRule="auto"/>
        <w:rPr>
          <w:rFonts w:ascii="Calibri" w:eastAsia="Times New Roman" w:hAnsi="Calibri" w:cs="Calibri"/>
          <w:kern w:val="0"/>
          <w:sz w:val="22"/>
          <w:szCs w:val="22"/>
          <w:lang w:eastAsia="pl-PL"/>
          <w14:ligatures w14:val="none"/>
        </w:rPr>
      </w:pPr>
    </w:p>
    <w:p w14:paraId="381E9BBD" w14:textId="77777777" w:rsidR="009D1554" w:rsidRPr="00BE37EE" w:rsidRDefault="009D1554" w:rsidP="009742BF">
      <w:pPr>
        <w:spacing w:after="0" w:line="240" w:lineRule="auto"/>
        <w:rPr>
          <w:rFonts w:ascii="Calibri" w:eastAsia="Times New Roman" w:hAnsi="Calibri" w:cs="Calibri"/>
          <w:kern w:val="0"/>
          <w:sz w:val="22"/>
          <w:szCs w:val="22"/>
          <w:lang w:eastAsia="pl-PL"/>
          <w14:ligatures w14:val="none"/>
        </w:rPr>
      </w:pPr>
    </w:p>
    <w:p w14:paraId="1B43DF87" w14:textId="77777777" w:rsidR="009742BF" w:rsidRPr="00BE37EE" w:rsidRDefault="009742BF" w:rsidP="009742BF">
      <w:pPr>
        <w:spacing w:after="0" w:line="240" w:lineRule="auto"/>
        <w:rPr>
          <w:rFonts w:ascii="Calibri" w:eastAsia="Times New Roman" w:hAnsi="Calibri" w:cs="Calibri"/>
          <w:kern w:val="0"/>
          <w:sz w:val="22"/>
          <w:szCs w:val="22"/>
          <w:lang w:eastAsia="pl-PL"/>
          <w14:ligatures w14:val="none"/>
        </w:rPr>
      </w:pPr>
    </w:p>
    <w:p w14:paraId="66CAB2DE" w14:textId="40577D09" w:rsidR="003B01A8" w:rsidRPr="003B01A8" w:rsidRDefault="003B01A8" w:rsidP="003B01A8">
      <w:pPr>
        <w:jc w:val="both"/>
        <w:rPr>
          <w:rFonts w:ascii="Calibri" w:hAnsi="Calibri" w:cs="Calibri"/>
          <w:b/>
          <w:sz w:val="22"/>
          <w:szCs w:val="22"/>
        </w:rPr>
      </w:pPr>
      <w:r w:rsidRPr="003B01A8">
        <w:rPr>
          <w:rFonts w:ascii="Calibri" w:hAnsi="Calibri" w:cs="Calibri"/>
          <w:b/>
          <w:sz w:val="22"/>
          <w:szCs w:val="22"/>
        </w:rPr>
        <w:t xml:space="preserve">Grupa </w:t>
      </w:r>
      <w:r>
        <w:rPr>
          <w:rFonts w:ascii="Calibri" w:hAnsi="Calibri" w:cs="Calibri"/>
          <w:b/>
          <w:sz w:val="22"/>
          <w:szCs w:val="22"/>
        </w:rPr>
        <w:t>5</w:t>
      </w:r>
    </w:p>
    <w:p w14:paraId="6C2003C3" w14:textId="1C4D8918" w:rsidR="009742BF" w:rsidRPr="00BE37EE" w:rsidRDefault="009742BF" w:rsidP="009742BF">
      <w:pPr>
        <w:spacing w:after="0" w:line="240" w:lineRule="auto"/>
        <w:rPr>
          <w:rFonts w:ascii="Calibri" w:eastAsia="Times New Roman" w:hAnsi="Calibri" w:cs="Calibri"/>
          <w:kern w:val="0"/>
          <w:sz w:val="22"/>
          <w:szCs w:val="22"/>
          <w:lang w:eastAsia="pl-PL"/>
          <w14:ligatures w14:val="none"/>
        </w:rPr>
      </w:pPr>
      <w:r w:rsidRPr="00BE37EE">
        <w:rPr>
          <w:rFonts w:ascii="Calibri" w:eastAsia="Times New Roman" w:hAnsi="Calibri" w:cs="Calibri"/>
          <w:kern w:val="0"/>
          <w:sz w:val="22"/>
          <w:szCs w:val="22"/>
          <w:lang w:eastAsia="pl-PL"/>
          <w14:ligatures w14:val="none"/>
        </w:rPr>
        <w:t xml:space="preserve">Bardzo proszę o informację jak nazywają się Państwa czytniki kart- pełna nazwa i specyfikacja </w:t>
      </w:r>
    </w:p>
    <w:p w14:paraId="75464D9B" w14:textId="7E1CD213" w:rsidR="0037330B" w:rsidRPr="00BE37EE" w:rsidRDefault="0037330B" w:rsidP="0037330B">
      <w:pPr>
        <w:pStyle w:val="v1v1msonormal"/>
        <w:rPr>
          <w:rFonts w:ascii="Calibri" w:hAnsi="Calibri" w:cs="Calibri"/>
          <w:color w:val="0070C0"/>
          <w:sz w:val="22"/>
          <w:szCs w:val="22"/>
        </w:rPr>
      </w:pPr>
      <w:r w:rsidRPr="00BE37EE">
        <w:rPr>
          <w:rFonts w:ascii="Calibri" w:hAnsi="Calibri" w:cs="Calibri"/>
          <w:color w:val="0070C0"/>
          <w:sz w:val="22"/>
          <w:szCs w:val="22"/>
        </w:rPr>
        <w:t>Odpowiedź:</w:t>
      </w:r>
      <w:r w:rsidRPr="00BE37EE">
        <w:rPr>
          <w:rFonts w:ascii="Calibri" w:hAnsi="Calibri" w:cs="Calibri"/>
          <w:color w:val="0070C0"/>
          <w:sz w:val="22"/>
          <w:szCs w:val="22"/>
        </w:rPr>
        <w:t xml:space="preserve"> </w:t>
      </w:r>
      <w:r w:rsidRPr="00BE37EE">
        <w:rPr>
          <w:rFonts w:ascii="Calibri" w:hAnsi="Calibri" w:cs="Calibri"/>
          <w:color w:val="0070C0"/>
          <w:sz w:val="22"/>
          <w:szCs w:val="22"/>
        </w:rPr>
        <w:t>W budynku funkcjonuje kontrola dostępu oparta o czytniki prod. SALTO mod. WRDB0E4W.</w:t>
      </w:r>
    </w:p>
    <w:p w14:paraId="339EB625" w14:textId="1464651E" w:rsidR="003B01A8" w:rsidRPr="003B01A8" w:rsidRDefault="003B01A8" w:rsidP="003B01A8">
      <w:pPr>
        <w:jc w:val="both"/>
        <w:rPr>
          <w:rFonts w:ascii="Calibri" w:hAnsi="Calibri" w:cs="Calibri"/>
          <w:b/>
          <w:sz w:val="22"/>
          <w:szCs w:val="22"/>
        </w:rPr>
      </w:pPr>
      <w:r w:rsidRPr="003B01A8">
        <w:rPr>
          <w:rFonts w:ascii="Calibri" w:hAnsi="Calibri" w:cs="Calibri"/>
          <w:b/>
          <w:sz w:val="22"/>
          <w:szCs w:val="22"/>
        </w:rPr>
        <w:t xml:space="preserve">Grupa </w:t>
      </w:r>
      <w:r>
        <w:rPr>
          <w:rFonts w:ascii="Calibri" w:hAnsi="Calibri" w:cs="Calibri"/>
          <w:b/>
          <w:sz w:val="22"/>
          <w:szCs w:val="22"/>
        </w:rPr>
        <w:t>6</w:t>
      </w:r>
    </w:p>
    <w:p w14:paraId="5BEF011D" w14:textId="13E5CB0D" w:rsidR="00D81B07" w:rsidRPr="003B01A8" w:rsidRDefault="00D81B07" w:rsidP="00D81B07">
      <w:pPr>
        <w:pStyle w:val="Default"/>
        <w:rPr>
          <w:rFonts w:ascii="Calibri" w:hAnsi="Calibri" w:cs="Calibri"/>
          <w:b/>
          <w:sz w:val="22"/>
          <w:szCs w:val="22"/>
        </w:rPr>
      </w:pPr>
      <w:r w:rsidRPr="003B01A8">
        <w:rPr>
          <w:rFonts w:ascii="Calibri" w:hAnsi="Calibri" w:cs="Calibri"/>
          <w:b/>
          <w:sz w:val="22"/>
          <w:szCs w:val="22"/>
        </w:rPr>
        <w:t xml:space="preserve"> </w:t>
      </w:r>
      <w:r w:rsidR="003B01A8">
        <w:rPr>
          <w:rFonts w:ascii="Calibri" w:hAnsi="Calibri" w:cs="Calibri"/>
          <w:b/>
          <w:sz w:val="22"/>
          <w:szCs w:val="22"/>
        </w:rPr>
        <w:t>P</w:t>
      </w:r>
      <w:r w:rsidRPr="003B01A8">
        <w:rPr>
          <w:rFonts w:ascii="Calibri" w:hAnsi="Calibri" w:cs="Calibri"/>
          <w:b/>
          <w:sz w:val="22"/>
          <w:szCs w:val="22"/>
        </w:rPr>
        <w:t xml:space="preserve">ytanie 1 </w:t>
      </w:r>
    </w:p>
    <w:p w14:paraId="7B0A8A33" w14:textId="77777777" w:rsidR="00D81B07" w:rsidRPr="003B01A8" w:rsidRDefault="00D81B07" w:rsidP="00D81B07">
      <w:pPr>
        <w:pStyle w:val="Default"/>
        <w:rPr>
          <w:rFonts w:ascii="Calibri" w:hAnsi="Calibri" w:cs="Calibri"/>
          <w:sz w:val="22"/>
          <w:szCs w:val="22"/>
        </w:rPr>
      </w:pPr>
      <w:r w:rsidRPr="003B01A8">
        <w:rPr>
          <w:rFonts w:ascii="Calibri" w:hAnsi="Calibri" w:cs="Calibri"/>
          <w:sz w:val="22"/>
          <w:szCs w:val="22"/>
        </w:rPr>
        <w:t xml:space="preserve">Dźwig jeździ w budynku użyteczności publicznej. Czy należy przystosować urządzenie pod tym kątem instalując: </w:t>
      </w:r>
    </w:p>
    <w:p w14:paraId="5E64D078" w14:textId="77777777" w:rsidR="00D81B07" w:rsidRPr="003B01A8" w:rsidRDefault="00D81B07" w:rsidP="00D81B07">
      <w:pPr>
        <w:pStyle w:val="Default"/>
        <w:rPr>
          <w:rFonts w:ascii="Calibri" w:hAnsi="Calibri" w:cs="Calibri"/>
          <w:sz w:val="22"/>
          <w:szCs w:val="22"/>
        </w:rPr>
      </w:pPr>
      <w:r w:rsidRPr="003B01A8">
        <w:rPr>
          <w:rFonts w:ascii="Calibri" w:hAnsi="Calibri" w:cs="Calibri"/>
          <w:sz w:val="22"/>
          <w:szCs w:val="22"/>
        </w:rPr>
        <w:t xml:space="preserve">• pudło kabiny w wykonaniu antywandalowym zgodnie z PN EN 81-71? </w:t>
      </w:r>
    </w:p>
    <w:p w14:paraId="5C9E74DE" w14:textId="77777777" w:rsidR="00D81B07" w:rsidRPr="003B01A8" w:rsidRDefault="00D81B07" w:rsidP="00D81B07">
      <w:pPr>
        <w:pStyle w:val="Default"/>
        <w:rPr>
          <w:rFonts w:ascii="Calibri" w:hAnsi="Calibri" w:cs="Calibri"/>
          <w:sz w:val="22"/>
          <w:szCs w:val="22"/>
        </w:rPr>
      </w:pPr>
      <w:r w:rsidRPr="003B01A8">
        <w:rPr>
          <w:rFonts w:ascii="Calibri" w:hAnsi="Calibri" w:cs="Calibri"/>
          <w:sz w:val="22"/>
          <w:szCs w:val="22"/>
        </w:rPr>
        <w:t xml:space="preserve">• system monitoringu CCTV </w:t>
      </w:r>
    </w:p>
    <w:p w14:paraId="45F64A5B" w14:textId="01BE68E7" w:rsidR="00D81B07" w:rsidRPr="003B01A8" w:rsidRDefault="00D81B07" w:rsidP="00D81B07">
      <w:pPr>
        <w:pStyle w:val="Default"/>
        <w:rPr>
          <w:rFonts w:ascii="Calibri" w:hAnsi="Calibri" w:cs="Calibri"/>
          <w:sz w:val="22"/>
          <w:szCs w:val="22"/>
        </w:rPr>
      </w:pPr>
      <w:r w:rsidRPr="003B01A8">
        <w:rPr>
          <w:rFonts w:ascii="Calibri" w:hAnsi="Calibri" w:cs="Calibri"/>
          <w:sz w:val="22"/>
          <w:szCs w:val="22"/>
        </w:rPr>
        <w:t xml:space="preserve">Powyższe nie ma większego wpływu na wycenę inwestycji, ma natomiast na wieloletnią eksploatację urządzenia (również po okresie gwarancji). </w:t>
      </w:r>
    </w:p>
    <w:p w14:paraId="00CB1A26" w14:textId="77777777" w:rsidR="00D96BE5" w:rsidRPr="003B01A8" w:rsidRDefault="00D96BE5" w:rsidP="00D81B07">
      <w:pPr>
        <w:pStyle w:val="Default"/>
        <w:rPr>
          <w:rFonts w:ascii="Calibri" w:hAnsi="Calibri" w:cs="Calibri"/>
          <w:sz w:val="22"/>
          <w:szCs w:val="22"/>
        </w:rPr>
      </w:pPr>
    </w:p>
    <w:p w14:paraId="56138B02" w14:textId="77777777" w:rsidR="00D96BE5" w:rsidRPr="003B01A8" w:rsidRDefault="00D96BE5" w:rsidP="00D96BE5">
      <w:pPr>
        <w:pStyle w:val="Default"/>
        <w:rPr>
          <w:rFonts w:ascii="Calibri" w:hAnsi="Calibri" w:cs="Calibri"/>
          <w:bCs/>
          <w:color w:val="0070C0"/>
          <w:sz w:val="22"/>
          <w:szCs w:val="22"/>
        </w:rPr>
      </w:pPr>
      <w:r w:rsidRPr="003B01A8">
        <w:rPr>
          <w:rFonts w:ascii="Calibri" w:hAnsi="Calibri" w:cs="Calibri"/>
          <w:bCs/>
          <w:color w:val="0070C0"/>
          <w:sz w:val="22"/>
          <w:szCs w:val="22"/>
        </w:rPr>
        <w:t>Odpowiedź: Zamawiający rezygnuje z wykonania windy w wykonaniu antywandalowym.</w:t>
      </w:r>
    </w:p>
    <w:p w14:paraId="46C8B4ED" w14:textId="77777777" w:rsidR="00D96BE5" w:rsidRPr="003B01A8" w:rsidRDefault="00D96BE5" w:rsidP="00D96BE5">
      <w:pPr>
        <w:pStyle w:val="Default"/>
        <w:rPr>
          <w:rFonts w:ascii="Calibri" w:hAnsi="Calibri" w:cs="Calibri"/>
          <w:bCs/>
          <w:color w:val="0070C0"/>
          <w:sz w:val="22"/>
          <w:szCs w:val="22"/>
        </w:rPr>
      </w:pPr>
      <w:r w:rsidRPr="003B01A8">
        <w:rPr>
          <w:rFonts w:ascii="Calibri" w:hAnsi="Calibri" w:cs="Calibri"/>
          <w:bCs/>
          <w:color w:val="0070C0"/>
          <w:sz w:val="22"/>
          <w:szCs w:val="22"/>
        </w:rPr>
        <w:t>Zamawiający nie wymaga systemu monitoringu.</w:t>
      </w:r>
    </w:p>
    <w:p w14:paraId="5D7E70E7" w14:textId="5D3BFF25" w:rsidR="00D81B07" w:rsidRPr="003B01A8" w:rsidRDefault="00D81B07" w:rsidP="00D81B07">
      <w:pPr>
        <w:pStyle w:val="Default"/>
        <w:rPr>
          <w:rFonts w:ascii="Calibri" w:hAnsi="Calibri" w:cs="Calibri"/>
          <w:b/>
          <w:bCs/>
          <w:sz w:val="22"/>
          <w:szCs w:val="22"/>
        </w:rPr>
      </w:pPr>
    </w:p>
    <w:p w14:paraId="610290DD" w14:textId="77777777" w:rsidR="00832CA1" w:rsidRPr="003B01A8" w:rsidRDefault="00832CA1" w:rsidP="00D81B07">
      <w:pPr>
        <w:pStyle w:val="Default"/>
        <w:rPr>
          <w:rFonts w:ascii="Calibri" w:hAnsi="Calibri" w:cs="Calibri"/>
          <w:b/>
          <w:bCs/>
          <w:sz w:val="22"/>
          <w:szCs w:val="22"/>
        </w:rPr>
      </w:pPr>
    </w:p>
    <w:p w14:paraId="148F5981" w14:textId="157C52BA" w:rsidR="00D81B07" w:rsidRPr="003B01A8" w:rsidRDefault="00D81B07" w:rsidP="00D81B07">
      <w:pPr>
        <w:pStyle w:val="Default"/>
        <w:rPr>
          <w:rFonts w:ascii="Calibri" w:hAnsi="Calibri" w:cs="Calibri"/>
          <w:sz w:val="22"/>
          <w:szCs w:val="22"/>
        </w:rPr>
      </w:pPr>
      <w:r w:rsidRPr="003B01A8">
        <w:rPr>
          <w:rFonts w:ascii="Calibri" w:hAnsi="Calibri" w:cs="Calibri"/>
          <w:b/>
          <w:bCs/>
          <w:sz w:val="22"/>
          <w:szCs w:val="22"/>
        </w:rPr>
        <w:t xml:space="preserve">Pytanie 2 </w:t>
      </w:r>
    </w:p>
    <w:p w14:paraId="5A697889" w14:textId="77777777" w:rsidR="00D81B07" w:rsidRPr="003B01A8" w:rsidRDefault="00D81B07" w:rsidP="00D81B07">
      <w:pPr>
        <w:pStyle w:val="Default"/>
        <w:rPr>
          <w:rFonts w:ascii="Calibri" w:hAnsi="Calibri" w:cs="Calibri"/>
          <w:sz w:val="22"/>
          <w:szCs w:val="22"/>
        </w:rPr>
      </w:pPr>
      <w:r w:rsidRPr="003B01A8">
        <w:rPr>
          <w:rFonts w:ascii="Calibri" w:hAnsi="Calibri" w:cs="Calibri"/>
          <w:sz w:val="22"/>
          <w:szCs w:val="22"/>
        </w:rPr>
        <w:t xml:space="preserve">Dźwig jeździ w budynku użyteczności publicznej jakim jest szpital . Prosimy o wprowadzenie wymogu dostosowania dźwigu wg. programu standardy dostępności budynków dla osób z niepełnosprawnościami, poprzez zainstalowanie: </w:t>
      </w:r>
    </w:p>
    <w:p w14:paraId="1B421556" w14:textId="77777777" w:rsidR="00D81B07" w:rsidRPr="003B01A8" w:rsidRDefault="00D81B07" w:rsidP="00D81B07">
      <w:pPr>
        <w:pStyle w:val="Default"/>
        <w:numPr>
          <w:ilvl w:val="0"/>
          <w:numId w:val="4"/>
        </w:numPr>
        <w:spacing w:after="35"/>
        <w:rPr>
          <w:rFonts w:ascii="Calibri" w:hAnsi="Calibri" w:cs="Calibri"/>
          <w:sz w:val="22"/>
          <w:szCs w:val="22"/>
        </w:rPr>
      </w:pPr>
      <w:r w:rsidRPr="003B01A8">
        <w:rPr>
          <w:rFonts w:ascii="Calibri" w:hAnsi="Calibri" w:cs="Calibri"/>
          <w:sz w:val="22"/>
          <w:szCs w:val="22"/>
        </w:rPr>
        <w:t xml:space="preserve">Kontrastowego panelu dyspozycji na poziomie LRV≥60 względem ścian kabiny (ułatwienie dla osób niedowidzących) </w:t>
      </w:r>
    </w:p>
    <w:p w14:paraId="5139377E" w14:textId="77777777" w:rsidR="00D81B07" w:rsidRPr="003B01A8" w:rsidRDefault="00D81B07" w:rsidP="00D81B07">
      <w:pPr>
        <w:pStyle w:val="Default"/>
        <w:numPr>
          <w:ilvl w:val="0"/>
          <w:numId w:val="4"/>
        </w:numPr>
        <w:spacing w:after="35"/>
        <w:rPr>
          <w:rFonts w:ascii="Calibri" w:hAnsi="Calibri" w:cs="Calibri"/>
          <w:sz w:val="22"/>
          <w:szCs w:val="22"/>
        </w:rPr>
      </w:pPr>
      <w:r w:rsidRPr="003B01A8">
        <w:rPr>
          <w:rFonts w:ascii="Calibri" w:hAnsi="Calibri" w:cs="Calibri"/>
          <w:sz w:val="22"/>
          <w:szCs w:val="22"/>
        </w:rPr>
        <w:t xml:space="preserve">Kontrastowości na przystankach (pomalowanie okolicy drzwi przystankowych w kolorach kontrastujących – ułatwienie dla osób niedowidzących) </w:t>
      </w:r>
    </w:p>
    <w:p w14:paraId="1B12BFE8" w14:textId="77777777" w:rsidR="00D81B07" w:rsidRPr="003B01A8" w:rsidRDefault="00D81B07" w:rsidP="00D81B07">
      <w:pPr>
        <w:pStyle w:val="Default"/>
        <w:numPr>
          <w:ilvl w:val="0"/>
          <w:numId w:val="4"/>
        </w:numPr>
        <w:spacing w:after="35"/>
        <w:rPr>
          <w:rFonts w:ascii="Calibri" w:hAnsi="Calibri" w:cs="Calibri"/>
          <w:sz w:val="22"/>
          <w:szCs w:val="22"/>
        </w:rPr>
      </w:pPr>
      <w:r w:rsidRPr="003B01A8">
        <w:rPr>
          <w:rFonts w:ascii="Calibri" w:hAnsi="Calibri" w:cs="Calibri"/>
          <w:sz w:val="22"/>
          <w:szCs w:val="22"/>
        </w:rPr>
        <w:t xml:space="preserve">Zainstalowanie przycisków w panelu dyspozycji z językiem braille’a, </w:t>
      </w:r>
    </w:p>
    <w:p w14:paraId="3958E6AC" w14:textId="77777777" w:rsidR="00D81B07" w:rsidRPr="003B01A8" w:rsidRDefault="00D81B07" w:rsidP="00D81B07">
      <w:pPr>
        <w:pStyle w:val="Default"/>
        <w:numPr>
          <w:ilvl w:val="0"/>
          <w:numId w:val="4"/>
        </w:numPr>
        <w:spacing w:after="35"/>
        <w:rPr>
          <w:rFonts w:ascii="Calibri" w:hAnsi="Calibri" w:cs="Calibri"/>
          <w:sz w:val="22"/>
          <w:szCs w:val="22"/>
        </w:rPr>
      </w:pPr>
      <w:r w:rsidRPr="003B01A8">
        <w:rPr>
          <w:rFonts w:ascii="Calibri" w:hAnsi="Calibri" w:cs="Calibri"/>
          <w:sz w:val="22"/>
          <w:szCs w:val="22"/>
        </w:rPr>
        <w:t xml:space="preserve">Skróconej instrukcji postępowania w przypadku awarii dźwigu w języku braille’a, zainstalowana w kabinie, </w:t>
      </w:r>
    </w:p>
    <w:p w14:paraId="22962196" w14:textId="1523B947" w:rsidR="00D81B07" w:rsidRPr="003B01A8" w:rsidRDefault="00D81B07" w:rsidP="00D81B07">
      <w:pPr>
        <w:pStyle w:val="Default"/>
        <w:numPr>
          <w:ilvl w:val="0"/>
          <w:numId w:val="4"/>
        </w:numPr>
        <w:rPr>
          <w:rFonts w:ascii="Calibri" w:hAnsi="Calibri" w:cs="Calibri"/>
          <w:sz w:val="22"/>
          <w:szCs w:val="22"/>
        </w:rPr>
      </w:pPr>
      <w:r w:rsidRPr="003B01A8">
        <w:rPr>
          <w:rFonts w:ascii="Calibri" w:hAnsi="Calibri" w:cs="Calibri"/>
          <w:sz w:val="22"/>
          <w:szCs w:val="22"/>
        </w:rPr>
        <w:t xml:space="preserve">Zainstalowanie pętli indukcyjnej w kabinie, </w:t>
      </w:r>
    </w:p>
    <w:p w14:paraId="0F93EFC1" w14:textId="77777777" w:rsidR="00D81B07" w:rsidRPr="00D81B07" w:rsidRDefault="00D81B07" w:rsidP="00D81B07">
      <w:pPr>
        <w:numPr>
          <w:ilvl w:val="0"/>
          <w:numId w:val="5"/>
        </w:numPr>
        <w:autoSpaceDE w:val="0"/>
        <w:autoSpaceDN w:val="0"/>
        <w:adjustRightInd w:val="0"/>
        <w:spacing w:after="37" w:line="240" w:lineRule="auto"/>
        <w:rPr>
          <w:rFonts w:ascii="Calibri" w:hAnsi="Calibri" w:cs="Calibri"/>
          <w:color w:val="000000"/>
          <w:kern w:val="0"/>
          <w:sz w:val="22"/>
          <w:szCs w:val="22"/>
        </w:rPr>
      </w:pPr>
      <w:r w:rsidRPr="00D81B07">
        <w:rPr>
          <w:rFonts w:ascii="Calibri" w:hAnsi="Calibri" w:cs="Calibri"/>
          <w:color w:val="000000"/>
          <w:kern w:val="0"/>
          <w:sz w:val="22"/>
          <w:szCs w:val="22"/>
        </w:rPr>
        <w:t xml:space="preserve">Montażu systemu fakturowego (ścieżek dotykowych) dla osób niedowidzących/niewidomych instalowanych w obrębie dźwigu, prowadzących do kasety wezwań, </w:t>
      </w:r>
    </w:p>
    <w:p w14:paraId="3961786F" w14:textId="77777777" w:rsidR="00D81B07" w:rsidRPr="00D81B07" w:rsidRDefault="00D81B07" w:rsidP="00D81B07">
      <w:pPr>
        <w:numPr>
          <w:ilvl w:val="0"/>
          <w:numId w:val="5"/>
        </w:numPr>
        <w:autoSpaceDE w:val="0"/>
        <w:autoSpaceDN w:val="0"/>
        <w:adjustRightInd w:val="0"/>
        <w:spacing w:after="37" w:line="240" w:lineRule="auto"/>
        <w:rPr>
          <w:rFonts w:ascii="Calibri" w:hAnsi="Calibri" w:cs="Calibri"/>
          <w:color w:val="000000"/>
          <w:kern w:val="0"/>
          <w:sz w:val="22"/>
          <w:szCs w:val="22"/>
        </w:rPr>
      </w:pPr>
      <w:r w:rsidRPr="00D81B07">
        <w:rPr>
          <w:rFonts w:ascii="Calibri" w:hAnsi="Calibri" w:cs="Calibri"/>
          <w:color w:val="000000"/>
          <w:kern w:val="0"/>
          <w:sz w:val="22"/>
          <w:szCs w:val="22"/>
        </w:rPr>
        <w:t xml:space="preserve">Montażu kontrastowych tabliczek z numerem kondygnacji, z językiem braille’a </w:t>
      </w:r>
    </w:p>
    <w:p w14:paraId="6B561270" w14:textId="42161772" w:rsidR="00D81B07" w:rsidRPr="003B01A8" w:rsidRDefault="00D81B07" w:rsidP="00D81B07">
      <w:pPr>
        <w:numPr>
          <w:ilvl w:val="0"/>
          <w:numId w:val="5"/>
        </w:numPr>
        <w:autoSpaceDE w:val="0"/>
        <w:autoSpaceDN w:val="0"/>
        <w:adjustRightInd w:val="0"/>
        <w:spacing w:after="0" w:line="240" w:lineRule="auto"/>
        <w:rPr>
          <w:rFonts w:ascii="Calibri" w:hAnsi="Calibri" w:cs="Calibri"/>
          <w:color w:val="000000"/>
          <w:kern w:val="0"/>
          <w:sz w:val="22"/>
          <w:szCs w:val="22"/>
        </w:rPr>
      </w:pPr>
      <w:r w:rsidRPr="00D81B07">
        <w:rPr>
          <w:rFonts w:ascii="Calibri" w:hAnsi="Calibri" w:cs="Calibri"/>
          <w:color w:val="000000"/>
          <w:kern w:val="0"/>
          <w:sz w:val="22"/>
          <w:szCs w:val="22"/>
        </w:rPr>
        <w:t xml:space="preserve">Umieszczenie piętrowskazywacza nad każdym wejściem do dźwigu </w:t>
      </w:r>
    </w:p>
    <w:p w14:paraId="648E4D2C" w14:textId="5B1CED31" w:rsidR="00832CA1" w:rsidRPr="003B01A8" w:rsidRDefault="00832CA1" w:rsidP="00832CA1">
      <w:pPr>
        <w:autoSpaceDE w:val="0"/>
        <w:autoSpaceDN w:val="0"/>
        <w:adjustRightInd w:val="0"/>
        <w:spacing w:after="0" w:line="240" w:lineRule="auto"/>
        <w:rPr>
          <w:rFonts w:ascii="Calibri" w:hAnsi="Calibri" w:cs="Calibri"/>
          <w:color w:val="0070C0"/>
          <w:kern w:val="0"/>
          <w:sz w:val="22"/>
          <w:szCs w:val="22"/>
        </w:rPr>
      </w:pPr>
    </w:p>
    <w:p w14:paraId="44CFE37B" w14:textId="77777777" w:rsidR="00D96BE5" w:rsidRPr="003B01A8" w:rsidRDefault="00D96BE5" w:rsidP="00D96BE5">
      <w:pPr>
        <w:pStyle w:val="Default"/>
        <w:jc w:val="both"/>
        <w:rPr>
          <w:rFonts w:ascii="Calibri" w:hAnsi="Calibri" w:cs="Calibri"/>
          <w:color w:val="0070C0"/>
          <w:sz w:val="22"/>
          <w:szCs w:val="22"/>
        </w:rPr>
      </w:pPr>
      <w:r w:rsidRPr="003B01A8">
        <w:rPr>
          <w:rFonts w:ascii="Calibri" w:hAnsi="Calibri" w:cs="Calibri"/>
          <w:color w:val="0070C0"/>
          <w:sz w:val="22"/>
          <w:szCs w:val="22"/>
        </w:rPr>
        <w:t>Odpowiedź: Zamawiający potwierdza konieczność dostosowania przedmiotu zamówienia wg. programu standardy dostępności budynków dla osób z niepełnosprawnościami.</w:t>
      </w:r>
    </w:p>
    <w:p w14:paraId="7FC446AA" w14:textId="296609FF" w:rsidR="00832CA1" w:rsidRPr="003B01A8" w:rsidRDefault="00832CA1" w:rsidP="00832CA1">
      <w:pPr>
        <w:autoSpaceDE w:val="0"/>
        <w:autoSpaceDN w:val="0"/>
        <w:adjustRightInd w:val="0"/>
        <w:spacing w:after="0" w:line="240" w:lineRule="auto"/>
        <w:rPr>
          <w:rFonts w:ascii="Calibri" w:hAnsi="Calibri" w:cs="Calibri"/>
          <w:color w:val="0070C0"/>
          <w:kern w:val="0"/>
          <w:sz w:val="22"/>
          <w:szCs w:val="22"/>
        </w:rPr>
      </w:pPr>
    </w:p>
    <w:p w14:paraId="600E43E7" w14:textId="77777777" w:rsidR="00D81B07" w:rsidRPr="00D81B07" w:rsidRDefault="00D81B07" w:rsidP="00D81B07">
      <w:pPr>
        <w:autoSpaceDE w:val="0"/>
        <w:autoSpaceDN w:val="0"/>
        <w:adjustRightInd w:val="0"/>
        <w:spacing w:after="0" w:line="240" w:lineRule="auto"/>
        <w:rPr>
          <w:rFonts w:ascii="Calibri" w:hAnsi="Calibri" w:cs="Calibri"/>
          <w:color w:val="000000"/>
          <w:kern w:val="0"/>
          <w:sz w:val="22"/>
          <w:szCs w:val="22"/>
        </w:rPr>
      </w:pPr>
      <w:r w:rsidRPr="00D81B07">
        <w:rPr>
          <w:rFonts w:ascii="Calibri" w:hAnsi="Calibri" w:cs="Calibri"/>
          <w:b/>
          <w:bCs/>
          <w:color w:val="000000"/>
          <w:kern w:val="0"/>
          <w:sz w:val="22"/>
          <w:szCs w:val="22"/>
        </w:rPr>
        <w:t xml:space="preserve">Pytanie 3 </w:t>
      </w:r>
    </w:p>
    <w:p w14:paraId="1E4FE071" w14:textId="77777777" w:rsidR="00D81B07" w:rsidRPr="00D81B07" w:rsidRDefault="00D81B07" w:rsidP="00D81B07">
      <w:pPr>
        <w:autoSpaceDE w:val="0"/>
        <w:autoSpaceDN w:val="0"/>
        <w:adjustRightInd w:val="0"/>
        <w:spacing w:after="0" w:line="240" w:lineRule="auto"/>
        <w:rPr>
          <w:rFonts w:ascii="Calibri" w:hAnsi="Calibri" w:cs="Calibri"/>
          <w:color w:val="000000"/>
          <w:kern w:val="0"/>
          <w:sz w:val="22"/>
          <w:szCs w:val="22"/>
        </w:rPr>
      </w:pPr>
      <w:r w:rsidRPr="00D81B07">
        <w:rPr>
          <w:rFonts w:ascii="Calibri" w:hAnsi="Calibri" w:cs="Calibri"/>
          <w:color w:val="000000"/>
          <w:kern w:val="0"/>
          <w:sz w:val="22"/>
          <w:szCs w:val="22"/>
        </w:rPr>
        <w:t xml:space="preserve">Czy w okresie gwarancji Wykonawca zobowiązany jest świadczyć bezpłatnie usługi konserwacji i pogotowia dźwigowego oraz zapewnić łączność GSM z Systemem Powiadamiania Ekip Ratowniczych? </w:t>
      </w:r>
    </w:p>
    <w:p w14:paraId="79621BA0" w14:textId="1716162B" w:rsidR="00D81B07" w:rsidRPr="003B01A8" w:rsidRDefault="00D81B07" w:rsidP="00D81B07">
      <w:pPr>
        <w:autoSpaceDE w:val="0"/>
        <w:autoSpaceDN w:val="0"/>
        <w:adjustRightInd w:val="0"/>
        <w:spacing w:after="0" w:line="240" w:lineRule="auto"/>
        <w:rPr>
          <w:rFonts w:ascii="Calibri" w:hAnsi="Calibri" w:cs="Calibri"/>
          <w:color w:val="000000"/>
          <w:kern w:val="0"/>
          <w:sz w:val="22"/>
          <w:szCs w:val="22"/>
        </w:rPr>
      </w:pPr>
      <w:r w:rsidRPr="00D81B07">
        <w:rPr>
          <w:rFonts w:ascii="Calibri" w:hAnsi="Calibri" w:cs="Calibri"/>
          <w:color w:val="000000"/>
          <w:kern w:val="0"/>
          <w:sz w:val="22"/>
          <w:szCs w:val="22"/>
        </w:rPr>
        <w:t xml:space="preserve">Jeśli tak to w jakim zakresie (należy określić czas reakcji na zgłoszenia, godziny wykonywania napraw itp.). </w:t>
      </w:r>
    </w:p>
    <w:p w14:paraId="455D2439" w14:textId="4FB367E5" w:rsidR="00D96BE5" w:rsidRPr="003B01A8" w:rsidRDefault="00D96BE5" w:rsidP="00D81B07">
      <w:pPr>
        <w:autoSpaceDE w:val="0"/>
        <w:autoSpaceDN w:val="0"/>
        <w:adjustRightInd w:val="0"/>
        <w:spacing w:after="0" w:line="240" w:lineRule="auto"/>
        <w:rPr>
          <w:rFonts w:ascii="Calibri" w:hAnsi="Calibri" w:cs="Calibri"/>
          <w:color w:val="000000"/>
          <w:kern w:val="0"/>
          <w:sz w:val="22"/>
          <w:szCs w:val="22"/>
        </w:rPr>
      </w:pPr>
    </w:p>
    <w:p w14:paraId="0B255BAE" w14:textId="77777777" w:rsidR="00D96BE5" w:rsidRPr="00D96BE5" w:rsidRDefault="00D96BE5" w:rsidP="009D1554">
      <w:pPr>
        <w:autoSpaceDE w:val="0"/>
        <w:autoSpaceDN w:val="0"/>
        <w:adjustRightInd w:val="0"/>
        <w:spacing w:after="0" w:line="240" w:lineRule="auto"/>
        <w:jc w:val="both"/>
        <w:rPr>
          <w:rFonts w:ascii="Calibri" w:eastAsia="Calibri" w:hAnsi="Calibri" w:cs="Calibri"/>
          <w:color w:val="0070C0"/>
          <w:kern w:val="0"/>
          <w:sz w:val="22"/>
          <w:szCs w:val="22"/>
          <w14:ligatures w14:val="none"/>
        </w:rPr>
      </w:pPr>
      <w:r w:rsidRPr="00D96BE5">
        <w:rPr>
          <w:rFonts w:ascii="Calibri" w:eastAsia="Calibri" w:hAnsi="Calibri" w:cs="Calibri"/>
          <w:color w:val="0070C0"/>
          <w:kern w:val="0"/>
          <w:sz w:val="22"/>
          <w:szCs w:val="22"/>
          <w14:ligatures w14:val="none"/>
        </w:rPr>
        <w:t>Odpowiedź: Zamawiający potwierdza. W przypadku awarii dźwigu czas reakcji na zgłoszenie to 30 min, naprawy należy wykonać do 12 h od zgłoszenia usterki przez Zamawiającego.</w:t>
      </w:r>
    </w:p>
    <w:p w14:paraId="066F4A39" w14:textId="2D7557D3" w:rsidR="00832CA1" w:rsidRPr="003B01A8" w:rsidRDefault="00832CA1" w:rsidP="009D1554">
      <w:pPr>
        <w:autoSpaceDE w:val="0"/>
        <w:autoSpaceDN w:val="0"/>
        <w:adjustRightInd w:val="0"/>
        <w:spacing w:after="0" w:line="240" w:lineRule="auto"/>
        <w:jc w:val="both"/>
        <w:rPr>
          <w:rFonts w:ascii="Calibri" w:hAnsi="Calibri" w:cs="Calibri"/>
          <w:color w:val="000000"/>
          <w:kern w:val="0"/>
          <w:sz w:val="22"/>
          <w:szCs w:val="22"/>
        </w:rPr>
      </w:pPr>
    </w:p>
    <w:p w14:paraId="43CABB64" w14:textId="77777777" w:rsidR="00D81B07" w:rsidRPr="00D81B07" w:rsidRDefault="00D81B07" w:rsidP="00D81B07">
      <w:pPr>
        <w:autoSpaceDE w:val="0"/>
        <w:autoSpaceDN w:val="0"/>
        <w:adjustRightInd w:val="0"/>
        <w:spacing w:after="0" w:line="240" w:lineRule="auto"/>
        <w:rPr>
          <w:rFonts w:ascii="Calibri" w:hAnsi="Calibri" w:cs="Calibri"/>
          <w:color w:val="000000"/>
          <w:kern w:val="0"/>
          <w:sz w:val="22"/>
          <w:szCs w:val="22"/>
        </w:rPr>
      </w:pPr>
      <w:r w:rsidRPr="00D81B07">
        <w:rPr>
          <w:rFonts w:ascii="Calibri" w:hAnsi="Calibri" w:cs="Calibri"/>
          <w:b/>
          <w:bCs/>
          <w:color w:val="000000"/>
          <w:kern w:val="0"/>
          <w:sz w:val="22"/>
          <w:szCs w:val="22"/>
        </w:rPr>
        <w:t xml:space="preserve">Pytanie 4 </w:t>
      </w:r>
    </w:p>
    <w:p w14:paraId="5383C551" w14:textId="4B00EE1A" w:rsidR="00D81B07" w:rsidRPr="003B01A8" w:rsidRDefault="00D81B07" w:rsidP="00D81B07">
      <w:pPr>
        <w:autoSpaceDE w:val="0"/>
        <w:autoSpaceDN w:val="0"/>
        <w:adjustRightInd w:val="0"/>
        <w:spacing w:after="0" w:line="240" w:lineRule="auto"/>
        <w:rPr>
          <w:rFonts w:ascii="Calibri" w:hAnsi="Calibri" w:cs="Calibri"/>
          <w:color w:val="000000"/>
          <w:kern w:val="0"/>
          <w:sz w:val="22"/>
          <w:szCs w:val="22"/>
        </w:rPr>
      </w:pPr>
      <w:r w:rsidRPr="00D81B07">
        <w:rPr>
          <w:rFonts w:ascii="Calibri" w:hAnsi="Calibri" w:cs="Calibri"/>
          <w:color w:val="000000"/>
          <w:kern w:val="0"/>
          <w:sz w:val="22"/>
          <w:szCs w:val="22"/>
        </w:rPr>
        <w:t xml:space="preserve">Prosimy o potwierdzenie czy przy sprowadzaniu dźwigu na parter w przypadku wystąpienia pożaru, zjazd taki ma być realizowany przy użyciu zasilania budynku, czy też dźwig należy wyposażyć z ponadstandardowy system UPS gwarantujący dojazd kabiny na przystanek ewakuacyjny przy własnym zasilaniu. </w:t>
      </w:r>
    </w:p>
    <w:p w14:paraId="7DBB3CEC" w14:textId="77777777" w:rsidR="00D96BE5" w:rsidRPr="003B01A8" w:rsidRDefault="00D96BE5" w:rsidP="00D81B07">
      <w:pPr>
        <w:autoSpaceDE w:val="0"/>
        <w:autoSpaceDN w:val="0"/>
        <w:adjustRightInd w:val="0"/>
        <w:spacing w:after="0" w:line="240" w:lineRule="auto"/>
        <w:rPr>
          <w:rFonts w:ascii="Calibri" w:hAnsi="Calibri" w:cs="Calibri"/>
          <w:color w:val="000000"/>
          <w:kern w:val="0"/>
          <w:sz w:val="22"/>
          <w:szCs w:val="22"/>
        </w:rPr>
      </w:pPr>
    </w:p>
    <w:p w14:paraId="2FDBE13B" w14:textId="77777777" w:rsidR="00D96BE5" w:rsidRPr="00D96BE5" w:rsidRDefault="00D96BE5" w:rsidP="00D96BE5">
      <w:pPr>
        <w:autoSpaceDE w:val="0"/>
        <w:autoSpaceDN w:val="0"/>
        <w:adjustRightInd w:val="0"/>
        <w:spacing w:after="0" w:line="240" w:lineRule="auto"/>
        <w:rPr>
          <w:rFonts w:ascii="Calibri" w:eastAsia="Calibri" w:hAnsi="Calibri" w:cs="Calibri"/>
          <w:color w:val="0070C0"/>
          <w:kern w:val="0"/>
          <w:sz w:val="22"/>
          <w:szCs w:val="22"/>
          <w14:ligatures w14:val="none"/>
        </w:rPr>
      </w:pPr>
      <w:r w:rsidRPr="00D96BE5">
        <w:rPr>
          <w:rFonts w:ascii="Calibri" w:eastAsia="Calibri" w:hAnsi="Calibri" w:cs="Calibri"/>
          <w:color w:val="0070C0"/>
          <w:kern w:val="0"/>
          <w:sz w:val="22"/>
          <w:szCs w:val="22"/>
          <w14:ligatures w14:val="none"/>
        </w:rPr>
        <w:t>Odpowiedź: Zamawiający potwierdza. Przystanek ewakuacyjny windy jest na poziomie 01, zasilanie z UPS windy.</w:t>
      </w:r>
    </w:p>
    <w:p w14:paraId="2719D1E0" w14:textId="7DBD0E02" w:rsidR="00832CA1" w:rsidRPr="003B01A8" w:rsidRDefault="00832CA1" w:rsidP="00D81B07">
      <w:pPr>
        <w:autoSpaceDE w:val="0"/>
        <w:autoSpaceDN w:val="0"/>
        <w:adjustRightInd w:val="0"/>
        <w:spacing w:after="0" w:line="240" w:lineRule="auto"/>
        <w:rPr>
          <w:rFonts w:ascii="Calibri" w:hAnsi="Calibri" w:cs="Calibri"/>
          <w:color w:val="000000"/>
          <w:kern w:val="0"/>
          <w:sz w:val="22"/>
          <w:szCs w:val="22"/>
        </w:rPr>
      </w:pPr>
    </w:p>
    <w:p w14:paraId="0135940A" w14:textId="2D5EC527" w:rsidR="00D81B07" w:rsidRPr="003B01A8" w:rsidRDefault="00D81B07" w:rsidP="00D81B07">
      <w:pPr>
        <w:autoSpaceDE w:val="0"/>
        <w:autoSpaceDN w:val="0"/>
        <w:adjustRightInd w:val="0"/>
        <w:spacing w:after="0" w:line="240" w:lineRule="auto"/>
        <w:rPr>
          <w:rFonts w:ascii="Calibri" w:hAnsi="Calibri" w:cs="Calibri"/>
          <w:color w:val="000000"/>
          <w:kern w:val="0"/>
          <w:sz w:val="22"/>
          <w:szCs w:val="22"/>
        </w:rPr>
      </w:pPr>
      <w:r w:rsidRPr="00D81B07">
        <w:rPr>
          <w:rFonts w:ascii="Calibri" w:hAnsi="Calibri" w:cs="Calibri"/>
          <w:b/>
          <w:bCs/>
          <w:color w:val="000000"/>
          <w:kern w:val="0"/>
          <w:sz w:val="22"/>
          <w:szCs w:val="22"/>
        </w:rPr>
        <w:t xml:space="preserve">Pytanie 5 </w:t>
      </w:r>
      <w:r w:rsidRPr="00D81B07">
        <w:rPr>
          <w:rFonts w:ascii="Calibri" w:hAnsi="Calibri" w:cs="Calibri"/>
          <w:color w:val="000000"/>
          <w:kern w:val="0"/>
          <w:sz w:val="22"/>
          <w:szCs w:val="22"/>
        </w:rPr>
        <w:t xml:space="preserve">Zamawiający wymaga wykonania kabiny i drzwi ze stali nierdzewnej. Prosimy o potwierdzenie, że wymaga się wykonania ze stali nierdzewnej austenitycznej (AISI 201 lub 304) – W odróżnieniu od stali ferrytycznych, blacha austenityczna wykazuje wyższą odporność na korozję oraz na środki czystości. </w:t>
      </w:r>
    </w:p>
    <w:p w14:paraId="27BE27BC" w14:textId="57BDC086" w:rsidR="00832CA1" w:rsidRPr="003B01A8" w:rsidRDefault="00832CA1" w:rsidP="00D81B07">
      <w:pPr>
        <w:autoSpaceDE w:val="0"/>
        <w:autoSpaceDN w:val="0"/>
        <w:adjustRightInd w:val="0"/>
        <w:spacing w:after="0" w:line="240" w:lineRule="auto"/>
        <w:rPr>
          <w:rFonts w:ascii="Calibri" w:hAnsi="Calibri" w:cs="Calibri"/>
          <w:color w:val="000000"/>
          <w:kern w:val="0"/>
          <w:sz w:val="22"/>
          <w:szCs w:val="22"/>
        </w:rPr>
      </w:pPr>
    </w:p>
    <w:p w14:paraId="5529C082" w14:textId="77777777" w:rsidR="00D96BE5" w:rsidRPr="00D96BE5" w:rsidRDefault="00D96BE5" w:rsidP="009D1554">
      <w:pPr>
        <w:autoSpaceDE w:val="0"/>
        <w:autoSpaceDN w:val="0"/>
        <w:adjustRightInd w:val="0"/>
        <w:spacing w:after="0" w:line="240" w:lineRule="auto"/>
        <w:jc w:val="both"/>
        <w:rPr>
          <w:rFonts w:ascii="Calibri" w:eastAsia="Calibri" w:hAnsi="Calibri" w:cs="Calibri"/>
          <w:color w:val="0070C0"/>
          <w:kern w:val="0"/>
          <w:sz w:val="22"/>
          <w:szCs w:val="22"/>
          <w14:ligatures w14:val="none"/>
        </w:rPr>
      </w:pPr>
      <w:r w:rsidRPr="00D96BE5">
        <w:rPr>
          <w:rFonts w:ascii="Calibri" w:eastAsia="Calibri" w:hAnsi="Calibri" w:cs="Calibri"/>
          <w:color w:val="0070C0"/>
          <w:kern w:val="0"/>
          <w:sz w:val="22"/>
          <w:szCs w:val="22"/>
          <w14:ligatures w14:val="none"/>
        </w:rPr>
        <w:t>Odpowiedź: Zamawiający dopuszcza, ale nie wymaga wykonania kabiny ze stali nierdzewnej austenitycznej.</w:t>
      </w:r>
    </w:p>
    <w:p w14:paraId="258FAAB3" w14:textId="62D68C6D" w:rsidR="00832CA1" w:rsidRPr="003B01A8" w:rsidRDefault="00832CA1" w:rsidP="009D1554">
      <w:pPr>
        <w:autoSpaceDE w:val="0"/>
        <w:autoSpaceDN w:val="0"/>
        <w:adjustRightInd w:val="0"/>
        <w:spacing w:after="0" w:line="240" w:lineRule="auto"/>
        <w:jc w:val="both"/>
        <w:rPr>
          <w:rFonts w:ascii="Calibri" w:hAnsi="Calibri" w:cs="Calibri"/>
          <w:color w:val="000000"/>
          <w:kern w:val="0"/>
          <w:sz w:val="22"/>
          <w:szCs w:val="22"/>
        </w:rPr>
      </w:pPr>
    </w:p>
    <w:p w14:paraId="5BD60FC8" w14:textId="0313F19C" w:rsidR="00832CA1" w:rsidRPr="003B01A8" w:rsidRDefault="00832CA1" w:rsidP="00D81B07">
      <w:pPr>
        <w:autoSpaceDE w:val="0"/>
        <w:autoSpaceDN w:val="0"/>
        <w:adjustRightInd w:val="0"/>
        <w:spacing w:after="0" w:line="240" w:lineRule="auto"/>
        <w:rPr>
          <w:rFonts w:ascii="Calibri" w:hAnsi="Calibri" w:cs="Calibri"/>
          <w:color w:val="000000"/>
          <w:kern w:val="0"/>
          <w:sz w:val="22"/>
          <w:szCs w:val="22"/>
        </w:rPr>
      </w:pPr>
    </w:p>
    <w:p w14:paraId="7F7CEE6A" w14:textId="77777777" w:rsidR="00D81B07" w:rsidRPr="00D81B07" w:rsidRDefault="00D81B07" w:rsidP="00D81B07">
      <w:pPr>
        <w:autoSpaceDE w:val="0"/>
        <w:autoSpaceDN w:val="0"/>
        <w:adjustRightInd w:val="0"/>
        <w:spacing w:after="0" w:line="240" w:lineRule="auto"/>
        <w:rPr>
          <w:rFonts w:ascii="Calibri" w:hAnsi="Calibri" w:cs="Calibri"/>
          <w:color w:val="000000"/>
          <w:kern w:val="0"/>
          <w:sz w:val="22"/>
          <w:szCs w:val="22"/>
        </w:rPr>
      </w:pPr>
      <w:r w:rsidRPr="00D81B07">
        <w:rPr>
          <w:rFonts w:ascii="Calibri" w:hAnsi="Calibri" w:cs="Calibri"/>
          <w:b/>
          <w:bCs/>
          <w:color w:val="000000"/>
          <w:kern w:val="0"/>
          <w:sz w:val="22"/>
          <w:szCs w:val="22"/>
        </w:rPr>
        <w:t xml:space="preserve">Pytanie 6 </w:t>
      </w:r>
    </w:p>
    <w:p w14:paraId="76D34DD8" w14:textId="0BE0932F" w:rsidR="00D81B07" w:rsidRPr="003B01A8" w:rsidRDefault="00D81B07" w:rsidP="00D81B07">
      <w:pPr>
        <w:autoSpaceDE w:val="0"/>
        <w:autoSpaceDN w:val="0"/>
        <w:adjustRightInd w:val="0"/>
        <w:spacing w:after="0" w:line="240" w:lineRule="auto"/>
        <w:rPr>
          <w:rFonts w:ascii="Calibri" w:hAnsi="Calibri" w:cs="Calibri"/>
          <w:color w:val="000000"/>
          <w:kern w:val="0"/>
          <w:sz w:val="22"/>
          <w:szCs w:val="22"/>
        </w:rPr>
      </w:pPr>
      <w:r w:rsidRPr="00D81B07">
        <w:rPr>
          <w:rFonts w:ascii="Calibri" w:hAnsi="Calibri" w:cs="Calibri"/>
          <w:color w:val="000000"/>
          <w:kern w:val="0"/>
          <w:sz w:val="22"/>
          <w:szCs w:val="22"/>
        </w:rPr>
        <w:t xml:space="preserve">Czy dźwig ma być oparty na ogólnodostępnych podzespołach (dostępnych również poza siecią handlową producenta, pozbawionych patentów i rozwiązań dedykowanych) umożliwiających swobodną konserwację przez inne firmy dźwigowe? </w:t>
      </w:r>
    </w:p>
    <w:p w14:paraId="417B3164" w14:textId="77777777" w:rsidR="009D1554" w:rsidRPr="003B01A8" w:rsidRDefault="009D1554" w:rsidP="00D81B07">
      <w:pPr>
        <w:autoSpaceDE w:val="0"/>
        <w:autoSpaceDN w:val="0"/>
        <w:adjustRightInd w:val="0"/>
        <w:spacing w:after="0" w:line="240" w:lineRule="auto"/>
        <w:rPr>
          <w:rFonts w:ascii="Calibri" w:hAnsi="Calibri" w:cs="Calibri"/>
          <w:color w:val="000000"/>
          <w:kern w:val="0"/>
          <w:sz w:val="22"/>
          <w:szCs w:val="22"/>
        </w:rPr>
      </w:pPr>
    </w:p>
    <w:p w14:paraId="12102D6F" w14:textId="77777777" w:rsidR="00D96BE5" w:rsidRPr="003B01A8" w:rsidRDefault="00D96BE5" w:rsidP="00D96BE5">
      <w:pPr>
        <w:pStyle w:val="Default"/>
        <w:rPr>
          <w:rFonts w:ascii="Calibri" w:hAnsi="Calibri" w:cs="Calibri"/>
          <w:color w:val="0070C0"/>
          <w:sz w:val="22"/>
          <w:szCs w:val="22"/>
        </w:rPr>
      </w:pPr>
      <w:r w:rsidRPr="003B01A8">
        <w:rPr>
          <w:rFonts w:ascii="Calibri" w:hAnsi="Calibri" w:cs="Calibri"/>
          <w:color w:val="0070C0"/>
          <w:sz w:val="22"/>
          <w:szCs w:val="22"/>
        </w:rPr>
        <w:t>Odpowiedź: Zamawiający potwierdza. Istotna jest możliwość serwisowania windy przez inne firmy po okresie gwarancji.</w:t>
      </w:r>
    </w:p>
    <w:p w14:paraId="711CE720" w14:textId="77777777" w:rsidR="00D96BE5" w:rsidRPr="00D81B07" w:rsidRDefault="00D96BE5" w:rsidP="00D81B07">
      <w:pPr>
        <w:autoSpaceDE w:val="0"/>
        <w:autoSpaceDN w:val="0"/>
        <w:adjustRightInd w:val="0"/>
        <w:spacing w:after="0" w:line="240" w:lineRule="auto"/>
        <w:rPr>
          <w:rFonts w:ascii="Calibri" w:hAnsi="Calibri" w:cs="Calibri"/>
          <w:color w:val="000000"/>
          <w:kern w:val="0"/>
          <w:sz w:val="22"/>
          <w:szCs w:val="22"/>
        </w:rPr>
      </w:pPr>
    </w:p>
    <w:p w14:paraId="235E4E15" w14:textId="3B67E954" w:rsidR="00D81B07" w:rsidRPr="003B01A8" w:rsidRDefault="00D81B07" w:rsidP="00D81B07">
      <w:pPr>
        <w:autoSpaceDE w:val="0"/>
        <w:autoSpaceDN w:val="0"/>
        <w:adjustRightInd w:val="0"/>
        <w:spacing w:after="0" w:line="240" w:lineRule="auto"/>
        <w:rPr>
          <w:rFonts w:ascii="Calibri" w:hAnsi="Calibri" w:cs="Calibri"/>
          <w:color w:val="000000"/>
          <w:kern w:val="0"/>
          <w:sz w:val="22"/>
          <w:szCs w:val="22"/>
        </w:rPr>
      </w:pPr>
      <w:r w:rsidRPr="00D81B07">
        <w:rPr>
          <w:rFonts w:ascii="Calibri" w:hAnsi="Calibri" w:cs="Calibri"/>
          <w:color w:val="000000"/>
          <w:kern w:val="0"/>
          <w:sz w:val="22"/>
          <w:szCs w:val="22"/>
        </w:rPr>
        <w:t xml:space="preserve">Czy sterowanie oparte ma być na ogólnodostępnych podzespołach bez konieczności stosowania dedykowanych testerów oraz prawa wyłączności do oprogramowania i zmiany konfiguracji dźwigu tylko przez zależne od producenta firmy konserwacyjne? </w:t>
      </w:r>
    </w:p>
    <w:p w14:paraId="1C6F034D" w14:textId="77777777" w:rsidR="00D96BE5" w:rsidRPr="003B01A8" w:rsidRDefault="00D96BE5" w:rsidP="00D81B07">
      <w:pPr>
        <w:autoSpaceDE w:val="0"/>
        <w:autoSpaceDN w:val="0"/>
        <w:adjustRightInd w:val="0"/>
        <w:spacing w:after="0" w:line="240" w:lineRule="auto"/>
        <w:rPr>
          <w:rFonts w:ascii="Calibri" w:hAnsi="Calibri" w:cs="Calibri"/>
          <w:color w:val="000000"/>
          <w:kern w:val="0"/>
          <w:sz w:val="22"/>
          <w:szCs w:val="22"/>
        </w:rPr>
      </w:pPr>
    </w:p>
    <w:p w14:paraId="77604A4D" w14:textId="77777777" w:rsidR="00D96BE5" w:rsidRPr="00D96BE5" w:rsidRDefault="00D96BE5" w:rsidP="00D96BE5">
      <w:pPr>
        <w:autoSpaceDE w:val="0"/>
        <w:autoSpaceDN w:val="0"/>
        <w:adjustRightInd w:val="0"/>
        <w:spacing w:after="0" w:line="240" w:lineRule="auto"/>
        <w:jc w:val="both"/>
        <w:rPr>
          <w:rFonts w:ascii="Calibri" w:eastAsia="Calibri" w:hAnsi="Calibri" w:cs="Calibri"/>
          <w:color w:val="0070C0"/>
          <w:kern w:val="0"/>
          <w:sz w:val="22"/>
          <w:szCs w:val="22"/>
          <w14:ligatures w14:val="none"/>
        </w:rPr>
      </w:pPr>
      <w:r w:rsidRPr="00D96BE5">
        <w:rPr>
          <w:rFonts w:ascii="Calibri" w:eastAsia="Calibri" w:hAnsi="Calibri" w:cs="Calibri"/>
          <w:color w:val="0070C0"/>
          <w:kern w:val="0"/>
          <w:sz w:val="22"/>
          <w:szCs w:val="22"/>
          <w14:ligatures w14:val="none"/>
        </w:rPr>
        <w:t xml:space="preserve">Odpowiedź: Zamawiający potwierdza. Sterowanie ma być ogólnodostępne nie tylko dla producenta czy dostawcy, ale dla każdej firmy serwisującej, posiadającej stosowne uprawnienia w zakresie dokonania napraw i konserwacji dźwigów. Wszelkie elementy przedmiotu zamówienia (konstrukcyjne, wyposażenie, system, oprogramowanie) po zakończeniu okresu gwarancji pozostają własnością Zamawiającego.  </w:t>
      </w:r>
    </w:p>
    <w:p w14:paraId="03C1EA50" w14:textId="49D38465" w:rsidR="00D81B07" w:rsidRPr="003B01A8" w:rsidRDefault="00D81B07" w:rsidP="00D96BE5">
      <w:pPr>
        <w:spacing w:before="240"/>
        <w:jc w:val="both"/>
        <w:rPr>
          <w:rFonts w:ascii="Calibri" w:hAnsi="Calibri" w:cs="Calibri"/>
          <w:color w:val="000000"/>
          <w:kern w:val="0"/>
          <w:sz w:val="22"/>
          <w:szCs w:val="22"/>
        </w:rPr>
      </w:pPr>
      <w:r w:rsidRPr="003B01A8">
        <w:rPr>
          <w:rFonts w:ascii="Calibri" w:hAnsi="Calibri" w:cs="Calibri"/>
          <w:color w:val="000000"/>
          <w:kern w:val="0"/>
          <w:sz w:val="22"/>
          <w:szCs w:val="22"/>
        </w:rPr>
        <w:t>Czy nie dopuszcza się kodowania elektronicznego lub zabezpieczania mechanicznego dźwigu uniemożliwiającego serwis i wykonywanie zmian konfiguracyjnych przez niezależne od producenta firmy konserwacyjne?</w:t>
      </w:r>
    </w:p>
    <w:p w14:paraId="1C37145C" w14:textId="79FAE1FD" w:rsidR="00D96BE5" w:rsidRPr="00D96BE5" w:rsidRDefault="00D96BE5" w:rsidP="009D1554">
      <w:pPr>
        <w:autoSpaceDE w:val="0"/>
        <w:autoSpaceDN w:val="0"/>
        <w:adjustRightInd w:val="0"/>
        <w:spacing w:after="0" w:line="240" w:lineRule="auto"/>
        <w:jc w:val="both"/>
        <w:rPr>
          <w:rFonts w:ascii="Calibri" w:eastAsia="Calibri" w:hAnsi="Calibri" w:cs="Calibri"/>
          <w:color w:val="0070C0"/>
          <w:kern w:val="0"/>
          <w:sz w:val="22"/>
          <w:szCs w:val="22"/>
          <w14:ligatures w14:val="none"/>
        </w:rPr>
      </w:pPr>
      <w:r w:rsidRPr="00D96BE5">
        <w:rPr>
          <w:rFonts w:ascii="Calibri" w:eastAsia="Calibri" w:hAnsi="Calibri" w:cs="Calibri"/>
          <w:color w:val="0070C0"/>
          <w:kern w:val="0"/>
          <w:sz w:val="22"/>
          <w:szCs w:val="22"/>
          <w14:ligatures w14:val="none"/>
        </w:rPr>
        <w:t xml:space="preserve">Odpowiedź: Zamawiający nie dopuszcza zabezpieczenia dźwigu w sposób </w:t>
      </w:r>
      <w:r w:rsidR="009D1554" w:rsidRPr="003B01A8">
        <w:rPr>
          <w:rFonts w:ascii="Calibri" w:eastAsia="Calibri" w:hAnsi="Calibri" w:cs="Calibri"/>
          <w:color w:val="0070C0"/>
          <w:kern w:val="0"/>
          <w:sz w:val="22"/>
          <w:szCs w:val="22"/>
          <w14:ligatures w14:val="none"/>
        </w:rPr>
        <w:t>u</w:t>
      </w:r>
      <w:r w:rsidRPr="00D96BE5">
        <w:rPr>
          <w:rFonts w:ascii="Calibri" w:eastAsia="Calibri" w:hAnsi="Calibri" w:cs="Calibri"/>
          <w:color w:val="0070C0"/>
          <w:kern w:val="0"/>
          <w:sz w:val="22"/>
          <w:szCs w:val="22"/>
          <w14:ligatures w14:val="none"/>
        </w:rPr>
        <w:t>niemożlwiający serwis przez inne firmy.</w:t>
      </w:r>
    </w:p>
    <w:p w14:paraId="53D31228" w14:textId="77777777" w:rsidR="00D96BE5" w:rsidRPr="003B01A8" w:rsidRDefault="00D96BE5" w:rsidP="009D1554">
      <w:pPr>
        <w:pStyle w:val="Akapitzlist"/>
        <w:spacing w:before="240"/>
        <w:jc w:val="both"/>
        <w:rPr>
          <w:rFonts w:ascii="Calibri" w:hAnsi="Calibri" w:cs="Calibri"/>
          <w:color w:val="0070C0"/>
          <w:kern w:val="0"/>
          <w:sz w:val="22"/>
          <w:szCs w:val="22"/>
        </w:rPr>
      </w:pPr>
    </w:p>
    <w:p w14:paraId="65AC1441" w14:textId="16205DD9" w:rsidR="00D541CF" w:rsidRDefault="00757940" w:rsidP="00757940">
      <w:pPr>
        <w:spacing w:before="240"/>
        <w:jc w:val="both"/>
        <w:rPr>
          <w:rFonts w:ascii="Arial" w:hAnsi="Arial" w:cs="Arial"/>
          <w:i/>
          <w:color w:val="000000"/>
          <w:kern w:val="0"/>
          <w:sz w:val="22"/>
          <w:szCs w:val="22"/>
        </w:rPr>
      </w:pPr>
      <w:r w:rsidRPr="00757940">
        <w:rPr>
          <w:rFonts w:ascii="Arial" w:hAnsi="Arial" w:cs="Arial"/>
          <w:i/>
          <w:color w:val="000000"/>
          <w:kern w:val="0"/>
          <w:sz w:val="22"/>
          <w:szCs w:val="22"/>
        </w:rPr>
        <w:t>- w załączeniu:</w:t>
      </w:r>
    </w:p>
    <w:p w14:paraId="12DBBFB9" w14:textId="301FE1F0" w:rsidR="00757940" w:rsidRPr="00757940" w:rsidRDefault="00757940" w:rsidP="00757940">
      <w:pPr>
        <w:spacing w:before="240"/>
        <w:jc w:val="both"/>
        <w:rPr>
          <w:rFonts w:ascii="Arial" w:hAnsi="Arial" w:cs="Arial"/>
          <w:color w:val="0070C0"/>
          <w:kern w:val="0"/>
          <w:sz w:val="22"/>
          <w:szCs w:val="22"/>
        </w:rPr>
      </w:pPr>
      <w:r w:rsidRPr="00757940">
        <w:rPr>
          <w:rFonts w:ascii="Arial" w:hAnsi="Arial" w:cs="Arial"/>
          <w:color w:val="0070C0"/>
          <w:kern w:val="0"/>
          <w:sz w:val="22"/>
          <w:szCs w:val="22"/>
        </w:rPr>
        <w:t>1/ SWZ_</w:t>
      </w:r>
      <w:r>
        <w:rPr>
          <w:rFonts w:ascii="Arial" w:hAnsi="Arial" w:cs="Arial"/>
          <w:color w:val="0070C0"/>
          <w:kern w:val="0"/>
          <w:sz w:val="22"/>
          <w:szCs w:val="22"/>
        </w:rPr>
        <w:t xml:space="preserve"> </w:t>
      </w:r>
      <w:r w:rsidRPr="00757940">
        <w:rPr>
          <w:rFonts w:ascii="Arial" w:hAnsi="Arial" w:cs="Arial"/>
          <w:color w:val="0070C0"/>
          <w:kern w:val="0"/>
          <w:sz w:val="22"/>
          <w:szCs w:val="22"/>
        </w:rPr>
        <w:t>Modyfikacja</w:t>
      </w:r>
    </w:p>
    <w:p w14:paraId="05D1FED3" w14:textId="77777777" w:rsidR="006A6ED9" w:rsidRDefault="00757940" w:rsidP="00757940">
      <w:pPr>
        <w:spacing w:before="240"/>
        <w:jc w:val="both"/>
        <w:rPr>
          <w:rFonts w:ascii="Arial" w:hAnsi="Arial" w:cs="Arial"/>
          <w:color w:val="0070C0"/>
          <w:kern w:val="0"/>
          <w:sz w:val="22"/>
          <w:szCs w:val="22"/>
        </w:rPr>
      </w:pPr>
      <w:r w:rsidRPr="00757940">
        <w:rPr>
          <w:rFonts w:ascii="Arial" w:hAnsi="Arial" w:cs="Arial"/>
          <w:color w:val="0070C0"/>
          <w:kern w:val="0"/>
          <w:sz w:val="22"/>
          <w:szCs w:val="22"/>
        </w:rPr>
        <w:t>2/ Projekt umowy_</w:t>
      </w:r>
      <w:r>
        <w:rPr>
          <w:rFonts w:ascii="Arial" w:hAnsi="Arial" w:cs="Arial"/>
          <w:color w:val="0070C0"/>
          <w:kern w:val="0"/>
          <w:sz w:val="22"/>
          <w:szCs w:val="22"/>
        </w:rPr>
        <w:t xml:space="preserve"> </w:t>
      </w:r>
      <w:r w:rsidRPr="00757940">
        <w:rPr>
          <w:rFonts w:ascii="Arial" w:hAnsi="Arial" w:cs="Arial"/>
          <w:color w:val="0070C0"/>
          <w:kern w:val="0"/>
          <w:sz w:val="22"/>
          <w:szCs w:val="22"/>
        </w:rPr>
        <w:t>Modyfikacja</w:t>
      </w:r>
    </w:p>
    <w:p w14:paraId="72BCFC6F" w14:textId="763710BD" w:rsidR="00757940" w:rsidRPr="00757940" w:rsidRDefault="006A6ED9" w:rsidP="00757940">
      <w:pPr>
        <w:spacing w:before="240"/>
        <w:jc w:val="both"/>
        <w:rPr>
          <w:rFonts w:ascii="Arial" w:hAnsi="Arial" w:cs="Arial"/>
          <w:color w:val="0070C0"/>
          <w:kern w:val="0"/>
          <w:sz w:val="22"/>
          <w:szCs w:val="22"/>
        </w:rPr>
      </w:pPr>
      <w:r>
        <w:rPr>
          <w:rFonts w:ascii="Arial" w:hAnsi="Arial" w:cs="Arial"/>
          <w:color w:val="0070C0"/>
          <w:kern w:val="0"/>
          <w:sz w:val="22"/>
          <w:szCs w:val="22"/>
        </w:rPr>
        <w:t>3/ Ogłoszenie o zmianie ogłoszenia</w:t>
      </w:r>
      <w:r w:rsidR="00757940" w:rsidRPr="00757940">
        <w:rPr>
          <w:rFonts w:ascii="Arial" w:hAnsi="Arial" w:cs="Arial"/>
          <w:color w:val="0070C0"/>
          <w:kern w:val="0"/>
          <w:sz w:val="22"/>
          <w:szCs w:val="22"/>
        </w:rPr>
        <w:t xml:space="preserve">  </w:t>
      </w:r>
    </w:p>
    <w:p w14:paraId="0FF137E5" w14:textId="331EBF3C" w:rsidR="00757940" w:rsidRPr="00757940" w:rsidRDefault="006A6ED9" w:rsidP="00757940">
      <w:pPr>
        <w:jc w:val="both"/>
        <w:rPr>
          <w:rFonts w:ascii="Arial" w:hAnsi="Arial" w:cs="Arial"/>
          <w:color w:val="0070C0"/>
          <w:sz w:val="22"/>
          <w:szCs w:val="22"/>
        </w:rPr>
      </w:pPr>
      <w:r>
        <w:rPr>
          <w:rFonts w:ascii="Arial" w:hAnsi="Arial" w:cs="Arial"/>
          <w:color w:val="0070C0"/>
          <w:sz w:val="22"/>
          <w:szCs w:val="22"/>
        </w:rPr>
        <w:t>4</w:t>
      </w:r>
      <w:r w:rsidR="00757940" w:rsidRPr="00757940">
        <w:rPr>
          <w:rFonts w:ascii="Arial" w:hAnsi="Arial" w:cs="Arial"/>
          <w:color w:val="0070C0"/>
          <w:sz w:val="22"/>
          <w:szCs w:val="22"/>
        </w:rPr>
        <w:t xml:space="preserve">/ Dodatkowo Zamawiający załącza plik pdf pn.: </w:t>
      </w:r>
      <w:r w:rsidR="00757940">
        <w:rPr>
          <w:rFonts w:ascii="Arial" w:hAnsi="Arial" w:cs="Arial"/>
          <w:color w:val="0070C0"/>
          <w:sz w:val="22"/>
          <w:szCs w:val="22"/>
        </w:rPr>
        <w:t>„</w:t>
      </w:r>
      <w:r w:rsidR="00757940" w:rsidRPr="00757940">
        <w:rPr>
          <w:rFonts w:ascii="Arial" w:hAnsi="Arial" w:cs="Arial"/>
          <w:color w:val="0070C0"/>
          <w:sz w:val="22"/>
          <w:szCs w:val="22"/>
        </w:rPr>
        <w:t>Doprecyzowany opis przedmiotu zamówienia”</w:t>
      </w:r>
    </w:p>
    <w:p w14:paraId="30B95B09" w14:textId="23E397B6" w:rsidR="00757940" w:rsidRDefault="006A6ED9" w:rsidP="00757940">
      <w:pPr>
        <w:jc w:val="both"/>
        <w:rPr>
          <w:rFonts w:ascii="Arial" w:hAnsi="Arial" w:cs="Arial"/>
          <w:color w:val="0070C0"/>
          <w:sz w:val="22"/>
          <w:szCs w:val="22"/>
        </w:rPr>
      </w:pPr>
      <w:r>
        <w:rPr>
          <w:rFonts w:ascii="Arial" w:hAnsi="Arial" w:cs="Arial"/>
          <w:color w:val="0070C0"/>
          <w:sz w:val="22"/>
          <w:szCs w:val="22"/>
        </w:rPr>
        <w:t>5</w:t>
      </w:r>
      <w:r w:rsidR="00525CE5" w:rsidRPr="00757940">
        <w:rPr>
          <w:rFonts w:ascii="Arial" w:hAnsi="Arial" w:cs="Arial"/>
          <w:color w:val="0070C0"/>
          <w:sz w:val="22"/>
          <w:szCs w:val="22"/>
        </w:rPr>
        <w:t xml:space="preserve">/ </w:t>
      </w:r>
      <w:r w:rsidR="00757940" w:rsidRPr="00757940">
        <w:rPr>
          <w:rFonts w:ascii="Arial" w:hAnsi="Arial" w:cs="Arial"/>
          <w:color w:val="0070C0"/>
          <w:sz w:val="22"/>
          <w:szCs w:val="22"/>
        </w:rPr>
        <w:t>Zamawia</w:t>
      </w:r>
      <w:r>
        <w:rPr>
          <w:rFonts w:ascii="Arial" w:hAnsi="Arial" w:cs="Arial"/>
          <w:color w:val="0070C0"/>
          <w:sz w:val="22"/>
          <w:szCs w:val="22"/>
        </w:rPr>
        <w:t>jący załącza aktualne dokumenty:</w:t>
      </w:r>
      <w:r w:rsidR="00757940" w:rsidRPr="00757940">
        <w:rPr>
          <w:rFonts w:ascii="Arial" w:hAnsi="Arial" w:cs="Arial"/>
          <w:color w:val="0070C0"/>
          <w:sz w:val="22"/>
          <w:szCs w:val="22"/>
        </w:rPr>
        <w:t xml:space="preserve"> Instrukcję Bezpieczeństwa Pożarowego dla budynku A2 oraz Scenariusz rozwoju zdarzeń w czasie pożaru dla budynku A2 </w:t>
      </w:r>
    </w:p>
    <w:p w14:paraId="55BE909B" w14:textId="39C640C0" w:rsidR="009831B4" w:rsidRPr="00757940" w:rsidRDefault="006A6ED9" w:rsidP="00757940">
      <w:pPr>
        <w:jc w:val="both"/>
        <w:rPr>
          <w:rFonts w:ascii="Arial" w:hAnsi="Arial" w:cs="Arial"/>
          <w:color w:val="0070C0"/>
          <w:sz w:val="22"/>
          <w:szCs w:val="22"/>
        </w:rPr>
      </w:pPr>
      <w:r>
        <w:rPr>
          <w:rFonts w:ascii="Arial" w:hAnsi="Arial" w:cs="Arial"/>
          <w:color w:val="0070C0"/>
          <w:sz w:val="22"/>
          <w:szCs w:val="22"/>
        </w:rPr>
        <w:t>w postaci l</w:t>
      </w:r>
      <w:r w:rsidR="009831B4">
        <w:rPr>
          <w:rFonts w:ascii="Arial" w:hAnsi="Arial" w:cs="Arial"/>
          <w:color w:val="0070C0"/>
          <w:sz w:val="22"/>
          <w:szCs w:val="22"/>
        </w:rPr>
        <w:t>ink do dokumentacji:</w:t>
      </w:r>
    </w:p>
    <w:p w14:paraId="39C52353" w14:textId="77777777" w:rsidR="009831B4" w:rsidRDefault="009831B4" w:rsidP="009831B4">
      <w:hyperlink r:id="rId8" w:history="1">
        <w:r>
          <w:rPr>
            <w:rStyle w:val="Hipercze"/>
          </w:rPr>
          <w:t>https://wbm.csk.umed.pl/nc/index.php/s/YFiSBYHTmZ2zajX</w:t>
        </w:r>
      </w:hyperlink>
    </w:p>
    <w:p w14:paraId="4C0049FB" w14:textId="77777777" w:rsidR="00525CE5" w:rsidRDefault="00525CE5" w:rsidP="00832CA1">
      <w:pPr>
        <w:pStyle w:val="Akapitzlist"/>
        <w:spacing w:after="0" w:line="360" w:lineRule="auto"/>
        <w:jc w:val="both"/>
        <w:rPr>
          <w:rFonts w:ascii="Arial" w:hAnsi="Arial" w:cs="Arial"/>
          <w:color w:val="000000"/>
          <w:kern w:val="0"/>
          <w:sz w:val="23"/>
          <w:szCs w:val="23"/>
        </w:rPr>
      </w:pPr>
    </w:p>
    <w:p w14:paraId="0BA0B0BE" w14:textId="77777777" w:rsidR="00D541CF" w:rsidRPr="00832CA1" w:rsidRDefault="00D541CF" w:rsidP="00832CA1">
      <w:pPr>
        <w:spacing w:after="0" w:line="360" w:lineRule="auto"/>
        <w:jc w:val="both"/>
        <w:rPr>
          <w:rFonts w:ascii="Times New Roman" w:eastAsia="SimSun" w:hAnsi="Times New Roman" w:cs="Times New Roman"/>
          <w:kern w:val="0"/>
          <w:lang w:eastAsia="zh-CN"/>
          <w14:ligatures w14:val="none"/>
        </w:rPr>
      </w:pPr>
      <w:r w:rsidRPr="00832CA1">
        <w:rPr>
          <w:rFonts w:ascii="Times New Roman" w:eastAsia="SimSun" w:hAnsi="Times New Roman" w:cs="Times New Roman"/>
          <w:kern w:val="0"/>
          <w:lang w:eastAsia="zh-CN"/>
          <w14:ligatures w14:val="none"/>
        </w:rPr>
        <w:t xml:space="preserve">Zamawiający na podstawie art. 135 ust. 3 ustawy Pzp. przedłuża termin składania ofert. </w:t>
      </w:r>
    </w:p>
    <w:p w14:paraId="2AAB55AC" w14:textId="73715AA5" w:rsidR="00D541CF" w:rsidRPr="00832CA1" w:rsidRDefault="00D541CF" w:rsidP="00832CA1">
      <w:pPr>
        <w:spacing w:after="0" w:line="360" w:lineRule="auto"/>
        <w:jc w:val="both"/>
        <w:rPr>
          <w:rFonts w:ascii="Times New Roman" w:eastAsia="SimSun" w:hAnsi="Times New Roman" w:cs="Times New Roman"/>
          <w:kern w:val="0"/>
          <w:lang w:eastAsia="zh-CN"/>
          <w14:ligatures w14:val="none"/>
        </w:rPr>
      </w:pPr>
      <w:r w:rsidRPr="00832CA1">
        <w:rPr>
          <w:rFonts w:ascii="Times New Roman" w:eastAsia="SimSun" w:hAnsi="Times New Roman" w:cs="Times New Roman"/>
          <w:kern w:val="0"/>
          <w:lang w:eastAsia="zh-CN"/>
          <w14:ligatures w14:val="none"/>
        </w:rPr>
        <w:t>Zamawiający dokonuje zmi</w:t>
      </w:r>
      <w:r w:rsidR="00832CA1" w:rsidRPr="00832CA1">
        <w:rPr>
          <w:rFonts w:ascii="Times New Roman" w:eastAsia="SimSun" w:hAnsi="Times New Roman" w:cs="Times New Roman"/>
          <w:kern w:val="0"/>
          <w:lang w:eastAsia="zh-CN"/>
          <w14:ligatures w14:val="none"/>
        </w:rPr>
        <w:t>any terminu składania ofert na 23</w:t>
      </w:r>
      <w:r w:rsidRPr="00832CA1">
        <w:rPr>
          <w:rFonts w:ascii="Times New Roman" w:eastAsia="SimSun" w:hAnsi="Times New Roman" w:cs="Times New Roman"/>
          <w:kern w:val="0"/>
          <w:lang w:eastAsia="zh-CN"/>
          <w14:ligatures w14:val="none"/>
        </w:rPr>
        <w:t>.05.2024 r. godz. 14:00</w:t>
      </w:r>
      <w:r w:rsidR="00832CA1">
        <w:rPr>
          <w:rFonts w:ascii="Times New Roman" w:eastAsia="SimSun" w:hAnsi="Times New Roman" w:cs="Times New Roman"/>
          <w:kern w:val="0"/>
          <w:lang w:eastAsia="zh-CN"/>
          <w14:ligatures w14:val="none"/>
        </w:rPr>
        <w:t xml:space="preserve"> </w:t>
      </w:r>
      <w:r w:rsidRPr="00832CA1">
        <w:rPr>
          <w:rFonts w:ascii="Times New Roman" w:eastAsia="SimSun" w:hAnsi="Times New Roman" w:cs="Times New Roman"/>
          <w:kern w:val="0"/>
          <w:lang w:eastAsia="zh-CN"/>
          <w14:ligatures w14:val="none"/>
        </w:rPr>
        <w:t>i zmi</w:t>
      </w:r>
      <w:r w:rsidR="00832CA1" w:rsidRPr="00832CA1">
        <w:rPr>
          <w:rFonts w:ascii="Times New Roman" w:eastAsia="SimSun" w:hAnsi="Times New Roman" w:cs="Times New Roman"/>
          <w:kern w:val="0"/>
          <w:lang w:eastAsia="zh-CN"/>
          <w14:ligatures w14:val="none"/>
        </w:rPr>
        <w:t>any terminu otwarcia ofert na 23</w:t>
      </w:r>
      <w:r w:rsidRPr="00832CA1">
        <w:rPr>
          <w:rFonts w:ascii="Times New Roman" w:eastAsia="SimSun" w:hAnsi="Times New Roman" w:cs="Times New Roman"/>
          <w:kern w:val="0"/>
          <w:lang w:eastAsia="zh-CN"/>
          <w14:ligatures w14:val="none"/>
        </w:rPr>
        <w:t>.05.2024 r. godz. 14:15.</w:t>
      </w:r>
      <w:r w:rsidR="00832CA1">
        <w:rPr>
          <w:rFonts w:ascii="Times New Roman" w:eastAsia="SimSun" w:hAnsi="Times New Roman" w:cs="Times New Roman"/>
          <w:kern w:val="0"/>
          <w:lang w:eastAsia="zh-CN"/>
          <w14:ligatures w14:val="none"/>
        </w:rPr>
        <w:t xml:space="preserve"> </w:t>
      </w:r>
    </w:p>
    <w:p w14:paraId="0A02665A" w14:textId="77777777" w:rsidR="00D541CF" w:rsidRPr="00832CA1" w:rsidRDefault="00D541CF" w:rsidP="00832CA1">
      <w:pPr>
        <w:spacing w:after="0" w:line="360" w:lineRule="auto"/>
        <w:jc w:val="both"/>
        <w:rPr>
          <w:rFonts w:ascii="Times New Roman" w:eastAsia="SimSun" w:hAnsi="Times New Roman" w:cs="Times New Roman"/>
          <w:kern w:val="0"/>
          <w:lang w:eastAsia="zh-CN"/>
          <w14:ligatures w14:val="none"/>
        </w:rPr>
      </w:pPr>
      <w:r w:rsidRPr="00832CA1">
        <w:rPr>
          <w:rFonts w:ascii="Times New Roman" w:eastAsia="SimSun" w:hAnsi="Times New Roman" w:cs="Times New Roman"/>
          <w:kern w:val="0"/>
          <w:lang w:eastAsia="zh-CN"/>
          <w14:ligatures w14:val="none"/>
        </w:rPr>
        <w:t xml:space="preserve">Wykonawca związany jest złożoną ofertą zgodnie z art. 220 ust. pkt. 1 przez okres 90 dni. </w:t>
      </w:r>
    </w:p>
    <w:p w14:paraId="191D4D62" w14:textId="5D8ED1DA" w:rsidR="00D541CF" w:rsidRPr="00832CA1" w:rsidRDefault="00D541CF" w:rsidP="00832CA1">
      <w:pPr>
        <w:spacing w:after="0" w:line="360" w:lineRule="auto"/>
        <w:jc w:val="both"/>
        <w:rPr>
          <w:rFonts w:ascii="Times New Roman" w:eastAsia="SimSun" w:hAnsi="Times New Roman" w:cs="Times New Roman"/>
          <w:kern w:val="0"/>
          <w:lang w:eastAsia="zh-CN"/>
          <w14:ligatures w14:val="none"/>
        </w:rPr>
      </w:pPr>
      <w:r w:rsidRPr="00832CA1">
        <w:rPr>
          <w:rFonts w:ascii="Times New Roman" w:eastAsia="SimSun" w:hAnsi="Times New Roman" w:cs="Times New Roman"/>
          <w:kern w:val="0"/>
          <w:lang w:eastAsia="zh-CN"/>
          <w14:ligatures w14:val="none"/>
        </w:rPr>
        <w:t>Zamawiający określa w dokumentach zamówienia termin związania ofe</w:t>
      </w:r>
      <w:r w:rsidR="00832CA1" w:rsidRPr="00832CA1">
        <w:rPr>
          <w:rFonts w:ascii="Times New Roman" w:eastAsia="SimSun" w:hAnsi="Times New Roman" w:cs="Times New Roman"/>
          <w:kern w:val="0"/>
          <w:lang w:eastAsia="zh-CN"/>
          <w14:ligatures w14:val="none"/>
        </w:rPr>
        <w:t>rtą przez wskazanie daty, tj. 2</w:t>
      </w:r>
      <w:r w:rsidRPr="00832CA1">
        <w:rPr>
          <w:rFonts w:ascii="Times New Roman" w:eastAsia="SimSun" w:hAnsi="Times New Roman" w:cs="Times New Roman"/>
          <w:kern w:val="0"/>
          <w:lang w:eastAsia="zh-CN"/>
          <w14:ligatures w14:val="none"/>
        </w:rPr>
        <w:t>1.0</w:t>
      </w:r>
      <w:r w:rsidR="00832CA1" w:rsidRPr="00832CA1">
        <w:rPr>
          <w:rFonts w:ascii="Times New Roman" w:eastAsia="SimSun" w:hAnsi="Times New Roman" w:cs="Times New Roman"/>
          <w:kern w:val="0"/>
          <w:lang w:eastAsia="zh-CN"/>
          <w14:ligatures w14:val="none"/>
        </w:rPr>
        <w:t>6</w:t>
      </w:r>
      <w:r w:rsidRPr="00832CA1">
        <w:rPr>
          <w:rFonts w:ascii="Times New Roman" w:eastAsia="SimSun" w:hAnsi="Times New Roman" w:cs="Times New Roman"/>
          <w:kern w:val="0"/>
          <w:lang w:eastAsia="zh-CN"/>
          <w14:ligatures w14:val="none"/>
        </w:rPr>
        <w:t xml:space="preserve">.2024 r. </w:t>
      </w:r>
      <w:bookmarkStart w:id="0" w:name="_GoBack"/>
      <w:bookmarkEnd w:id="0"/>
    </w:p>
    <w:p w14:paraId="142E7568" w14:textId="77777777" w:rsidR="00D541CF" w:rsidRPr="00832CA1" w:rsidRDefault="00D541CF" w:rsidP="00832CA1">
      <w:pPr>
        <w:spacing w:after="0" w:line="360" w:lineRule="auto"/>
        <w:jc w:val="both"/>
        <w:rPr>
          <w:rFonts w:ascii="Times New Roman" w:eastAsia="SimSun" w:hAnsi="Times New Roman" w:cs="Times New Roman"/>
          <w:kern w:val="0"/>
          <w:lang w:eastAsia="zh-CN"/>
          <w14:ligatures w14:val="none"/>
        </w:rPr>
      </w:pPr>
    </w:p>
    <w:p w14:paraId="555AD139" w14:textId="77777777" w:rsidR="00D541CF" w:rsidRPr="00832CA1" w:rsidRDefault="00D541CF" w:rsidP="00832CA1">
      <w:pPr>
        <w:spacing w:after="0" w:line="360" w:lineRule="auto"/>
        <w:jc w:val="both"/>
        <w:rPr>
          <w:rFonts w:ascii="Times New Roman" w:eastAsia="SimSun" w:hAnsi="Times New Roman" w:cs="Times New Roman"/>
          <w:kern w:val="0"/>
          <w:lang w:eastAsia="zh-CN"/>
          <w14:ligatures w14:val="none"/>
        </w:rPr>
      </w:pPr>
      <w:r w:rsidRPr="00832CA1">
        <w:rPr>
          <w:rFonts w:ascii="Times New Roman" w:eastAsia="SimSun" w:hAnsi="Times New Roman" w:cs="Times New Roman"/>
          <w:kern w:val="0"/>
          <w:lang w:eastAsia="zh-CN"/>
          <w14:ligatures w14:val="none"/>
        </w:rPr>
        <w:t>Pozostałe zapisy bez zmian.</w:t>
      </w:r>
    </w:p>
    <w:p w14:paraId="18196BA0" w14:textId="77777777" w:rsidR="00D541CF" w:rsidRPr="00832CA1" w:rsidRDefault="00D541CF" w:rsidP="00832CA1">
      <w:pPr>
        <w:spacing w:after="0" w:line="360" w:lineRule="auto"/>
        <w:jc w:val="both"/>
        <w:rPr>
          <w:rFonts w:ascii="Times New Roman" w:eastAsia="SimSun" w:hAnsi="Times New Roman" w:cs="Times New Roman"/>
          <w:kern w:val="0"/>
          <w:lang w:eastAsia="zh-CN"/>
          <w14:ligatures w14:val="none"/>
        </w:rPr>
      </w:pPr>
      <w:r w:rsidRPr="00832CA1">
        <w:rPr>
          <w:rFonts w:ascii="Times New Roman" w:eastAsia="SimSun" w:hAnsi="Times New Roman" w:cs="Times New Roman"/>
          <w:kern w:val="0"/>
          <w:lang w:eastAsia="zh-CN"/>
          <w14:ligatures w14:val="none"/>
        </w:rPr>
        <w:t>Dziękujemy za złożone zapytania.</w:t>
      </w:r>
    </w:p>
    <w:p w14:paraId="5817DC9E" w14:textId="77777777" w:rsidR="00D541CF" w:rsidRPr="00D541CF" w:rsidRDefault="00D541CF" w:rsidP="00D541CF">
      <w:pPr>
        <w:tabs>
          <w:tab w:val="left" w:pos="1005"/>
        </w:tabs>
        <w:spacing w:after="0" w:line="240" w:lineRule="auto"/>
        <w:jc w:val="right"/>
        <w:outlineLvl w:val="0"/>
        <w:rPr>
          <w:rFonts w:ascii="Times New Roman" w:eastAsia="Times New Roman" w:hAnsi="Times New Roman" w:cs="Calibri"/>
          <w:kern w:val="0"/>
          <w:lang w:eastAsia="pl-PL"/>
          <w14:ligatures w14:val="none"/>
        </w:rPr>
      </w:pPr>
      <w:r w:rsidRPr="00D541CF">
        <w:rPr>
          <w:rFonts w:ascii="Times New Roman" w:eastAsia="Times New Roman" w:hAnsi="Times New Roman" w:cs="Calibri"/>
          <w:kern w:val="0"/>
          <w:lang w:eastAsia="pl-PL"/>
          <w14:ligatures w14:val="none"/>
        </w:rPr>
        <w:t xml:space="preserve">Przewodniczący Komisji Przetargowej </w:t>
      </w:r>
    </w:p>
    <w:p w14:paraId="26777BEE" w14:textId="77777777" w:rsidR="00D541CF" w:rsidRPr="00D541CF" w:rsidRDefault="00D541CF" w:rsidP="00D541CF">
      <w:pPr>
        <w:tabs>
          <w:tab w:val="left" w:pos="1005"/>
        </w:tabs>
        <w:spacing w:after="0" w:line="240" w:lineRule="auto"/>
        <w:jc w:val="right"/>
        <w:outlineLvl w:val="0"/>
        <w:rPr>
          <w:rFonts w:ascii="Times New Roman" w:eastAsia="Times New Roman" w:hAnsi="Times New Roman" w:cs="Calibri"/>
          <w:kern w:val="0"/>
          <w:lang w:eastAsia="pl-PL"/>
          <w14:ligatures w14:val="none"/>
        </w:rPr>
      </w:pPr>
    </w:p>
    <w:p w14:paraId="50DA2DD4" w14:textId="74FCA675" w:rsidR="00D541CF" w:rsidRPr="00D541CF" w:rsidRDefault="00D541CF" w:rsidP="00D541CF">
      <w:pPr>
        <w:spacing w:after="0" w:line="240" w:lineRule="auto"/>
        <w:ind w:left="708" w:firstLine="708"/>
        <w:jc w:val="center"/>
        <w:rPr>
          <w:rFonts w:ascii="Calibri" w:eastAsia="Times New Roman" w:hAnsi="Calibri" w:cs="Calibri"/>
          <w:kern w:val="0"/>
          <w:sz w:val="22"/>
          <w:szCs w:val="22"/>
          <w:lang w:eastAsia="pl-PL"/>
          <w14:ligatures w14:val="none"/>
        </w:rPr>
      </w:pPr>
      <w:r w:rsidRPr="00D541CF">
        <w:rPr>
          <w:rFonts w:ascii="Times New Roman" w:eastAsia="Times New Roman" w:hAnsi="Times New Roman" w:cs="Calibri"/>
          <w:kern w:val="0"/>
          <w:lang w:eastAsia="pl-PL"/>
          <w14:ligatures w14:val="none"/>
        </w:rPr>
        <w:t xml:space="preserve">                              Tomasz Miazek</w:t>
      </w:r>
    </w:p>
    <w:p w14:paraId="337ED3E4" w14:textId="77777777" w:rsidR="00D541CF" w:rsidRPr="00BE37EE" w:rsidRDefault="00D541CF" w:rsidP="00D81B07">
      <w:pPr>
        <w:pStyle w:val="Akapitzlist"/>
        <w:spacing w:before="240"/>
        <w:jc w:val="both"/>
        <w:rPr>
          <w:rFonts w:ascii="Calibri" w:hAnsi="Calibri" w:cs="Calibri"/>
          <w:sz w:val="22"/>
          <w:szCs w:val="22"/>
        </w:rPr>
      </w:pPr>
    </w:p>
    <w:sectPr w:rsidR="00D541CF" w:rsidRPr="00BE37E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C9200" w14:textId="77777777" w:rsidR="004A65B8" w:rsidRDefault="004A65B8" w:rsidP="00A97DD5">
      <w:pPr>
        <w:spacing w:after="0" w:line="240" w:lineRule="auto"/>
      </w:pPr>
      <w:r>
        <w:separator/>
      </w:r>
    </w:p>
  </w:endnote>
  <w:endnote w:type="continuationSeparator" w:id="0">
    <w:p w14:paraId="630DCA75" w14:textId="77777777" w:rsidR="004A65B8" w:rsidRDefault="004A65B8" w:rsidP="00A9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12173"/>
      <w:docPartObj>
        <w:docPartGallery w:val="Page Numbers (Bottom of Page)"/>
        <w:docPartUnique/>
      </w:docPartObj>
    </w:sdtPr>
    <w:sdtEndPr/>
    <w:sdtContent>
      <w:p w14:paraId="128CFFD3" w14:textId="7CDBA809" w:rsidR="00A97DD5" w:rsidRDefault="00A97DD5">
        <w:pPr>
          <w:pStyle w:val="Stopka"/>
          <w:jc w:val="right"/>
        </w:pPr>
        <w:r>
          <w:fldChar w:fldCharType="begin"/>
        </w:r>
        <w:r>
          <w:instrText>PAGE   \* MERGEFORMAT</w:instrText>
        </w:r>
        <w:r>
          <w:fldChar w:fldCharType="separate"/>
        </w:r>
        <w:r w:rsidR="006A6ED9">
          <w:rPr>
            <w:noProof/>
          </w:rPr>
          <w:t>11</w:t>
        </w:r>
        <w:r>
          <w:fldChar w:fldCharType="end"/>
        </w:r>
      </w:p>
    </w:sdtContent>
  </w:sdt>
  <w:p w14:paraId="373F0ED3" w14:textId="77777777" w:rsidR="00A97DD5" w:rsidRDefault="00A97D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9AA2E" w14:textId="77777777" w:rsidR="004A65B8" w:rsidRDefault="004A65B8" w:rsidP="00A97DD5">
      <w:pPr>
        <w:spacing w:after="0" w:line="240" w:lineRule="auto"/>
      </w:pPr>
      <w:r>
        <w:separator/>
      </w:r>
    </w:p>
  </w:footnote>
  <w:footnote w:type="continuationSeparator" w:id="0">
    <w:p w14:paraId="1BAEA8B2" w14:textId="77777777" w:rsidR="004A65B8" w:rsidRDefault="004A65B8" w:rsidP="00A97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CC05A" w14:textId="57D4B7BD" w:rsidR="00D541CF" w:rsidRDefault="00D541CF">
    <w:pPr>
      <w:pStyle w:val="Nagwek"/>
    </w:pPr>
    <w:r w:rsidRPr="009D1A14">
      <w:rPr>
        <w:noProof/>
      </w:rPr>
      <w:drawing>
        <wp:inline distT="0" distB="0" distL="0" distR="0" wp14:anchorId="1699AAA6" wp14:editId="203465BE">
          <wp:extent cx="5514975" cy="11239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3E7A9B"/>
    <w:multiLevelType w:val="hybridMultilevel"/>
    <w:tmpl w:val="4F45F8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B60869"/>
    <w:multiLevelType w:val="hybridMultilevel"/>
    <w:tmpl w:val="BF28E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4F10F9"/>
    <w:multiLevelType w:val="hybridMultilevel"/>
    <w:tmpl w:val="217282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70D04C8"/>
    <w:multiLevelType w:val="hybridMultilevel"/>
    <w:tmpl w:val="1D442D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A5DFBD9"/>
    <w:multiLevelType w:val="hybridMultilevel"/>
    <w:tmpl w:val="6FD68E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CE"/>
    <w:rsid w:val="000244B1"/>
    <w:rsid w:val="00031CC3"/>
    <w:rsid w:val="00060452"/>
    <w:rsid w:val="000A3130"/>
    <w:rsid w:val="000B7358"/>
    <w:rsid w:val="000C0ABD"/>
    <w:rsid w:val="000C42A6"/>
    <w:rsid w:val="000D18AB"/>
    <w:rsid w:val="000F7F10"/>
    <w:rsid w:val="0012557C"/>
    <w:rsid w:val="00196457"/>
    <w:rsid w:val="001A78A6"/>
    <w:rsid w:val="001E7E57"/>
    <w:rsid w:val="00271F38"/>
    <w:rsid w:val="002946DF"/>
    <w:rsid w:val="0035332A"/>
    <w:rsid w:val="0037330B"/>
    <w:rsid w:val="00375CDB"/>
    <w:rsid w:val="003B01A8"/>
    <w:rsid w:val="003E6FCE"/>
    <w:rsid w:val="004A65B8"/>
    <w:rsid w:val="004B2065"/>
    <w:rsid w:val="004B7CF0"/>
    <w:rsid w:val="004C2369"/>
    <w:rsid w:val="0051249E"/>
    <w:rsid w:val="00512DE9"/>
    <w:rsid w:val="00525CE5"/>
    <w:rsid w:val="005755D8"/>
    <w:rsid w:val="00582394"/>
    <w:rsid w:val="00582FE8"/>
    <w:rsid w:val="00595D47"/>
    <w:rsid w:val="005A593E"/>
    <w:rsid w:val="005B20C7"/>
    <w:rsid w:val="005D7F4A"/>
    <w:rsid w:val="0063217E"/>
    <w:rsid w:val="00645265"/>
    <w:rsid w:val="006963C7"/>
    <w:rsid w:val="006A6ED9"/>
    <w:rsid w:val="006C2C60"/>
    <w:rsid w:val="006C6613"/>
    <w:rsid w:val="006D380E"/>
    <w:rsid w:val="0075290C"/>
    <w:rsid w:val="00757940"/>
    <w:rsid w:val="007A7246"/>
    <w:rsid w:val="007A7916"/>
    <w:rsid w:val="007B36E4"/>
    <w:rsid w:val="007F3859"/>
    <w:rsid w:val="00832CA1"/>
    <w:rsid w:val="00855611"/>
    <w:rsid w:val="008A246A"/>
    <w:rsid w:val="008B4E76"/>
    <w:rsid w:val="008B5D7D"/>
    <w:rsid w:val="008F5FC3"/>
    <w:rsid w:val="00924D56"/>
    <w:rsid w:val="009742BF"/>
    <w:rsid w:val="009831B4"/>
    <w:rsid w:val="009D1554"/>
    <w:rsid w:val="00A01C7C"/>
    <w:rsid w:val="00A0201F"/>
    <w:rsid w:val="00A7100D"/>
    <w:rsid w:val="00A75712"/>
    <w:rsid w:val="00A97DD5"/>
    <w:rsid w:val="00AD2F69"/>
    <w:rsid w:val="00B02489"/>
    <w:rsid w:val="00B10CA5"/>
    <w:rsid w:val="00B52A04"/>
    <w:rsid w:val="00B7497B"/>
    <w:rsid w:val="00BD11C0"/>
    <w:rsid w:val="00BD3D93"/>
    <w:rsid w:val="00BE37EE"/>
    <w:rsid w:val="00BE6189"/>
    <w:rsid w:val="00C02D22"/>
    <w:rsid w:val="00C06923"/>
    <w:rsid w:val="00C51A25"/>
    <w:rsid w:val="00C9570C"/>
    <w:rsid w:val="00D305B9"/>
    <w:rsid w:val="00D541CF"/>
    <w:rsid w:val="00D75A36"/>
    <w:rsid w:val="00D81B07"/>
    <w:rsid w:val="00D8234B"/>
    <w:rsid w:val="00D96BE5"/>
    <w:rsid w:val="00DA2369"/>
    <w:rsid w:val="00DB25CB"/>
    <w:rsid w:val="00DD11A5"/>
    <w:rsid w:val="00DE6AF1"/>
    <w:rsid w:val="00E0794A"/>
    <w:rsid w:val="00E47305"/>
    <w:rsid w:val="00E768ED"/>
    <w:rsid w:val="00EB7FF5"/>
    <w:rsid w:val="00EC5B6A"/>
    <w:rsid w:val="00F2084A"/>
    <w:rsid w:val="00F20D06"/>
    <w:rsid w:val="00F345A4"/>
    <w:rsid w:val="00F51A56"/>
    <w:rsid w:val="00F70157"/>
    <w:rsid w:val="00F92FE5"/>
    <w:rsid w:val="00FB4E52"/>
    <w:rsid w:val="00FE35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75D6A"/>
  <w15:chartTrackingRefBased/>
  <w15:docId w15:val="{5F027091-C83E-40C8-9CE5-2BEAB850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6FCE"/>
  </w:style>
  <w:style w:type="paragraph" w:styleId="Nagwek1">
    <w:name w:val="heading 1"/>
    <w:basedOn w:val="Normalny"/>
    <w:next w:val="Normalny"/>
    <w:link w:val="Nagwek1Znak"/>
    <w:uiPriority w:val="9"/>
    <w:qFormat/>
    <w:rsid w:val="003E6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E6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E6FC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E6FC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E6FC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E6FC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E6FC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E6FC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E6FC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6FC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E6FC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E6FC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E6FC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E6FC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E6FC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E6FC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E6FC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E6FCE"/>
    <w:rPr>
      <w:rFonts w:eastAsiaTheme="majorEastAsia" w:cstheme="majorBidi"/>
      <w:color w:val="272727" w:themeColor="text1" w:themeTint="D8"/>
    </w:rPr>
  </w:style>
  <w:style w:type="paragraph" w:styleId="Tytu">
    <w:name w:val="Title"/>
    <w:basedOn w:val="Normalny"/>
    <w:next w:val="Normalny"/>
    <w:link w:val="TytuZnak"/>
    <w:uiPriority w:val="10"/>
    <w:qFormat/>
    <w:rsid w:val="003E6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E6FC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E6FC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E6FC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E6FCE"/>
    <w:pPr>
      <w:spacing w:before="160"/>
      <w:jc w:val="center"/>
    </w:pPr>
    <w:rPr>
      <w:i/>
      <w:iCs/>
      <w:color w:val="404040" w:themeColor="text1" w:themeTint="BF"/>
    </w:rPr>
  </w:style>
  <w:style w:type="character" w:customStyle="1" w:styleId="CytatZnak">
    <w:name w:val="Cytat Znak"/>
    <w:basedOn w:val="Domylnaczcionkaakapitu"/>
    <w:link w:val="Cytat"/>
    <w:uiPriority w:val="29"/>
    <w:rsid w:val="003E6FCE"/>
    <w:rPr>
      <w:i/>
      <w:iCs/>
      <w:color w:val="404040" w:themeColor="text1" w:themeTint="BF"/>
    </w:rPr>
  </w:style>
  <w:style w:type="paragraph" w:styleId="Akapitzlist">
    <w:name w:val="List Paragraph"/>
    <w:basedOn w:val="Normalny"/>
    <w:uiPriority w:val="34"/>
    <w:qFormat/>
    <w:rsid w:val="003E6FCE"/>
    <w:pPr>
      <w:ind w:left="720"/>
      <w:contextualSpacing/>
    </w:pPr>
  </w:style>
  <w:style w:type="character" w:styleId="Wyrnienieintensywne">
    <w:name w:val="Intense Emphasis"/>
    <w:basedOn w:val="Domylnaczcionkaakapitu"/>
    <w:uiPriority w:val="21"/>
    <w:qFormat/>
    <w:rsid w:val="003E6FCE"/>
    <w:rPr>
      <w:i/>
      <w:iCs/>
      <w:color w:val="0F4761" w:themeColor="accent1" w:themeShade="BF"/>
    </w:rPr>
  </w:style>
  <w:style w:type="paragraph" w:styleId="Cytatintensywny">
    <w:name w:val="Intense Quote"/>
    <w:basedOn w:val="Normalny"/>
    <w:next w:val="Normalny"/>
    <w:link w:val="CytatintensywnyZnak"/>
    <w:uiPriority w:val="30"/>
    <w:qFormat/>
    <w:rsid w:val="003E6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E6FCE"/>
    <w:rPr>
      <w:i/>
      <w:iCs/>
      <w:color w:val="0F4761" w:themeColor="accent1" w:themeShade="BF"/>
    </w:rPr>
  </w:style>
  <w:style w:type="character" w:styleId="Odwoanieintensywne">
    <w:name w:val="Intense Reference"/>
    <w:basedOn w:val="Domylnaczcionkaakapitu"/>
    <w:uiPriority w:val="32"/>
    <w:qFormat/>
    <w:rsid w:val="003E6FCE"/>
    <w:rPr>
      <w:b/>
      <w:bCs/>
      <w:smallCaps/>
      <w:color w:val="0F4761" w:themeColor="accent1" w:themeShade="BF"/>
      <w:spacing w:val="5"/>
    </w:rPr>
  </w:style>
  <w:style w:type="paragraph" w:styleId="Nagwek">
    <w:name w:val="header"/>
    <w:basedOn w:val="Normalny"/>
    <w:link w:val="NagwekZnak"/>
    <w:uiPriority w:val="99"/>
    <w:unhideWhenUsed/>
    <w:rsid w:val="00A97D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7DD5"/>
  </w:style>
  <w:style w:type="paragraph" w:styleId="Stopka">
    <w:name w:val="footer"/>
    <w:basedOn w:val="Normalny"/>
    <w:link w:val="StopkaZnak"/>
    <w:uiPriority w:val="99"/>
    <w:unhideWhenUsed/>
    <w:rsid w:val="00A97D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7DD5"/>
  </w:style>
  <w:style w:type="paragraph" w:styleId="Tekstprzypisudolnego">
    <w:name w:val="footnote text"/>
    <w:basedOn w:val="Normalny"/>
    <w:link w:val="TekstprzypisudolnegoZnak"/>
    <w:uiPriority w:val="99"/>
    <w:semiHidden/>
    <w:unhideWhenUsed/>
    <w:rsid w:val="00F345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45A4"/>
    <w:rPr>
      <w:sz w:val="20"/>
      <w:szCs w:val="20"/>
    </w:rPr>
  </w:style>
  <w:style w:type="character" w:styleId="Odwoanieprzypisudolnego">
    <w:name w:val="footnote reference"/>
    <w:basedOn w:val="Domylnaczcionkaakapitu"/>
    <w:uiPriority w:val="99"/>
    <w:semiHidden/>
    <w:unhideWhenUsed/>
    <w:rsid w:val="00F345A4"/>
    <w:rPr>
      <w:vertAlign w:val="superscript"/>
    </w:rPr>
  </w:style>
  <w:style w:type="paragraph" w:styleId="Tekstpodstawowy">
    <w:name w:val="Body Text"/>
    <w:basedOn w:val="Normalny"/>
    <w:link w:val="TekstpodstawowyZnak"/>
    <w:uiPriority w:val="99"/>
    <w:rsid w:val="006C2C60"/>
    <w:pPr>
      <w:suppressAutoHyphens/>
      <w:spacing w:after="0" w:line="240" w:lineRule="auto"/>
      <w:jc w:val="both"/>
    </w:pPr>
    <w:rPr>
      <w:rFonts w:ascii="Times New Roman" w:eastAsiaTheme="minorEastAsia" w:hAnsi="Times New Roman" w:cs="Times New Roman"/>
      <w:kern w:val="0"/>
      <w:lang w:eastAsia="ar-SA"/>
      <w14:ligatures w14:val="none"/>
    </w:rPr>
  </w:style>
  <w:style w:type="character" w:customStyle="1" w:styleId="TekstpodstawowyZnak">
    <w:name w:val="Tekst podstawowy Znak"/>
    <w:basedOn w:val="Domylnaczcionkaakapitu"/>
    <w:link w:val="Tekstpodstawowy"/>
    <w:uiPriority w:val="99"/>
    <w:rsid w:val="006C2C60"/>
    <w:rPr>
      <w:rFonts w:ascii="Times New Roman" w:eastAsiaTheme="minorEastAsia" w:hAnsi="Times New Roman" w:cs="Times New Roman"/>
      <w:kern w:val="0"/>
      <w:lang w:eastAsia="ar-SA"/>
      <w14:ligatures w14:val="none"/>
    </w:rPr>
  </w:style>
  <w:style w:type="character" w:styleId="Hipercze">
    <w:name w:val="Hyperlink"/>
    <w:basedOn w:val="Domylnaczcionkaakapitu"/>
    <w:uiPriority w:val="99"/>
    <w:semiHidden/>
    <w:unhideWhenUsed/>
    <w:rsid w:val="009742BF"/>
    <w:rPr>
      <w:color w:val="467886" w:themeColor="hyperlink"/>
      <w:u w:val="single"/>
    </w:rPr>
  </w:style>
  <w:style w:type="paragraph" w:customStyle="1" w:styleId="v1v1msonormal">
    <w:name w:val="v1v1msonormal"/>
    <w:basedOn w:val="Normalny"/>
    <w:uiPriority w:val="99"/>
    <w:rsid w:val="0037330B"/>
    <w:pPr>
      <w:spacing w:before="100" w:beforeAutospacing="1" w:after="100" w:afterAutospacing="1" w:line="240" w:lineRule="auto"/>
    </w:pPr>
    <w:rPr>
      <w:rFonts w:ascii="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375C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5CDB"/>
    <w:rPr>
      <w:rFonts w:ascii="Segoe UI" w:hAnsi="Segoe UI" w:cs="Segoe UI"/>
      <w:sz w:val="18"/>
      <w:szCs w:val="18"/>
    </w:rPr>
  </w:style>
  <w:style w:type="paragraph" w:customStyle="1" w:styleId="Default">
    <w:name w:val="Default"/>
    <w:rsid w:val="00D81B07"/>
    <w:pPr>
      <w:autoSpaceDE w:val="0"/>
      <w:autoSpaceDN w:val="0"/>
      <w:adjustRightInd w:val="0"/>
      <w:spacing w:after="0" w:line="240" w:lineRule="auto"/>
    </w:pPr>
    <w:rPr>
      <w:rFonts w:ascii="Arial" w:hAnsi="Arial" w:cs="Arial"/>
      <w:color w:val="000000"/>
      <w:kern w:val="0"/>
    </w:rPr>
  </w:style>
  <w:style w:type="paragraph" w:customStyle="1" w:styleId="ZnakZnakZnak">
    <w:name w:val=" Znak Znak Znak"/>
    <w:basedOn w:val="Normalny"/>
    <w:rsid w:val="00D541CF"/>
    <w:pPr>
      <w:spacing w:after="0"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72393">
      <w:bodyDiv w:val="1"/>
      <w:marLeft w:val="0"/>
      <w:marRight w:val="0"/>
      <w:marTop w:val="0"/>
      <w:marBottom w:val="0"/>
      <w:divBdr>
        <w:top w:val="none" w:sz="0" w:space="0" w:color="auto"/>
        <w:left w:val="none" w:sz="0" w:space="0" w:color="auto"/>
        <w:bottom w:val="none" w:sz="0" w:space="0" w:color="auto"/>
        <w:right w:val="none" w:sz="0" w:space="0" w:color="auto"/>
      </w:divBdr>
    </w:div>
    <w:div w:id="524296373">
      <w:bodyDiv w:val="1"/>
      <w:marLeft w:val="0"/>
      <w:marRight w:val="0"/>
      <w:marTop w:val="0"/>
      <w:marBottom w:val="0"/>
      <w:divBdr>
        <w:top w:val="none" w:sz="0" w:space="0" w:color="auto"/>
        <w:left w:val="none" w:sz="0" w:space="0" w:color="auto"/>
        <w:bottom w:val="none" w:sz="0" w:space="0" w:color="auto"/>
        <w:right w:val="none" w:sz="0" w:space="0" w:color="auto"/>
      </w:divBdr>
    </w:div>
    <w:div w:id="530806585">
      <w:bodyDiv w:val="1"/>
      <w:marLeft w:val="0"/>
      <w:marRight w:val="0"/>
      <w:marTop w:val="0"/>
      <w:marBottom w:val="0"/>
      <w:divBdr>
        <w:top w:val="none" w:sz="0" w:space="0" w:color="auto"/>
        <w:left w:val="none" w:sz="0" w:space="0" w:color="auto"/>
        <w:bottom w:val="none" w:sz="0" w:space="0" w:color="auto"/>
        <w:right w:val="none" w:sz="0" w:space="0" w:color="auto"/>
      </w:divBdr>
    </w:div>
    <w:div w:id="790323364">
      <w:bodyDiv w:val="1"/>
      <w:marLeft w:val="0"/>
      <w:marRight w:val="0"/>
      <w:marTop w:val="0"/>
      <w:marBottom w:val="0"/>
      <w:divBdr>
        <w:top w:val="none" w:sz="0" w:space="0" w:color="auto"/>
        <w:left w:val="none" w:sz="0" w:space="0" w:color="auto"/>
        <w:bottom w:val="none" w:sz="0" w:space="0" w:color="auto"/>
        <w:right w:val="none" w:sz="0" w:space="0" w:color="auto"/>
      </w:divBdr>
    </w:div>
    <w:div w:id="1094941588">
      <w:bodyDiv w:val="1"/>
      <w:marLeft w:val="0"/>
      <w:marRight w:val="0"/>
      <w:marTop w:val="0"/>
      <w:marBottom w:val="0"/>
      <w:divBdr>
        <w:top w:val="none" w:sz="0" w:space="0" w:color="auto"/>
        <w:left w:val="none" w:sz="0" w:space="0" w:color="auto"/>
        <w:bottom w:val="none" w:sz="0" w:space="0" w:color="auto"/>
        <w:right w:val="none" w:sz="0" w:space="0" w:color="auto"/>
      </w:divBdr>
    </w:div>
    <w:div w:id="1244097703">
      <w:bodyDiv w:val="1"/>
      <w:marLeft w:val="0"/>
      <w:marRight w:val="0"/>
      <w:marTop w:val="0"/>
      <w:marBottom w:val="0"/>
      <w:divBdr>
        <w:top w:val="none" w:sz="0" w:space="0" w:color="auto"/>
        <w:left w:val="none" w:sz="0" w:space="0" w:color="auto"/>
        <w:bottom w:val="none" w:sz="0" w:space="0" w:color="auto"/>
        <w:right w:val="none" w:sz="0" w:space="0" w:color="auto"/>
      </w:divBdr>
    </w:div>
    <w:div w:id="17218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m.csk.umed.pl/nc/index.php/s/YFiSBYHTmZ2zaj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44F97-1819-481F-8483-D233D5BC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11</Pages>
  <Words>3113</Words>
  <Characters>18680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Kulik-Dąbrowska</dc:creator>
  <cp:keywords/>
  <dc:description/>
  <cp:lastModifiedBy>Tomasz Miazek</cp:lastModifiedBy>
  <cp:revision>46</cp:revision>
  <cp:lastPrinted>2024-05-17T07:57:00Z</cp:lastPrinted>
  <dcterms:created xsi:type="dcterms:W3CDTF">2024-05-15T08:06:00Z</dcterms:created>
  <dcterms:modified xsi:type="dcterms:W3CDTF">2024-05-17T12:33:00Z</dcterms:modified>
</cp:coreProperties>
</file>