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33FE34CB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763658">
        <w:rPr>
          <w:rFonts w:ascii="Arial" w:hAnsi="Arial" w:cs="Arial"/>
          <w:sz w:val="18"/>
          <w:szCs w:val="18"/>
        </w:rPr>
        <w:t>4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43A9BAC" w14:textId="2095E9E6" w:rsidR="00122730" w:rsidRDefault="00E20C85" w:rsidP="00F17C56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E20C85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8957A2" w:rsidRPr="008957A2">
        <w:rPr>
          <w:rFonts w:ascii="Calibri" w:eastAsia="Times New Roman" w:hAnsi="Calibri" w:cs="Calibri"/>
          <w:b/>
          <w:sz w:val="24"/>
          <w:lang w:eastAsia="pl-PL"/>
        </w:rPr>
        <w:t>Dostawa wyposażenia do mieszkań gminnych na potrzeby Repatriantów”</w:t>
      </w:r>
      <w:r w:rsidRPr="00E20C85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4B95B89D" w14:textId="77777777" w:rsidR="00E20C85" w:rsidRDefault="00E20C8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lastRenderedPageBreak/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17C56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D0EDF" w14:textId="77777777" w:rsidR="007F3779" w:rsidRDefault="007F3779" w:rsidP="0038231F">
      <w:pPr>
        <w:spacing w:after="0" w:line="240" w:lineRule="auto"/>
      </w:pPr>
      <w:r>
        <w:separator/>
      </w:r>
    </w:p>
  </w:endnote>
  <w:endnote w:type="continuationSeparator" w:id="0">
    <w:p w14:paraId="5135F090" w14:textId="77777777" w:rsidR="007F3779" w:rsidRDefault="007F37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2B5E71" w14:textId="6C1B35D6" w:rsidR="00F17C56" w:rsidRPr="009A1E32" w:rsidRDefault="00F17C56" w:rsidP="00F17C56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561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561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A55D" w14:textId="379A99AA" w:rsidR="00F17C56" w:rsidRPr="009A1E32" w:rsidRDefault="00F17C56" w:rsidP="00F17C56">
    <w:pPr>
      <w:tabs>
        <w:tab w:val="center" w:pos="4536"/>
        <w:tab w:val="right" w:pos="9072"/>
      </w:tabs>
      <w:rPr>
        <w:color w:val="FF0000"/>
      </w:rPr>
    </w:pPr>
  </w:p>
  <w:p w14:paraId="1E7CDADD" w14:textId="77777777" w:rsidR="00F17C56" w:rsidRDefault="00F17C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B1CB3" w14:textId="77777777" w:rsidR="007F3779" w:rsidRDefault="007F3779" w:rsidP="0038231F">
      <w:pPr>
        <w:spacing w:after="0" w:line="240" w:lineRule="auto"/>
      </w:pPr>
      <w:r>
        <w:separator/>
      </w:r>
    </w:p>
  </w:footnote>
  <w:footnote w:type="continuationSeparator" w:id="0">
    <w:p w14:paraId="226C757E" w14:textId="77777777" w:rsidR="007F3779" w:rsidRDefault="007F3779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D8618" w14:textId="77777777" w:rsidR="007119B9" w:rsidRPr="007119B9" w:rsidRDefault="007119B9" w:rsidP="007119B9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55EE0AD4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7119B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37135286" wp14:editId="7B51B96A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119B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0288" behindDoc="1" locked="0" layoutInCell="1" allowOverlap="1" wp14:anchorId="09431671" wp14:editId="6DC094F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119B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7119B9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28224521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7119B9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45C2BBDC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7119B9">
      <w:rPr>
        <w:rFonts w:ascii="Calibri Light" w:eastAsia="Calibri" w:hAnsi="Calibri Light" w:cs="Calibri Light"/>
        <w:szCs w:val="20"/>
        <w:lang w:eastAsia="pl-PL"/>
      </w:rPr>
      <w:t>56-160 Wińsko</w:t>
    </w:r>
  </w:p>
  <w:p w14:paraId="5AADBB97" w14:textId="77777777" w:rsidR="007119B9" w:rsidRPr="007119B9" w:rsidRDefault="007119B9" w:rsidP="007119B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7119B9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5602736F" w14:textId="77777777" w:rsidR="007119B9" w:rsidRPr="007119B9" w:rsidRDefault="007119B9" w:rsidP="007119B9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7119B9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83388"/>
    <w:rsid w:val="00190D6E"/>
    <w:rsid w:val="00193E01"/>
    <w:rsid w:val="00193FF5"/>
    <w:rsid w:val="001957C5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56108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19B9"/>
    <w:rsid w:val="00712C3B"/>
    <w:rsid w:val="00732607"/>
    <w:rsid w:val="007410BD"/>
    <w:rsid w:val="00746532"/>
    <w:rsid w:val="00746541"/>
    <w:rsid w:val="007530E5"/>
    <w:rsid w:val="00754A50"/>
    <w:rsid w:val="007562C5"/>
    <w:rsid w:val="00763658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7F3779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957A2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F0C59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055B7"/>
    <w:rsid w:val="00D17A01"/>
    <w:rsid w:val="00D34D9A"/>
    <w:rsid w:val="00D409DE"/>
    <w:rsid w:val="00D42C9B"/>
    <w:rsid w:val="00D47D38"/>
    <w:rsid w:val="00D73619"/>
    <w:rsid w:val="00D7532C"/>
    <w:rsid w:val="00D801CF"/>
    <w:rsid w:val="00DA43CA"/>
    <w:rsid w:val="00DC3F4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6C7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17C56"/>
    <w:rsid w:val="00F2074D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BD26-8C5C-45A7-A586-C20FA11A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37</cp:revision>
  <cp:lastPrinted>2023-06-16T07:04:00Z</cp:lastPrinted>
  <dcterms:created xsi:type="dcterms:W3CDTF">2021-05-13T13:13:00Z</dcterms:created>
  <dcterms:modified xsi:type="dcterms:W3CDTF">2023-06-16T07:04:00Z</dcterms:modified>
</cp:coreProperties>
</file>