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62" w:rsidRDefault="00184E01" w:rsidP="00184E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:rsidR="00184E01" w:rsidRDefault="00184E01" w:rsidP="00184E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ZP/RM/11/21</w:t>
      </w:r>
    </w:p>
    <w:p w:rsidR="00184E01" w:rsidRPr="00184E01" w:rsidRDefault="00184E01" w:rsidP="00184E01">
      <w:pPr>
        <w:spacing w:after="0"/>
        <w:jc w:val="both"/>
        <w:rPr>
          <w:b/>
        </w:rPr>
      </w:pPr>
    </w:p>
    <w:p w:rsidR="00184E01" w:rsidRPr="00184E01" w:rsidRDefault="00184E01" w:rsidP="00A72BE8">
      <w:pPr>
        <w:spacing w:after="0"/>
        <w:jc w:val="center"/>
        <w:rPr>
          <w:b/>
        </w:rPr>
      </w:pPr>
      <w:r w:rsidRPr="00184E01">
        <w:rPr>
          <w:b/>
        </w:rPr>
        <w:t>OPIS PRZEDMIOTU ZAMÓWIENIA</w:t>
      </w:r>
    </w:p>
    <w:p w:rsidR="00184E01" w:rsidRDefault="00184E01" w:rsidP="00184E01">
      <w:pPr>
        <w:spacing w:after="0"/>
        <w:jc w:val="both"/>
      </w:pPr>
    </w:p>
    <w:p w:rsidR="00184E01" w:rsidRDefault="00184E01" w:rsidP="00184E01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Przedmiotem zamówienia jest </w:t>
      </w:r>
      <w:r w:rsidRPr="00184E01">
        <w:rPr>
          <w:b/>
        </w:rPr>
        <w:t>dostawa rezonansu magnetycznego dla potrzeb Szpitala Powiatowego w Węgrowie wraz z adaptacją pomieszczenia przeznaczonego na Pracownię Rezonansu Magnetycznego</w:t>
      </w:r>
      <w:r>
        <w:rPr>
          <w:b/>
        </w:rPr>
        <w:t xml:space="preserve">. </w:t>
      </w:r>
      <w:r w:rsidRPr="00184E01">
        <w:t>Przedmiot zamówienia obejmuje:</w:t>
      </w:r>
    </w:p>
    <w:p w:rsidR="00184E01" w:rsidRDefault="00184E01" w:rsidP="00184E01">
      <w:pPr>
        <w:pStyle w:val="Akapitzlist"/>
        <w:numPr>
          <w:ilvl w:val="1"/>
          <w:numId w:val="1"/>
        </w:numPr>
        <w:spacing w:after="0"/>
        <w:jc w:val="both"/>
      </w:pPr>
      <w:r>
        <w:t>dostawę rezonansu magnetycznego</w:t>
      </w:r>
      <w:r w:rsidR="005278E4">
        <w:t>;</w:t>
      </w:r>
    </w:p>
    <w:p w:rsidR="00184E01" w:rsidRDefault="00184E01" w:rsidP="00184E01">
      <w:pPr>
        <w:pStyle w:val="Akapitzlist"/>
        <w:numPr>
          <w:ilvl w:val="1"/>
          <w:numId w:val="1"/>
        </w:numPr>
        <w:spacing w:after="0"/>
        <w:jc w:val="both"/>
      </w:pPr>
      <w:r>
        <w:t>adaptację pomieszczenia przeznaczonego na Pracownię Rezonansu Magnetycznego</w:t>
      </w:r>
      <w:r w:rsidR="005278E4">
        <w:t>;</w:t>
      </w:r>
    </w:p>
    <w:p w:rsidR="005278E4" w:rsidRDefault="005278E4" w:rsidP="004414F1">
      <w:pPr>
        <w:pStyle w:val="Akapitzlist"/>
        <w:numPr>
          <w:ilvl w:val="1"/>
          <w:numId w:val="1"/>
        </w:numPr>
        <w:spacing w:after="0"/>
        <w:jc w:val="both"/>
      </w:pPr>
      <w:r>
        <w:t xml:space="preserve">integrację z systemem </w:t>
      </w:r>
      <w:r w:rsidRPr="005278E4">
        <w:t>RIS/PACS Alteris użytkowanym w SPZOZ w Węgrowie</w:t>
      </w:r>
      <w:r>
        <w:t>;</w:t>
      </w:r>
      <w:r w:rsidRPr="005278E4">
        <w:t xml:space="preserve"> </w:t>
      </w:r>
    </w:p>
    <w:p w:rsidR="00184E01" w:rsidRPr="00184E01" w:rsidRDefault="00184E01" w:rsidP="004414F1">
      <w:pPr>
        <w:pStyle w:val="Akapitzlist"/>
        <w:numPr>
          <w:ilvl w:val="1"/>
          <w:numId w:val="1"/>
        </w:numPr>
        <w:spacing w:after="0"/>
        <w:jc w:val="both"/>
      </w:pPr>
      <w:r>
        <w:t>szkolenia dla lekarzy oraz tec</w:t>
      </w:r>
      <w:r w:rsidR="005278E4">
        <w:t>hników w zakresie dostarczonego urządzenia i oprogramowania.</w:t>
      </w:r>
    </w:p>
    <w:p w:rsidR="00184E01" w:rsidRDefault="00184E01" w:rsidP="00184E01">
      <w:pPr>
        <w:pStyle w:val="Akapitzlist"/>
        <w:numPr>
          <w:ilvl w:val="0"/>
          <w:numId w:val="1"/>
        </w:numPr>
        <w:spacing w:after="0"/>
        <w:jc w:val="both"/>
      </w:pPr>
      <w:r w:rsidRPr="00184E01">
        <w:t>Parametry techniczne i u</w:t>
      </w:r>
      <w:r>
        <w:t>żytkowe rezonansu magnetycznego zawarte są w Zestawieniu parametrów technicznych i użytkowych stanowiącym Załącznik nr 3 do SWZ.</w:t>
      </w:r>
    </w:p>
    <w:p w:rsidR="005278E4" w:rsidRDefault="005278E4" w:rsidP="005278E4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C40530">
        <w:rPr>
          <w:b/>
          <w:u w:val="single"/>
        </w:rPr>
        <w:t>Wymagania Zamawiającego</w:t>
      </w:r>
      <w:r>
        <w:rPr>
          <w:b/>
          <w:u w:val="single"/>
        </w:rPr>
        <w:t xml:space="preserve"> – rezonans magnetyczny</w:t>
      </w:r>
      <w:r>
        <w:t>:</w:t>
      </w:r>
    </w:p>
    <w:p w:rsidR="005278E4" w:rsidRDefault="005278E4" w:rsidP="005278E4">
      <w:pPr>
        <w:pStyle w:val="Akapitzlist"/>
        <w:numPr>
          <w:ilvl w:val="1"/>
          <w:numId w:val="1"/>
        </w:numPr>
        <w:spacing w:after="0" w:line="276" w:lineRule="auto"/>
        <w:jc w:val="both"/>
      </w:pPr>
      <w:r>
        <w:t xml:space="preserve">oferowany przedmiot zamówienia musi być fabrycznie nowy, kompletny oraz wolny od wad fizycznych i prawnych; </w:t>
      </w:r>
    </w:p>
    <w:p w:rsidR="005278E4" w:rsidRDefault="005278E4" w:rsidP="005278E4">
      <w:pPr>
        <w:pStyle w:val="Akapitzlist"/>
        <w:numPr>
          <w:ilvl w:val="1"/>
          <w:numId w:val="1"/>
        </w:numPr>
        <w:spacing w:after="0" w:line="276" w:lineRule="auto"/>
        <w:jc w:val="both"/>
      </w:pPr>
      <w:r>
        <w:t>oferowany przedmiot zamówienia musi być dopuszczony do obrotu i używania na terenie RP zgodnie z obowiązującymi przepisami prawa oraz musi posiadać Certyfikat CE;</w:t>
      </w:r>
    </w:p>
    <w:p w:rsidR="005278E4" w:rsidRDefault="005278E4" w:rsidP="005278E4">
      <w:pPr>
        <w:pStyle w:val="Akapitzlist"/>
        <w:numPr>
          <w:ilvl w:val="1"/>
          <w:numId w:val="1"/>
        </w:numPr>
        <w:spacing w:after="0" w:line="276" w:lineRule="auto"/>
        <w:jc w:val="both"/>
      </w:pPr>
      <w:r>
        <w:t>przedmiot zamówienia musi być zgodny z ustawą z dnia 20 maja 2010 r. o wyrobach medycznych (tekst jedn. Dz. U. 2021 poz. 1565);</w:t>
      </w:r>
    </w:p>
    <w:p w:rsidR="00100904" w:rsidRPr="00100904" w:rsidRDefault="00100904" w:rsidP="00100904">
      <w:pPr>
        <w:pStyle w:val="Akapitzlist"/>
        <w:numPr>
          <w:ilvl w:val="1"/>
          <w:numId w:val="1"/>
        </w:numPr>
        <w:spacing w:line="276" w:lineRule="auto"/>
        <w:jc w:val="both"/>
        <w:rPr>
          <w:bCs/>
        </w:rPr>
      </w:pPr>
      <w:r>
        <w:t xml:space="preserve">minimalne parametry techniczne oferowanego aparatu muszą być zgodne z Rozporządzeniem Ministra Zdrowia z dnia 6 listopada 2013 r. </w:t>
      </w:r>
      <w:r w:rsidRPr="00100904">
        <w:rPr>
          <w:bCs/>
        </w:rPr>
        <w:t>w sprawie świadczeń gwarantowanych z zakresu ambulatoryjnej opieki specjalistycznej</w:t>
      </w:r>
      <w:r w:rsidR="006C3B96">
        <w:rPr>
          <w:bCs/>
        </w:rPr>
        <w:t xml:space="preserve"> (DZ. U. 2021 poz. 543)</w:t>
      </w:r>
      <w:bookmarkStart w:id="0" w:name="_GoBack"/>
      <w:bookmarkEnd w:id="0"/>
    </w:p>
    <w:p w:rsidR="005278E4" w:rsidRDefault="005278E4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t xml:space="preserve">w ramach wykonania przedmiotu umowy Wykonawca zobowiązany jest dostarczyć, wnieść, rozładować, ustawić, uruchomić oraz przeprowadzić szkolenie pracowników Zamawiającego w zakresie obsługi i konserwacji sprzętu; </w:t>
      </w:r>
    </w:p>
    <w:p w:rsidR="005278E4" w:rsidRDefault="005278E4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t>opis przedmiotu zamówienia należy odczytywać wraz z ewentualnymi zmianami treści specyfikacji, będącymi np. wynikiem udzielonych odpowiedzi na zapytania wykonawców. Zmiany treści SWZ oraz udzielone odpowiedzi, o których mowa w zdaniu poprzednim są każdorazowo wiążące dla Wykonawców;</w:t>
      </w:r>
    </w:p>
    <w:p w:rsidR="005278E4" w:rsidRDefault="005278E4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t>Wykonawca na dostarczony sprzęt udzieli minimum 24 miesięcznej gwarancji liczonej od daty protokolarnego odbioru przedmiotu zamówienia przez Zamawiającego bez zastrzeżeń</w:t>
      </w:r>
    </w:p>
    <w:p w:rsidR="005278E4" w:rsidRDefault="007718DD" w:rsidP="00100904">
      <w:pPr>
        <w:pStyle w:val="Akapitzlist"/>
        <w:numPr>
          <w:ilvl w:val="0"/>
          <w:numId w:val="4"/>
        </w:numPr>
        <w:spacing w:after="0"/>
        <w:jc w:val="both"/>
      </w:pPr>
      <w:r w:rsidRPr="00E96D00">
        <w:rPr>
          <w:b/>
          <w:u w:val="single"/>
        </w:rPr>
        <w:t>Adaptacja pomieszczenia na Pracownię Rezonansu Magnetycznego</w:t>
      </w:r>
      <w:r>
        <w:t>:</w:t>
      </w:r>
    </w:p>
    <w:p w:rsidR="007718DD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 w:rsidRPr="007718DD">
        <w:t>opracowa</w:t>
      </w:r>
      <w:r>
        <w:t>nie</w:t>
      </w:r>
      <w:r w:rsidRPr="007718DD">
        <w:t xml:space="preserve"> dokumentacj</w:t>
      </w:r>
      <w:r>
        <w:t>i</w:t>
      </w:r>
      <w:r w:rsidRPr="007718DD">
        <w:t xml:space="preserve"> </w:t>
      </w:r>
      <w:r>
        <w:t xml:space="preserve">i </w:t>
      </w:r>
      <w:r w:rsidRPr="007718DD">
        <w:t>szczegółow</w:t>
      </w:r>
      <w:r>
        <w:t>ych</w:t>
      </w:r>
      <w:r w:rsidRPr="007718DD">
        <w:t xml:space="preserve"> wytyczn</w:t>
      </w:r>
      <w:r>
        <w:t>ych</w:t>
      </w:r>
      <w:r w:rsidRPr="007718DD">
        <w:t xml:space="preserve"> instalacyjn</w:t>
      </w:r>
      <w:r>
        <w:t>ych dla Pracowni Rezonansu M</w:t>
      </w:r>
      <w:r w:rsidRPr="007718DD">
        <w:t>agnetycznego, uwzględniając</w:t>
      </w:r>
      <w:r>
        <w:t>ej</w:t>
      </w:r>
      <w:r w:rsidRPr="007718DD">
        <w:t xml:space="preserve"> organizację pracowni wynikającą z wymagań oferowanego systemu rezonansu magnetycznego i stosownych przepisów dotyczących pracowni rezonansu magnet</w:t>
      </w:r>
      <w:r>
        <w:t>ycznego. D</w:t>
      </w:r>
      <w:r w:rsidRPr="007718DD">
        <w:t xml:space="preserve">okumentacja musi być uzgodniona z Zamawiającym </w:t>
      </w:r>
      <w:r>
        <w:br/>
      </w:r>
      <w:r w:rsidRPr="007718DD">
        <w:t xml:space="preserve">i rzeczoznawcami do spraw sanitarno </w:t>
      </w:r>
      <w:r>
        <w:t>–</w:t>
      </w:r>
      <w:r w:rsidRPr="007718DD">
        <w:t xml:space="preserve"> higienicznych, bezpieczeństwa i higieny pracy oraz</w:t>
      </w:r>
      <w:r>
        <w:t xml:space="preserve"> zabezpieczeń przeciwpożarowych </w:t>
      </w:r>
      <w:r w:rsidRPr="007718DD">
        <w:t>i zapewniać uzyskanie przez Zamawiającego zezwolenia na użytkowanie pracowni od Państwowego Powiatowego Inspektora Sanitarnego</w:t>
      </w:r>
      <w:r>
        <w:t>;</w:t>
      </w:r>
    </w:p>
    <w:p w:rsidR="007718DD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>dostosowanie pomieszczenia przeznaczonego na montaż urządzenia pod względem wymagań technicznych, obejmujących m.in.: klatkę Faradaya, nośność podłogi, zasilani</w:t>
      </w:r>
      <w:r w:rsidR="00121834">
        <w:t xml:space="preserve">e w energię elektryczną </w:t>
      </w:r>
      <w:r>
        <w:t xml:space="preserve">zgodnie z obowiązującymi wymaganiami prawnymi; </w:t>
      </w:r>
    </w:p>
    <w:p w:rsidR="007718DD" w:rsidRDefault="00121834" w:rsidP="00100904">
      <w:pPr>
        <w:pStyle w:val="Akapitzlist"/>
        <w:numPr>
          <w:ilvl w:val="1"/>
          <w:numId w:val="4"/>
        </w:numPr>
        <w:spacing w:after="0"/>
        <w:jc w:val="both"/>
      </w:pPr>
      <w:r>
        <w:t>montaż w podwieszanym suficie panelu umożliwiającego podświetlenie elementów dekoracyjnych</w:t>
      </w:r>
      <w:r w:rsidR="007718DD">
        <w:t>;</w:t>
      </w:r>
    </w:p>
    <w:p w:rsidR="007718DD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lastRenderedPageBreak/>
        <w:t>szpachlowanie i malowanie ścian w nastawni oraz w kabinach;</w:t>
      </w:r>
    </w:p>
    <w:p w:rsidR="007718DD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>dostawa i montaż stolarki otworowej tj. drzwi i okna do pomieszczenia, w którym zamontowany zostanie Rezonans Magnetyczny zgodnie z obowiązującymi wymaganiami prawnymi (stolarka zewnętrzna bez zmian);</w:t>
      </w:r>
    </w:p>
    <w:p w:rsidR="00E96D00" w:rsidRDefault="00E96D00" w:rsidP="00100904">
      <w:pPr>
        <w:pStyle w:val="Akapitzlist"/>
        <w:numPr>
          <w:ilvl w:val="1"/>
          <w:numId w:val="4"/>
        </w:numPr>
        <w:spacing w:after="0"/>
        <w:jc w:val="both"/>
      </w:pPr>
      <w:r>
        <w:t>dostawa oraz montaż rury awaryjnego wyrzutu helu wraz ze wszystkimi niezbędnymi pracami, łącznie z zabezpieczeniem dachu w tej samej technologii jaką posiada Zamawiający;</w:t>
      </w:r>
    </w:p>
    <w:p w:rsidR="00E96D00" w:rsidRDefault="00E96D00" w:rsidP="00100904">
      <w:pPr>
        <w:pStyle w:val="Akapitzlist"/>
        <w:numPr>
          <w:ilvl w:val="1"/>
          <w:numId w:val="4"/>
        </w:numPr>
        <w:spacing w:after="0"/>
        <w:jc w:val="both"/>
      </w:pPr>
      <w:r>
        <w:t xml:space="preserve">zamontowanie systemu </w:t>
      </w:r>
      <w:r w:rsidR="00125D80">
        <w:t>klimatyzacji</w:t>
      </w:r>
    </w:p>
    <w:p w:rsidR="00E96D00" w:rsidRDefault="00E96D00" w:rsidP="00100904">
      <w:pPr>
        <w:pStyle w:val="Akapitzlist"/>
        <w:numPr>
          <w:ilvl w:val="1"/>
          <w:numId w:val="4"/>
        </w:numPr>
        <w:spacing w:after="0"/>
        <w:jc w:val="both"/>
      </w:pPr>
      <w:r>
        <w:t>zamontowanie systemu wody lodowej</w:t>
      </w:r>
    </w:p>
    <w:p w:rsidR="00125D80" w:rsidRDefault="00125D80" w:rsidP="00100904">
      <w:pPr>
        <w:pStyle w:val="Akapitzlist"/>
        <w:numPr>
          <w:ilvl w:val="1"/>
          <w:numId w:val="4"/>
        </w:numPr>
        <w:spacing w:after="0"/>
        <w:jc w:val="both"/>
      </w:pPr>
      <w:r>
        <w:t>wyposażenie sterowni w dedykowany do system</w:t>
      </w:r>
      <w:r w:rsidR="00121834">
        <w:t>u stół lub biurko i fotel oper</w:t>
      </w:r>
      <w:r>
        <w:t>atora</w:t>
      </w:r>
    </w:p>
    <w:p w:rsidR="00E96D00" w:rsidRDefault="007718DD" w:rsidP="00100904">
      <w:pPr>
        <w:pStyle w:val="Akapitzlist"/>
        <w:numPr>
          <w:ilvl w:val="0"/>
          <w:numId w:val="4"/>
        </w:numPr>
        <w:spacing w:after="0"/>
        <w:jc w:val="both"/>
      </w:pPr>
      <w:r w:rsidRPr="00E96D00">
        <w:rPr>
          <w:b/>
          <w:u w:val="single"/>
        </w:rPr>
        <w:t>Wymagania Zamawiającego – adaptacja pomieszczenia</w:t>
      </w:r>
      <w:r w:rsidR="00E96D00">
        <w:t>:</w:t>
      </w:r>
    </w:p>
    <w:p w:rsidR="00E96D00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 xml:space="preserve">Wykonawca jest odpowiedzialny za jakość, zgodność z warunkami technicznymi </w:t>
      </w:r>
      <w:r w:rsidR="00E96D00">
        <w:br/>
      </w:r>
      <w:r>
        <w:t xml:space="preserve">i jakościowymi opisanymi dla przedmiotu zamówienia; </w:t>
      </w:r>
    </w:p>
    <w:p w:rsidR="00121834" w:rsidRDefault="00121834" w:rsidP="00100904">
      <w:pPr>
        <w:pStyle w:val="Akapitzlist"/>
        <w:numPr>
          <w:ilvl w:val="1"/>
          <w:numId w:val="4"/>
        </w:numPr>
        <w:spacing w:after="0"/>
        <w:jc w:val="both"/>
      </w:pPr>
      <w:r>
        <w:t>Wykonawca zobowiązany jest do koordynacji prac montażowych z Wykonawcą wykonującym przebudowę</w:t>
      </w:r>
      <w:r w:rsidRPr="00121834">
        <w:t xml:space="preserve"> ze zmianą sposobu użytkowania części budynku magazynowego na Pracownię Rezonansu Magnetycznego w Szpitalu Powiatowym w Węgrowie</w:t>
      </w:r>
      <w:r>
        <w:t xml:space="preserve">; </w:t>
      </w:r>
    </w:p>
    <w:p w:rsidR="00E96D00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>z uwagi na realizacj</w:t>
      </w:r>
      <w:r w:rsidR="00E96D00">
        <w:t>ę</w:t>
      </w:r>
      <w:r>
        <w:t xml:space="preserve"> robót przy czynnym Szpitalu  wymagana jest należyta staranność przy realizacji zobowiązań umowy;</w:t>
      </w:r>
    </w:p>
    <w:p w:rsidR="00E96D00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 xml:space="preserve">materiały budowlane niezbędne  do wykonania przedmiotu zamówienia zakupi Wykonawca po uprzednim uzgodnieniu z Zamawiającym; </w:t>
      </w:r>
    </w:p>
    <w:p w:rsidR="00E96D00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>Zamawiający nie ponosi odpowiedzialności za szkody wyrządzone przez Wykonawcę:</w:t>
      </w:r>
    </w:p>
    <w:p w:rsidR="00E96D00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>Wykonawca w czasie wykonywania robót budowlanych oraz usuwania ewentualnych wad jest zobowiązany podjąć niezbędne działania w celu ochrony środowiska i przyrody na terenie budowy i wokół terenu budowy (robót budowlanych);</w:t>
      </w:r>
    </w:p>
    <w:p w:rsidR="00E96D00" w:rsidRDefault="00E96D00" w:rsidP="00100904">
      <w:pPr>
        <w:pStyle w:val="Akapitzlist"/>
        <w:numPr>
          <w:ilvl w:val="1"/>
          <w:numId w:val="4"/>
        </w:numPr>
        <w:spacing w:after="0"/>
        <w:jc w:val="both"/>
      </w:pPr>
      <w:r>
        <w:t>z</w:t>
      </w:r>
      <w:r w:rsidR="007718DD">
        <w:t xml:space="preserve">agospodarowanie wytworzonych przez Wykonawcę w trakcie realizacji zamówienia odpadów odbędzie się w ramach kosztów ogólnych </w:t>
      </w:r>
      <w:r>
        <w:t>prac adaptacyjnych</w:t>
      </w:r>
      <w:r w:rsidR="007718DD">
        <w:t>;</w:t>
      </w:r>
    </w:p>
    <w:p w:rsidR="00E96D00" w:rsidRDefault="007718DD" w:rsidP="00100904">
      <w:pPr>
        <w:pStyle w:val="Akapitzlist"/>
        <w:numPr>
          <w:ilvl w:val="1"/>
          <w:numId w:val="4"/>
        </w:numPr>
        <w:spacing w:after="0"/>
        <w:jc w:val="both"/>
      </w:pPr>
      <w:r>
        <w:t>Wykonawca jako wytwórca odpadów zobowiązany jes</w:t>
      </w:r>
      <w:r w:rsidR="00E96D00">
        <w:t xml:space="preserve">t usuwać odpady z terenu prowadzonych prac </w:t>
      </w:r>
      <w:r>
        <w:t xml:space="preserve">z zachowaniem przepisów ustawy z dnia 14 grudnia 2012 roku </w:t>
      </w:r>
      <w:r w:rsidR="00121834">
        <w:br/>
      </w:r>
      <w:r>
        <w:t>o odpadach (tekst jednolity Dz. U. z 2020 roku, poz. 797).</w:t>
      </w:r>
    </w:p>
    <w:p w:rsidR="007718DD" w:rsidRDefault="00E96D00" w:rsidP="00100904">
      <w:pPr>
        <w:pStyle w:val="Akapitzlist"/>
        <w:numPr>
          <w:ilvl w:val="1"/>
          <w:numId w:val="4"/>
        </w:numPr>
        <w:spacing w:after="0"/>
        <w:jc w:val="both"/>
      </w:pPr>
      <w:r>
        <w:t>w</w:t>
      </w:r>
      <w:r w:rsidR="007718DD">
        <w:t xml:space="preserve"> przypadku wytworzenia przez Wykonawcę w czasie prac odpadów niebezpiecznych należy dostarczyć Zamawiającemu Kartę Przekazania Odpa</w:t>
      </w:r>
      <w:r>
        <w:t>dów (KPO) w celu poinformowania</w:t>
      </w:r>
      <w:r>
        <w:br/>
      </w:r>
      <w:r w:rsidR="007718DD">
        <w:t>o sposobie zagospodarowania tych odpadów.</w:t>
      </w:r>
      <w:r w:rsidR="007718DD">
        <w:tab/>
      </w:r>
    </w:p>
    <w:p w:rsidR="00125D80" w:rsidRDefault="00125D80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 w:rsidRPr="00D54D5A">
        <w:t xml:space="preserve">Po zakończeniu prac wykonawca przeprowadzi pomiary pola elektromagnetycznego </w:t>
      </w:r>
      <w:r w:rsidR="00121834">
        <w:br/>
      </w:r>
      <w:r w:rsidRPr="00D54D5A">
        <w:t xml:space="preserve">i przekaże dokumentację zawierające plany pomieszczeń wraz z zaznaczonymi strefami </w:t>
      </w:r>
      <w:r w:rsidR="00121834">
        <w:br/>
      </w:r>
      <w:r w:rsidRPr="00D54D5A">
        <w:t xml:space="preserve">i wynikami pomiarów. Wykonawca jest zobowiązany do odpowiedniego ekranowania pomieszczeń pod oferowane urządzenie </w:t>
      </w:r>
      <w:r>
        <w:t>(</w:t>
      </w:r>
      <w:r w:rsidRPr="00D54D5A">
        <w:t xml:space="preserve">klatka </w:t>
      </w:r>
      <w:r>
        <w:t>F</w:t>
      </w:r>
      <w:r w:rsidRPr="00D54D5A">
        <w:t>aradaya</w:t>
      </w:r>
      <w:r>
        <w:t>)</w:t>
      </w:r>
      <w:r w:rsidRPr="00D54D5A">
        <w:t xml:space="preserve"> z zachowaniem norm użytkowych europejskich i polskich oraz zasad</w:t>
      </w:r>
      <w:r>
        <w:t xml:space="preserve"> BHP</w:t>
      </w:r>
      <w:r w:rsidRPr="00D54D5A">
        <w:t xml:space="preserve">. Wykonawca dołoży wszelkich starań w celu uzyskania przez zamawiającego od </w:t>
      </w:r>
      <w:r>
        <w:t>S</w:t>
      </w:r>
      <w:r w:rsidRPr="00D54D5A">
        <w:t>anepidu pozwolenie na użytkowanie cał</w:t>
      </w:r>
      <w:r>
        <w:t>ej</w:t>
      </w:r>
      <w:r w:rsidRPr="00D54D5A">
        <w:t xml:space="preserve"> </w:t>
      </w:r>
      <w:r>
        <w:t>p</w:t>
      </w:r>
      <w:r w:rsidRPr="00D54D5A">
        <w:t xml:space="preserve">racowni </w:t>
      </w:r>
      <w:r>
        <w:t>r</w:t>
      </w:r>
      <w:r w:rsidRPr="00D54D5A">
        <w:t>ezonansu magnetycznego.</w:t>
      </w:r>
    </w:p>
    <w:p w:rsidR="00125D80" w:rsidRDefault="00125D80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 w:rsidRPr="00D54D5A">
        <w:t xml:space="preserve">Po stronie </w:t>
      </w:r>
      <w:r>
        <w:t>W</w:t>
      </w:r>
      <w:r w:rsidRPr="00D54D5A">
        <w:t xml:space="preserve">ykonawcy należy również przygotowanie oznaczenia linii pola magnetycznego w pracowni rezonansu magnetycznego oraz pomieszczeniach przyległych, zgodnie </w:t>
      </w:r>
      <w:r w:rsidR="00121834">
        <w:br/>
      </w:r>
      <w:r w:rsidRPr="00D54D5A">
        <w:t>z zaleceniami producenta oraz obowiązującymi przepisami prawa na terytorium Polski i Unii Europejskiej</w:t>
      </w:r>
      <w:r>
        <w:t>.</w:t>
      </w:r>
    </w:p>
    <w:p w:rsidR="00121834" w:rsidRPr="00A72BE8" w:rsidRDefault="00121834" w:rsidP="00100904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u w:val="single"/>
        </w:rPr>
      </w:pPr>
      <w:r w:rsidRPr="00A72BE8">
        <w:rPr>
          <w:b/>
          <w:u w:val="single"/>
        </w:rPr>
        <w:t>Szkolenie lekarzy i techników</w:t>
      </w:r>
      <w:r w:rsidR="00A72BE8">
        <w:t>:</w:t>
      </w:r>
    </w:p>
    <w:p w:rsidR="00A72BE8" w:rsidRDefault="00A72BE8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t xml:space="preserve">szkolenie przeprowadzone w siedzibie zamawiającego w terminie uzgodnionym </w:t>
      </w:r>
      <w:r>
        <w:br/>
        <w:t>z Zamawiającym;</w:t>
      </w:r>
    </w:p>
    <w:p w:rsidR="00A72BE8" w:rsidRDefault="00A72BE8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t>wymiar szkolenia: 6 dni po 8 godzin dla lekarzy oraz 6 dni po 8 godzin dla techników</w:t>
      </w:r>
    </w:p>
    <w:p w:rsidR="00125D80" w:rsidRPr="00184E01" w:rsidRDefault="00A72BE8" w:rsidP="00100904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lastRenderedPageBreak/>
        <w:t>odbycie szkolenia potwierdzone wydaniem imiennego certyfikatu</w:t>
      </w:r>
    </w:p>
    <w:sectPr w:rsidR="00125D80" w:rsidRPr="00184E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01" w:rsidRDefault="00184E01" w:rsidP="00184E01">
      <w:pPr>
        <w:spacing w:after="0" w:line="240" w:lineRule="auto"/>
      </w:pPr>
      <w:r>
        <w:separator/>
      </w:r>
    </w:p>
  </w:endnote>
  <w:endnote w:type="continuationSeparator" w:id="0">
    <w:p w:rsidR="00184E01" w:rsidRDefault="00184E01" w:rsidP="0018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01" w:rsidRDefault="00184E01" w:rsidP="00184E01">
      <w:pPr>
        <w:spacing w:after="0" w:line="240" w:lineRule="auto"/>
      </w:pPr>
      <w:r>
        <w:separator/>
      </w:r>
    </w:p>
  </w:footnote>
  <w:footnote w:type="continuationSeparator" w:id="0">
    <w:p w:rsidR="00184E01" w:rsidRDefault="00184E01" w:rsidP="0018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01" w:rsidRDefault="00184E01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E176275" wp14:editId="5228EA5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F12"/>
    <w:multiLevelType w:val="multilevel"/>
    <w:tmpl w:val="0C0A4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384047"/>
    <w:multiLevelType w:val="multilevel"/>
    <w:tmpl w:val="1DAC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2D6B86"/>
    <w:multiLevelType w:val="multilevel"/>
    <w:tmpl w:val="EE8023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114425"/>
    <w:multiLevelType w:val="multilevel"/>
    <w:tmpl w:val="1DAC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50"/>
    <w:rsid w:val="00100904"/>
    <w:rsid w:val="00121834"/>
    <w:rsid w:val="00125D80"/>
    <w:rsid w:val="00147E62"/>
    <w:rsid w:val="00184E01"/>
    <w:rsid w:val="005278E4"/>
    <w:rsid w:val="006C3B96"/>
    <w:rsid w:val="007718DD"/>
    <w:rsid w:val="00A72BE8"/>
    <w:rsid w:val="00CD1A50"/>
    <w:rsid w:val="00E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FC20"/>
  <w15:chartTrackingRefBased/>
  <w15:docId w15:val="{1A4B1E7B-DDC5-4818-9FFE-F090F16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01"/>
  </w:style>
  <w:style w:type="paragraph" w:styleId="Stopka">
    <w:name w:val="footer"/>
    <w:basedOn w:val="Normalny"/>
    <w:link w:val="StopkaZnak"/>
    <w:uiPriority w:val="99"/>
    <w:unhideWhenUsed/>
    <w:rsid w:val="0018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01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184E01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5278E4"/>
  </w:style>
  <w:style w:type="paragraph" w:styleId="Tekstdymka">
    <w:name w:val="Balloon Text"/>
    <w:basedOn w:val="Normalny"/>
    <w:link w:val="TekstdymkaZnak"/>
    <w:uiPriority w:val="99"/>
    <w:semiHidden/>
    <w:unhideWhenUsed/>
    <w:rsid w:val="0012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F4AA-3FFD-43CB-8952-688D47EC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2021-09-03T10:10:00Z</cp:lastPrinted>
  <dcterms:created xsi:type="dcterms:W3CDTF">2021-09-03T08:50:00Z</dcterms:created>
  <dcterms:modified xsi:type="dcterms:W3CDTF">2021-09-06T09:43:00Z</dcterms:modified>
</cp:coreProperties>
</file>