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5383" w14:textId="77777777" w:rsidR="004F2AF4" w:rsidRPr="00B2009F" w:rsidRDefault="004F2AF4" w:rsidP="004F2AF4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76424703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 w:rsidRPr="00DA459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2 </w:t>
      </w:r>
      <w:r w:rsidRPr="00B2009F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do SWZ</w:t>
      </w:r>
      <w:bookmarkEnd w:id="0"/>
    </w:p>
    <w:p w14:paraId="22F0BFA7" w14:textId="77777777" w:rsidR="004F2AF4" w:rsidRPr="003C1C02" w:rsidRDefault="004F2AF4" w:rsidP="004F2AF4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B2009F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25/</w:t>
      </w:r>
      <w:proofErr w:type="spellStart"/>
      <w:r w:rsidRPr="00B2009F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B2009F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4F2AF4" w:rsidRPr="003C1C02" w14:paraId="00F8F0B9" w14:textId="77777777" w:rsidTr="00CB63BC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08F53546" w14:textId="77777777" w:rsidR="004F2AF4" w:rsidRDefault="004F2AF4" w:rsidP="00CB63BC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42097C78" w14:textId="77777777" w:rsidR="004F2AF4" w:rsidRPr="003C1C02" w:rsidRDefault="004F2AF4" w:rsidP="00CB63BC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4F2AF4" w:rsidRPr="003C1C02" w14:paraId="1499E1BA" w14:textId="77777777" w:rsidTr="00CB63BC">
        <w:tc>
          <w:tcPr>
            <w:tcW w:w="3048" w:type="dxa"/>
            <w:shd w:val="clear" w:color="auto" w:fill="auto"/>
            <w:vAlign w:val="center"/>
          </w:tcPr>
          <w:p w14:paraId="6937969D" w14:textId="77777777" w:rsidR="004F2AF4" w:rsidRPr="003C1C02" w:rsidRDefault="004F2AF4" w:rsidP="00CB63BC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4F2AF4" w:rsidRPr="003C1C02" w14:paraId="257B6ECF" w14:textId="77777777" w:rsidTr="00CB63BC">
        <w:tc>
          <w:tcPr>
            <w:tcW w:w="3048" w:type="dxa"/>
            <w:shd w:val="clear" w:color="auto" w:fill="auto"/>
            <w:vAlign w:val="center"/>
          </w:tcPr>
          <w:p w14:paraId="6E754F98" w14:textId="77777777" w:rsidR="004F2AF4" w:rsidRPr="003C1C02" w:rsidRDefault="004F2AF4" w:rsidP="00CB63BC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4F2AF4" w:rsidRPr="00B81381" w14:paraId="1B1B4A9F" w14:textId="77777777" w:rsidTr="00CB63BC">
        <w:tc>
          <w:tcPr>
            <w:tcW w:w="3048" w:type="dxa"/>
            <w:shd w:val="clear" w:color="auto" w:fill="auto"/>
            <w:vAlign w:val="center"/>
          </w:tcPr>
          <w:p w14:paraId="0B56C6F5" w14:textId="77777777" w:rsidR="004F2AF4" w:rsidRPr="00B81381" w:rsidRDefault="004F2AF4" w:rsidP="00CB63BC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4F2AF4" w:rsidRPr="00B81381" w14:paraId="08824EAE" w14:textId="77777777" w:rsidTr="00CB63BC">
        <w:tc>
          <w:tcPr>
            <w:tcW w:w="3048" w:type="dxa"/>
            <w:shd w:val="clear" w:color="auto" w:fill="auto"/>
            <w:vAlign w:val="center"/>
          </w:tcPr>
          <w:p w14:paraId="010A7049" w14:textId="77777777" w:rsidR="004F2AF4" w:rsidRPr="00B81381" w:rsidRDefault="004F2AF4" w:rsidP="00CB63BC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0A11187F" w14:textId="77777777" w:rsidR="004F2AF4" w:rsidRPr="003C1C02" w:rsidRDefault="004F2AF4" w:rsidP="004F2AF4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4CE5705A" w14:textId="77777777" w:rsidR="004F2AF4" w:rsidRPr="00B81381" w:rsidRDefault="004F2AF4" w:rsidP="004F2AF4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19141556" w14:textId="77777777" w:rsidR="004F2AF4" w:rsidRPr="003C1C02" w:rsidRDefault="004F2AF4" w:rsidP="004F2AF4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32833DF0" w14:textId="77777777" w:rsidR="004F2AF4" w:rsidRPr="00DA459B" w:rsidRDefault="004F2AF4" w:rsidP="004F2AF4">
      <w:pPr>
        <w:numPr>
          <w:ilvl w:val="0"/>
          <w:numId w:val="1"/>
        </w:numPr>
        <w:tabs>
          <w:tab w:val="left" w:pos="720"/>
        </w:tabs>
        <w:spacing w:after="0"/>
        <w:jc w:val="both"/>
        <w:rPr>
          <w:rFonts w:eastAsia="Times New Roman" w:cstheme="minorHAnsi"/>
          <w:b/>
          <w:color w:val="000000"/>
          <w:lang w:eastAsia="pl-PL"/>
        </w:rPr>
      </w:pPr>
      <w:r w:rsidRPr="00820A35">
        <w:rPr>
          <w:rFonts w:cstheme="minorHAnsi"/>
        </w:rPr>
        <w:t xml:space="preserve">W </w:t>
      </w:r>
      <w:r w:rsidRPr="00DA459B">
        <w:rPr>
          <w:rFonts w:cstheme="minorHAnsi"/>
          <w:bCs/>
        </w:rPr>
        <w:t>postępowaniu</w:t>
      </w:r>
      <w:r w:rsidRPr="00DA459B">
        <w:rPr>
          <w:rFonts w:cstheme="minorHAnsi"/>
        </w:rPr>
        <w:t xml:space="preserve"> o udzielenie zamówienia w trybie podstawo</w:t>
      </w:r>
      <w:r w:rsidRPr="00B2009F">
        <w:rPr>
          <w:rFonts w:cstheme="minorHAnsi"/>
        </w:rPr>
        <w:t xml:space="preserve">wym </w:t>
      </w:r>
      <w:r w:rsidRPr="00B2009F">
        <w:rPr>
          <w:rFonts w:eastAsia="Times New Roman" w:cstheme="minorHAnsi"/>
          <w:b/>
          <w:color w:val="000000"/>
          <w:lang w:eastAsia="pl-PL"/>
        </w:rPr>
        <w:t xml:space="preserve">na dostawę materiałów promocyjnych w postaci kalendarzy– nr </w:t>
      </w:r>
      <w:r w:rsidRPr="00B2009F">
        <w:rPr>
          <w:rFonts w:cstheme="minorHAnsi"/>
          <w:b/>
        </w:rPr>
        <w:t>sprawy 25/</w:t>
      </w:r>
      <w:proofErr w:type="spellStart"/>
      <w:r w:rsidRPr="00B2009F">
        <w:rPr>
          <w:rFonts w:cstheme="minorHAnsi"/>
          <w:b/>
        </w:rPr>
        <w:t>zp</w:t>
      </w:r>
      <w:proofErr w:type="spellEnd"/>
      <w:r w:rsidRPr="00B2009F">
        <w:rPr>
          <w:rFonts w:cstheme="minorHAnsi"/>
          <w:b/>
        </w:rPr>
        <w:t xml:space="preserve">/24 </w:t>
      </w:r>
      <w:r w:rsidRPr="00B2009F">
        <w:rPr>
          <w:rFonts w:eastAsia="Calibri" w:cstheme="minorHAnsi"/>
        </w:rPr>
        <w:t>prowadzonego</w:t>
      </w:r>
      <w:r w:rsidRPr="00DA459B">
        <w:rPr>
          <w:rFonts w:eastAsia="Calibri" w:cstheme="minorHAnsi"/>
        </w:rPr>
        <w:t xml:space="preserve"> przez </w:t>
      </w:r>
      <w:r>
        <w:rPr>
          <w:rFonts w:eastAsia="Calibri" w:cstheme="minorHAnsi"/>
        </w:rPr>
        <w:t>Akademię</w:t>
      </w:r>
      <w:r w:rsidRPr="00DA459B">
        <w:rPr>
          <w:rFonts w:eastAsia="Calibri" w:cstheme="minorHAnsi"/>
        </w:rPr>
        <w:t xml:space="preserve"> Wymiaru Sprawiedliwości</w:t>
      </w:r>
      <w:r w:rsidRPr="00DA459B">
        <w:rPr>
          <w:rFonts w:cstheme="minorHAnsi"/>
        </w:rPr>
        <w:t>, składamy niniejszą ofertę na kwoty:</w:t>
      </w:r>
    </w:p>
    <w:p w14:paraId="6FEBF4C7" w14:textId="77777777" w:rsidR="004F2AF4" w:rsidRPr="003563DC" w:rsidRDefault="004F2AF4" w:rsidP="004F2AF4">
      <w:pPr>
        <w:tabs>
          <w:tab w:val="left" w:pos="720"/>
        </w:tabs>
        <w:spacing w:after="0"/>
        <w:ind w:left="397"/>
        <w:rPr>
          <w:rFonts w:cstheme="minorHAnsi"/>
        </w:rPr>
      </w:pPr>
      <w:r w:rsidRPr="003563DC">
        <w:rPr>
          <w:rFonts w:cstheme="minorHAnsi"/>
        </w:rPr>
        <w:t>wartość brutto ................................................................ zł</w:t>
      </w:r>
    </w:p>
    <w:p w14:paraId="4A1A7944" w14:textId="77777777" w:rsidR="004F2AF4" w:rsidRPr="003563DC" w:rsidRDefault="004F2AF4" w:rsidP="004F2AF4">
      <w:pPr>
        <w:tabs>
          <w:tab w:val="left" w:pos="720"/>
        </w:tabs>
        <w:spacing w:after="0"/>
        <w:ind w:left="397"/>
        <w:rPr>
          <w:rFonts w:cstheme="minorHAnsi"/>
        </w:rPr>
      </w:pPr>
      <w:r w:rsidRPr="003563DC">
        <w:rPr>
          <w:rFonts w:cstheme="minorHAnsi"/>
        </w:rPr>
        <w:t>(słownie: ......................................................................................................................)</w:t>
      </w:r>
    </w:p>
    <w:p w14:paraId="74AB1305" w14:textId="77777777" w:rsidR="004F2AF4" w:rsidRPr="003563DC" w:rsidRDefault="004F2AF4" w:rsidP="004F2AF4">
      <w:pPr>
        <w:tabs>
          <w:tab w:val="left" w:pos="720"/>
        </w:tabs>
        <w:spacing w:after="0"/>
        <w:ind w:left="397"/>
        <w:rPr>
          <w:rFonts w:cstheme="minorHAnsi"/>
        </w:rPr>
      </w:pPr>
      <w:r w:rsidRPr="003563DC">
        <w:rPr>
          <w:rFonts w:cstheme="minorHAnsi"/>
        </w:rPr>
        <w:t>zgodnie z załączonym formularzem cenowym stanowiącym załącznik nr 3</w:t>
      </w:r>
      <w:r>
        <w:rPr>
          <w:rFonts w:cstheme="minorHAnsi"/>
        </w:rPr>
        <w:t>f</w:t>
      </w:r>
      <w:r w:rsidRPr="003563DC">
        <w:rPr>
          <w:rFonts w:cstheme="minorHAnsi"/>
        </w:rPr>
        <w:t xml:space="preserve"> do SWZ</w:t>
      </w:r>
    </w:p>
    <w:p w14:paraId="6205A78B" w14:textId="77777777" w:rsidR="004F2AF4" w:rsidRPr="007725AA" w:rsidRDefault="004F2AF4" w:rsidP="004F2AF4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>
        <w:rPr>
          <w:rFonts w:cstheme="minorHAnsi"/>
          <w:b/>
          <w:bCs/>
        </w:rPr>
        <w:t>T</w:t>
      </w:r>
      <w:r w:rsidRPr="007725AA">
        <w:rPr>
          <w:rFonts w:cstheme="minorHAnsi"/>
          <w:b/>
          <w:bCs/>
        </w:rPr>
        <w:t>ermin wykonania zamówienia</w:t>
      </w:r>
      <w:r>
        <w:rPr>
          <w:rFonts w:cstheme="minorHAnsi"/>
          <w:b/>
          <w:bCs/>
        </w:rPr>
        <w:t>.</w:t>
      </w:r>
    </w:p>
    <w:p w14:paraId="0DF95BBC" w14:textId="77777777" w:rsidR="004F2AF4" w:rsidRPr="00DE5FB4" w:rsidRDefault="004F2AF4" w:rsidP="004F2AF4">
      <w:pPr>
        <w:pStyle w:val="Tekstpodstawowy"/>
        <w:spacing w:after="0" w:line="276" w:lineRule="auto"/>
        <w:rPr>
          <w:rFonts w:ascii="Calibri" w:hAnsi="Calibri"/>
          <w:highlight w:val="yellow"/>
        </w:rPr>
      </w:pPr>
      <w:r w:rsidRPr="00845E4A">
        <w:rPr>
          <w:rFonts w:ascii="Calibri" w:hAnsi="Calibri"/>
        </w:rPr>
        <w:t xml:space="preserve">Oświadczamy, że wykonamy i dostarczymy przedmiot </w:t>
      </w:r>
      <w:r w:rsidRPr="007411AC">
        <w:rPr>
          <w:rFonts w:ascii="Calibri" w:hAnsi="Calibri"/>
        </w:rPr>
        <w:t>zamówienia</w:t>
      </w:r>
      <w:r>
        <w:rPr>
          <w:rFonts w:ascii="Calibri" w:hAnsi="Calibri"/>
        </w:rPr>
        <w:t xml:space="preserve"> w terminie do 5 tygodni od dnia zawarcia umowy. </w:t>
      </w:r>
    </w:p>
    <w:p w14:paraId="324105C7" w14:textId="77777777" w:rsidR="004F2AF4" w:rsidRPr="00F7152A" w:rsidRDefault="004F2AF4" w:rsidP="004F2AF4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eastAsia="Calibri" w:cstheme="minorHAnsi"/>
          <w:b/>
          <w:bCs/>
          <w:sz w:val="20"/>
          <w:szCs w:val="20"/>
        </w:rPr>
      </w:pPr>
      <w:r w:rsidRPr="00F7152A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F7152A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03876BE7" w14:textId="77777777" w:rsidR="004F2AF4" w:rsidRPr="00F7152A" w:rsidRDefault="004F2AF4" w:rsidP="004F2AF4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7D4330C4" w14:textId="77777777" w:rsidR="004F2AF4" w:rsidRPr="00F7152A" w:rsidRDefault="004F2AF4" w:rsidP="004F2AF4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15B2C3B8" w14:textId="77777777" w:rsidR="004F2AF4" w:rsidRPr="00F7152A" w:rsidRDefault="004F2AF4" w:rsidP="004F2AF4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060B2EB5" w14:textId="77777777" w:rsidR="004F2AF4" w:rsidRPr="00F7152A" w:rsidRDefault="004F2AF4" w:rsidP="004F2AF4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760B8674" w14:textId="77777777" w:rsidR="004F2AF4" w:rsidRPr="00F7152A" w:rsidRDefault="004F2AF4" w:rsidP="004F2AF4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333212E4" w14:textId="77777777" w:rsidR="004F2AF4" w:rsidRPr="00F7152A" w:rsidRDefault="004F2AF4" w:rsidP="004F2AF4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230B8D52" w14:textId="77777777" w:rsidR="004F2AF4" w:rsidRPr="00F7152A" w:rsidRDefault="004F2AF4" w:rsidP="004F2AF4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0D394A20" w14:textId="77777777" w:rsidR="004F2AF4" w:rsidRPr="00F7152A" w:rsidRDefault="004F2AF4" w:rsidP="004F2AF4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69DD5E1A" w14:textId="77777777" w:rsidR="004F2AF4" w:rsidRPr="00F7152A" w:rsidRDefault="004F2AF4" w:rsidP="004F2AF4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6C6FF94A" w14:textId="77777777" w:rsidR="004F2AF4" w:rsidRPr="00F7152A" w:rsidRDefault="004F2AF4" w:rsidP="004F2AF4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1EBB70AA" w14:textId="77777777" w:rsidR="004F2AF4" w:rsidRPr="00F7152A" w:rsidRDefault="004F2AF4" w:rsidP="004F2AF4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17DDE913" w14:textId="77777777" w:rsidR="004F2AF4" w:rsidRPr="00F7152A" w:rsidRDefault="004F2AF4" w:rsidP="004F2AF4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37434409" w14:textId="77777777" w:rsidR="004F2AF4" w:rsidRPr="00F7152A" w:rsidRDefault="004F2AF4" w:rsidP="004F2AF4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2A95E7B6" w14:textId="77777777" w:rsidR="004F2AF4" w:rsidRPr="00F7152A" w:rsidRDefault="004F2AF4" w:rsidP="004F2AF4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53E6EDCF" w14:textId="77777777" w:rsidR="004F2AF4" w:rsidRPr="00F7152A" w:rsidRDefault="004F2AF4" w:rsidP="004F2AF4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5D3DFCFB" w14:textId="77777777" w:rsidR="004F2AF4" w:rsidRPr="00F7152A" w:rsidRDefault="004F2AF4" w:rsidP="004F2AF4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2E1F20C5" w14:textId="77777777" w:rsidR="004F2AF4" w:rsidRPr="00F7152A" w:rsidRDefault="004F2AF4" w:rsidP="004F2AF4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1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1"/>
    <w:p w14:paraId="7B38FB82" w14:textId="77777777" w:rsidR="004F2AF4" w:rsidRPr="00F7152A" w:rsidRDefault="004F2AF4" w:rsidP="004F2AF4">
      <w:pPr>
        <w:numPr>
          <w:ilvl w:val="1"/>
          <w:numId w:val="6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5415912D" w14:textId="77777777" w:rsidR="004F2AF4" w:rsidRPr="00F7152A" w:rsidRDefault="004F2AF4" w:rsidP="004F2AF4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5A6F5B5D" w14:textId="77777777" w:rsidR="004F2AF4" w:rsidRPr="00F7152A" w:rsidRDefault="004F2AF4" w:rsidP="004F2AF4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7D10EDD3" w14:textId="77777777" w:rsidR="004F2AF4" w:rsidRPr="00F7152A" w:rsidRDefault="004F2AF4" w:rsidP="004F2AF4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lastRenderedPageBreak/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2" w:name="highlightHit_6"/>
      <w:bookmarkEnd w:id="2"/>
      <w:r w:rsidRPr="00F7152A">
        <w:rPr>
          <w:rFonts w:ascii="Calibri" w:eastAsia="Calibri" w:hAnsi="Calibri" w:cs="Times New Roman"/>
        </w:rPr>
        <w:t>podwykonawcom *:</w:t>
      </w:r>
    </w:p>
    <w:p w14:paraId="0D80BF33" w14:textId="77777777" w:rsidR="004F2AF4" w:rsidRPr="00F7152A" w:rsidRDefault="004F2AF4" w:rsidP="004F2AF4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1F33D1A2" w14:textId="77777777" w:rsidR="004F2AF4" w:rsidRPr="00F7152A" w:rsidRDefault="004F2AF4" w:rsidP="004F2AF4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21FDFFFB" w14:textId="77777777" w:rsidR="004F2AF4" w:rsidRPr="00F7152A" w:rsidRDefault="004F2AF4" w:rsidP="004F2AF4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285208A4" w14:textId="77777777" w:rsidR="004F2AF4" w:rsidRPr="00DE5FB4" w:rsidRDefault="004F2AF4" w:rsidP="004F2AF4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6E2247DA" w14:textId="77777777" w:rsidR="004F2AF4" w:rsidRPr="00F7152A" w:rsidRDefault="004F2AF4" w:rsidP="004F2AF4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342B72F4" w14:textId="77777777" w:rsidR="004F2AF4" w:rsidRPr="00F7152A" w:rsidRDefault="004F2AF4" w:rsidP="004F2AF4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01E5BEC1" w14:textId="77777777" w:rsidR="004F2AF4" w:rsidRPr="00F7152A" w:rsidRDefault="004F2AF4" w:rsidP="004F2AF4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65D3A9DC" w14:textId="77777777" w:rsidR="004F2AF4" w:rsidRPr="00F7152A" w:rsidRDefault="004F2AF4" w:rsidP="004F2AF4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04283C29" w14:textId="77777777" w:rsidR="004F2AF4" w:rsidRPr="00F7152A" w:rsidRDefault="004F2AF4" w:rsidP="004F2AF4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jesteśmy związani niniejszą ofertą na z</w:t>
      </w:r>
      <w:r>
        <w:rPr>
          <w:rFonts w:ascii="Calibri" w:eastAsia="Times New Roman" w:hAnsi="Calibri" w:cstheme="minorHAnsi"/>
          <w:lang w:eastAsia="pl-PL"/>
        </w:rPr>
        <w:t>asadach określonych w dziale XVI</w:t>
      </w:r>
      <w:r w:rsidRPr="00F7152A">
        <w:rPr>
          <w:rFonts w:ascii="Calibri" w:eastAsia="Times New Roman" w:hAnsi="Calibri" w:cstheme="minorHAnsi"/>
          <w:lang w:eastAsia="pl-PL"/>
        </w:rPr>
        <w:t xml:space="preserve"> SWZ;</w:t>
      </w:r>
    </w:p>
    <w:p w14:paraId="1698B635" w14:textId="77777777" w:rsidR="004F2AF4" w:rsidRPr="00F7152A" w:rsidRDefault="004F2AF4" w:rsidP="004F2AF4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14:paraId="7B92C367" w14:textId="77777777" w:rsidR="004F2AF4" w:rsidRPr="00F7152A" w:rsidRDefault="004F2AF4" w:rsidP="004F2AF4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485F3071" w14:textId="77777777" w:rsidR="004F2AF4" w:rsidRPr="00F7152A" w:rsidRDefault="004F2AF4" w:rsidP="004F2AF4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wypełniliśmy obowiązki informacyjne przewidziane w art. 13 lub art. 14 RODO</w:t>
      </w:r>
      <w:r w:rsidRPr="00F7152A">
        <w:rPr>
          <w:rFonts w:ascii="Calibri" w:eastAsia="Calibri" w:hAnsi="Calibri" w:cs="Times New Roman"/>
        </w:rPr>
        <w:footnoteReference w:id="1"/>
      </w:r>
      <w:r w:rsidRPr="00F7152A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F7152A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06D239CB" w14:textId="77777777" w:rsidR="004F2AF4" w:rsidRPr="003C1C02" w:rsidRDefault="004F2AF4" w:rsidP="004F2AF4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49FFD2F3" w14:textId="77777777" w:rsidR="004F2AF4" w:rsidRPr="00845E4A" w:rsidRDefault="004F2AF4" w:rsidP="004F2AF4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764C8293" w14:textId="77777777" w:rsidR="004F2AF4" w:rsidRPr="005D4778" w:rsidRDefault="004F2AF4" w:rsidP="004F2AF4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703A3A7C" w14:textId="77777777" w:rsidR="004F2AF4" w:rsidRPr="00F801D4" w:rsidRDefault="004F2AF4" w:rsidP="004F2AF4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04E29545" w14:textId="77777777" w:rsidR="004F2AF4" w:rsidRPr="00F801D4" w:rsidRDefault="004F2AF4" w:rsidP="004F2AF4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0385330A" w14:textId="77777777" w:rsidR="004F2AF4" w:rsidRPr="00105BD3" w:rsidRDefault="004F2AF4" w:rsidP="004F2AF4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2803B83D" w14:textId="77777777" w:rsidR="004F2AF4" w:rsidRPr="003C1C02" w:rsidRDefault="004F2AF4" w:rsidP="004F2AF4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4F2AF4" w:rsidRPr="0017059E" w14:paraId="170B7B56" w14:textId="77777777" w:rsidTr="00CB63BC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31BFB914" w14:textId="77777777" w:rsidR="004F2AF4" w:rsidRPr="00660F9D" w:rsidRDefault="004F2AF4" w:rsidP="00CB63BC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232C0198" w14:textId="77777777" w:rsidR="004F2AF4" w:rsidRPr="0017059E" w:rsidRDefault="004F2AF4" w:rsidP="00CB63BC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A45E913" w14:textId="77777777" w:rsidR="004F2AF4" w:rsidRPr="0017059E" w:rsidRDefault="004F2AF4" w:rsidP="00CB63BC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4F2AF4" w:rsidRPr="0017059E" w14:paraId="7413FF16" w14:textId="77777777" w:rsidTr="00CB63BC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2E874844" w14:textId="77777777" w:rsidR="004F2AF4" w:rsidRPr="00660F9D" w:rsidRDefault="004F2AF4" w:rsidP="00CB63BC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16EC311F" w14:textId="77777777" w:rsidR="004F2AF4" w:rsidRPr="0017059E" w:rsidRDefault="004F2AF4" w:rsidP="00CB63BC">
            <w:pPr>
              <w:tabs>
                <w:tab w:val="left" w:pos="988"/>
              </w:tabs>
              <w:spacing w:line="100" w:lineRule="atLeast"/>
              <w:jc w:val="both"/>
            </w:pPr>
            <w:r w:rsidRPr="0017059E">
              <w:t xml:space="preserve">oświadczenie wykonawcy o braku podstaw wykluczenia 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E25329F" w14:textId="77777777" w:rsidR="004F2AF4" w:rsidRPr="0017059E" w:rsidRDefault="004F2AF4" w:rsidP="00CB63BC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4F2AF4" w:rsidRPr="0017059E" w14:paraId="2A80AF2F" w14:textId="77777777" w:rsidTr="00CB63BC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3E2DDC9D" w14:textId="77777777" w:rsidR="004F2AF4" w:rsidRPr="0017059E" w:rsidRDefault="004F2AF4" w:rsidP="00CB63BC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007542FD" w14:textId="77777777" w:rsidR="004F2AF4" w:rsidRPr="00E06C3B" w:rsidRDefault="004F2AF4" w:rsidP="00CB63BC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E06C3B">
              <w:t>oświadczenie</w:t>
            </w:r>
            <w:r>
              <w:t>, z którego wynika, które dostawy</w:t>
            </w:r>
            <w:r w:rsidRPr="00E06C3B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D97901F" w14:textId="77777777" w:rsidR="004F2AF4" w:rsidRPr="00E06C3B" w:rsidRDefault="004F2AF4" w:rsidP="00CB63BC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4F2AF4" w:rsidRPr="00660F9D" w14:paraId="39AC8CD2" w14:textId="77777777" w:rsidTr="00CB63BC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25CD6CB7" w14:textId="77777777" w:rsidR="004F2AF4" w:rsidRPr="00745939" w:rsidRDefault="004F2AF4" w:rsidP="00CB63BC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54D06103" w14:textId="77777777" w:rsidR="004F2AF4" w:rsidRPr="00E06C3B" w:rsidRDefault="004F2AF4" w:rsidP="00CB63BC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9269EF2" w14:textId="77777777" w:rsidR="004F2AF4" w:rsidRPr="00660F9D" w:rsidRDefault="004F2AF4" w:rsidP="00CB63BC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2BA32523" w14:textId="77777777" w:rsidR="004F2AF4" w:rsidRPr="003C1C02" w:rsidRDefault="004F2AF4" w:rsidP="004F2AF4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3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2CD4892E" w14:textId="77777777" w:rsidR="004F2AF4" w:rsidRPr="003C1C02" w:rsidRDefault="004F2AF4" w:rsidP="004F2AF4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709F7EE7" w14:textId="77777777" w:rsidR="004F2AF4" w:rsidRPr="003C1C02" w:rsidRDefault="004F2AF4" w:rsidP="004F2AF4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31D451EA" w14:textId="77777777" w:rsidR="004F2AF4" w:rsidRPr="003C1C02" w:rsidRDefault="004F2AF4" w:rsidP="004F2AF4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175EFF75" w14:textId="39574A5C" w:rsidR="001F57C4" w:rsidRDefault="004F2AF4" w:rsidP="004F2AF4">
      <w:r w:rsidRPr="003C1C02">
        <w:rPr>
          <w:rFonts w:cstheme="minorHAnsi"/>
          <w:sz w:val="18"/>
          <w:szCs w:val="20"/>
        </w:rPr>
        <w:t xml:space="preserve">3) </w:t>
      </w:r>
      <w:r w:rsidRPr="003C1C02">
        <w:rPr>
          <w:rFonts w:cstheme="minorHAnsi"/>
          <w:b/>
          <w:sz w:val="18"/>
          <w:szCs w:val="20"/>
        </w:rPr>
        <w:t>średnie przedsiębiorstwa</w:t>
      </w:r>
      <w:r w:rsidRPr="003C1C02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End w:id="3"/>
    </w:p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3AECF" w14:textId="77777777" w:rsidR="004F2AF4" w:rsidRDefault="004F2AF4" w:rsidP="004F2AF4">
      <w:pPr>
        <w:spacing w:after="0" w:line="240" w:lineRule="auto"/>
      </w:pPr>
      <w:r>
        <w:separator/>
      </w:r>
    </w:p>
  </w:endnote>
  <w:endnote w:type="continuationSeparator" w:id="0">
    <w:p w14:paraId="5C598F6E" w14:textId="77777777" w:rsidR="004F2AF4" w:rsidRDefault="004F2AF4" w:rsidP="004F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3D3C" w14:textId="77777777" w:rsidR="004F2AF4" w:rsidRDefault="004F2AF4" w:rsidP="004F2AF4">
      <w:pPr>
        <w:spacing w:after="0" w:line="240" w:lineRule="auto"/>
      </w:pPr>
      <w:r>
        <w:separator/>
      </w:r>
    </w:p>
  </w:footnote>
  <w:footnote w:type="continuationSeparator" w:id="0">
    <w:p w14:paraId="0D38990E" w14:textId="77777777" w:rsidR="004F2AF4" w:rsidRDefault="004F2AF4" w:rsidP="004F2AF4">
      <w:pPr>
        <w:spacing w:after="0" w:line="240" w:lineRule="auto"/>
      </w:pPr>
      <w:r>
        <w:continuationSeparator/>
      </w:r>
    </w:p>
  </w:footnote>
  <w:footnote w:id="1">
    <w:p w14:paraId="64CC88C8" w14:textId="77777777" w:rsidR="004F2AF4" w:rsidRPr="006C31AF" w:rsidRDefault="004F2AF4" w:rsidP="004F2AF4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15A846F0" w14:textId="77777777" w:rsidR="004F2AF4" w:rsidRDefault="004F2AF4" w:rsidP="004F2AF4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F4"/>
    <w:rsid w:val="001F57C4"/>
    <w:rsid w:val="00405C44"/>
    <w:rsid w:val="004F2AF4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C946"/>
  <w15:chartTrackingRefBased/>
  <w15:docId w15:val="{90C2C3B1-ACC1-425C-BF6A-B68A91D2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A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4F2AF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4F2AF4"/>
    <w:pPr>
      <w:suppressAutoHyphens/>
      <w:spacing w:after="12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2AF4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rsid w:val="004F2AF4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2AF4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4F2AF4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2024-09-05T09:11:00Z</dcterms:created>
  <dcterms:modified xsi:type="dcterms:W3CDTF">2024-09-05T09:11:00Z</dcterms:modified>
</cp:coreProperties>
</file>