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B0A3" w14:textId="77777777" w:rsidR="009A4C7C" w:rsidRPr="00DC1E82" w:rsidRDefault="009A4C7C" w:rsidP="0000064E">
      <w:pPr>
        <w:ind w:left="0" w:firstLine="0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A52C91" w14:textId="77777777" w:rsidR="009A4C7C" w:rsidRPr="00DC1E82" w:rsidRDefault="009A4C7C" w:rsidP="009A4C7C">
      <w:pPr>
        <w:suppressAutoHyphens/>
        <w:rPr>
          <w:rFonts w:ascii="Times New Roman" w:hAnsi="Times New Roman"/>
          <w:b/>
          <w:sz w:val="24"/>
          <w:szCs w:val="24"/>
        </w:rPr>
      </w:pPr>
      <w:r w:rsidRPr="00DC1E82">
        <w:rPr>
          <w:rFonts w:ascii="Times New Roman" w:hAnsi="Times New Roman"/>
          <w:b/>
          <w:sz w:val="24"/>
          <w:szCs w:val="24"/>
        </w:rPr>
        <w:t>OPIS PRZEDMIOTU ZAMÓWIENIA</w:t>
      </w:r>
    </w:p>
    <w:p w14:paraId="09AB77DE" w14:textId="77777777" w:rsidR="009A4C7C" w:rsidRPr="00DC1E82" w:rsidRDefault="009A4C7C" w:rsidP="009A4C7C">
      <w:pPr>
        <w:suppressAutoHyphens/>
        <w:overflowPunct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E82">
        <w:rPr>
          <w:rFonts w:ascii="Times New Roman" w:eastAsia="Times New Roman" w:hAnsi="Times New Roman"/>
          <w:sz w:val="24"/>
          <w:szCs w:val="24"/>
          <w:lang w:eastAsia="pl-PL"/>
        </w:rPr>
        <w:t xml:space="preserve">Opis przedmiotu zamówienia/Formularz wymagań technicznych </w:t>
      </w:r>
    </w:p>
    <w:p w14:paraId="1222342D" w14:textId="77777777" w:rsidR="000337BE" w:rsidRPr="00DC1E82" w:rsidRDefault="000337BE" w:rsidP="009A4C7C">
      <w:pPr>
        <w:ind w:left="0" w:firstLine="0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782"/>
        <w:gridCol w:w="3508"/>
      </w:tblGrid>
      <w:tr w:rsidR="005304F6" w:rsidRPr="005304F6" w14:paraId="3F0D62B6" w14:textId="77777777" w:rsidTr="00903A8E">
        <w:trPr>
          <w:cantSplit/>
          <w:trHeight w:val="569"/>
          <w:jc w:val="center"/>
        </w:trPr>
        <w:tc>
          <w:tcPr>
            <w:tcW w:w="5000" w:type="pct"/>
            <w:gridSpan w:val="3"/>
            <w:vAlign w:val="center"/>
          </w:tcPr>
          <w:p w14:paraId="4038C9D4" w14:textId="77777777" w:rsidR="00950FC2" w:rsidRPr="005304F6" w:rsidRDefault="00950FC2" w:rsidP="00950FC2">
            <w:pPr>
              <w:suppressAutoHyphens/>
              <w:overflowPunct w:val="0"/>
              <w:jc w:val="left"/>
              <w:rPr>
                <w:rFonts w:ascii="Times New Roman" w:eastAsia="Times New Roman" w:hAnsi="Times New Roman"/>
                <w:b/>
                <w:caps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caps/>
                <w:lang w:eastAsia="pl-PL"/>
              </w:rPr>
              <w:t xml:space="preserve"> </w:t>
            </w:r>
          </w:p>
          <w:p w14:paraId="5DA3AE58" w14:textId="50268C11" w:rsidR="00950FC2" w:rsidRPr="005304F6" w:rsidRDefault="003E5C41" w:rsidP="00950FC2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SPEKTROFLUORYMETR</w:t>
            </w:r>
          </w:p>
          <w:p w14:paraId="0B839730" w14:textId="77777777" w:rsidR="00950FC2" w:rsidRPr="005304F6" w:rsidRDefault="00950FC2" w:rsidP="00950FC2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  <w:p w14:paraId="6B64481F" w14:textId="58F6533A" w:rsidR="00950FC2" w:rsidRPr="005304F6" w:rsidRDefault="00950FC2" w:rsidP="00950FC2">
            <w:pPr>
              <w:suppressAutoHyphens/>
              <w:overflowPunct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>Producent (marka)</w:t>
            </w:r>
            <w:r w:rsidR="00294E35">
              <w:rPr>
                <w:rFonts w:ascii="Times New Roman" w:eastAsia="Times New Roman" w:hAnsi="Times New Roman"/>
                <w:b/>
                <w:lang w:eastAsia="pl-PL"/>
              </w:rPr>
              <w:t>:</w:t>
            </w:r>
            <w:r w:rsidR="003E5C41">
              <w:rPr>
                <w:rFonts w:ascii="Times New Roman" w:eastAsia="Times New Roman" w:hAnsi="Times New Roman"/>
                <w:b/>
                <w:lang w:eastAsia="pl-PL"/>
              </w:rPr>
              <w:t xml:space="preserve"> ……………………………</w:t>
            </w:r>
            <w:r w:rsidR="00191E93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  <w:r w:rsidR="003E5C41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3E5C41" w:rsidRPr="003E5C41">
              <w:rPr>
                <w:rFonts w:ascii="Times New Roman" w:eastAsia="Times New Roman" w:hAnsi="Times New Roman"/>
                <w:i/>
                <w:lang w:eastAsia="pl-PL"/>
              </w:rPr>
              <w:t>(należy wpisać)</w:t>
            </w:r>
          </w:p>
          <w:p w14:paraId="012FCB85" w14:textId="5E99C8DC" w:rsidR="00950FC2" w:rsidRPr="003E5C41" w:rsidRDefault="00950FC2" w:rsidP="00950FC2">
            <w:pPr>
              <w:suppressAutoHyphens/>
              <w:overflowPunct w:val="0"/>
              <w:spacing w:line="36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>Typ/mode</w:t>
            </w:r>
            <w:r w:rsidR="00704B04">
              <w:rPr>
                <w:rFonts w:ascii="Times New Roman" w:eastAsia="Times New Roman" w:hAnsi="Times New Roman"/>
                <w:b/>
                <w:lang w:eastAsia="pl-PL"/>
              </w:rPr>
              <w:t>l</w:t>
            </w:r>
            <w:r w:rsidR="00294E35">
              <w:rPr>
                <w:rFonts w:ascii="Times New Roman" w:eastAsia="Times New Roman" w:hAnsi="Times New Roman"/>
                <w:b/>
                <w:lang w:eastAsia="pl-PL"/>
              </w:rPr>
              <w:t>:</w:t>
            </w: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3E5C41">
              <w:rPr>
                <w:rFonts w:ascii="Times New Roman" w:eastAsia="Times New Roman" w:hAnsi="Times New Roman"/>
                <w:b/>
                <w:lang w:eastAsia="pl-PL"/>
              </w:rPr>
              <w:t xml:space="preserve">…………………………. </w:t>
            </w:r>
            <w:r w:rsidR="003E5C41" w:rsidRPr="003E5C41">
              <w:rPr>
                <w:rFonts w:ascii="Times New Roman" w:eastAsia="Times New Roman" w:hAnsi="Times New Roman"/>
                <w:i/>
                <w:lang w:eastAsia="pl-PL"/>
              </w:rPr>
              <w:t>(należy wpisać)</w:t>
            </w:r>
          </w:p>
          <w:p w14:paraId="219F6358" w14:textId="3B7C5FE1" w:rsidR="00950FC2" w:rsidRPr="005304F6" w:rsidRDefault="00950FC2" w:rsidP="00950FC2">
            <w:pPr>
              <w:suppressAutoHyphens/>
              <w:overflowPunct w:val="0"/>
              <w:spacing w:line="36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 xml:space="preserve">Fabrycznie nowe urządzenie, </w:t>
            </w:r>
            <w:r w:rsidR="00D63CF5" w:rsidRPr="005304F6">
              <w:rPr>
                <w:rFonts w:ascii="Times New Roman" w:eastAsia="Times New Roman" w:hAnsi="Times New Roman"/>
                <w:b/>
                <w:lang w:eastAsia="pl-PL"/>
              </w:rPr>
              <w:t>wyprodukowane nie wcześniej niż w 2021 roku</w:t>
            </w: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  <w:p w14:paraId="0DB39FFD" w14:textId="77777777" w:rsidR="00950FC2" w:rsidRPr="005304F6" w:rsidRDefault="00950FC2" w:rsidP="00950FC2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5304F6" w:rsidRPr="00903A8E" w14:paraId="5ED4AC8F" w14:textId="77777777" w:rsidTr="00903A8E">
        <w:trPr>
          <w:cantSplit/>
          <w:trHeight w:val="569"/>
          <w:jc w:val="center"/>
        </w:trPr>
        <w:tc>
          <w:tcPr>
            <w:tcW w:w="253" w:type="pct"/>
            <w:vAlign w:val="center"/>
          </w:tcPr>
          <w:p w14:paraId="57EECB13" w14:textId="6956E4D6" w:rsidR="00950FC2" w:rsidRPr="00903A8E" w:rsidRDefault="00950FC2" w:rsidP="00950FC2">
            <w:pPr>
              <w:ind w:left="0" w:firstLine="0"/>
              <w:rPr>
                <w:rFonts w:ascii="Times New Roman" w:hAnsi="Times New Roman"/>
                <w:b/>
                <w:bCs/>
              </w:rPr>
            </w:pPr>
            <w:r w:rsidRPr="00903A8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494" w:type="pct"/>
            <w:vAlign w:val="center"/>
          </w:tcPr>
          <w:p w14:paraId="16C9F82D" w14:textId="4C1EE2C7" w:rsidR="00950FC2" w:rsidRPr="00903A8E" w:rsidRDefault="00950FC2" w:rsidP="00950FC2">
            <w:pPr>
              <w:ind w:left="0" w:firstLine="0"/>
              <w:rPr>
                <w:rFonts w:ascii="Times New Roman" w:hAnsi="Times New Roman"/>
                <w:b/>
                <w:bCs/>
              </w:rPr>
            </w:pPr>
            <w:r w:rsidRPr="00903A8E">
              <w:rPr>
                <w:rFonts w:ascii="Times New Roman" w:hAnsi="Times New Roman"/>
                <w:b/>
                <w:bCs/>
              </w:rPr>
              <w:t>Parametry wymagane przez Zamawiającego</w:t>
            </w:r>
          </w:p>
        </w:tc>
        <w:tc>
          <w:tcPr>
            <w:tcW w:w="1253" w:type="pct"/>
            <w:vAlign w:val="center"/>
          </w:tcPr>
          <w:p w14:paraId="5D42982C" w14:textId="468AE7FB" w:rsidR="00950FC2" w:rsidRPr="00903A8E" w:rsidRDefault="00950FC2" w:rsidP="00950FC2">
            <w:pPr>
              <w:rPr>
                <w:rFonts w:ascii="Times New Roman" w:hAnsi="Times New Roman"/>
                <w:b/>
                <w:bCs/>
              </w:rPr>
            </w:pPr>
            <w:r w:rsidRPr="00903A8E">
              <w:rPr>
                <w:rFonts w:ascii="Times New Roman" w:hAnsi="Times New Roman"/>
                <w:b/>
                <w:bCs/>
              </w:rPr>
              <w:t>Parametry techniczne oferowane</w:t>
            </w:r>
            <w:r w:rsidR="00903A8E">
              <w:rPr>
                <w:rFonts w:ascii="Times New Roman" w:hAnsi="Times New Roman"/>
                <w:b/>
                <w:bCs/>
              </w:rPr>
              <w:t xml:space="preserve"> – należy wpisać</w:t>
            </w:r>
          </w:p>
        </w:tc>
      </w:tr>
      <w:tr w:rsidR="005304F6" w:rsidRPr="00903A8E" w14:paraId="24A23FBF" w14:textId="77777777" w:rsidTr="00903A8E">
        <w:trPr>
          <w:trHeight w:val="673"/>
          <w:jc w:val="center"/>
        </w:trPr>
        <w:tc>
          <w:tcPr>
            <w:tcW w:w="253" w:type="pct"/>
            <w:vAlign w:val="center"/>
          </w:tcPr>
          <w:p w14:paraId="141A845B" w14:textId="50CD5981" w:rsidR="00950FC2" w:rsidRPr="00903A8E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903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4" w:type="pct"/>
            <w:vAlign w:val="center"/>
          </w:tcPr>
          <w:p w14:paraId="19D64023" w14:textId="77777777" w:rsidR="003E5C41" w:rsidRPr="003E5C41" w:rsidRDefault="003E5C41" w:rsidP="00903A8E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t>Tryb pomiarowy: fluorescencja, luminescencja i fosforescencja</w:t>
            </w:r>
          </w:p>
          <w:p w14:paraId="700C4EC8" w14:textId="6A13EF75" w:rsidR="00950FC2" w:rsidRPr="00903A8E" w:rsidRDefault="00950FC2" w:rsidP="00903A8E">
            <w:pPr>
              <w:ind w:hanging="317"/>
              <w:jc w:val="left"/>
              <w:rPr>
                <w:rFonts w:ascii="Times New Roman" w:hAnsi="Times New Roman"/>
              </w:rPr>
            </w:pPr>
          </w:p>
        </w:tc>
        <w:tc>
          <w:tcPr>
            <w:tcW w:w="1253" w:type="pct"/>
            <w:vAlign w:val="center"/>
          </w:tcPr>
          <w:p w14:paraId="43EEFEB7" w14:textId="74F062B6" w:rsidR="00950FC2" w:rsidRPr="00903A8E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3289F2E" w14:textId="409669A6" w:rsidR="00950FC2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14:paraId="386F65D4" w14:textId="022689C5" w:rsidR="00950FC2" w:rsidRPr="00903A8E" w:rsidRDefault="00950FC2" w:rsidP="00903A8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E5C41" w:rsidRPr="00903A8E" w14:paraId="7154C471" w14:textId="77777777" w:rsidTr="00903A8E">
        <w:trPr>
          <w:trHeight w:val="956"/>
          <w:jc w:val="center"/>
        </w:trPr>
        <w:tc>
          <w:tcPr>
            <w:tcW w:w="253" w:type="pct"/>
            <w:vAlign w:val="center"/>
          </w:tcPr>
          <w:p w14:paraId="6457D415" w14:textId="655FD5B3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4" w:type="pct"/>
            <w:vAlign w:val="center"/>
          </w:tcPr>
          <w:p w14:paraId="1870124E" w14:textId="4B01BE51" w:rsidR="003E5C41" w:rsidRPr="00903A8E" w:rsidRDefault="003E5C41" w:rsidP="003E5C41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Rozdzielczość: co najmniej 1,0 </w:t>
            </w:r>
            <w:proofErr w:type="spellStart"/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</w:p>
        </w:tc>
        <w:tc>
          <w:tcPr>
            <w:tcW w:w="1253" w:type="pct"/>
            <w:vAlign w:val="center"/>
          </w:tcPr>
          <w:p w14:paraId="1E7B0AA9" w14:textId="001B5548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</w:tr>
      <w:tr w:rsidR="003E5C41" w:rsidRPr="00903A8E" w14:paraId="63B7157D" w14:textId="77777777" w:rsidTr="00903A8E">
        <w:trPr>
          <w:trHeight w:val="956"/>
          <w:jc w:val="center"/>
        </w:trPr>
        <w:tc>
          <w:tcPr>
            <w:tcW w:w="253" w:type="pct"/>
            <w:vAlign w:val="center"/>
          </w:tcPr>
          <w:p w14:paraId="7166585F" w14:textId="28963069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4" w:type="pct"/>
            <w:vAlign w:val="center"/>
          </w:tcPr>
          <w:p w14:paraId="7E5917F0" w14:textId="3F48D0FF" w:rsidR="003E5C41" w:rsidRPr="00903A8E" w:rsidRDefault="003E5C41" w:rsidP="003E5C41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Dokładność dł. fali: co najmniej 1 </w:t>
            </w:r>
            <w:proofErr w:type="spellStart"/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</w:p>
        </w:tc>
        <w:tc>
          <w:tcPr>
            <w:tcW w:w="1253" w:type="pct"/>
            <w:vAlign w:val="center"/>
          </w:tcPr>
          <w:p w14:paraId="3AF853E4" w14:textId="36177D20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</w:tr>
      <w:tr w:rsidR="003E5C41" w:rsidRPr="00903A8E" w14:paraId="2BA5CD0F" w14:textId="77777777" w:rsidTr="00903A8E">
        <w:trPr>
          <w:trHeight w:val="956"/>
          <w:jc w:val="center"/>
        </w:trPr>
        <w:tc>
          <w:tcPr>
            <w:tcW w:w="253" w:type="pct"/>
            <w:vAlign w:val="center"/>
          </w:tcPr>
          <w:p w14:paraId="59955DD0" w14:textId="24CBF3B4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4" w:type="pct"/>
            <w:vAlign w:val="center"/>
          </w:tcPr>
          <w:p w14:paraId="6D66E933" w14:textId="31022254" w:rsidR="003E5C41" w:rsidRPr="00903A8E" w:rsidRDefault="00903A8E" w:rsidP="003E5C41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1. </w:t>
            </w:r>
            <w:r w:rsidR="003E5C41"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Szybkość skanowania: od 30 do 60.000 </w:t>
            </w:r>
            <w:proofErr w:type="spellStart"/>
            <w:r w:rsidR="003E5C41"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 w:rsidR="003E5C41"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/min</w:t>
            </w:r>
          </w:p>
          <w:p w14:paraId="523CE99A" w14:textId="4D5B5D6B" w:rsidR="003E5C41" w:rsidRPr="00903A8E" w:rsidRDefault="00903A8E" w:rsidP="003E5C41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2. </w:t>
            </w:r>
            <w:r w:rsidR="003E5C41"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Szybkość ustawiania wybranej dł. fali: do 60.000 </w:t>
            </w:r>
            <w:proofErr w:type="spellStart"/>
            <w:r w:rsidR="003E5C41"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 w:rsidR="003E5C41"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/min</w:t>
            </w:r>
          </w:p>
        </w:tc>
        <w:tc>
          <w:tcPr>
            <w:tcW w:w="1253" w:type="pct"/>
            <w:vAlign w:val="center"/>
          </w:tcPr>
          <w:p w14:paraId="3F789D66" w14:textId="77777777" w:rsidR="003E5C41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…………</w:t>
            </w:r>
          </w:p>
          <w:p w14:paraId="05DA8826" w14:textId="77652898" w:rsidR="00903A8E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…………</w:t>
            </w:r>
          </w:p>
        </w:tc>
      </w:tr>
      <w:tr w:rsidR="003E5C41" w:rsidRPr="00903A8E" w14:paraId="18A89E74" w14:textId="77777777" w:rsidTr="00903A8E">
        <w:trPr>
          <w:trHeight w:val="956"/>
          <w:jc w:val="center"/>
        </w:trPr>
        <w:tc>
          <w:tcPr>
            <w:tcW w:w="253" w:type="pct"/>
            <w:vAlign w:val="center"/>
          </w:tcPr>
          <w:p w14:paraId="1D5FA05A" w14:textId="3F5105C6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4" w:type="pct"/>
            <w:vAlign w:val="center"/>
          </w:tcPr>
          <w:p w14:paraId="78975929" w14:textId="5A0DB351" w:rsidR="003E5C41" w:rsidRPr="00903A8E" w:rsidRDefault="005F12B2" w:rsidP="005F12B2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Przedział odczytu długości fali: co najmniej 0.2 </w:t>
            </w:r>
            <w:proofErr w:type="spellStart"/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</w:p>
        </w:tc>
        <w:tc>
          <w:tcPr>
            <w:tcW w:w="1253" w:type="pct"/>
            <w:vAlign w:val="center"/>
          </w:tcPr>
          <w:p w14:paraId="61446A23" w14:textId="07A09637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3E5C41" w:rsidRPr="00903A8E" w14:paraId="0B0B9D53" w14:textId="77777777" w:rsidTr="00903A8E">
        <w:trPr>
          <w:trHeight w:val="956"/>
          <w:jc w:val="center"/>
        </w:trPr>
        <w:tc>
          <w:tcPr>
            <w:tcW w:w="253" w:type="pct"/>
            <w:vAlign w:val="center"/>
          </w:tcPr>
          <w:p w14:paraId="2A001924" w14:textId="22575E6A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94" w:type="pct"/>
            <w:vAlign w:val="center"/>
          </w:tcPr>
          <w:p w14:paraId="60D131E6" w14:textId="5B79998B" w:rsidR="003E5C41" w:rsidRPr="00903A8E" w:rsidRDefault="005F12B2" w:rsidP="005F12B2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Próbkowanie sygnału: co najmniej 0.001 s</w:t>
            </w:r>
          </w:p>
        </w:tc>
        <w:tc>
          <w:tcPr>
            <w:tcW w:w="1253" w:type="pct"/>
            <w:vAlign w:val="center"/>
          </w:tcPr>
          <w:p w14:paraId="547441C2" w14:textId="5877EC54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</w:tr>
      <w:tr w:rsidR="003E5C41" w:rsidRPr="00903A8E" w14:paraId="69D6B502" w14:textId="77777777" w:rsidTr="00903A8E">
        <w:trPr>
          <w:trHeight w:val="956"/>
          <w:jc w:val="center"/>
        </w:trPr>
        <w:tc>
          <w:tcPr>
            <w:tcW w:w="253" w:type="pct"/>
            <w:vAlign w:val="center"/>
          </w:tcPr>
          <w:p w14:paraId="68FC2963" w14:textId="0CCDC80D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4" w:type="pct"/>
            <w:vAlign w:val="center"/>
          </w:tcPr>
          <w:p w14:paraId="2CCCB82C" w14:textId="5F51A8E8" w:rsidR="003E5C41" w:rsidRPr="00903A8E" w:rsidRDefault="005F12B2" w:rsidP="005F12B2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Źródło promieniowania: 150W lampa ksenonowa z czasem życia 2500 godzin</w:t>
            </w:r>
          </w:p>
        </w:tc>
        <w:tc>
          <w:tcPr>
            <w:tcW w:w="1253" w:type="pct"/>
            <w:vAlign w:val="center"/>
          </w:tcPr>
          <w:p w14:paraId="44C23777" w14:textId="4F3C4EA7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</w:tr>
      <w:tr w:rsidR="003E5C41" w:rsidRPr="00903A8E" w14:paraId="3A2F4D5F" w14:textId="77777777" w:rsidTr="00903A8E">
        <w:trPr>
          <w:trHeight w:val="956"/>
          <w:jc w:val="center"/>
        </w:trPr>
        <w:tc>
          <w:tcPr>
            <w:tcW w:w="253" w:type="pct"/>
            <w:vAlign w:val="center"/>
          </w:tcPr>
          <w:p w14:paraId="474AFF4E" w14:textId="4D804F66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4" w:type="pct"/>
            <w:vAlign w:val="center"/>
          </w:tcPr>
          <w:p w14:paraId="2331216A" w14:textId="7F75CB41" w:rsidR="003E5C41" w:rsidRPr="00903A8E" w:rsidRDefault="005F12B2" w:rsidP="005F12B2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Monochromator wyposażony w rytą, korygującą odchylenia wklęsłą siatkę dyfrakcyjną: 900linii/mm i jasności F 2.2 zapewniających duży poziom energii sygnału</w:t>
            </w:r>
          </w:p>
        </w:tc>
        <w:tc>
          <w:tcPr>
            <w:tcW w:w="1253" w:type="pct"/>
            <w:vAlign w:val="center"/>
          </w:tcPr>
          <w:p w14:paraId="2EDB9D53" w14:textId="2A2CC44B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</w:tr>
      <w:tr w:rsidR="003E5C41" w:rsidRPr="00903A8E" w14:paraId="6EF1D467" w14:textId="77777777" w:rsidTr="00903A8E">
        <w:trPr>
          <w:trHeight w:val="956"/>
          <w:jc w:val="center"/>
        </w:trPr>
        <w:tc>
          <w:tcPr>
            <w:tcW w:w="253" w:type="pct"/>
            <w:vAlign w:val="center"/>
          </w:tcPr>
          <w:p w14:paraId="78E96BF3" w14:textId="4E72CA21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4" w:type="pct"/>
            <w:vAlign w:val="center"/>
          </w:tcPr>
          <w:p w14:paraId="754D764F" w14:textId="77777777" w:rsidR="005F12B2" w:rsidRPr="00903A8E" w:rsidRDefault="005F12B2" w:rsidP="005F12B2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ab/>
              <w:t>Stosunek sygnału do szumu RMS na poziomie piku: co najmniej 1200:1</w:t>
            </w:r>
          </w:p>
          <w:p w14:paraId="2DDF510D" w14:textId="37C0B07B" w:rsidR="003E5C41" w:rsidRPr="00903A8E" w:rsidRDefault="005F12B2" w:rsidP="005F12B2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ab/>
              <w:t>Stosunek sygnału do szumu RMS na poziomie linii bazowej: co najmniej 20000: 1</w:t>
            </w:r>
          </w:p>
        </w:tc>
        <w:tc>
          <w:tcPr>
            <w:tcW w:w="1253" w:type="pct"/>
            <w:vAlign w:val="center"/>
          </w:tcPr>
          <w:p w14:paraId="0239DE3C" w14:textId="77777777" w:rsidR="003E5C41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……………</w:t>
            </w:r>
          </w:p>
          <w:p w14:paraId="6B35184B" w14:textId="11CD0139" w:rsidR="00903A8E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……………</w:t>
            </w:r>
          </w:p>
        </w:tc>
      </w:tr>
      <w:tr w:rsidR="003E5C41" w:rsidRPr="00903A8E" w14:paraId="732004CA" w14:textId="77777777" w:rsidTr="00903A8E">
        <w:trPr>
          <w:trHeight w:val="956"/>
          <w:jc w:val="center"/>
        </w:trPr>
        <w:tc>
          <w:tcPr>
            <w:tcW w:w="253" w:type="pct"/>
            <w:vAlign w:val="center"/>
          </w:tcPr>
          <w:p w14:paraId="108CBEA2" w14:textId="23949DD8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4" w:type="pct"/>
            <w:vAlign w:val="center"/>
          </w:tcPr>
          <w:p w14:paraId="027A1649" w14:textId="191D9FAA" w:rsidR="003E5C41" w:rsidRPr="00903A8E" w:rsidRDefault="005F12B2" w:rsidP="005F12B2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Zakres spektralny po stronie wzbudzania i emisji: co najmniej 200 do 750 </w:t>
            </w:r>
            <w:proofErr w:type="spellStart"/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(do 900 </w:t>
            </w:r>
            <w:proofErr w:type="spellStart"/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opcjonalnym fotopowielaczem).  </w:t>
            </w:r>
          </w:p>
        </w:tc>
        <w:tc>
          <w:tcPr>
            <w:tcW w:w="1253" w:type="pct"/>
            <w:vAlign w:val="center"/>
          </w:tcPr>
          <w:p w14:paraId="20B5A24C" w14:textId="5F9D7624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</w:tr>
      <w:tr w:rsidR="003E5C41" w:rsidRPr="00903A8E" w14:paraId="2BF3D35B" w14:textId="77777777" w:rsidTr="00903A8E">
        <w:trPr>
          <w:trHeight w:val="956"/>
          <w:jc w:val="center"/>
        </w:trPr>
        <w:tc>
          <w:tcPr>
            <w:tcW w:w="253" w:type="pct"/>
            <w:vAlign w:val="center"/>
          </w:tcPr>
          <w:p w14:paraId="09C7BC73" w14:textId="769FFCB8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4" w:type="pct"/>
            <w:vAlign w:val="center"/>
          </w:tcPr>
          <w:p w14:paraId="0A923906" w14:textId="77777777" w:rsidR="00903A8E" w:rsidRPr="00903A8E" w:rsidRDefault="00903A8E" w:rsidP="00903A8E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ab/>
              <w:t xml:space="preserve">Zmienna szerokość szczeliny po stronie wzbudzania – regulowana co najmniej w 5 krokach: 1, 2.5, 5, 10 i 20 </w:t>
            </w:r>
            <w:proofErr w:type="spellStart"/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</w:p>
          <w:p w14:paraId="4E954957" w14:textId="26A245AA" w:rsidR="003E5C41" w:rsidRPr="00903A8E" w:rsidRDefault="00903A8E" w:rsidP="00903A8E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ab/>
              <w:t xml:space="preserve">Zmienna szerokość szczeliny po stronie emisji – regulowana co najmniej w 5 krokach: 1, 2.5, 5, 10 i 20 </w:t>
            </w:r>
            <w:proofErr w:type="spellStart"/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nm</w:t>
            </w:r>
            <w:proofErr w:type="spellEnd"/>
          </w:p>
        </w:tc>
        <w:tc>
          <w:tcPr>
            <w:tcW w:w="1253" w:type="pct"/>
            <w:vAlign w:val="center"/>
          </w:tcPr>
          <w:p w14:paraId="3A9EB80B" w14:textId="77777777" w:rsidR="003E5C41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…………….</w:t>
            </w:r>
          </w:p>
          <w:p w14:paraId="502B65F9" w14:textId="4D8BDF39" w:rsidR="00903A8E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…………….</w:t>
            </w:r>
          </w:p>
        </w:tc>
      </w:tr>
      <w:tr w:rsidR="003E5C41" w:rsidRPr="00903A8E" w14:paraId="544B5B35" w14:textId="77777777" w:rsidTr="00903A8E">
        <w:trPr>
          <w:trHeight w:val="956"/>
          <w:jc w:val="center"/>
        </w:trPr>
        <w:tc>
          <w:tcPr>
            <w:tcW w:w="253" w:type="pct"/>
            <w:vAlign w:val="center"/>
          </w:tcPr>
          <w:p w14:paraId="541C1A4F" w14:textId="4313236F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4" w:type="pct"/>
            <w:vAlign w:val="center"/>
          </w:tcPr>
          <w:p w14:paraId="552A1D11" w14:textId="0DAEAB38" w:rsidR="003E5C41" w:rsidRPr="00903A8E" w:rsidRDefault="00903A8E" w:rsidP="00903A8E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Poziome wzbudzanie próbki umożliwiające wykonywanie pomiarów z ilości: 0,6 ml roztworu przy użyciu standardowej 10 mm kuwetki o objętości 3.5 ml</w:t>
            </w:r>
          </w:p>
        </w:tc>
        <w:tc>
          <w:tcPr>
            <w:tcW w:w="1253" w:type="pct"/>
            <w:vAlign w:val="center"/>
          </w:tcPr>
          <w:p w14:paraId="4BAA033F" w14:textId="6118BD6B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</w:tr>
      <w:tr w:rsidR="003E5C41" w:rsidRPr="00903A8E" w14:paraId="748D1DAF" w14:textId="77777777" w:rsidTr="00903A8E">
        <w:trPr>
          <w:trHeight w:val="956"/>
          <w:jc w:val="center"/>
        </w:trPr>
        <w:tc>
          <w:tcPr>
            <w:tcW w:w="253" w:type="pct"/>
            <w:vAlign w:val="center"/>
          </w:tcPr>
          <w:p w14:paraId="7B3BF3DB" w14:textId="3DA9DCF2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4" w:type="pct"/>
            <w:vAlign w:val="center"/>
          </w:tcPr>
          <w:p w14:paraId="46071F21" w14:textId="68F66BEC" w:rsidR="003E5C41" w:rsidRPr="00903A8E" w:rsidRDefault="00903A8E" w:rsidP="00903A8E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03A8E">
              <w:rPr>
                <w:rFonts w:ascii="Times New Roman" w:eastAsia="Times New Roman" w:hAnsi="Times New Roman"/>
                <w:color w:val="000000"/>
                <w:lang w:eastAsia="pl-PL"/>
              </w:rPr>
              <w:t>Zakres dynamiczny pomiaru:  6 lub więcej rzędów wielkości</w:t>
            </w:r>
          </w:p>
        </w:tc>
        <w:tc>
          <w:tcPr>
            <w:tcW w:w="1253" w:type="pct"/>
            <w:vAlign w:val="center"/>
          </w:tcPr>
          <w:p w14:paraId="1A421786" w14:textId="71AF6145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</w:tr>
      <w:tr w:rsidR="00903A8E" w:rsidRPr="00903A8E" w14:paraId="739D634C" w14:textId="77777777" w:rsidTr="00903A8E">
        <w:trPr>
          <w:trHeight w:val="692"/>
          <w:jc w:val="center"/>
        </w:trPr>
        <w:tc>
          <w:tcPr>
            <w:tcW w:w="253" w:type="pct"/>
            <w:vAlign w:val="center"/>
          </w:tcPr>
          <w:p w14:paraId="3A129006" w14:textId="3D2CF65F" w:rsidR="00903A8E" w:rsidRPr="00903A8E" w:rsidRDefault="00903A8E" w:rsidP="00950FC2">
            <w:pPr>
              <w:ind w:right="-108" w:hanging="3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82" w:type="dxa"/>
            <w:vAlign w:val="center"/>
          </w:tcPr>
          <w:p w14:paraId="752C18A2" w14:textId="7970E72E" w:rsidR="00903A8E" w:rsidRPr="00903A8E" w:rsidRDefault="00903A8E" w:rsidP="00903A8E">
            <w:pPr>
              <w:ind w:left="0" w:hanging="23"/>
              <w:jc w:val="left"/>
              <w:rPr>
                <w:rFonts w:ascii="Times New Roman" w:hAnsi="Times New Roman"/>
              </w:rPr>
            </w:pPr>
            <w:r w:rsidRPr="00903A8E">
              <w:rPr>
                <w:rFonts w:ascii="Times New Roman" w:hAnsi="Times New Roman"/>
              </w:rPr>
              <w:t xml:space="preserve">Zestaw do kwantowej korekcji widma zarówno po stronie wzbudzania jak też emisji: (Rodamina B, kuweta trójkątna, </w:t>
            </w:r>
            <w:proofErr w:type="spellStart"/>
            <w:r w:rsidRPr="00903A8E">
              <w:rPr>
                <w:rFonts w:ascii="Times New Roman" w:hAnsi="Times New Roman"/>
              </w:rPr>
              <w:t>diffuser</w:t>
            </w:r>
            <w:proofErr w:type="spellEnd"/>
            <w:r w:rsidRPr="00903A8E">
              <w:rPr>
                <w:rFonts w:ascii="Times New Roman" w:hAnsi="Times New Roman"/>
              </w:rPr>
              <w:t>)</w:t>
            </w:r>
          </w:p>
        </w:tc>
        <w:tc>
          <w:tcPr>
            <w:tcW w:w="1253" w:type="pct"/>
            <w:vAlign w:val="center"/>
          </w:tcPr>
          <w:p w14:paraId="37B9F29E" w14:textId="5F728BED" w:rsidR="00903A8E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</w:tr>
      <w:tr w:rsidR="00903A8E" w:rsidRPr="00903A8E" w14:paraId="5DA6B575" w14:textId="77777777" w:rsidTr="00903A8E">
        <w:trPr>
          <w:trHeight w:val="692"/>
          <w:jc w:val="center"/>
        </w:trPr>
        <w:tc>
          <w:tcPr>
            <w:tcW w:w="253" w:type="pct"/>
            <w:vAlign w:val="center"/>
          </w:tcPr>
          <w:p w14:paraId="0D402827" w14:textId="3B4347D6" w:rsidR="00903A8E" w:rsidRPr="00903A8E" w:rsidRDefault="00903A8E" w:rsidP="00950FC2">
            <w:pPr>
              <w:ind w:right="-108" w:hanging="3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94" w:type="pct"/>
            <w:vAlign w:val="center"/>
          </w:tcPr>
          <w:p w14:paraId="715119C9" w14:textId="1AF4E230" w:rsidR="00903A8E" w:rsidRPr="00903A8E" w:rsidRDefault="00903A8E" w:rsidP="00950FC2">
            <w:pPr>
              <w:pStyle w:val="Nagwek"/>
              <w:ind w:right="-910"/>
              <w:jc w:val="left"/>
              <w:rPr>
                <w:rFonts w:ascii="Times New Roman" w:hAnsi="Times New Roman"/>
              </w:rPr>
            </w:pPr>
            <w:r w:rsidRPr="00903A8E">
              <w:rPr>
                <w:rFonts w:ascii="Times New Roman" w:hAnsi="Times New Roman"/>
              </w:rPr>
              <w:t>Uchwyt na filtry po stronie wzbudzania i emisji</w:t>
            </w:r>
          </w:p>
        </w:tc>
        <w:tc>
          <w:tcPr>
            <w:tcW w:w="1253" w:type="pct"/>
            <w:vAlign w:val="center"/>
          </w:tcPr>
          <w:p w14:paraId="4F572802" w14:textId="030496B5" w:rsidR="00903A8E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</w:tr>
      <w:tr w:rsidR="00903A8E" w:rsidRPr="00903A8E" w14:paraId="22523CDA" w14:textId="77777777" w:rsidTr="00903A8E">
        <w:trPr>
          <w:trHeight w:val="692"/>
          <w:jc w:val="center"/>
        </w:trPr>
        <w:tc>
          <w:tcPr>
            <w:tcW w:w="253" w:type="pct"/>
            <w:vAlign w:val="center"/>
          </w:tcPr>
          <w:p w14:paraId="44709DFE" w14:textId="508BDB29" w:rsidR="00903A8E" w:rsidRPr="006C108D" w:rsidRDefault="00903A8E" w:rsidP="00950FC2">
            <w:pPr>
              <w:ind w:right="-108" w:hanging="317"/>
              <w:jc w:val="left"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494" w:type="pct"/>
            <w:vAlign w:val="center"/>
          </w:tcPr>
          <w:p w14:paraId="14856ED3" w14:textId="2F304777" w:rsidR="00903A8E" w:rsidRPr="006C108D" w:rsidRDefault="00903A8E" w:rsidP="006C108D">
            <w:pPr>
              <w:ind w:left="0" w:hanging="23"/>
              <w:jc w:val="left"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</w:rPr>
              <w:t>Przystawka do badania próbek stałych, proszków i bardzo stężonych roztworów wyposażona w otwór transmisyjny oraz posiadająca budowę umożliwiającą wyeliminowanie z pomiaru światła przechodzącego i redukcję światła rozproszonego .</w:t>
            </w:r>
          </w:p>
          <w:p w14:paraId="2F69FBE1" w14:textId="30D481AF" w:rsidR="00903A8E" w:rsidRPr="006C108D" w:rsidRDefault="00903A8E" w:rsidP="00903A8E">
            <w:pPr>
              <w:pStyle w:val="Nagwek"/>
              <w:ind w:right="-910"/>
              <w:jc w:val="left"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</w:rPr>
              <w:t>Kąt padania wiązki światła wzbudzającego 30</w:t>
            </w:r>
            <w:r w:rsidR="00AF51FD">
              <w:rPr>
                <w:rFonts w:ascii="Times New Roman" w:hAnsi="Times New Roman"/>
                <w:vertAlign w:val="superscript"/>
              </w:rPr>
              <w:t>0</w:t>
            </w:r>
            <w:r w:rsidRPr="006C108D">
              <w:rPr>
                <w:rFonts w:ascii="Times New Roman" w:hAnsi="Times New Roman"/>
              </w:rPr>
              <w:t>. Maksymalna grubość próbki: 13 mm</w:t>
            </w:r>
          </w:p>
        </w:tc>
        <w:tc>
          <w:tcPr>
            <w:tcW w:w="1253" w:type="pct"/>
            <w:vAlign w:val="center"/>
          </w:tcPr>
          <w:p w14:paraId="0FF0C214" w14:textId="5F4116C3" w:rsidR="00903A8E" w:rsidRPr="00903A8E" w:rsidRDefault="006C108D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</w:tr>
      <w:tr w:rsidR="00903A8E" w:rsidRPr="00903A8E" w14:paraId="16FBDD3F" w14:textId="77777777" w:rsidTr="00903A8E">
        <w:trPr>
          <w:trHeight w:val="692"/>
          <w:jc w:val="center"/>
        </w:trPr>
        <w:tc>
          <w:tcPr>
            <w:tcW w:w="253" w:type="pct"/>
            <w:vAlign w:val="center"/>
          </w:tcPr>
          <w:p w14:paraId="34187EC7" w14:textId="2A0FAB21" w:rsidR="00903A8E" w:rsidRPr="00903A8E" w:rsidRDefault="00903A8E" w:rsidP="00950FC2">
            <w:pPr>
              <w:ind w:right="-108" w:hanging="3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94" w:type="pct"/>
            <w:vAlign w:val="center"/>
          </w:tcPr>
          <w:p w14:paraId="2AC45B0E" w14:textId="3130C239" w:rsidR="00903A8E" w:rsidRPr="006C108D" w:rsidRDefault="00903A8E" w:rsidP="006C108D">
            <w:pPr>
              <w:ind w:left="0" w:hanging="23"/>
              <w:jc w:val="left"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</w:rPr>
              <w:t xml:space="preserve">Otwierany otwór z boku komory pomiarowej z zatyczką gumową umożliwiający łatwy dostęp do komory pomiarowej i montaż takich przystawek jak: przystawki światłowodowe lub przystawki typu </w:t>
            </w:r>
            <w:proofErr w:type="spellStart"/>
            <w:r w:rsidRPr="006C108D">
              <w:rPr>
                <w:rFonts w:ascii="Times New Roman" w:hAnsi="Times New Roman"/>
              </w:rPr>
              <w:t>Stopped</w:t>
            </w:r>
            <w:proofErr w:type="spellEnd"/>
            <w:r w:rsidRPr="006C108D">
              <w:rPr>
                <w:rFonts w:ascii="Times New Roman" w:hAnsi="Times New Roman"/>
              </w:rPr>
              <w:t xml:space="preserve"> </w:t>
            </w:r>
            <w:proofErr w:type="spellStart"/>
            <w:r w:rsidRPr="006C108D">
              <w:rPr>
                <w:rFonts w:ascii="Times New Roman" w:hAnsi="Times New Roman"/>
              </w:rPr>
              <w:t>Flow</w:t>
            </w:r>
            <w:proofErr w:type="spellEnd"/>
          </w:p>
        </w:tc>
        <w:tc>
          <w:tcPr>
            <w:tcW w:w="1253" w:type="pct"/>
            <w:vAlign w:val="center"/>
          </w:tcPr>
          <w:p w14:paraId="49E5FBDB" w14:textId="689D9EB4" w:rsidR="00903A8E" w:rsidRPr="00903A8E" w:rsidRDefault="006C108D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</w:tr>
      <w:tr w:rsidR="005304F6" w:rsidRPr="00903A8E" w14:paraId="5A09C3C4" w14:textId="77777777" w:rsidTr="00903A8E">
        <w:trPr>
          <w:trHeight w:val="692"/>
          <w:jc w:val="center"/>
        </w:trPr>
        <w:tc>
          <w:tcPr>
            <w:tcW w:w="253" w:type="pct"/>
            <w:vAlign w:val="center"/>
          </w:tcPr>
          <w:p w14:paraId="36B624AE" w14:textId="1A99CEC3" w:rsidR="00950FC2" w:rsidRPr="00903A8E" w:rsidRDefault="00903A8E" w:rsidP="00950FC2">
            <w:pPr>
              <w:ind w:right="-108" w:hanging="3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94" w:type="pct"/>
            <w:vAlign w:val="center"/>
          </w:tcPr>
          <w:p w14:paraId="0CC23F3A" w14:textId="77777777" w:rsidR="00950FC2" w:rsidRPr="00903A8E" w:rsidRDefault="00950FC2" w:rsidP="00950FC2">
            <w:pPr>
              <w:pStyle w:val="Nagwek"/>
              <w:ind w:right="-910"/>
              <w:jc w:val="left"/>
              <w:rPr>
                <w:rFonts w:ascii="Times New Roman" w:hAnsi="Times New Roman"/>
              </w:rPr>
            </w:pPr>
          </w:p>
          <w:p w14:paraId="74310C8B" w14:textId="77777777" w:rsidR="003E5C41" w:rsidRPr="003E5C41" w:rsidRDefault="003E5C41" w:rsidP="006C108D">
            <w:pPr>
              <w:numPr>
                <w:ilvl w:val="0"/>
                <w:numId w:val="8"/>
              </w:numPr>
              <w:ind w:left="310" w:hanging="31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t>Oprogramowanie umożliwiające:</w:t>
            </w:r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a) Skanowanie w funkcji dł. fali. Możliwość wykonywania widm: fluorescencji, fosforescencji, luminescencji oraz widm synchronicznych. Korekcja widm przy pomocy Rodaminy. </w:t>
            </w:r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b) Skanowanie w funkcji czasu. Możliwość wykonywania widm: fluorescencji fosforescencji. </w:t>
            </w:r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c) Pomiary fotometryczne. Obliczenia ilościowe dla: fluorescencji, fosforescencji i luminescencji </w:t>
            </w:r>
            <w:r w:rsidRPr="003E5C41">
              <w:rPr>
                <w:rFonts w:ascii="Times New Roman" w:eastAsia="Times New Roman" w:hAnsi="Times New Roman"/>
                <w:lang w:eastAsia="pl-PL"/>
              </w:rPr>
              <w:t xml:space="preserve">wykonywane: przy określonej długości fali, na podstawie pola powierzchni piku lub jego wysokości, stosunku (ratio) lub metodą pochodnej. Pomiar </w:t>
            </w:r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fosforescencji z czasem życia 1 ms. </w:t>
            </w:r>
            <w:r w:rsidRPr="003E5C41">
              <w:rPr>
                <w:rFonts w:ascii="Times New Roman" w:eastAsia="Times New Roman" w:hAnsi="Times New Roman"/>
                <w:lang w:eastAsia="pl-PL"/>
              </w:rPr>
              <w:t>Możliwość wykreślenia krzywej wzorcowej w postaci linii przechodzącej przez wszystkie punkty odpowiadające roztworom wzorcowym, lub w postaci krzywej regresji, obliczonej za pomoc</w:t>
            </w:r>
            <w:r w:rsidRPr="003E5C41">
              <w:rPr>
                <w:rFonts w:ascii="Times New Roman" w:eastAsia="Times New Roman" w:hAnsi="Times New Roman"/>
                <w:lang w:eastAsia="pl-PL"/>
              </w:rPr>
              <w:sym w:font="Times New Roman" w:char="0105"/>
            </w:r>
            <w:r w:rsidRPr="003E5C41">
              <w:rPr>
                <w:rFonts w:ascii="Times New Roman" w:eastAsia="Times New Roman" w:hAnsi="Times New Roman"/>
                <w:lang w:eastAsia="pl-PL"/>
              </w:rPr>
              <w:t xml:space="preserve"> metody najmniejszych kwadrat</w:t>
            </w:r>
            <w:r w:rsidRPr="003E5C41">
              <w:rPr>
                <w:rFonts w:ascii="Times New Roman" w:eastAsia="Times New Roman" w:hAnsi="Times New Roman"/>
                <w:lang w:eastAsia="pl-PL"/>
              </w:rPr>
              <w:sym w:font="Times New Roman" w:char="00F3"/>
            </w:r>
            <w:r w:rsidRPr="003E5C41">
              <w:rPr>
                <w:rFonts w:ascii="Times New Roman" w:eastAsia="Times New Roman" w:hAnsi="Times New Roman"/>
                <w:lang w:eastAsia="pl-PL"/>
              </w:rPr>
              <w:t>w. Możliwość wykonywania obliczeń statystycznych, w tym: obliczenia warto</w:t>
            </w:r>
            <w:r w:rsidRPr="003E5C41">
              <w:rPr>
                <w:rFonts w:ascii="Times New Roman" w:eastAsia="Times New Roman" w:hAnsi="Times New Roman"/>
                <w:lang w:eastAsia="pl-PL"/>
              </w:rPr>
              <w:sym w:font="Times New Roman" w:char="015B"/>
            </w:r>
            <w:r w:rsidRPr="003E5C41">
              <w:rPr>
                <w:rFonts w:ascii="Times New Roman" w:eastAsia="Times New Roman" w:hAnsi="Times New Roman"/>
                <w:lang w:eastAsia="pl-PL"/>
              </w:rPr>
              <w:t xml:space="preserve">ci średniej z uzyskanych pomiarów, wartości odchylenia standardowego (SD) i współczynnika </w:t>
            </w:r>
            <w:proofErr w:type="spellStart"/>
            <w:r w:rsidRPr="003E5C41">
              <w:rPr>
                <w:rFonts w:ascii="Times New Roman" w:eastAsia="Times New Roman" w:hAnsi="Times New Roman"/>
                <w:lang w:eastAsia="pl-PL"/>
              </w:rPr>
              <w:t>zmienno</w:t>
            </w:r>
            <w:proofErr w:type="spellEnd"/>
            <w:r w:rsidRPr="003E5C41">
              <w:rPr>
                <w:rFonts w:ascii="Times New Roman" w:eastAsia="Times New Roman" w:hAnsi="Times New Roman"/>
                <w:lang w:eastAsia="pl-PL"/>
              </w:rPr>
              <w:sym w:font="Times New Roman" w:char="015B"/>
            </w:r>
            <w:r w:rsidRPr="003E5C41">
              <w:rPr>
                <w:rFonts w:ascii="Times New Roman" w:eastAsia="Times New Roman" w:hAnsi="Times New Roman"/>
                <w:lang w:eastAsia="pl-PL"/>
              </w:rPr>
              <w:t>ci (CV).</w:t>
            </w:r>
            <w:r w:rsidRPr="003E5C41">
              <w:rPr>
                <w:rFonts w:ascii="Times New Roman" w:eastAsia="Times New Roman" w:hAnsi="Times New Roman"/>
                <w:lang w:eastAsia="pl-PL"/>
              </w:rPr>
              <w:br/>
              <w:t>d) Wykonywanie widm trójwymiarowych w funkcji dł. fali z funkcją wyświetlania tabeli pików. Czas wykonania widma 3D do 3 minut.</w:t>
            </w:r>
            <w:r w:rsidRPr="003E5C41">
              <w:rPr>
                <w:rFonts w:ascii="Times New Roman" w:eastAsia="Times New Roman" w:hAnsi="Times New Roman"/>
                <w:lang w:eastAsia="pl-PL"/>
              </w:rPr>
              <w:br/>
              <w:t>e)  Wykonywanie widm trójwymiarowych w funkcji czasu z funkcją wyświetlania tabeli pików.</w:t>
            </w:r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f) Automatyczny pomiaru czułości. Funkcja umożliwiająca wybór optymalnych warunków wzbudzania i emisji dla danej próbki z automatycznym odrzucaniem widm </w:t>
            </w:r>
            <w:proofErr w:type="spellStart"/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t>Ramanowskich</w:t>
            </w:r>
            <w:proofErr w:type="spellEnd"/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Pr="003E5C41">
              <w:rPr>
                <w:rFonts w:ascii="Times New Roman" w:eastAsia="Times New Roman" w:hAnsi="Times New Roman"/>
                <w:lang w:eastAsia="pl-PL"/>
              </w:rPr>
              <w:t>g) Przetwarzanie danych: automatyczne odczytanie warto</w:t>
            </w:r>
            <w:r w:rsidRPr="003E5C41">
              <w:rPr>
                <w:rFonts w:ascii="Times New Roman" w:eastAsia="Times New Roman" w:hAnsi="Times New Roman"/>
                <w:lang w:eastAsia="pl-PL"/>
              </w:rPr>
              <w:sym w:font="Times New Roman" w:char="015B"/>
            </w:r>
            <w:r w:rsidRPr="003E5C41">
              <w:rPr>
                <w:rFonts w:ascii="Times New Roman" w:eastAsia="Times New Roman" w:hAnsi="Times New Roman"/>
                <w:lang w:eastAsia="pl-PL"/>
              </w:rPr>
              <w:t>ci fotometrycznej dla punktu wskazywanego aktualną pozycją kursora, automatyczne wykrywanie pików i dolin, zmiana skali wykresu zmierzonego widma, wygładzanie widma w celu wyeliminowania szumów, uzyskiwanie widma pochodnej (do czwartego rzędu), d</w:t>
            </w:r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t>ziałania arytmetyczne na widmach (+, -, x</w:t>
            </w:r>
            <w:r w:rsidRPr="003E5C4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,÷), obliczanie pola powierzchni wybranego piku, możliwość konwersji piku </w:t>
            </w:r>
            <w:r w:rsidRPr="003E5C41">
              <w:rPr>
                <w:rFonts w:ascii="Times New Roman" w:eastAsia="Times New Roman" w:hAnsi="Times New Roman"/>
                <w:lang w:eastAsia="pl-PL"/>
              </w:rPr>
              <w:t>do formatu tekstowego ASCII (*.txt) lub formatu JCAMP-DX (*.dx) oraz zapisywanie obrazu widma i krzywej kalibracyjnej do pliku Windows meta file  (*.</w:t>
            </w:r>
            <w:proofErr w:type="spellStart"/>
            <w:r w:rsidRPr="003E5C41">
              <w:rPr>
                <w:rFonts w:ascii="Times New Roman" w:eastAsia="Times New Roman" w:hAnsi="Times New Roman"/>
                <w:lang w:eastAsia="pl-PL"/>
              </w:rPr>
              <w:t>wmf</w:t>
            </w:r>
            <w:proofErr w:type="spellEnd"/>
            <w:r w:rsidRPr="003E5C41">
              <w:rPr>
                <w:rFonts w:ascii="Times New Roman" w:eastAsia="Times New Roman" w:hAnsi="Times New Roman"/>
                <w:lang w:eastAsia="pl-PL"/>
              </w:rPr>
              <w:t>) , możliwość przenoszenia danych do programu Microsoft Excel. W przypadku przenoszenia danych z pomiaru widm trójwymiarowych do MS Excel dane muszą być wyświetlane w postaci 3 kolumn (wartość wzbudzania, wartość emisji oraz wartość zmierzona).</w:t>
            </w:r>
            <w:r w:rsidRPr="003E5C41">
              <w:rPr>
                <w:rFonts w:ascii="Times New Roman" w:eastAsia="Times New Roman" w:hAnsi="Times New Roman"/>
                <w:lang w:eastAsia="pl-PL"/>
              </w:rPr>
              <w:br/>
              <w:t>h) Funkcja standaryzacji lampy pracującej 2500 godzin</w:t>
            </w:r>
            <w:r w:rsidRPr="003E5C41">
              <w:rPr>
                <w:rFonts w:ascii="Times New Roman" w:eastAsia="Times New Roman" w:hAnsi="Times New Roman"/>
                <w:lang w:eastAsia="pl-PL"/>
              </w:rPr>
              <w:br/>
              <w:t>i) Wykonywanie widm synchronicznych</w:t>
            </w:r>
          </w:p>
          <w:p w14:paraId="7BB585C9" w14:textId="585457B8" w:rsidR="00950FC2" w:rsidRPr="00903A8E" w:rsidRDefault="00950FC2" w:rsidP="00950FC2">
            <w:pPr>
              <w:ind w:right="-108" w:hanging="317"/>
              <w:jc w:val="left"/>
              <w:rPr>
                <w:rFonts w:ascii="Times New Roman" w:hAnsi="Times New Roman"/>
              </w:rPr>
            </w:pPr>
          </w:p>
        </w:tc>
        <w:tc>
          <w:tcPr>
            <w:tcW w:w="1253" w:type="pct"/>
            <w:vAlign w:val="center"/>
          </w:tcPr>
          <w:p w14:paraId="0CF8B59F" w14:textId="56EB4181" w:rsidR="00950FC2" w:rsidRPr="00903A8E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DDA7D1B" w14:textId="76E010FD" w:rsidR="00950FC2" w:rsidRPr="00903A8E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903A8E">
              <w:rPr>
                <w:rFonts w:ascii="Times New Roman" w:hAnsi="Times New Roman" w:cs="Times New Roman"/>
              </w:rPr>
              <w:t>……………………</w:t>
            </w:r>
          </w:p>
          <w:p w14:paraId="41FE7636" w14:textId="77777777" w:rsidR="00950FC2" w:rsidRPr="00903A8E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903A8E">
              <w:rPr>
                <w:rFonts w:ascii="Times New Roman" w:hAnsi="Times New Roman" w:cs="Times New Roman"/>
              </w:rPr>
              <w:t>tak/nie</w:t>
            </w:r>
          </w:p>
        </w:tc>
      </w:tr>
      <w:tr w:rsidR="005304F6" w:rsidRPr="00903A8E" w14:paraId="2CEC7EB8" w14:textId="77777777" w:rsidTr="00903A8E">
        <w:trPr>
          <w:trHeight w:val="178"/>
          <w:jc w:val="center"/>
        </w:trPr>
        <w:tc>
          <w:tcPr>
            <w:tcW w:w="253" w:type="pct"/>
            <w:vAlign w:val="center"/>
          </w:tcPr>
          <w:p w14:paraId="096FDBF7" w14:textId="46A6F214" w:rsidR="00950FC2" w:rsidRPr="00903A8E" w:rsidRDefault="00903A8E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494" w:type="pct"/>
            <w:vAlign w:val="center"/>
          </w:tcPr>
          <w:p w14:paraId="0D261AE8" w14:textId="77777777" w:rsidR="003E5C41" w:rsidRPr="003E5C41" w:rsidRDefault="003E5C41" w:rsidP="006C108D">
            <w:pPr>
              <w:numPr>
                <w:ilvl w:val="0"/>
                <w:numId w:val="9"/>
              </w:numPr>
              <w:ind w:left="310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Możliwość rozbudowy aparatu o następujące akcesoria: kulę całkującą do badania wydajności kwantowej, przystawkę do wykonywania pomiarów w temperaturze ciekłego azotu, termostatowany czytnik mikropłytek, co najmniej 8-pozycyjny podajnik kuwet, automatyczny podajnik filtrów odcinających, </w:t>
            </w:r>
            <w:proofErr w:type="spellStart"/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t>autosampler</w:t>
            </w:r>
            <w:proofErr w:type="spellEnd"/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uchwytem na 150 probówek.</w:t>
            </w:r>
          </w:p>
          <w:p w14:paraId="09E2E591" w14:textId="77777777" w:rsidR="003E5C41" w:rsidRPr="003E5C41" w:rsidRDefault="003E5C41" w:rsidP="006C108D">
            <w:pPr>
              <w:numPr>
                <w:ilvl w:val="0"/>
                <w:numId w:val="9"/>
              </w:numPr>
              <w:ind w:left="310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E5C41">
              <w:rPr>
                <w:rFonts w:ascii="Times New Roman" w:eastAsia="Times New Roman" w:hAnsi="Times New Roman"/>
                <w:lang w:eastAsia="pl-PL"/>
              </w:rPr>
              <w:t xml:space="preserve">Komunikacja pomiędzy </w:t>
            </w:r>
            <w:proofErr w:type="spellStart"/>
            <w:r w:rsidRPr="003E5C41">
              <w:rPr>
                <w:rFonts w:ascii="Times New Roman" w:eastAsia="Times New Roman" w:hAnsi="Times New Roman"/>
                <w:lang w:eastAsia="pl-PL"/>
              </w:rPr>
              <w:t>spektrofluorymetrem</w:t>
            </w:r>
            <w:proofErr w:type="spellEnd"/>
            <w:r w:rsidRPr="003E5C41">
              <w:rPr>
                <w:rFonts w:ascii="Times New Roman" w:eastAsia="Times New Roman" w:hAnsi="Times New Roman"/>
                <w:lang w:eastAsia="pl-PL"/>
              </w:rPr>
              <w:t xml:space="preserve"> i komputerem – kabel USB zapewniający szybką transmisję danych.</w:t>
            </w:r>
          </w:p>
          <w:p w14:paraId="654E83FA" w14:textId="71560C63" w:rsidR="00950FC2" w:rsidRPr="00903A8E" w:rsidRDefault="00950FC2" w:rsidP="00950FC2">
            <w:pPr>
              <w:pStyle w:val="Nagwek"/>
              <w:jc w:val="left"/>
              <w:rPr>
                <w:rFonts w:ascii="Times New Roman" w:hAnsi="Times New Roman"/>
              </w:rPr>
            </w:pPr>
          </w:p>
        </w:tc>
        <w:tc>
          <w:tcPr>
            <w:tcW w:w="1253" w:type="pct"/>
            <w:vAlign w:val="center"/>
          </w:tcPr>
          <w:p w14:paraId="727B4293" w14:textId="285FB593" w:rsidR="00950FC2" w:rsidRPr="00903A8E" w:rsidRDefault="00950FC2" w:rsidP="00950FC2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</w:p>
          <w:p w14:paraId="7DB5ECFF" w14:textId="7C91C64E" w:rsidR="00950FC2" w:rsidRDefault="00704B04" w:rsidP="00950FC2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50FC2" w:rsidRPr="00903A8E">
              <w:rPr>
                <w:rFonts w:ascii="Times New Roman" w:hAnsi="Times New Roman"/>
              </w:rPr>
              <w:t>……………………</w:t>
            </w:r>
          </w:p>
          <w:p w14:paraId="7F7196D1" w14:textId="65834931" w:rsidR="00704B04" w:rsidRPr="00903A8E" w:rsidRDefault="00704B04" w:rsidP="00950FC2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……………………</w:t>
            </w:r>
          </w:p>
          <w:p w14:paraId="4751EC8C" w14:textId="0A2A72B3" w:rsidR="00950FC2" w:rsidRPr="00903A8E" w:rsidRDefault="00704B04" w:rsidP="00950FC2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50FC2" w:rsidRPr="00903A8E">
              <w:rPr>
                <w:rFonts w:ascii="Times New Roman" w:hAnsi="Times New Roman"/>
              </w:rPr>
              <w:t>tak/nie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12451" w:rsidRPr="00903A8E" w14:paraId="55DD8C00" w14:textId="77777777" w:rsidTr="00903A8E">
        <w:trPr>
          <w:trHeight w:val="841"/>
          <w:jc w:val="center"/>
        </w:trPr>
        <w:tc>
          <w:tcPr>
            <w:tcW w:w="253" w:type="pct"/>
            <w:vAlign w:val="center"/>
          </w:tcPr>
          <w:p w14:paraId="218CE2E7" w14:textId="5CB6A8BF" w:rsidR="00912451" w:rsidRPr="00903A8E" w:rsidRDefault="00903A8E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94" w:type="pct"/>
            <w:vAlign w:val="center"/>
          </w:tcPr>
          <w:p w14:paraId="54B3176A" w14:textId="77777777" w:rsidR="003E5C41" w:rsidRPr="003E5C41" w:rsidRDefault="003E5C41" w:rsidP="006C108D">
            <w:pPr>
              <w:ind w:left="0" w:firstLine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E5C41">
              <w:rPr>
                <w:rFonts w:ascii="Times New Roman" w:eastAsia="Times New Roman" w:hAnsi="Times New Roman"/>
                <w:lang w:eastAsia="pl-PL"/>
              </w:rPr>
              <w:t xml:space="preserve">Zestaw komputerowy o poniższych parametrach lub lepszych: </w:t>
            </w:r>
            <w:r w:rsidRPr="003E5C41">
              <w:rPr>
                <w:rFonts w:ascii="Times New Roman" w:eastAsia="Times New Roman" w:hAnsi="Times New Roman"/>
                <w:color w:val="000000"/>
                <w:lang w:eastAsia="pl-PL"/>
              </w:rPr>
              <w:t>Procesor: Intel seria 1x, RAM: 8GB, Dysk SSD: 256GB, Nagrywarka DVD R/W, 21.5” Monitor, Klawiatura, Mysz, Windows 11 Professional.</w:t>
            </w:r>
          </w:p>
          <w:p w14:paraId="34E989AA" w14:textId="48C88930" w:rsidR="00912451" w:rsidRPr="00903A8E" w:rsidRDefault="00912451" w:rsidP="00950FC2">
            <w:pPr>
              <w:pStyle w:val="Nagwek"/>
              <w:jc w:val="left"/>
              <w:rPr>
                <w:rFonts w:ascii="Times New Roman" w:hAnsi="Times New Roman"/>
              </w:rPr>
            </w:pPr>
          </w:p>
        </w:tc>
        <w:tc>
          <w:tcPr>
            <w:tcW w:w="1253" w:type="pct"/>
            <w:vAlign w:val="center"/>
          </w:tcPr>
          <w:p w14:paraId="78E126A7" w14:textId="317C3665" w:rsidR="00912451" w:rsidRPr="00903A8E" w:rsidRDefault="00912451" w:rsidP="00912451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</w:p>
          <w:p w14:paraId="7392702C" w14:textId="0D11A484" w:rsidR="00912451" w:rsidRPr="00903A8E" w:rsidRDefault="00912451" w:rsidP="00912451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903A8E">
              <w:rPr>
                <w:rFonts w:ascii="Times New Roman" w:hAnsi="Times New Roman"/>
              </w:rPr>
              <w:t>……………………</w:t>
            </w:r>
          </w:p>
          <w:p w14:paraId="7E531F1D" w14:textId="01DE3B55" w:rsidR="00912451" w:rsidRPr="00903A8E" w:rsidRDefault="00912451" w:rsidP="00912451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3E5C41" w:rsidRPr="00903A8E" w14:paraId="5255BB5B" w14:textId="77777777" w:rsidTr="00704B04">
        <w:trPr>
          <w:trHeight w:val="841"/>
          <w:jc w:val="center"/>
        </w:trPr>
        <w:tc>
          <w:tcPr>
            <w:tcW w:w="253" w:type="pct"/>
            <w:vAlign w:val="center"/>
          </w:tcPr>
          <w:p w14:paraId="37D92944" w14:textId="7C1E56B0" w:rsidR="003E5C41" w:rsidRPr="00903A8E" w:rsidRDefault="00903A8E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94" w:type="pct"/>
            <w:vAlign w:val="center"/>
          </w:tcPr>
          <w:p w14:paraId="17937B59" w14:textId="77777777" w:rsidR="003E5C41" w:rsidRPr="003E5C41" w:rsidRDefault="003E5C41" w:rsidP="006C108D">
            <w:pPr>
              <w:ind w:hanging="31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E5C41">
              <w:rPr>
                <w:rFonts w:ascii="Times New Roman" w:eastAsia="Times New Roman" w:hAnsi="Times New Roman"/>
                <w:lang w:eastAsia="pl-PL"/>
              </w:rPr>
              <w:t>Kuweta kwarcowa z czterema ścianami przezroczystymi o poj. 3.5 ml, 1 cm x 1 cm   - 1 sztuka</w:t>
            </w:r>
          </w:p>
          <w:p w14:paraId="2110EFFE" w14:textId="77777777" w:rsidR="003E5C41" w:rsidRPr="00903A8E" w:rsidRDefault="003E5C41" w:rsidP="00704B04">
            <w:pPr>
              <w:ind w:hanging="317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3" w:type="pct"/>
            <w:vAlign w:val="center"/>
          </w:tcPr>
          <w:p w14:paraId="21D3B865" w14:textId="1A3E0B0F" w:rsidR="003E5C41" w:rsidRPr="00903A8E" w:rsidRDefault="006C108D" w:rsidP="00912451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</w:t>
            </w:r>
          </w:p>
        </w:tc>
      </w:tr>
      <w:tr w:rsidR="00191E93" w:rsidRPr="00903A8E" w14:paraId="12B052DD" w14:textId="77777777" w:rsidTr="00903A8E">
        <w:trPr>
          <w:trHeight w:val="178"/>
          <w:jc w:val="center"/>
        </w:trPr>
        <w:tc>
          <w:tcPr>
            <w:tcW w:w="253" w:type="pct"/>
            <w:vAlign w:val="center"/>
          </w:tcPr>
          <w:p w14:paraId="52A0D85E" w14:textId="02BB37EF" w:rsidR="00191E93" w:rsidRPr="00903A8E" w:rsidRDefault="00903A8E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94" w:type="pct"/>
            <w:vAlign w:val="center"/>
          </w:tcPr>
          <w:p w14:paraId="7F9969DB" w14:textId="0254EBC6" w:rsidR="00191E93" w:rsidRPr="00903A8E" w:rsidRDefault="00191E93" w:rsidP="00912451">
            <w:pPr>
              <w:pStyle w:val="Nagwek"/>
              <w:ind w:left="0" w:firstLine="0"/>
              <w:jc w:val="left"/>
              <w:rPr>
                <w:rFonts w:ascii="Times New Roman" w:hAnsi="Times New Roman"/>
              </w:rPr>
            </w:pPr>
            <w:r w:rsidRPr="00903A8E">
              <w:rPr>
                <w:rFonts w:ascii="Times New Roman" w:hAnsi="Times New Roman"/>
              </w:rPr>
              <w:t>Gwarancja: min. 12 miesięcy</w:t>
            </w:r>
          </w:p>
        </w:tc>
        <w:tc>
          <w:tcPr>
            <w:tcW w:w="1253" w:type="pct"/>
            <w:vAlign w:val="center"/>
          </w:tcPr>
          <w:p w14:paraId="5F00CE38" w14:textId="77777777" w:rsidR="00191E93" w:rsidRPr="00903A8E" w:rsidRDefault="00191E93" w:rsidP="00912451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903A8E">
              <w:rPr>
                <w:rFonts w:ascii="Times New Roman" w:hAnsi="Times New Roman"/>
              </w:rPr>
              <w:t xml:space="preserve">………… mies. </w:t>
            </w:r>
          </w:p>
          <w:p w14:paraId="3B7F0359" w14:textId="4ACE14CD" w:rsidR="00191E93" w:rsidRPr="00903A8E" w:rsidRDefault="00191E93" w:rsidP="00912451">
            <w:pPr>
              <w:suppressAutoHyphens/>
              <w:ind w:left="0" w:firstLine="0"/>
              <w:jc w:val="left"/>
              <w:rPr>
                <w:rFonts w:ascii="Times New Roman" w:hAnsi="Times New Roman"/>
                <w:i/>
              </w:rPr>
            </w:pPr>
            <w:r w:rsidRPr="00903A8E">
              <w:rPr>
                <w:rFonts w:ascii="Times New Roman" w:hAnsi="Times New Roman"/>
                <w:i/>
              </w:rPr>
              <w:t>(należy wpisać)</w:t>
            </w:r>
          </w:p>
        </w:tc>
      </w:tr>
    </w:tbl>
    <w:p w14:paraId="17542369" w14:textId="77777777" w:rsidR="008E7A21" w:rsidRPr="00903A8E" w:rsidRDefault="008E7A21" w:rsidP="008E7A21">
      <w:pPr>
        <w:rPr>
          <w:rFonts w:ascii="Times New Roman" w:hAnsi="Times New Roman"/>
        </w:rPr>
      </w:pPr>
    </w:p>
    <w:p w14:paraId="613809C1" w14:textId="6579ABC8" w:rsidR="008E7A21" w:rsidRPr="00903A8E" w:rsidRDefault="008E7A21" w:rsidP="008E7A21">
      <w:pPr>
        <w:ind w:left="0" w:hanging="23"/>
        <w:jc w:val="left"/>
        <w:rPr>
          <w:rFonts w:ascii="Times New Roman" w:hAnsi="Times New Roman"/>
        </w:rPr>
      </w:pPr>
      <w:r w:rsidRPr="00903A8E">
        <w:rPr>
          <w:rFonts w:ascii="Times New Roman" w:hAnsi="Times New Roman"/>
        </w:rPr>
        <w:t>&lt;dokument należy sporządzić w postaci elektronicznej</w:t>
      </w:r>
      <w:r w:rsidR="00D63CF5" w:rsidRPr="00903A8E">
        <w:rPr>
          <w:rFonts w:ascii="Times New Roman" w:hAnsi="Times New Roman"/>
        </w:rPr>
        <w:t xml:space="preserve">, </w:t>
      </w:r>
      <w:r w:rsidR="000C6F98" w:rsidRPr="00903A8E">
        <w:rPr>
          <w:rFonts w:ascii="Times New Roman" w:hAnsi="Times New Roman"/>
        </w:rPr>
        <w:t>Zamawiający zaleca podpisanie dokumentu</w:t>
      </w:r>
      <w:r w:rsidRPr="00903A8E">
        <w:rPr>
          <w:rFonts w:ascii="Times New Roman" w:hAnsi="Times New Roman"/>
        </w:rPr>
        <w:t xml:space="preserve"> kwalifikowanym podpisem elektronicznym, podpisem zaufanym bądź podpisem osobistym osoby/osób uprawnionej/-</w:t>
      </w:r>
      <w:proofErr w:type="spellStart"/>
      <w:r w:rsidRPr="00903A8E">
        <w:rPr>
          <w:rFonts w:ascii="Times New Roman" w:hAnsi="Times New Roman"/>
        </w:rPr>
        <w:t>ych</w:t>
      </w:r>
      <w:proofErr w:type="spellEnd"/>
      <w:r w:rsidRPr="00903A8E">
        <w:rPr>
          <w:rFonts w:ascii="Times New Roman" w:hAnsi="Times New Roman"/>
        </w:rPr>
        <w:t xml:space="preserve"> do reprezentacji Wykonawcy&gt;</w:t>
      </w:r>
    </w:p>
    <w:p w14:paraId="50BF9425" w14:textId="77777777" w:rsidR="0000064E" w:rsidRPr="00903A8E" w:rsidRDefault="0000064E" w:rsidP="00BA0A45">
      <w:pPr>
        <w:suppressAutoHyphens/>
        <w:spacing w:after="60"/>
        <w:ind w:left="0" w:hanging="23"/>
        <w:jc w:val="both"/>
        <w:rPr>
          <w:rFonts w:ascii="Times New Roman" w:hAnsi="Times New Roman"/>
        </w:rPr>
      </w:pPr>
    </w:p>
    <w:sectPr w:rsidR="0000064E" w:rsidRPr="00903A8E" w:rsidSect="00EA403F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241D" w14:textId="77777777" w:rsidR="009836CD" w:rsidRDefault="009836CD" w:rsidP="009A4C7C">
      <w:r>
        <w:separator/>
      </w:r>
    </w:p>
  </w:endnote>
  <w:endnote w:type="continuationSeparator" w:id="0">
    <w:p w14:paraId="044238AF" w14:textId="77777777" w:rsidR="009836CD" w:rsidRDefault="009836CD" w:rsidP="009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AA98" w14:textId="77777777" w:rsidR="009836CD" w:rsidRDefault="009836CD" w:rsidP="009A4C7C">
      <w:r>
        <w:separator/>
      </w:r>
    </w:p>
  </w:footnote>
  <w:footnote w:type="continuationSeparator" w:id="0">
    <w:p w14:paraId="50E758D2" w14:textId="77777777" w:rsidR="009836CD" w:rsidRDefault="009836CD" w:rsidP="009A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FD2F" w14:textId="4A6F7303" w:rsidR="000C6F98" w:rsidRPr="000C6F98" w:rsidRDefault="000C6F98" w:rsidP="000C6F98">
    <w:pPr>
      <w:tabs>
        <w:tab w:val="center" w:pos="4536"/>
        <w:tab w:val="right" w:pos="9072"/>
      </w:tabs>
      <w:ind w:left="0" w:firstLine="0"/>
      <w:jc w:val="right"/>
      <w:rPr>
        <w:rFonts w:ascii="Times New Roman" w:eastAsia="Times New Roman" w:hAnsi="Times New Roman"/>
        <w:i/>
        <w:iCs/>
        <w:sz w:val="18"/>
        <w:szCs w:val="18"/>
        <w:lang w:eastAsia="pl-PL"/>
      </w:rPr>
    </w:pPr>
    <w:bookmarkStart w:id="0" w:name="_Hlk69893913"/>
    <w:bookmarkStart w:id="1" w:name="_Hlk69893914"/>
    <w:r>
      <w:rPr>
        <w:rFonts w:ascii="Times New Roman" w:eastAsia="Times New Roman" w:hAnsi="Times New Roman"/>
        <w:i/>
        <w:iCs/>
        <w:sz w:val="18"/>
        <w:szCs w:val="18"/>
        <w:lang w:eastAsia="pl-PL"/>
      </w:rPr>
      <w:t>Załącznik nr 1</w:t>
    </w:r>
    <w:r w:rsidRPr="000C6F98">
      <w:rPr>
        <w:rFonts w:ascii="Times New Roman" w:eastAsia="Times New Roman" w:hAnsi="Times New Roman"/>
        <w:i/>
        <w:iCs/>
        <w:sz w:val="18"/>
        <w:szCs w:val="18"/>
        <w:lang w:eastAsia="pl-PL"/>
      </w:rPr>
      <w:t xml:space="preserve"> do Zaproszenia do składania ofert</w:t>
    </w:r>
    <w:bookmarkEnd w:id="0"/>
    <w:bookmarkEnd w:id="1"/>
  </w:p>
  <w:p w14:paraId="77FBED3C" w14:textId="06915B53" w:rsidR="000C6F98" w:rsidRPr="000C6F98" w:rsidRDefault="003E5C41" w:rsidP="000C6F98">
    <w:pPr>
      <w:tabs>
        <w:tab w:val="right" w:pos="9072"/>
      </w:tabs>
      <w:ind w:left="0" w:firstLine="0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sz w:val="18"/>
        <w:szCs w:val="18"/>
        <w:lang w:eastAsia="pl-PL"/>
      </w:rPr>
      <w:t>nr postępowania WCh_KO.262.10</w:t>
    </w:r>
    <w:r w:rsidR="000C6F98" w:rsidRPr="000C6F98">
      <w:rPr>
        <w:rFonts w:ascii="Times New Roman" w:eastAsia="Times New Roman" w:hAnsi="Times New Roman"/>
        <w:i/>
        <w:iCs/>
        <w:sz w:val="18"/>
        <w:szCs w:val="18"/>
        <w:lang w:eastAsia="pl-PL"/>
      </w:rPr>
      <w:t>.2022</w:t>
    </w:r>
  </w:p>
  <w:p w14:paraId="2F11C513" w14:textId="77777777" w:rsidR="00512426" w:rsidRDefault="00512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E3E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B20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D1C"/>
    <w:multiLevelType w:val="hybridMultilevel"/>
    <w:tmpl w:val="4516EB42"/>
    <w:lvl w:ilvl="0" w:tplc="D24EA364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F07571D"/>
    <w:multiLevelType w:val="hybridMultilevel"/>
    <w:tmpl w:val="65D8ADFE"/>
    <w:lvl w:ilvl="0" w:tplc="5A6C451A">
      <w:start w:val="1"/>
      <w:numFmt w:val="bullet"/>
      <w:lvlText w:val=""/>
      <w:lvlJc w:val="left"/>
      <w:pPr>
        <w:tabs>
          <w:tab w:val="num" w:pos="-648"/>
        </w:tabs>
        <w:ind w:left="-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4" w15:restartNumberingAfterBreak="0">
    <w:nsid w:val="385F5617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6B53"/>
    <w:multiLevelType w:val="hybridMultilevel"/>
    <w:tmpl w:val="2D44F692"/>
    <w:lvl w:ilvl="0" w:tplc="041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103513B"/>
    <w:multiLevelType w:val="hybridMultilevel"/>
    <w:tmpl w:val="83885BE2"/>
    <w:lvl w:ilvl="0" w:tplc="BD1A40D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7" w15:restartNumberingAfterBreak="0">
    <w:nsid w:val="526E0FE8"/>
    <w:multiLevelType w:val="hybridMultilevel"/>
    <w:tmpl w:val="CC580060"/>
    <w:lvl w:ilvl="0" w:tplc="0415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 w15:restartNumberingAfterBreak="0">
    <w:nsid w:val="60445736"/>
    <w:multiLevelType w:val="hybridMultilevel"/>
    <w:tmpl w:val="EF3EBF34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608C31E8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51E29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446800">
    <w:abstractNumId w:val="3"/>
  </w:num>
  <w:num w:numId="2" w16cid:durableId="1567568657">
    <w:abstractNumId w:val="8"/>
  </w:num>
  <w:num w:numId="3" w16cid:durableId="357119264">
    <w:abstractNumId w:val="5"/>
  </w:num>
  <w:num w:numId="4" w16cid:durableId="1601377140">
    <w:abstractNumId w:val="2"/>
  </w:num>
  <w:num w:numId="5" w16cid:durableId="1099254092">
    <w:abstractNumId w:val="7"/>
  </w:num>
  <w:num w:numId="6" w16cid:durableId="1168136075">
    <w:abstractNumId w:val="6"/>
  </w:num>
  <w:num w:numId="7" w16cid:durableId="815269151">
    <w:abstractNumId w:val="0"/>
  </w:num>
  <w:num w:numId="8" w16cid:durableId="925842573">
    <w:abstractNumId w:val="4"/>
  </w:num>
  <w:num w:numId="9" w16cid:durableId="1018510433">
    <w:abstractNumId w:val="9"/>
  </w:num>
  <w:num w:numId="10" w16cid:durableId="373578468">
    <w:abstractNumId w:val="10"/>
  </w:num>
  <w:num w:numId="11" w16cid:durableId="1875849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A1"/>
    <w:rsid w:val="0000064E"/>
    <w:rsid w:val="00000828"/>
    <w:rsid w:val="000212CB"/>
    <w:rsid w:val="000337BE"/>
    <w:rsid w:val="00075108"/>
    <w:rsid w:val="00077D94"/>
    <w:rsid w:val="00081084"/>
    <w:rsid w:val="000A4555"/>
    <w:rsid w:val="000C6F98"/>
    <w:rsid w:val="000F1C7D"/>
    <w:rsid w:val="001062A8"/>
    <w:rsid w:val="001364BF"/>
    <w:rsid w:val="00176A00"/>
    <w:rsid w:val="001870A5"/>
    <w:rsid w:val="00191E93"/>
    <w:rsid w:val="00192AA1"/>
    <w:rsid w:val="001B6FA1"/>
    <w:rsid w:val="001C62E4"/>
    <w:rsid w:val="00241A4F"/>
    <w:rsid w:val="00294E35"/>
    <w:rsid w:val="00296219"/>
    <w:rsid w:val="002963A3"/>
    <w:rsid w:val="002A4278"/>
    <w:rsid w:val="002B72DA"/>
    <w:rsid w:val="002D5CA2"/>
    <w:rsid w:val="002E3CFF"/>
    <w:rsid w:val="00343453"/>
    <w:rsid w:val="003B70AD"/>
    <w:rsid w:val="003D5544"/>
    <w:rsid w:val="003E5C41"/>
    <w:rsid w:val="0043090E"/>
    <w:rsid w:val="00467A45"/>
    <w:rsid w:val="00472EAA"/>
    <w:rsid w:val="004B4D3E"/>
    <w:rsid w:val="004B7892"/>
    <w:rsid w:val="004D5811"/>
    <w:rsid w:val="004E4AA1"/>
    <w:rsid w:val="00512426"/>
    <w:rsid w:val="005304F6"/>
    <w:rsid w:val="005C598F"/>
    <w:rsid w:val="005E3326"/>
    <w:rsid w:val="005F12B2"/>
    <w:rsid w:val="00607FA4"/>
    <w:rsid w:val="00623060"/>
    <w:rsid w:val="00673FB2"/>
    <w:rsid w:val="006C108D"/>
    <w:rsid w:val="006F2DC7"/>
    <w:rsid w:val="006F7C66"/>
    <w:rsid w:val="00704B04"/>
    <w:rsid w:val="007152E2"/>
    <w:rsid w:val="00715ADA"/>
    <w:rsid w:val="007271FE"/>
    <w:rsid w:val="007420D9"/>
    <w:rsid w:val="007A0F3C"/>
    <w:rsid w:val="007B47AF"/>
    <w:rsid w:val="007C2A7A"/>
    <w:rsid w:val="00815E7A"/>
    <w:rsid w:val="008244CA"/>
    <w:rsid w:val="00832ECA"/>
    <w:rsid w:val="0085615C"/>
    <w:rsid w:val="00856BB3"/>
    <w:rsid w:val="008D075C"/>
    <w:rsid w:val="008E7A21"/>
    <w:rsid w:val="00903A8E"/>
    <w:rsid w:val="00912451"/>
    <w:rsid w:val="00950FC2"/>
    <w:rsid w:val="00961E72"/>
    <w:rsid w:val="00963635"/>
    <w:rsid w:val="009836CD"/>
    <w:rsid w:val="00987385"/>
    <w:rsid w:val="009A4C7C"/>
    <w:rsid w:val="009E562A"/>
    <w:rsid w:val="00AA66F6"/>
    <w:rsid w:val="00AF51FD"/>
    <w:rsid w:val="00B05E93"/>
    <w:rsid w:val="00B2704A"/>
    <w:rsid w:val="00B45369"/>
    <w:rsid w:val="00B47DF7"/>
    <w:rsid w:val="00B70058"/>
    <w:rsid w:val="00BA0A45"/>
    <w:rsid w:val="00BB0CFF"/>
    <w:rsid w:val="00C559F9"/>
    <w:rsid w:val="00C940C3"/>
    <w:rsid w:val="00C97892"/>
    <w:rsid w:val="00D07904"/>
    <w:rsid w:val="00D22C70"/>
    <w:rsid w:val="00D31618"/>
    <w:rsid w:val="00D564B4"/>
    <w:rsid w:val="00D63CF5"/>
    <w:rsid w:val="00DC1E82"/>
    <w:rsid w:val="00DC2C86"/>
    <w:rsid w:val="00DE3BF6"/>
    <w:rsid w:val="00E052EB"/>
    <w:rsid w:val="00E22D3C"/>
    <w:rsid w:val="00EA403F"/>
    <w:rsid w:val="00F17FE2"/>
    <w:rsid w:val="00F733DA"/>
    <w:rsid w:val="00F86659"/>
    <w:rsid w:val="00FE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C375"/>
  <w15:docId w15:val="{E4D3BA28-98FC-744E-85FF-56ACFFB4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BE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98F"/>
    <w:pPr>
      <w:ind w:left="720"/>
      <w:contextualSpacing/>
    </w:pPr>
  </w:style>
  <w:style w:type="paragraph" w:styleId="Bezodstpw">
    <w:name w:val="No Spacing"/>
    <w:uiPriority w:val="1"/>
    <w:qFormat/>
    <w:rsid w:val="005C598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9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C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7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A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A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00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212CB"/>
    <w:pPr>
      <w:ind w:left="0" w:firstLine="0"/>
      <w:jc w:val="left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12CB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Piotrkowicz Monika</cp:lastModifiedBy>
  <cp:revision>8</cp:revision>
  <cp:lastPrinted>2022-07-06T13:01:00Z</cp:lastPrinted>
  <dcterms:created xsi:type="dcterms:W3CDTF">2022-10-17T08:21:00Z</dcterms:created>
  <dcterms:modified xsi:type="dcterms:W3CDTF">2022-12-22T15:05:00Z</dcterms:modified>
</cp:coreProperties>
</file>