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1C" w:rsidRPr="00D0796B" w:rsidRDefault="00CB2B1C" w:rsidP="00AE3D91">
      <w:pPr>
        <w:pStyle w:val="Default"/>
        <w:rPr>
          <w:color w:val="auto"/>
          <w:sz w:val="22"/>
          <w:szCs w:val="22"/>
        </w:rPr>
      </w:pPr>
    </w:p>
    <w:p w:rsidR="00CB2B1C" w:rsidRPr="00D0796B" w:rsidRDefault="00712763" w:rsidP="006F3184">
      <w:pPr>
        <w:pStyle w:val="Default"/>
        <w:jc w:val="center"/>
        <w:rPr>
          <w:color w:val="auto"/>
        </w:rPr>
      </w:pPr>
      <w:r w:rsidRPr="00712763">
        <w:rPr>
          <w:noProof/>
          <w:color w:val="auto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Plik:POL powiat gryfiński COA.svg – Wikipedia, wolna encyklopedia" style="width:108pt;height:131.25pt;visibility:visible">
            <v:imagedata r:id="rId7" o:title=""/>
          </v:shape>
        </w:pict>
      </w:r>
    </w:p>
    <w:p w:rsidR="00CB2B1C" w:rsidRPr="00D0796B" w:rsidRDefault="00CB2B1C" w:rsidP="006F3184">
      <w:pPr>
        <w:pStyle w:val="Default"/>
        <w:jc w:val="center"/>
        <w:rPr>
          <w:color w:val="auto"/>
        </w:rPr>
      </w:pPr>
    </w:p>
    <w:p w:rsidR="00CB2B1C" w:rsidRPr="00D0796B" w:rsidRDefault="00CB2B1C" w:rsidP="006F3184">
      <w:pPr>
        <w:pStyle w:val="Default"/>
        <w:rPr>
          <w:b/>
          <w:bCs/>
          <w:color w:val="auto"/>
          <w:sz w:val="22"/>
          <w:szCs w:val="22"/>
        </w:rPr>
      </w:pPr>
    </w:p>
    <w:p w:rsidR="00CB2B1C" w:rsidRPr="00D0796B" w:rsidRDefault="00CB2B1C" w:rsidP="006F318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CB2B1C" w:rsidRPr="00D0796B" w:rsidRDefault="00CB2B1C" w:rsidP="006F318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CB2B1C" w:rsidRPr="00D0796B" w:rsidRDefault="00CB2B1C" w:rsidP="006F318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0796B">
        <w:rPr>
          <w:b/>
          <w:bCs/>
          <w:color w:val="auto"/>
          <w:sz w:val="28"/>
          <w:szCs w:val="28"/>
        </w:rPr>
        <w:t>ZAMAWIAJĄCY</w:t>
      </w:r>
    </w:p>
    <w:p w:rsidR="00CB2B1C" w:rsidRPr="00D0796B" w:rsidRDefault="00CB2B1C" w:rsidP="006F3184">
      <w:pPr>
        <w:pStyle w:val="Default"/>
        <w:jc w:val="center"/>
        <w:rPr>
          <w:color w:val="auto"/>
          <w:sz w:val="22"/>
          <w:szCs w:val="22"/>
        </w:rPr>
      </w:pPr>
    </w:p>
    <w:p w:rsidR="00CB2B1C" w:rsidRPr="00D0796B" w:rsidRDefault="00CB2B1C" w:rsidP="006F3184">
      <w:pPr>
        <w:pStyle w:val="Default"/>
        <w:jc w:val="center"/>
        <w:rPr>
          <w:b/>
          <w:color w:val="auto"/>
          <w:sz w:val="28"/>
          <w:szCs w:val="28"/>
        </w:rPr>
      </w:pPr>
      <w:r w:rsidRPr="00D0796B">
        <w:rPr>
          <w:b/>
          <w:color w:val="auto"/>
          <w:sz w:val="28"/>
          <w:szCs w:val="28"/>
        </w:rPr>
        <w:t>Powiat Gryfiński</w:t>
      </w:r>
    </w:p>
    <w:p w:rsidR="00CB2B1C" w:rsidRPr="00D0796B" w:rsidRDefault="00CB2B1C" w:rsidP="006F3184">
      <w:pPr>
        <w:pStyle w:val="Default"/>
        <w:jc w:val="center"/>
        <w:rPr>
          <w:b/>
          <w:color w:val="auto"/>
          <w:sz w:val="28"/>
          <w:szCs w:val="28"/>
        </w:rPr>
      </w:pPr>
      <w:r w:rsidRPr="00D0796B">
        <w:rPr>
          <w:b/>
          <w:bCs/>
          <w:color w:val="auto"/>
          <w:sz w:val="28"/>
          <w:szCs w:val="28"/>
        </w:rPr>
        <w:t>ul. Sprzymierzonych 4, 74-100 Gryfino</w:t>
      </w:r>
    </w:p>
    <w:p w:rsidR="00CB2B1C" w:rsidRPr="00D0796B" w:rsidRDefault="00CB2B1C" w:rsidP="006F318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CB2B1C" w:rsidRPr="00D0796B" w:rsidRDefault="00CB2B1C" w:rsidP="006F318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CB2B1C" w:rsidRPr="00D0796B" w:rsidRDefault="00CB2B1C" w:rsidP="006F3184">
      <w:pPr>
        <w:pStyle w:val="Default"/>
        <w:jc w:val="center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>ZAPRASZA DO ZŁOŻENIA OFERTY</w:t>
      </w:r>
    </w:p>
    <w:p w:rsidR="00CB2B1C" w:rsidRPr="00D0796B" w:rsidRDefault="00CB2B1C" w:rsidP="006F318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W POSTĘPOWANIU O UDZIELENIE ZAMÓWIENIA PUBLICZNEGO W TRYBIE PRZETARGU NIEOGRANICZONEGO NA DOSTAWĘ O WARTOŚCI ZAMÓWIENIA PRZEKRACZAJĄCEJ PROGI UNIJNE </w:t>
      </w:r>
    </w:p>
    <w:p w:rsidR="00CB2B1C" w:rsidRPr="00D0796B" w:rsidRDefault="00CB2B1C" w:rsidP="006F318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>NA PODSTAWIE ART. 3 USTAWY DLA ZADANIA PN.:</w:t>
      </w:r>
    </w:p>
    <w:p w:rsidR="00CB2B1C" w:rsidRPr="00D0796B" w:rsidRDefault="00CB2B1C" w:rsidP="006F3184">
      <w:pPr>
        <w:pStyle w:val="Default"/>
        <w:jc w:val="center"/>
        <w:rPr>
          <w:color w:val="auto"/>
          <w:sz w:val="22"/>
          <w:szCs w:val="22"/>
        </w:rPr>
      </w:pPr>
    </w:p>
    <w:p w:rsidR="000546DA" w:rsidRDefault="000546DA" w:rsidP="006F3184">
      <w:pPr>
        <w:pStyle w:val="Default"/>
        <w:shd w:val="clear" w:color="auto" w:fill="E6E6E6"/>
        <w:jc w:val="center"/>
        <w:rPr>
          <w:b/>
          <w:color w:val="auto"/>
        </w:rPr>
      </w:pPr>
      <w:r w:rsidRPr="00D0796B">
        <w:rPr>
          <w:b/>
          <w:bCs/>
          <w:i/>
          <w:iCs/>
          <w:color w:val="auto"/>
          <w:sz w:val="23"/>
          <w:szCs w:val="23"/>
        </w:rPr>
        <w:t>„</w:t>
      </w:r>
      <w:r w:rsidRPr="000546DA">
        <w:rPr>
          <w:b/>
          <w:color w:val="auto"/>
        </w:rPr>
        <w:t xml:space="preserve">UDZIELENIE DLA POWIATU GRYFIŃSKIEGO KREDYTU DŁUGOTERMINOWEGO </w:t>
      </w:r>
    </w:p>
    <w:p w:rsidR="00CB2B1C" w:rsidRPr="00D0796B" w:rsidRDefault="000546DA" w:rsidP="006F3184">
      <w:pPr>
        <w:pStyle w:val="Default"/>
        <w:shd w:val="clear" w:color="auto" w:fill="E6E6E6"/>
        <w:jc w:val="center"/>
        <w:rPr>
          <w:b/>
          <w:bCs/>
          <w:i/>
          <w:iCs/>
          <w:color w:val="auto"/>
          <w:sz w:val="23"/>
          <w:szCs w:val="23"/>
        </w:rPr>
      </w:pPr>
      <w:r w:rsidRPr="000546DA">
        <w:rPr>
          <w:b/>
          <w:color w:val="auto"/>
        </w:rPr>
        <w:t>W WYSOKOŚCI 4 800 000,00 ZŁ</w:t>
      </w:r>
      <w:r w:rsidRPr="00D0796B">
        <w:rPr>
          <w:b/>
          <w:bCs/>
          <w:i/>
          <w:iCs/>
          <w:color w:val="auto"/>
          <w:sz w:val="23"/>
          <w:szCs w:val="23"/>
        </w:rPr>
        <w:t>”.</w:t>
      </w:r>
    </w:p>
    <w:p w:rsidR="00CB2B1C" w:rsidRPr="00D0796B" w:rsidRDefault="00CB2B1C" w:rsidP="003C3C43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CB2B1C" w:rsidRPr="00D0796B" w:rsidRDefault="00CB2B1C" w:rsidP="0089441C">
      <w:pPr>
        <w:autoSpaceDE w:val="0"/>
        <w:spacing w:after="0" w:line="240" w:lineRule="auto"/>
        <w:jc w:val="center"/>
        <w:rPr>
          <w:rFonts w:cs="Calibri"/>
          <w:b/>
          <w:sz w:val="28"/>
        </w:rPr>
      </w:pPr>
    </w:p>
    <w:p w:rsidR="00CB2B1C" w:rsidRPr="00D0796B" w:rsidRDefault="00CB2B1C" w:rsidP="000B65FE">
      <w:pPr>
        <w:spacing w:after="0" w:line="240" w:lineRule="auto"/>
        <w:jc w:val="both"/>
        <w:rPr>
          <w:rFonts w:cs="Calibri"/>
        </w:rPr>
      </w:pPr>
    </w:p>
    <w:p w:rsidR="00CB2B1C" w:rsidRPr="00D0796B" w:rsidRDefault="00CB2B1C" w:rsidP="00324E84">
      <w:pPr>
        <w:jc w:val="both"/>
        <w:rPr>
          <w:rFonts w:cs="Calibri"/>
        </w:rPr>
      </w:pPr>
    </w:p>
    <w:p w:rsidR="00CB2B1C" w:rsidRPr="00D0796B" w:rsidRDefault="00CB2B1C" w:rsidP="00324E84">
      <w:pPr>
        <w:jc w:val="both"/>
        <w:rPr>
          <w:rFonts w:cs="Calibri"/>
        </w:rPr>
      </w:pPr>
    </w:p>
    <w:p w:rsidR="00CB2B1C" w:rsidRPr="00D0796B" w:rsidRDefault="00CB2B1C" w:rsidP="00AE3D91">
      <w:pPr>
        <w:pStyle w:val="Default"/>
        <w:pageBreakBefore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lastRenderedPageBreak/>
        <w:t xml:space="preserve">SPIS TREŚCI: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I </w:t>
      </w:r>
      <w:r w:rsidRPr="00D0796B">
        <w:rPr>
          <w:color w:val="auto"/>
          <w:sz w:val="22"/>
          <w:szCs w:val="22"/>
        </w:rPr>
        <w:t xml:space="preserve">Nazwa oraz adres zamawiającego, numer telefonu, adres poczty elektronicznej oraz strony internetowej. Adres strony internetowej na której udostępnione będą zmiany i wyjaśnienia treści SWZ oraz inne dokumenty zamówienia bezpośrednio związane z postępowaniem o udzielenie zamówienia. 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II </w:t>
      </w:r>
      <w:r w:rsidRPr="00D0796B">
        <w:rPr>
          <w:color w:val="auto"/>
          <w:sz w:val="22"/>
          <w:szCs w:val="22"/>
        </w:rPr>
        <w:t xml:space="preserve">Tryb udzielenia zamówienia;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>Rozdział III</w:t>
      </w:r>
      <w:r w:rsidRPr="00D0796B">
        <w:rPr>
          <w:color w:val="auto"/>
          <w:sz w:val="22"/>
          <w:szCs w:val="22"/>
        </w:rPr>
        <w:t xml:space="preserve"> Opis przedmiotu zamówienia;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>Rozdział IV</w:t>
      </w:r>
      <w:r w:rsidRPr="00D0796B">
        <w:rPr>
          <w:color w:val="auto"/>
          <w:sz w:val="22"/>
          <w:szCs w:val="22"/>
        </w:rPr>
        <w:t xml:space="preserve"> Jednolity europejski dokument zamówienia;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V </w:t>
      </w:r>
      <w:r w:rsidRPr="00D0796B">
        <w:rPr>
          <w:color w:val="auto"/>
          <w:sz w:val="22"/>
          <w:szCs w:val="22"/>
        </w:rPr>
        <w:t xml:space="preserve">Informacja o przewidywanych zamówieniach, o których mowa w art. 214 ust. 1 pkt 7;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VI </w:t>
      </w:r>
      <w:r w:rsidRPr="00D0796B">
        <w:rPr>
          <w:color w:val="auto"/>
          <w:sz w:val="22"/>
          <w:szCs w:val="22"/>
        </w:rPr>
        <w:t xml:space="preserve">Termin wykonania zamówienia;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VII </w:t>
      </w:r>
      <w:r w:rsidRPr="00D0796B">
        <w:rPr>
          <w:color w:val="auto"/>
          <w:sz w:val="22"/>
          <w:szCs w:val="22"/>
        </w:rPr>
        <w:t xml:space="preserve">Projektowane postanowienia umowy w sprawie zamówienia publicznego, które zostaną wprowadzone do treści umowy;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VIII </w:t>
      </w:r>
      <w:r w:rsidRPr="00D0796B">
        <w:rPr>
          <w:color w:val="auto"/>
          <w:sz w:val="22"/>
          <w:szCs w:val="22"/>
        </w:rPr>
        <w:t xml:space="preserve">Informacje o środkach komunikacji elektronicznej. Wymagania techniczne i organizacyjne sporządzania, wysyłania i odbierania korespondencji elektronicznej;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IX </w:t>
      </w:r>
      <w:r w:rsidRPr="00D0796B">
        <w:rPr>
          <w:color w:val="auto"/>
          <w:sz w:val="22"/>
          <w:szCs w:val="22"/>
        </w:rPr>
        <w:t xml:space="preserve">Informacje o sposobie komunikowania się zamawiającego z wykonawcami w inny sposób niż przy użyciu środków komunikacji elektronicznej w przypadku zaistnienia jednej z sytuacji określonych w art. 65 ust. 1, art. 66 i art. 69;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 </w:t>
      </w:r>
      <w:r w:rsidRPr="00D0796B">
        <w:rPr>
          <w:color w:val="auto"/>
          <w:sz w:val="22"/>
          <w:szCs w:val="22"/>
        </w:rPr>
        <w:t xml:space="preserve">Osoby uprawnione do komunikowania się z wykonawcami;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XI </w:t>
      </w:r>
      <w:r w:rsidRPr="00D0796B">
        <w:rPr>
          <w:color w:val="auto"/>
          <w:sz w:val="22"/>
          <w:szCs w:val="22"/>
        </w:rPr>
        <w:t xml:space="preserve">Termin związania ofertą;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XII </w:t>
      </w:r>
      <w:r w:rsidRPr="00D0796B">
        <w:rPr>
          <w:color w:val="auto"/>
          <w:sz w:val="22"/>
          <w:szCs w:val="22"/>
        </w:rPr>
        <w:t xml:space="preserve">Opis sposobu przygotowania oferty;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XIII </w:t>
      </w:r>
      <w:r w:rsidRPr="00D0796B">
        <w:rPr>
          <w:color w:val="auto"/>
          <w:sz w:val="22"/>
          <w:szCs w:val="22"/>
        </w:rPr>
        <w:t xml:space="preserve">Sposób oraz termin składania i otwarcia ofert;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XIV </w:t>
      </w:r>
      <w:r w:rsidRPr="00D0796B">
        <w:rPr>
          <w:color w:val="auto"/>
          <w:sz w:val="22"/>
          <w:szCs w:val="22"/>
        </w:rPr>
        <w:t xml:space="preserve">Podstawy wykluczenia;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XV </w:t>
      </w:r>
      <w:r w:rsidRPr="00D0796B">
        <w:rPr>
          <w:color w:val="auto"/>
          <w:sz w:val="22"/>
          <w:szCs w:val="22"/>
        </w:rPr>
        <w:t xml:space="preserve">Warunki udziału w postępowaniu;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XVI </w:t>
      </w:r>
      <w:r w:rsidRPr="00D0796B">
        <w:rPr>
          <w:color w:val="auto"/>
          <w:sz w:val="22"/>
          <w:szCs w:val="22"/>
        </w:rPr>
        <w:t xml:space="preserve">Wykaz oświadczeń i dokumentów składanych wraz z ofertą;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XVII </w:t>
      </w:r>
      <w:r w:rsidRPr="00D0796B">
        <w:rPr>
          <w:color w:val="auto"/>
          <w:sz w:val="22"/>
          <w:szCs w:val="22"/>
        </w:rPr>
        <w:t xml:space="preserve">Wykaz podmiotowych środków dowodowych składanych na wezwanie;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XVIII </w:t>
      </w:r>
      <w:r w:rsidRPr="00D0796B">
        <w:rPr>
          <w:color w:val="auto"/>
          <w:sz w:val="22"/>
          <w:szCs w:val="22"/>
        </w:rPr>
        <w:t xml:space="preserve">Wspólne ubieganie się o udzielenie zamówienia;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XIX </w:t>
      </w:r>
      <w:r w:rsidRPr="00D0796B">
        <w:rPr>
          <w:color w:val="auto"/>
          <w:sz w:val="22"/>
          <w:szCs w:val="22"/>
        </w:rPr>
        <w:t xml:space="preserve">Sposób obliczania ceny;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XX </w:t>
      </w:r>
      <w:r w:rsidRPr="00D0796B">
        <w:rPr>
          <w:color w:val="auto"/>
          <w:sz w:val="22"/>
          <w:szCs w:val="22"/>
        </w:rPr>
        <w:t xml:space="preserve">Kryteria oceny ofert. Ocena ofert;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XXI </w:t>
      </w:r>
      <w:r w:rsidRPr="00D0796B">
        <w:rPr>
          <w:color w:val="auto"/>
          <w:sz w:val="22"/>
          <w:szCs w:val="22"/>
        </w:rPr>
        <w:t xml:space="preserve">Informacje o formalnościach jakie muszę zostać dopełnione po wyborze oferty w celu zawarcia umowy w sprawie zamówienia publicznego;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XXII </w:t>
      </w:r>
      <w:r w:rsidRPr="00D0796B">
        <w:rPr>
          <w:color w:val="auto"/>
          <w:sz w:val="22"/>
          <w:szCs w:val="22"/>
        </w:rPr>
        <w:t xml:space="preserve">Wymagania dotyczące wadium;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XXIII </w:t>
      </w:r>
      <w:r w:rsidRPr="00D0796B">
        <w:rPr>
          <w:color w:val="auto"/>
          <w:sz w:val="22"/>
          <w:szCs w:val="22"/>
        </w:rPr>
        <w:t xml:space="preserve">Zabezpieczenie należytego wykonania umowy;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XXIV </w:t>
      </w:r>
      <w:r w:rsidRPr="00D0796B">
        <w:rPr>
          <w:color w:val="auto"/>
          <w:sz w:val="22"/>
          <w:szCs w:val="22"/>
        </w:rPr>
        <w:t xml:space="preserve">Pouczenie o środkach ochrony prawnej;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XXV </w:t>
      </w:r>
      <w:r w:rsidRPr="00D0796B">
        <w:rPr>
          <w:color w:val="auto"/>
          <w:sz w:val="22"/>
          <w:szCs w:val="22"/>
        </w:rPr>
        <w:t xml:space="preserve">Obowiązek informacyjny wynikający z art. 13 RODO.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ZAŁĄCZNIKI: </w:t>
      </w:r>
    </w:p>
    <w:p w:rsidR="00CB2B1C" w:rsidRPr="00D0796B" w:rsidRDefault="00CB2B1C" w:rsidP="00AE3D9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Załącznik nr 1 </w:t>
      </w:r>
      <w:r w:rsidRPr="00153106">
        <w:rPr>
          <w:bCs/>
          <w:color w:val="auto"/>
          <w:sz w:val="22"/>
          <w:szCs w:val="22"/>
        </w:rPr>
        <w:t>Formularz ofertowy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Załącznik nr 2 </w:t>
      </w:r>
      <w:r w:rsidRPr="00153106">
        <w:rPr>
          <w:bCs/>
          <w:color w:val="auto"/>
          <w:sz w:val="22"/>
          <w:szCs w:val="22"/>
        </w:rPr>
        <w:t>Formularz jednolitego europejskiego dokumentu zamówienia (JEDZ)</w:t>
      </w:r>
      <w:r w:rsidRPr="00D0796B">
        <w:rPr>
          <w:b/>
          <w:bCs/>
          <w:color w:val="auto"/>
          <w:sz w:val="22"/>
          <w:szCs w:val="22"/>
        </w:rPr>
        <w:t xml:space="preserve"> </w:t>
      </w:r>
      <w:r w:rsidRPr="00D0796B">
        <w:rPr>
          <w:color w:val="auto"/>
          <w:sz w:val="22"/>
          <w:szCs w:val="22"/>
        </w:rPr>
        <w:t xml:space="preserve"> </w:t>
      </w:r>
    </w:p>
    <w:p w:rsidR="000546DA" w:rsidRPr="00153106" w:rsidRDefault="000546DA" w:rsidP="00AE3D91">
      <w:pPr>
        <w:pStyle w:val="Default"/>
        <w:jc w:val="both"/>
        <w:rPr>
          <w:bCs/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>Załącznik nr 3</w:t>
      </w:r>
      <w:r>
        <w:rPr>
          <w:b/>
          <w:bCs/>
          <w:color w:val="auto"/>
          <w:sz w:val="22"/>
          <w:szCs w:val="22"/>
        </w:rPr>
        <w:t xml:space="preserve"> </w:t>
      </w:r>
      <w:r w:rsidR="00153106" w:rsidRPr="00153106">
        <w:rPr>
          <w:bCs/>
          <w:color w:val="auto"/>
          <w:sz w:val="22"/>
          <w:szCs w:val="22"/>
        </w:rPr>
        <w:t>Wzór Deklaracji do weksla in blanco</w:t>
      </w:r>
      <w:r w:rsidRPr="00153106">
        <w:rPr>
          <w:bCs/>
          <w:color w:val="auto"/>
          <w:sz w:val="22"/>
          <w:szCs w:val="22"/>
        </w:rPr>
        <w:t>.</w:t>
      </w:r>
    </w:p>
    <w:p w:rsidR="00CB2B1C" w:rsidRDefault="000546DA" w:rsidP="00AE3D91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Załącznik nr 4</w:t>
      </w:r>
      <w:r w:rsidR="00CB2B1C" w:rsidRPr="00D0796B">
        <w:rPr>
          <w:b/>
          <w:bCs/>
          <w:color w:val="auto"/>
          <w:sz w:val="22"/>
          <w:szCs w:val="22"/>
        </w:rPr>
        <w:t xml:space="preserve"> </w:t>
      </w:r>
      <w:r w:rsidR="00CB2B1C" w:rsidRPr="00153106">
        <w:rPr>
          <w:color w:val="auto"/>
          <w:sz w:val="22"/>
          <w:szCs w:val="22"/>
        </w:rPr>
        <w:t>Oświadczenie o braku przynależności do tej samej grupy kapitałowej</w:t>
      </w:r>
      <w:r w:rsidR="00CB2B1C" w:rsidRPr="00D0796B">
        <w:rPr>
          <w:color w:val="auto"/>
          <w:sz w:val="22"/>
          <w:szCs w:val="22"/>
        </w:rPr>
        <w:t xml:space="preserve"> </w:t>
      </w:r>
    </w:p>
    <w:p w:rsidR="00153106" w:rsidRDefault="00153106" w:rsidP="00153106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153106">
        <w:rPr>
          <w:rFonts w:cs="Calibri"/>
          <w:b/>
          <w:lang w:eastAsia="pl-PL"/>
        </w:rPr>
        <w:t>Załącznik nr 5</w:t>
      </w:r>
      <w:r>
        <w:rPr>
          <w:rFonts w:cs="Calibri"/>
          <w:lang w:eastAsia="pl-PL"/>
        </w:rPr>
        <w:t xml:space="preserve"> - Oświadczenie o aktualności informacji zawartych w JEDZ;</w:t>
      </w:r>
    </w:p>
    <w:p w:rsidR="00153106" w:rsidRDefault="00153106" w:rsidP="00153106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153106">
        <w:rPr>
          <w:rFonts w:cs="Calibri"/>
          <w:b/>
          <w:lang w:eastAsia="pl-PL"/>
        </w:rPr>
        <w:t>Załącznik nr 6</w:t>
      </w:r>
      <w:r>
        <w:rPr>
          <w:rFonts w:cs="Calibri"/>
          <w:lang w:eastAsia="pl-PL"/>
        </w:rPr>
        <w:t xml:space="preserve"> - Oświadczenie o niepodleganiu wykluczeniu z postępowania na podstawie art. 5k</w:t>
      </w:r>
    </w:p>
    <w:p w:rsidR="00153106" w:rsidRDefault="00153106" w:rsidP="00153106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rozporządzenia Rady (UE) nr 833/2014 oraz o niepodleganiu wykluczeniu z postępowania na</w:t>
      </w:r>
    </w:p>
    <w:p w:rsidR="00153106" w:rsidRDefault="00153106" w:rsidP="00153106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podstawie art. 7 ust. 1 ustawy o szczególnych rozwiązaniach w zakresie przeciwdziałania wspieraniu</w:t>
      </w:r>
    </w:p>
    <w:p w:rsidR="00153106" w:rsidRDefault="00153106" w:rsidP="00153106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agresji na Ukrainę oraz służących ochronie bezpieczeństwa narodowego;</w:t>
      </w:r>
    </w:p>
    <w:p w:rsidR="00153106" w:rsidRDefault="00153106" w:rsidP="00153106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153106">
        <w:rPr>
          <w:rFonts w:cs="Calibri"/>
          <w:b/>
          <w:lang w:eastAsia="pl-PL"/>
        </w:rPr>
        <w:t>Załącznik nr 7</w:t>
      </w:r>
      <w:r>
        <w:rPr>
          <w:rFonts w:cs="Calibri"/>
          <w:lang w:eastAsia="pl-PL"/>
        </w:rPr>
        <w:t xml:space="preserve"> - Wstępne oświadczenie o niepodleganiu wykluczeniu z postępowania na podstawie</w:t>
      </w:r>
    </w:p>
    <w:p w:rsidR="00153106" w:rsidRDefault="00153106" w:rsidP="00153106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art. 5k rozporządzenia Rady (UE) nr 833/2014 oraz o niepodleganiu wykluczeniu z postępowania na</w:t>
      </w:r>
    </w:p>
    <w:p w:rsidR="00153106" w:rsidRDefault="00153106" w:rsidP="00153106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>
        <w:rPr>
          <w:rFonts w:cs="Calibri"/>
          <w:lang w:eastAsia="pl-PL"/>
        </w:rPr>
        <w:t>podstawie art. 7 ust. 1 ustawy o szczególnych rozwiązaniach w zakresie przeciwdziałania wspieraniu</w:t>
      </w:r>
    </w:p>
    <w:p w:rsidR="00153106" w:rsidRPr="00D0796B" w:rsidRDefault="00153106" w:rsidP="00153106">
      <w:pPr>
        <w:pStyle w:val="Default"/>
        <w:jc w:val="both"/>
        <w:rPr>
          <w:color w:val="auto"/>
          <w:sz w:val="22"/>
          <w:szCs w:val="22"/>
        </w:rPr>
      </w:pPr>
      <w:r>
        <w:rPr>
          <w:lang w:eastAsia="pl-PL"/>
        </w:rPr>
        <w:t>agresji na Ukrainę oraz służących ochronie bezpieczeństwa narodowego;</w:t>
      </w:r>
    </w:p>
    <w:p w:rsidR="00CB2B1C" w:rsidRPr="00D0796B" w:rsidRDefault="00CB2B1C" w:rsidP="00AE3D91">
      <w:pPr>
        <w:pStyle w:val="Default"/>
        <w:pageBreakBefore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lastRenderedPageBreak/>
        <w:t xml:space="preserve">ROZDZIAŁ I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Nazwa oraz adres zamawiającego, numer telefonu, adres poczty elektronicznej oraz strony internetowej. Adres strony internetowej na której udostępniane będą zmiany i wyjaśnienia treści SWZ oraz inne dokumenty zamówienia bezpośrednio związane z postępowaniem o udzielenie zamówienia.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Zamawiający: </w:t>
      </w:r>
    </w:p>
    <w:p w:rsidR="00CB2B1C" w:rsidRPr="00D0796B" w:rsidRDefault="00CB2B1C" w:rsidP="00AE3D91">
      <w:pPr>
        <w:pStyle w:val="Default"/>
        <w:jc w:val="both"/>
        <w:rPr>
          <w:b/>
          <w:color w:val="auto"/>
          <w:sz w:val="22"/>
          <w:szCs w:val="22"/>
        </w:rPr>
      </w:pPr>
      <w:r w:rsidRPr="00D0796B">
        <w:rPr>
          <w:b/>
          <w:color w:val="auto"/>
          <w:sz w:val="22"/>
          <w:szCs w:val="22"/>
        </w:rPr>
        <w:t>Powiat Gryfiński</w:t>
      </w:r>
    </w:p>
    <w:p w:rsidR="00CB2B1C" w:rsidRPr="00D0796B" w:rsidRDefault="00CB2B1C" w:rsidP="00AE3D91">
      <w:pPr>
        <w:pStyle w:val="Default"/>
        <w:jc w:val="both"/>
        <w:rPr>
          <w:b/>
          <w:color w:val="auto"/>
          <w:sz w:val="22"/>
          <w:szCs w:val="22"/>
        </w:rPr>
      </w:pPr>
      <w:r w:rsidRPr="00D0796B">
        <w:rPr>
          <w:b/>
          <w:color w:val="auto"/>
          <w:sz w:val="22"/>
          <w:szCs w:val="22"/>
        </w:rPr>
        <w:t>ul. Sprzymierzonych 4, 74-100 Gryfino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www.bip.gryfino.powiat.pl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NIP: </w:t>
      </w:r>
      <w:r w:rsidRPr="00D0796B">
        <w:rPr>
          <w:color w:val="auto"/>
          <w:sz w:val="22"/>
          <w:szCs w:val="22"/>
          <w:shd w:val="clear" w:color="auto" w:fill="FFFFFF"/>
        </w:rPr>
        <w:t>858-15-63-280</w:t>
      </w:r>
      <w:r w:rsidRPr="00D0796B">
        <w:rPr>
          <w:color w:val="auto"/>
          <w:sz w:val="22"/>
          <w:szCs w:val="22"/>
        </w:rPr>
        <w:t xml:space="preserve">,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REGON: </w:t>
      </w:r>
      <w:r w:rsidRPr="00D0796B">
        <w:rPr>
          <w:color w:val="auto"/>
          <w:sz w:val="22"/>
          <w:szCs w:val="22"/>
          <w:shd w:val="clear" w:color="auto" w:fill="FFFFFF"/>
        </w:rPr>
        <w:t>811683965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>Tel. 914045000</w:t>
      </w:r>
    </w:p>
    <w:p w:rsidR="00CB2B1C" w:rsidRPr="00D0796B" w:rsidRDefault="00CB2B1C" w:rsidP="00904E9B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Godziny urzędowania : poniedziałek – piątek 7.30-15.30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Adres poczty elektronicznej: e-mail: </w:t>
      </w:r>
      <w:r w:rsidRPr="00D0796B">
        <w:rPr>
          <w:b/>
          <w:bCs/>
          <w:color w:val="auto"/>
          <w:sz w:val="22"/>
          <w:szCs w:val="22"/>
        </w:rPr>
        <w:t>przetargi@gryfino.powiat.pl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AE3D9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Adres strony internetowej prowadzonego postępowania, na której udostępniane będą zmiany i wyjaśnienia treści SWZ oraz inne dokumenty zamówienia bezpośrednio związane z postępowaniem o udzielenie zamówienia: </w:t>
      </w:r>
      <w:r w:rsidRPr="00D0796B">
        <w:rPr>
          <w:b/>
          <w:bCs/>
          <w:color w:val="auto"/>
          <w:sz w:val="22"/>
          <w:szCs w:val="22"/>
        </w:rPr>
        <w:t>www.platformazakupowa.pl/pn/gryfino_powiat</w:t>
      </w:r>
    </w:p>
    <w:p w:rsidR="00CB2B1C" w:rsidRPr="00D0796B" w:rsidRDefault="00CB2B1C" w:rsidP="00AE3D9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II Tryb udzielenia zamówienia </w:t>
      </w:r>
    </w:p>
    <w:p w:rsidR="00CB2B1C" w:rsidRPr="00D0796B" w:rsidRDefault="00CB2B1C" w:rsidP="008F4B4D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1. Niniejsze postępowanie prowadzone jest w trybie przetargu nieograniczonego na podstawie ustawy z dnia 11 września 2019r. Prawo zamówień publicznych zwanej dalej „ustawą” oraz niniejszej Specyfikacji Warunków Zamówienia, zwaną dalej „SWZ”. </w:t>
      </w:r>
    </w:p>
    <w:p w:rsidR="00CB2B1C" w:rsidRPr="00D0796B" w:rsidRDefault="00CB2B1C" w:rsidP="008F4B4D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2. Szacunkowa wartość przedmiotowego zamówienia przekracza kwotę określoną w obwieszczeniu Prezesa Urzędu Zamówień Publicznych wydanym na podstawie art. 3 ust. 2 ustawy Pzp.</w:t>
      </w:r>
    </w:p>
    <w:p w:rsidR="00CB2B1C" w:rsidRPr="00D0796B" w:rsidRDefault="00CB2B1C" w:rsidP="008F4B4D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3. Zamawiający przewiduje zastosowanie tzw. </w:t>
      </w:r>
      <w:r w:rsidRPr="00D0796B">
        <w:rPr>
          <w:rFonts w:cs="Calibri"/>
          <w:u w:val="single"/>
        </w:rPr>
        <w:t>procedury odwróconej</w:t>
      </w:r>
      <w:r w:rsidRPr="00D0796B">
        <w:rPr>
          <w:rFonts w:cs="Calibri"/>
        </w:rPr>
        <w:t xml:space="preserve">, o której mowa w art. 139 ust. 1 ustawy Pzp., tj. Zamawiający najpierw dokona badania i oceny ofert, a następnie dokona kwalifikacji podmiotowej Wykonawcy, którego oferta została najwyżej oceniona.  </w:t>
      </w:r>
    </w:p>
    <w:p w:rsidR="00CB2B1C" w:rsidRPr="00D0796B" w:rsidRDefault="00CB2B1C" w:rsidP="008F4B4D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4. Przedkładając swoją ofertę Wykonawca akceptuje w całości i bez zastrzeżeń warunki stawiane przez Zamawiającego włącznie ze wszystkimi załącznikami, którym podporządkowane jest niniejsze zamówienie. </w:t>
      </w:r>
    </w:p>
    <w:p w:rsidR="00CB2B1C" w:rsidRPr="00D0796B" w:rsidRDefault="00CB2B1C" w:rsidP="008F4B4D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5. Wykonawcy są zobowiązani dokładnie zapoznać się i zastosować do wszystkich instrukcji, formularzy, warunków i wymagań zawartych w niniejszej SWZ. </w:t>
      </w:r>
    </w:p>
    <w:p w:rsidR="00CB2B1C" w:rsidRPr="00D0796B" w:rsidRDefault="00CB2B1C" w:rsidP="008F4B4D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6. Wykonawca ponosi wszelkie koszty związane z przygotowaniem i przedłożeniem swojej oferty.</w:t>
      </w:r>
    </w:p>
    <w:p w:rsidR="00CB2B1C" w:rsidRPr="00D0796B" w:rsidRDefault="00CB2B1C" w:rsidP="008F4B4D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7. Zama</w:t>
      </w:r>
      <w:r w:rsidR="000546DA">
        <w:rPr>
          <w:rFonts w:cs="Calibri"/>
        </w:rPr>
        <w:t>wiający nie przewiduje możliwości</w:t>
      </w:r>
      <w:r w:rsidRPr="00D0796B">
        <w:rPr>
          <w:rFonts w:cs="Calibri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III Opis przedmiotu zamówienia </w:t>
      </w: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1</w:t>
      </w:r>
      <w:r>
        <w:rPr>
          <w:rFonts w:cs="Calibri"/>
        </w:rPr>
        <w:t>.</w:t>
      </w:r>
      <w:r w:rsidRPr="006A41A5">
        <w:rPr>
          <w:rFonts w:cs="Calibri"/>
        </w:rPr>
        <w:t xml:space="preserve"> Przedmiotem zamówienia jest udzielenie i obsługa kredytu długoterminowego w wysokości 4 800 000,00 zł (słownie: cztery miliony osiemset tysięcy złotych 00/100). </w:t>
      </w:r>
    </w:p>
    <w:p w:rsid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Zamawiający przeznaczy środki z kredytu na sfinansowanie planowanego deficytu budżetu w 2023 roku.</w:t>
      </w:r>
    </w:p>
    <w:p w:rsidR="00B619A9" w:rsidRDefault="00B619A9" w:rsidP="006A41A5">
      <w:pPr>
        <w:spacing w:after="0" w:line="240" w:lineRule="auto"/>
        <w:ind w:right="-468"/>
        <w:jc w:val="both"/>
        <w:rPr>
          <w:rFonts w:cs="Calibri"/>
        </w:rPr>
      </w:pPr>
    </w:p>
    <w:p w:rsid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>
        <w:rPr>
          <w:rFonts w:cs="Calibri"/>
        </w:rPr>
        <w:t xml:space="preserve">2. </w:t>
      </w:r>
      <w:r w:rsidRPr="006A41A5">
        <w:rPr>
          <w:rFonts w:cs="Calibri"/>
        </w:rPr>
        <w:t>Uruchomienie kredytu nastąpi w ciągu pięciu dni od zawarcia umowy na wskazane przez Zamawiającego rachunki, na podstawie dyspozycji Zamawiającego.</w:t>
      </w:r>
    </w:p>
    <w:p w:rsidR="00B619A9" w:rsidRDefault="00B619A9" w:rsidP="006A41A5">
      <w:pPr>
        <w:spacing w:after="0" w:line="240" w:lineRule="auto"/>
        <w:ind w:right="-468"/>
        <w:jc w:val="both"/>
        <w:rPr>
          <w:rFonts w:cs="Calibri"/>
        </w:rPr>
      </w:pPr>
    </w:p>
    <w:p w:rsid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>
        <w:rPr>
          <w:rFonts w:cs="Calibri"/>
        </w:rPr>
        <w:t>3.</w:t>
      </w:r>
      <w:r w:rsidRPr="006A41A5">
        <w:rPr>
          <w:rFonts w:cs="Calibri"/>
        </w:rPr>
        <w:t>Waluta kredytu PLN.</w:t>
      </w:r>
    </w:p>
    <w:p w:rsidR="00B619A9" w:rsidRDefault="00B619A9" w:rsidP="006A41A5">
      <w:pPr>
        <w:spacing w:after="0" w:line="240" w:lineRule="auto"/>
        <w:ind w:right="-468"/>
        <w:jc w:val="both"/>
        <w:rPr>
          <w:rFonts w:cs="Calibri"/>
        </w:rPr>
      </w:pPr>
    </w:p>
    <w:p w:rsid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>
        <w:rPr>
          <w:rFonts w:cs="Calibri"/>
        </w:rPr>
        <w:t xml:space="preserve">4. </w:t>
      </w:r>
      <w:r w:rsidRPr="006A41A5">
        <w:rPr>
          <w:rFonts w:cs="Calibri"/>
        </w:rPr>
        <w:t xml:space="preserve">Zamawiający zastrzega sobie prawo odstąpienia od uruchomienia całości lub części kredytu. </w:t>
      </w:r>
      <w:r w:rsidRPr="006A41A5">
        <w:rPr>
          <w:rFonts w:cs="Calibri"/>
        </w:rPr>
        <w:br/>
        <w:t>W przypadku niewykorzystania całej kwoty kredytu zostanie ustalony nowy harmonogram spłat rat kredytu.</w:t>
      </w:r>
    </w:p>
    <w:p w:rsidR="00B619A9" w:rsidRDefault="00B619A9" w:rsidP="006A41A5">
      <w:pPr>
        <w:spacing w:after="0" w:line="240" w:lineRule="auto"/>
        <w:ind w:right="-468"/>
        <w:jc w:val="both"/>
        <w:rPr>
          <w:rFonts w:cs="Calibri"/>
        </w:rPr>
      </w:pP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>
        <w:rPr>
          <w:rFonts w:cs="Calibri"/>
        </w:rPr>
        <w:lastRenderedPageBreak/>
        <w:t xml:space="preserve">5. </w:t>
      </w:r>
      <w:r w:rsidRPr="006A41A5">
        <w:rPr>
          <w:rFonts w:cs="Calibri"/>
        </w:rPr>
        <w:t>Karencja w spłacie kredytu będzie obowiązywała do dnia 31.12.2024 roku i dotyczy tylko rat kapitałowych. Spłata kapitału nastąpi w 40 ratach płatnych w ostatnim dniu roboczym każdego miesiąca kończącego kwartał począwszy od I kwartału 2025 roku do IV kwartału 2034 roku w następujących kwotach:</w:t>
      </w: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977"/>
      </w:tblGrid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Kwota spłaty /PLN/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Termin spłaty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25 000,00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 kwartał 2025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25 000,00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 kwartał 2025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25 000,00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 xml:space="preserve">III kwartał 2025 roku 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25 000,00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IV kwartał 2025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25 000,00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 kwartał 2026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25 000,00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 kwartał 2026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25 000,00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III kwartał 2026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25 000,00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IV kwartał 2026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25 000,00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 kwartał 2027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25 000,00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 kwartał 2027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25 000,00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III kwartał 2027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25 000,00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IV kwartał 2027roku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150 000,00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 kwartał 2028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150 000,00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 kwartał 2028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150 000,00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III kwartał 2028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150 000,00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IV kwartał 2028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 kwartał 2029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 kwartał 2029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III kwartał 2029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IV kwartał 2029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 kwartał 2030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III kwartał 2030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III kwartał 2030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IV kwartał 2030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 kwartał 2031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 kwartał 2031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III kwartał 2031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IV kwartał 2031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 kwartał 2032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 kwartał 2032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III kwartał 2032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IV kwartał 2032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 kwartał 2033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 kwartał 2033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III kwartał 2033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IV kwartał 2033roku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lastRenderedPageBreak/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 kwartał 2034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 kwartał 2034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III kwartał 2034 roku</w:t>
            </w:r>
          </w:p>
        </w:tc>
      </w:tr>
      <w:tr w:rsidR="006A41A5" w:rsidRPr="006A41A5" w:rsidTr="006A41A5">
        <w:trPr>
          <w:trHeight w:hRule="exact" w:val="34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162 500,00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41A5" w:rsidRPr="006A41A5" w:rsidRDefault="006A41A5" w:rsidP="006A41A5">
            <w:pPr>
              <w:spacing w:after="0" w:line="240" w:lineRule="auto"/>
              <w:ind w:right="-468"/>
              <w:jc w:val="both"/>
              <w:rPr>
                <w:rFonts w:cs="Calibri"/>
              </w:rPr>
            </w:pPr>
            <w:r w:rsidRPr="006A41A5">
              <w:rPr>
                <w:rFonts w:cs="Calibri"/>
              </w:rPr>
              <w:t>IV kwartał 2034 roku</w:t>
            </w:r>
          </w:p>
        </w:tc>
      </w:tr>
    </w:tbl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6</w:t>
      </w:r>
      <w:r>
        <w:rPr>
          <w:rFonts w:cs="Calibri"/>
        </w:rPr>
        <w:t>.</w:t>
      </w:r>
      <w:r w:rsidRPr="006A41A5">
        <w:rPr>
          <w:rFonts w:cs="Calibri"/>
        </w:rPr>
        <w:t xml:space="preserve"> Kredyt oprocentowany będzie według zmiennej stopy procentowej stanowiącej sumę stawki bazowej i stałej marży banku.</w:t>
      </w:r>
    </w:p>
    <w:p w:rsidR="00B619A9" w:rsidRDefault="00B619A9" w:rsidP="006A41A5">
      <w:pPr>
        <w:spacing w:after="0" w:line="240" w:lineRule="auto"/>
        <w:ind w:right="-468"/>
        <w:jc w:val="both"/>
        <w:rPr>
          <w:rFonts w:cs="Calibri"/>
        </w:rPr>
      </w:pP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7</w:t>
      </w:r>
      <w:r>
        <w:rPr>
          <w:rFonts w:cs="Calibri"/>
        </w:rPr>
        <w:t>.</w:t>
      </w:r>
      <w:r w:rsidRPr="006A41A5">
        <w:rPr>
          <w:rFonts w:cs="Calibri"/>
        </w:rPr>
        <w:t xml:space="preserve"> Oprocentowanie będzie liczone w oparciu o zmienną stawkę WIBOR 3M, która obliczana jest jako średnia arytmetyczna z ostatnich 5-ciu notowań ostatniego miesiąca kwartału kalendarzowego i mająca zastosowanie od 1-go dnia kalendarzowego następnego kwartału. </w:t>
      </w:r>
    </w:p>
    <w:p w:rsidR="00B619A9" w:rsidRDefault="00B619A9" w:rsidP="006A41A5">
      <w:pPr>
        <w:spacing w:after="0" w:line="240" w:lineRule="auto"/>
        <w:ind w:right="-468"/>
        <w:jc w:val="both"/>
        <w:rPr>
          <w:rFonts w:cs="Calibri"/>
        </w:rPr>
      </w:pP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8</w:t>
      </w:r>
      <w:r>
        <w:rPr>
          <w:rFonts w:cs="Calibri"/>
        </w:rPr>
        <w:t>.</w:t>
      </w:r>
      <w:r w:rsidRPr="006A41A5">
        <w:rPr>
          <w:rFonts w:cs="Calibri"/>
        </w:rPr>
        <w:t xml:space="preserve"> Cena musi być wyrażona w walucie PLN, z dokładnością do dwóch miejsc po przecinku.</w:t>
      </w:r>
    </w:p>
    <w:p w:rsidR="00B619A9" w:rsidRDefault="00B619A9" w:rsidP="006A41A5">
      <w:pPr>
        <w:spacing w:after="0" w:line="240" w:lineRule="auto"/>
        <w:ind w:right="-468"/>
        <w:jc w:val="both"/>
        <w:rPr>
          <w:rFonts w:cs="Calibri"/>
        </w:rPr>
      </w:pP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9</w:t>
      </w:r>
      <w:r>
        <w:rPr>
          <w:rFonts w:cs="Calibri"/>
        </w:rPr>
        <w:t>.</w:t>
      </w:r>
      <w:r w:rsidRPr="006A41A5">
        <w:rPr>
          <w:rFonts w:cs="Calibri"/>
        </w:rPr>
        <w:t xml:space="preserve"> Do ustalenia ceny oferty należy przyjąć WIBOR 3M.</w:t>
      </w:r>
    </w:p>
    <w:p w:rsidR="00B619A9" w:rsidRDefault="00B619A9" w:rsidP="006A41A5">
      <w:pPr>
        <w:spacing w:after="0" w:line="240" w:lineRule="auto"/>
        <w:ind w:right="-468"/>
        <w:jc w:val="both"/>
        <w:rPr>
          <w:rFonts w:cs="Calibri"/>
        </w:rPr>
      </w:pP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10</w:t>
      </w:r>
      <w:r>
        <w:rPr>
          <w:rFonts w:cs="Calibri"/>
        </w:rPr>
        <w:t>.</w:t>
      </w:r>
      <w:r w:rsidRPr="006A41A5">
        <w:rPr>
          <w:rFonts w:cs="Calibri"/>
        </w:rPr>
        <w:t xml:space="preserve"> Zamawiający informuje, że dla porównywalności do kalkulacji oferty należy przyjąć datę 31.10.2023 r.</w:t>
      </w:r>
    </w:p>
    <w:p w:rsidR="00B619A9" w:rsidRDefault="00B619A9" w:rsidP="006A41A5">
      <w:pPr>
        <w:spacing w:after="0" w:line="240" w:lineRule="auto"/>
        <w:ind w:right="-468"/>
        <w:jc w:val="both"/>
        <w:rPr>
          <w:rFonts w:cs="Calibri"/>
        </w:rPr>
      </w:pP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11</w:t>
      </w:r>
      <w:r>
        <w:rPr>
          <w:rFonts w:cs="Calibri"/>
        </w:rPr>
        <w:t>.</w:t>
      </w:r>
      <w:r w:rsidRPr="006A41A5">
        <w:rPr>
          <w:rFonts w:cs="Calibri"/>
        </w:rPr>
        <w:t xml:space="preserve"> Odsetki od udzielonego kredytu płatne będą na ostatni dzień roboczy każdego miesiąca. Płatność miesięczna odsetek odbywać się będzie na podstawie powiadomienia Banku (noty bankowej), zawierającego kwotę naliczonych odsetek.</w:t>
      </w:r>
    </w:p>
    <w:p w:rsidR="00B619A9" w:rsidRDefault="00B619A9" w:rsidP="006A41A5">
      <w:pPr>
        <w:spacing w:after="0" w:line="240" w:lineRule="auto"/>
        <w:ind w:right="-468"/>
        <w:jc w:val="both"/>
        <w:rPr>
          <w:rFonts w:cs="Calibri"/>
        </w:rPr>
      </w:pP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12</w:t>
      </w:r>
      <w:r>
        <w:rPr>
          <w:rFonts w:cs="Calibri"/>
        </w:rPr>
        <w:t>.</w:t>
      </w:r>
      <w:r w:rsidRPr="006A41A5">
        <w:rPr>
          <w:rFonts w:cs="Calibri"/>
        </w:rPr>
        <w:t xml:space="preserve"> Dla celu obliczenia kwoty odsetek przyjmuje się rzeczywistą liczbę dni wykorzystania kredytu </w:t>
      </w:r>
      <w:r w:rsidRPr="006A41A5">
        <w:rPr>
          <w:rFonts w:cs="Calibri"/>
        </w:rPr>
        <w:br/>
        <w:t>w stosunku do 365 dni w roku oraz rzeczywistą liczbę dni w miesiącu.</w:t>
      </w:r>
    </w:p>
    <w:p w:rsidR="00B619A9" w:rsidRDefault="00B619A9" w:rsidP="006A41A5">
      <w:pPr>
        <w:spacing w:after="0" w:line="240" w:lineRule="auto"/>
        <w:ind w:right="-468"/>
        <w:jc w:val="both"/>
        <w:rPr>
          <w:rFonts w:cs="Calibri"/>
        </w:rPr>
      </w:pPr>
    </w:p>
    <w:p w:rsid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>
        <w:rPr>
          <w:rFonts w:cs="Calibri"/>
        </w:rPr>
        <w:t xml:space="preserve">13. </w:t>
      </w:r>
      <w:r w:rsidRPr="006A41A5">
        <w:rPr>
          <w:rFonts w:cs="Calibri"/>
        </w:rPr>
        <w:t>Dopuszcza się zmiany terminów spłaty kredytu na uzasadniony wniosek kredytobiorcy.</w:t>
      </w:r>
    </w:p>
    <w:p w:rsidR="00B619A9" w:rsidRDefault="00B619A9" w:rsidP="006A41A5">
      <w:pPr>
        <w:spacing w:after="0" w:line="240" w:lineRule="auto"/>
        <w:ind w:right="-468"/>
        <w:jc w:val="both"/>
        <w:rPr>
          <w:rFonts w:cs="Calibri"/>
        </w:rPr>
      </w:pP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14</w:t>
      </w:r>
      <w:r>
        <w:rPr>
          <w:rFonts w:cs="Calibri"/>
        </w:rPr>
        <w:t>.</w:t>
      </w:r>
      <w:r w:rsidRPr="006A41A5">
        <w:rPr>
          <w:rFonts w:cs="Calibri"/>
        </w:rPr>
        <w:t xml:space="preserve"> Zamawiający nie będzie ponosił dodatkowych kosztów związanych z wcześniejszą spłatą całości lub części kredytu, a także z tytułu zmniejszenia kwoty kredytu.</w:t>
      </w:r>
    </w:p>
    <w:p w:rsidR="00B619A9" w:rsidRDefault="00B619A9" w:rsidP="006A41A5">
      <w:pPr>
        <w:spacing w:after="0" w:line="240" w:lineRule="auto"/>
        <w:ind w:right="-468"/>
        <w:jc w:val="both"/>
        <w:rPr>
          <w:rFonts w:cs="Calibri"/>
        </w:rPr>
      </w:pP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15</w:t>
      </w:r>
      <w:r>
        <w:rPr>
          <w:rFonts w:cs="Calibri"/>
        </w:rPr>
        <w:t>.</w:t>
      </w:r>
      <w:r w:rsidRPr="006A41A5">
        <w:rPr>
          <w:rFonts w:cs="Calibri"/>
        </w:rPr>
        <w:t xml:space="preserve"> Sposób zabezpieczenia spłaty kredytu – weksel in blanco wraz z deklaracją wekslową.</w:t>
      </w:r>
    </w:p>
    <w:p w:rsidR="006A41A5" w:rsidRDefault="006A41A5" w:rsidP="006A41A5">
      <w:pPr>
        <w:spacing w:after="0" w:line="240" w:lineRule="auto"/>
        <w:ind w:right="-468"/>
        <w:jc w:val="both"/>
        <w:rPr>
          <w:rFonts w:cs="Calibri"/>
          <w:u w:val="single"/>
        </w:rPr>
      </w:pP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  <w:u w:val="single"/>
        </w:rPr>
      </w:pPr>
      <w:r w:rsidRPr="006A41A5">
        <w:rPr>
          <w:rFonts w:cs="Calibri"/>
          <w:u w:val="single"/>
        </w:rPr>
        <w:t>16</w:t>
      </w:r>
      <w:r>
        <w:rPr>
          <w:rFonts w:cs="Calibri"/>
          <w:u w:val="single"/>
        </w:rPr>
        <w:t>.</w:t>
      </w:r>
      <w:r w:rsidRPr="006A41A5">
        <w:rPr>
          <w:rFonts w:cs="Calibri"/>
          <w:u w:val="single"/>
        </w:rPr>
        <w:t xml:space="preserve"> Informacje dodatkowe dla Wykonawców</w:t>
      </w: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1</w:t>
      </w:r>
      <w:r w:rsidR="00F635F7">
        <w:rPr>
          <w:rFonts w:cs="Calibri"/>
        </w:rPr>
        <w:t>)</w:t>
      </w:r>
      <w:r w:rsidRPr="006A41A5">
        <w:rPr>
          <w:rFonts w:cs="Calibri"/>
        </w:rPr>
        <w:t xml:space="preserve"> Powiat Gryfino nie wyemitował papierów wartościowych wierzycielskich.</w:t>
      </w: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2</w:t>
      </w:r>
      <w:r w:rsidR="00F635F7">
        <w:rPr>
          <w:rFonts w:cs="Calibri"/>
        </w:rPr>
        <w:t>)</w:t>
      </w:r>
      <w:r w:rsidRPr="006A41A5">
        <w:rPr>
          <w:rFonts w:cs="Calibri"/>
        </w:rPr>
        <w:t xml:space="preserve"> Powiat Gryfino nie posiada zobowiązań z tytułu wykupu wierzytelności forfaiting, e-Financing.</w:t>
      </w: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3</w:t>
      </w:r>
      <w:r w:rsidR="00F635F7">
        <w:rPr>
          <w:rFonts w:cs="Calibri"/>
        </w:rPr>
        <w:t>)</w:t>
      </w:r>
      <w:r w:rsidRPr="006A41A5">
        <w:rPr>
          <w:rFonts w:cs="Calibri"/>
        </w:rPr>
        <w:t xml:space="preserve"> Powiat Gryfino nie udzielił poręczeń.</w:t>
      </w: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4</w:t>
      </w:r>
      <w:r w:rsidR="00F635F7">
        <w:rPr>
          <w:rFonts w:cs="Calibri"/>
        </w:rPr>
        <w:t>)</w:t>
      </w:r>
      <w:r w:rsidRPr="006A41A5">
        <w:rPr>
          <w:rFonts w:cs="Calibri"/>
        </w:rPr>
        <w:t xml:space="preserve"> Powiat Gryfino informuje, że nie korzysta z wykupu wierzytelności.</w:t>
      </w: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5</w:t>
      </w:r>
      <w:r w:rsidR="00F635F7">
        <w:rPr>
          <w:rFonts w:cs="Calibri"/>
        </w:rPr>
        <w:t>)</w:t>
      </w:r>
      <w:r w:rsidRPr="006A41A5">
        <w:rPr>
          <w:rFonts w:cs="Calibri"/>
        </w:rPr>
        <w:t xml:space="preserve"> Sprawozdania, uchwały, opinie RIO i inne informacje znajdują się na stronie internetowej </w:t>
      </w:r>
      <w:hyperlink r:id="rId8" w:history="1">
        <w:r w:rsidR="00E53180" w:rsidRPr="00535F9E">
          <w:rPr>
            <w:rStyle w:val="Hipercze"/>
            <w:rFonts w:cs="Calibri"/>
          </w:rPr>
          <w:t>www.bip.gryfino.powiat.pl</w:t>
        </w:r>
      </w:hyperlink>
      <w:r w:rsidR="00E53180">
        <w:rPr>
          <w:rFonts w:cs="Calibri"/>
        </w:rPr>
        <w:t xml:space="preserve"> </w:t>
      </w:r>
      <w:r w:rsidRPr="006A41A5">
        <w:rPr>
          <w:rFonts w:cs="Calibri"/>
        </w:rPr>
        <w:t xml:space="preserve"> w zakładce „Informacje związane z zaciąganym kredytem / Rok 2023”.</w:t>
      </w: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6</w:t>
      </w:r>
      <w:r w:rsidR="00F635F7">
        <w:rPr>
          <w:rFonts w:cs="Calibri"/>
        </w:rPr>
        <w:t>)</w:t>
      </w:r>
      <w:r w:rsidRPr="006A41A5">
        <w:rPr>
          <w:rFonts w:cs="Calibri"/>
        </w:rPr>
        <w:t xml:space="preserve"> Na rachunkach bankowych Powiatu Gryfińskiego nie ciążą zajęcia egzekucyjne.</w:t>
      </w: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7</w:t>
      </w:r>
      <w:r w:rsidR="00F635F7">
        <w:rPr>
          <w:rFonts w:cs="Calibri"/>
        </w:rPr>
        <w:t>)</w:t>
      </w:r>
      <w:r w:rsidRPr="006A41A5">
        <w:rPr>
          <w:rFonts w:cs="Calibri"/>
        </w:rPr>
        <w:t xml:space="preserve"> Powiat Gryfino nie posiada zaległych zobowiązań w bankach.</w:t>
      </w: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8</w:t>
      </w:r>
      <w:r w:rsidR="00F635F7">
        <w:rPr>
          <w:rFonts w:cs="Calibri"/>
        </w:rPr>
        <w:t>)</w:t>
      </w:r>
      <w:r w:rsidRPr="006A41A5">
        <w:rPr>
          <w:rFonts w:cs="Calibri"/>
        </w:rPr>
        <w:t xml:space="preserve"> W ciągu ostatnich 18 miesięcy w Powiecie Gryfińskim nie był prowadzony program naprawczy </w:t>
      </w:r>
      <w:r w:rsidRPr="006A41A5">
        <w:rPr>
          <w:rFonts w:cs="Calibri"/>
        </w:rPr>
        <w:br/>
        <w:t>w rozumieniu ustawy z dnia 27 sierpnia 2009 r. ustawy o finansach publicznych.</w:t>
      </w: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9</w:t>
      </w:r>
      <w:r w:rsidR="00F635F7">
        <w:rPr>
          <w:rFonts w:cs="Calibri"/>
        </w:rPr>
        <w:t>)</w:t>
      </w:r>
      <w:r w:rsidRPr="006A41A5">
        <w:rPr>
          <w:rFonts w:cs="Calibri"/>
        </w:rPr>
        <w:t xml:space="preserve"> W ciągu ostatnich 36 miesięcy nie były prowadzone wobec Powiatu Gryfino za pośrednictwem komornika sądowego działania windykacyjne zadłużenia w bankach.</w:t>
      </w:r>
    </w:p>
    <w:p w:rsidR="006A41A5" w:rsidRPr="006A41A5" w:rsidRDefault="006A41A5" w:rsidP="006A41A5">
      <w:pPr>
        <w:spacing w:after="0" w:line="240" w:lineRule="auto"/>
        <w:ind w:right="-468"/>
        <w:jc w:val="both"/>
        <w:rPr>
          <w:rFonts w:cs="Calibri"/>
        </w:rPr>
      </w:pPr>
      <w:r w:rsidRPr="006A41A5">
        <w:rPr>
          <w:rFonts w:cs="Calibri"/>
        </w:rPr>
        <w:t>10</w:t>
      </w:r>
      <w:r w:rsidR="00F635F7">
        <w:rPr>
          <w:rFonts w:cs="Calibri"/>
        </w:rPr>
        <w:t>)</w:t>
      </w:r>
      <w:r w:rsidRPr="006A41A5">
        <w:rPr>
          <w:rFonts w:cs="Calibri"/>
        </w:rPr>
        <w:t xml:space="preserve"> Powiat Gryfiński nie posiada zaległych zobowiązań w ZUS i US.</w:t>
      </w:r>
    </w:p>
    <w:p w:rsidR="006A41A5" w:rsidRDefault="006A41A5" w:rsidP="00D03A1E">
      <w:pPr>
        <w:spacing w:after="0" w:line="240" w:lineRule="auto"/>
        <w:ind w:right="-468"/>
        <w:jc w:val="both"/>
        <w:rPr>
          <w:rFonts w:cs="Calibri"/>
        </w:rPr>
      </w:pPr>
    </w:p>
    <w:p w:rsidR="00CB2B1C" w:rsidRPr="00D0796B" w:rsidRDefault="00153106" w:rsidP="00D03A1E">
      <w:pPr>
        <w:spacing w:after="0" w:line="240" w:lineRule="auto"/>
        <w:ind w:right="-468"/>
        <w:jc w:val="both"/>
        <w:rPr>
          <w:rFonts w:cs="Calibri"/>
        </w:rPr>
      </w:pPr>
      <w:r>
        <w:rPr>
          <w:rFonts w:cs="Calibri"/>
        </w:rPr>
        <w:t>17</w:t>
      </w:r>
      <w:r w:rsidR="006A41A5">
        <w:rPr>
          <w:rFonts w:cs="Calibri"/>
        </w:rPr>
        <w:t xml:space="preserve">. </w:t>
      </w:r>
      <w:r w:rsidR="00CB2B1C" w:rsidRPr="00D0796B">
        <w:rPr>
          <w:rFonts w:cs="Calibri"/>
        </w:rPr>
        <w:t>Wspólny Słownik Zamówień :</w:t>
      </w:r>
    </w:p>
    <w:p w:rsidR="006A41A5" w:rsidRPr="00164223" w:rsidRDefault="006A41A5" w:rsidP="006A41A5">
      <w:pPr>
        <w:jc w:val="both"/>
      </w:pPr>
      <w:r w:rsidRPr="00164223">
        <w:t>66113000 – 5 Usługi udzielania kredytu</w:t>
      </w:r>
    </w:p>
    <w:p w:rsidR="006A41A5" w:rsidRDefault="006A41A5" w:rsidP="00147AC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1</w:t>
      </w:r>
      <w:r w:rsidR="00153106">
        <w:rPr>
          <w:rFonts w:cs="Calibri"/>
        </w:rPr>
        <w:t>8</w:t>
      </w:r>
      <w:r w:rsidR="00CB2B1C" w:rsidRPr="00D0796B">
        <w:rPr>
          <w:rFonts w:cs="Calibri"/>
        </w:rPr>
        <w:t xml:space="preserve">.  Zamawiający </w:t>
      </w:r>
      <w:r w:rsidRPr="006A41A5">
        <w:rPr>
          <w:rFonts w:cs="Calibri"/>
          <w:b/>
        </w:rPr>
        <w:t>nie dopuszcza</w:t>
      </w:r>
      <w:r>
        <w:rPr>
          <w:rFonts w:cs="Calibri"/>
        </w:rPr>
        <w:t xml:space="preserve">  składania</w:t>
      </w:r>
      <w:r w:rsidR="00CB2B1C" w:rsidRPr="00D0796B">
        <w:rPr>
          <w:rFonts w:cs="Calibri"/>
        </w:rPr>
        <w:t xml:space="preserve"> ofert częściowych</w:t>
      </w:r>
      <w:r>
        <w:rPr>
          <w:rFonts w:cs="Calibri"/>
        </w:rPr>
        <w:t>.</w:t>
      </w:r>
    </w:p>
    <w:p w:rsidR="006A41A5" w:rsidRPr="00B619A9" w:rsidRDefault="006A41A5" w:rsidP="00147AC4">
      <w:pPr>
        <w:spacing w:after="0" w:line="240" w:lineRule="auto"/>
        <w:jc w:val="both"/>
        <w:rPr>
          <w:rFonts w:cs="Calibri"/>
          <w:u w:val="single"/>
        </w:rPr>
      </w:pPr>
      <w:r w:rsidRPr="00B619A9">
        <w:rPr>
          <w:rFonts w:cs="Calibri"/>
          <w:u w:val="single"/>
        </w:rPr>
        <w:t>Uzasadnienie:</w:t>
      </w:r>
    </w:p>
    <w:p w:rsidR="00CB2B1C" w:rsidRPr="00B619A9" w:rsidRDefault="00CB2B1C" w:rsidP="006A41A5">
      <w:pPr>
        <w:spacing w:after="0" w:line="240" w:lineRule="auto"/>
        <w:jc w:val="both"/>
        <w:rPr>
          <w:rFonts w:cs="Calibri"/>
          <w:i/>
          <w:iCs/>
          <w:u w:val="single"/>
        </w:rPr>
      </w:pPr>
      <w:r w:rsidRPr="00B619A9">
        <w:rPr>
          <w:rFonts w:cs="Calibri"/>
          <w:u w:val="single"/>
        </w:rPr>
        <w:t xml:space="preserve"> </w:t>
      </w:r>
      <w:r w:rsidR="006A41A5" w:rsidRPr="00B619A9">
        <w:rPr>
          <w:rFonts w:cs="Calibri"/>
          <w:i/>
          <w:iCs/>
          <w:u w:val="single"/>
        </w:rPr>
        <w:t>Zamówienie nie zostało podzielone na części, z uwagi na fakt, iż jego podział wiązał by się z nadmiernymi trudnościami technicznymi, organizacyjnymi, a także nadmiernymi kosztami wykonania zamówienia, a potrzeba skoordynowania działań różnych wykonawców mogłaby poważnie zagrozić właściwemu wykonaniu zamówienia.</w:t>
      </w:r>
    </w:p>
    <w:p w:rsidR="006A41A5" w:rsidRPr="006A41A5" w:rsidRDefault="006A41A5" w:rsidP="006A41A5">
      <w:pPr>
        <w:spacing w:after="0" w:line="240" w:lineRule="auto"/>
        <w:jc w:val="both"/>
        <w:rPr>
          <w:rFonts w:cs="Calibri"/>
          <w:i/>
          <w:iCs/>
        </w:rPr>
      </w:pPr>
    </w:p>
    <w:p w:rsidR="00CB2B1C" w:rsidRPr="00D0796B" w:rsidRDefault="00153106" w:rsidP="00A85F2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19</w:t>
      </w:r>
      <w:r w:rsidR="00CB2B1C" w:rsidRPr="00D0796B">
        <w:rPr>
          <w:rFonts w:cs="Calibri"/>
        </w:rPr>
        <w:t>. Zamawiający nie dopuszcza składania ofert wariantowych oraz w postaci katalogów elektronicznych .</w:t>
      </w:r>
    </w:p>
    <w:p w:rsidR="00B619A9" w:rsidRDefault="00B619A9" w:rsidP="00A85F25">
      <w:pPr>
        <w:spacing w:after="0" w:line="240" w:lineRule="auto"/>
        <w:jc w:val="both"/>
        <w:rPr>
          <w:rFonts w:cs="Calibri"/>
        </w:rPr>
      </w:pPr>
    </w:p>
    <w:p w:rsidR="00CB2B1C" w:rsidRPr="00D0796B" w:rsidRDefault="00153106" w:rsidP="00A85F2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20</w:t>
      </w:r>
      <w:r w:rsidR="00CB2B1C" w:rsidRPr="00D0796B">
        <w:rPr>
          <w:rFonts w:cs="Calibri"/>
        </w:rPr>
        <w:t>. Zamawiający nie przewiduje aukcji elektronicznej.</w:t>
      </w:r>
    </w:p>
    <w:p w:rsidR="00B619A9" w:rsidRDefault="00B619A9" w:rsidP="0044715A">
      <w:pPr>
        <w:spacing w:after="0" w:line="240" w:lineRule="auto"/>
        <w:jc w:val="both"/>
        <w:rPr>
          <w:rFonts w:cs="Calibri"/>
        </w:rPr>
      </w:pPr>
    </w:p>
    <w:p w:rsidR="00CB2B1C" w:rsidRPr="00D0796B" w:rsidRDefault="00153106" w:rsidP="0044715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21</w:t>
      </w:r>
      <w:r w:rsidR="00CB2B1C" w:rsidRPr="00D0796B">
        <w:rPr>
          <w:rFonts w:cs="Calibri"/>
        </w:rPr>
        <w:t>.  Zamawiający nie prowadzi postępowania w celu zawarcia umowy ramowej.</w:t>
      </w:r>
    </w:p>
    <w:p w:rsidR="00B619A9" w:rsidRDefault="00B619A9" w:rsidP="0044715A">
      <w:pPr>
        <w:spacing w:after="0" w:line="240" w:lineRule="auto"/>
        <w:jc w:val="both"/>
        <w:rPr>
          <w:rFonts w:cs="Calibri"/>
        </w:rPr>
      </w:pPr>
    </w:p>
    <w:p w:rsidR="00CB2B1C" w:rsidRPr="00D0796B" w:rsidRDefault="00153106" w:rsidP="0044715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22</w:t>
      </w:r>
      <w:r w:rsidR="00CB2B1C" w:rsidRPr="00D0796B">
        <w:rPr>
          <w:rFonts w:cs="Calibri"/>
        </w:rPr>
        <w:t xml:space="preserve">. Zamawiający nie zastrzega możliwości ubiegania się o udzielenie zamówienia wyłącznie przez wykonawców, o których mowa w art. 94 p.z.p. </w:t>
      </w:r>
    </w:p>
    <w:p w:rsidR="00B619A9" w:rsidRPr="00B619A9" w:rsidRDefault="00B619A9" w:rsidP="00B619A9">
      <w:pPr>
        <w:spacing w:after="0" w:line="240" w:lineRule="auto"/>
        <w:jc w:val="both"/>
        <w:rPr>
          <w:rFonts w:cs="Calibri"/>
          <w:iCs/>
        </w:rPr>
      </w:pPr>
    </w:p>
    <w:p w:rsidR="00CB2B1C" w:rsidRPr="00B619A9" w:rsidRDefault="00153106" w:rsidP="00B619A9">
      <w:pPr>
        <w:spacing w:after="0" w:line="240" w:lineRule="auto"/>
        <w:jc w:val="both"/>
        <w:rPr>
          <w:rFonts w:cs="Calibri"/>
          <w:iCs/>
        </w:rPr>
      </w:pPr>
      <w:r>
        <w:rPr>
          <w:rFonts w:cs="Calibri"/>
          <w:iCs/>
        </w:rPr>
        <w:t>23</w:t>
      </w:r>
      <w:r w:rsidR="00CB2B1C" w:rsidRPr="00B619A9">
        <w:rPr>
          <w:rFonts w:cs="Calibri"/>
          <w:iCs/>
        </w:rPr>
        <w:t xml:space="preserve">. Zamawiający nie przewiduje obowiązku osobistego wykonania przez wykonawcę kluczowych zadań zgodnie z art. 60 Ustawy i art. 121 Ustawy. </w:t>
      </w:r>
    </w:p>
    <w:p w:rsidR="00B619A9" w:rsidRDefault="00B619A9" w:rsidP="00B619A9">
      <w:pPr>
        <w:pStyle w:val="Default"/>
        <w:jc w:val="both"/>
        <w:rPr>
          <w:color w:val="auto"/>
          <w:sz w:val="22"/>
          <w:szCs w:val="22"/>
        </w:rPr>
      </w:pPr>
    </w:p>
    <w:p w:rsidR="00CB2B1C" w:rsidRPr="00B619A9" w:rsidRDefault="00153106" w:rsidP="00B619A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24</w:t>
      </w:r>
      <w:r w:rsidR="00CB2B1C" w:rsidRPr="00B619A9">
        <w:rPr>
          <w:color w:val="auto"/>
          <w:sz w:val="22"/>
          <w:szCs w:val="22"/>
        </w:rPr>
        <w:t xml:space="preserve">.  Zamawiający wymaga, aby w przypadku powierzenia części zamówienia podwykonawcom, wykonawca wskazał w ofercie części zamówienia, których wykonanie zamierza powierzyć podwykonawcom oraz podał nazwy ewentualnych podwykonawców, jeżeli są znani. </w:t>
      </w:r>
    </w:p>
    <w:p w:rsidR="00B619A9" w:rsidRDefault="00B619A9" w:rsidP="00B619A9">
      <w:pPr>
        <w:pStyle w:val="Default"/>
        <w:jc w:val="both"/>
        <w:rPr>
          <w:color w:val="auto"/>
          <w:sz w:val="22"/>
          <w:szCs w:val="22"/>
        </w:rPr>
      </w:pPr>
    </w:p>
    <w:p w:rsidR="00CB2B1C" w:rsidRPr="00B619A9" w:rsidRDefault="00153106" w:rsidP="00B619A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25</w:t>
      </w:r>
      <w:r w:rsidR="00CB2B1C" w:rsidRPr="00B619A9">
        <w:rPr>
          <w:color w:val="auto"/>
          <w:sz w:val="22"/>
          <w:szCs w:val="22"/>
        </w:rPr>
        <w:t xml:space="preserve">. Zamawiający nie wymaga przeprowadzenia przez wykonawcę wizji lokalnej lub sprawdzenia przez niego dokumentów niezbędnych do realizacji zamówienia, o których mowa w art. 131 ust. 2 Ustawy. </w:t>
      </w:r>
    </w:p>
    <w:p w:rsidR="00E53180" w:rsidRDefault="00E53180" w:rsidP="00B619A9">
      <w:pPr>
        <w:pStyle w:val="Default"/>
        <w:jc w:val="both"/>
        <w:rPr>
          <w:color w:val="auto"/>
          <w:sz w:val="22"/>
          <w:szCs w:val="22"/>
        </w:rPr>
      </w:pPr>
    </w:p>
    <w:p w:rsidR="00CB2B1C" w:rsidRPr="00B619A9" w:rsidRDefault="00153106" w:rsidP="00B619A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26</w:t>
      </w:r>
      <w:r w:rsidR="00CB2B1C" w:rsidRPr="00B619A9">
        <w:rPr>
          <w:color w:val="auto"/>
          <w:sz w:val="22"/>
          <w:szCs w:val="22"/>
        </w:rPr>
        <w:t xml:space="preserve">. Rozliczenia między zamawiającym a wykonawcą prowadzone będą wyłącznie w polskiej walucie. </w:t>
      </w:r>
    </w:p>
    <w:p w:rsidR="00CB2B1C" w:rsidRPr="00D0796B" w:rsidRDefault="00CB2B1C" w:rsidP="00AE3D91">
      <w:pPr>
        <w:pStyle w:val="Default"/>
        <w:jc w:val="both"/>
        <w:rPr>
          <w:color w:val="auto"/>
          <w:sz w:val="22"/>
          <w:szCs w:val="22"/>
          <w:u w:val="single"/>
        </w:rPr>
      </w:pPr>
    </w:p>
    <w:p w:rsidR="00CB2B1C" w:rsidRPr="002522B1" w:rsidRDefault="00CB2B1C" w:rsidP="00AE3D9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522B1">
        <w:rPr>
          <w:b/>
          <w:bCs/>
          <w:color w:val="auto"/>
          <w:sz w:val="22"/>
          <w:szCs w:val="22"/>
        </w:rPr>
        <w:t>ROZDZIAŁ IV Jednolity europejski dokument zamówienia</w:t>
      </w:r>
    </w:p>
    <w:p w:rsidR="00CB2B1C" w:rsidRPr="00D0796B" w:rsidRDefault="00CB2B1C" w:rsidP="00522274">
      <w:pPr>
        <w:numPr>
          <w:ilvl w:val="0"/>
          <w:numId w:val="7"/>
        </w:numPr>
        <w:spacing w:after="0" w:line="240" w:lineRule="auto"/>
        <w:ind w:left="360" w:right="14" w:hanging="360"/>
        <w:jc w:val="both"/>
        <w:rPr>
          <w:rFonts w:cs="Calibri"/>
        </w:rPr>
      </w:pPr>
      <w:r w:rsidRPr="00D0796B">
        <w:rPr>
          <w:rFonts w:cs="Calibri"/>
        </w:rPr>
        <w:t>Do oferty Wykonawca zobowiązany jest dołączyć aktualne na dzień składania ofert oświadczenie, że nie podlega wykluczeniu oraz spełnia warunki udziału w postępowaniu. Przedmiotowe oświadczenie Wykonawca składa w formie Jednolitego Europejskiego Dokumentu Zamówienia (zwanego dalej „jednolitym dokumentem”), sporządzonego zgodnie ze wzorem standardowego formularza określonego w Rozporządzeniu Wykonawczym Komisji (EU) 2016/7 z dnia 5 stycznia 2016 r. ustanawiającym standardowy formularz jednolitego europejskiego dokumentu zamówienia. Informacje zawarte w jednolitym dokumencie stanowią wstępne potwierdzenie, że Wykonawca nie podlega wykluczeniu oraz spełnia warunki udziału w postępowaniu. Zamawiający udostępni wraz z dokumentacją przetargową jednolity dokument w formie edytowalnej.</w:t>
      </w:r>
    </w:p>
    <w:p w:rsidR="00CB2B1C" w:rsidRPr="00D0796B" w:rsidRDefault="00CB2B1C" w:rsidP="00522274">
      <w:pPr>
        <w:numPr>
          <w:ilvl w:val="0"/>
          <w:numId w:val="7"/>
        </w:numPr>
        <w:spacing w:after="0" w:line="240" w:lineRule="auto"/>
        <w:ind w:left="360" w:right="14" w:hanging="360"/>
        <w:jc w:val="both"/>
        <w:rPr>
          <w:rFonts w:cs="Calibri"/>
        </w:rPr>
      </w:pPr>
      <w:r w:rsidRPr="00D0796B">
        <w:rPr>
          <w:rFonts w:cs="Calibri"/>
        </w:rPr>
        <w:t>Wykonawca w części IV jednolitego dokumentu „Kryteria Kwalifikacji” może ograniczyć się do wypełnienia jedynie sekcji a. Zamawiający nie wymaga wypełniania żadnej z pozostałych sekcji części IV.</w:t>
      </w:r>
    </w:p>
    <w:p w:rsidR="00CB2B1C" w:rsidRPr="00D0796B" w:rsidRDefault="00CB2B1C" w:rsidP="00522274">
      <w:pPr>
        <w:numPr>
          <w:ilvl w:val="0"/>
          <w:numId w:val="7"/>
        </w:numPr>
        <w:spacing w:after="0" w:line="240" w:lineRule="auto"/>
        <w:ind w:left="360" w:right="14" w:hanging="360"/>
        <w:jc w:val="both"/>
        <w:rPr>
          <w:rFonts w:cs="Calibri"/>
        </w:rPr>
      </w:pPr>
      <w:r w:rsidRPr="00D0796B">
        <w:rPr>
          <w:rFonts w:cs="Calibri"/>
        </w:rPr>
        <w:t>Wykonawca w Części II Sekcji D jednolitego dokumentu (Informacje dotyczące podwykonawców, na których zdolności Wykonawca nie polega)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jednolitych dokumentów (JEDZ), zawierających informacje wymagane w Części II Sekcja A i B oraz w Części III;</w:t>
      </w:r>
    </w:p>
    <w:p w:rsidR="00776056" w:rsidRPr="00776056" w:rsidRDefault="00CB2B1C" w:rsidP="00776056">
      <w:pPr>
        <w:pStyle w:val="NumeracjaUrzdowa"/>
        <w:numPr>
          <w:ilvl w:val="0"/>
          <w:numId w:val="7"/>
        </w:numPr>
        <w:spacing w:before="228" w:line="240" w:lineRule="auto"/>
        <w:ind w:left="360"/>
        <w:rPr>
          <w:rFonts w:ascii="Calibri" w:hAnsi="Calibri" w:cs="Calibri"/>
          <w:b/>
          <w:sz w:val="22"/>
          <w:szCs w:val="22"/>
        </w:rPr>
      </w:pPr>
      <w:r w:rsidRPr="00D0796B">
        <w:rPr>
          <w:rFonts w:ascii="Calibri" w:hAnsi="Calibri" w:cs="Calibri"/>
          <w:bCs/>
          <w:sz w:val="22"/>
          <w:szCs w:val="22"/>
        </w:rPr>
        <w:t xml:space="preserve">Zgodnie z art. 125 ust. 5 ustawy pzp, Wykonawca, w przypadku polegania na zdolnościach lub sytuacji podmiotów udostępniających zasoby, przedstawia wraz z oświadczeniami, o których mowa w pkt 1, także </w:t>
      </w:r>
      <w:r w:rsidRPr="00D0796B">
        <w:rPr>
          <w:rFonts w:ascii="Calibri" w:hAnsi="Calibri" w:cs="Calibri"/>
          <w:b/>
          <w:sz w:val="22"/>
          <w:szCs w:val="22"/>
        </w:rPr>
        <w:t xml:space="preserve">oświadczenie podmiotu udostępniającego zasoby, potwierdzające brak podstaw wykluczenia tego podmiotu oraz odpowiednio spełnianie warunków udziału w postępowaniu, w zakresie, w jakim </w:t>
      </w:r>
      <w:r w:rsidRPr="00D0796B">
        <w:rPr>
          <w:rFonts w:ascii="Calibri" w:hAnsi="Calibri" w:cs="Calibri"/>
          <w:b/>
          <w:sz w:val="22"/>
          <w:szCs w:val="22"/>
        </w:rPr>
        <w:lastRenderedPageBreak/>
        <w:t>Wykonawca powołuje się na jego zasoby</w:t>
      </w:r>
      <w:r w:rsidRPr="00D0796B">
        <w:rPr>
          <w:rFonts w:ascii="Calibri" w:hAnsi="Calibri" w:cs="Calibri"/>
          <w:bCs/>
          <w:sz w:val="22"/>
          <w:szCs w:val="22"/>
        </w:rPr>
        <w:t xml:space="preserve"> </w:t>
      </w:r>
      <w:r w:rsidRPr="00D0796B">
        <w:rPr>
          <w:rFonts w:ascii="Calibri" w:hAnsi="Calibri" w:cs="Calibri"/>
          <w:b/>
          <w:bCs/>
          <w:sz w:val="22"/>
          <w:szCs w:val="22"/>
        </w:rPr>
        <w:t xml:space="preserve">tj.  </w:t>
      </w:r>
      <w:r w:rsidRPr="00D0796B">
        <w:rPr>
          <w:rFonts w:ascii="Calibri" w:hAnsi="Calibri" w:cs="Calibri"/>
          <w:b/>
          <w:sz w:val="22"/>
          <w:szCs w:val="22"/>
        </w:rPr>
        <w:t xml:space="preserve">Jednolity Europejski Dokument Zamówienia – </w:t>
      </w:r>
      <w:r w:rsidRPr="00D0796B">
        <w:rPr>
          <w:rFonts w:ascii="Calibri" w:hAnsi="Calibri" w:cs="Calibri"/>
          <w:sz w:val="22"/>
          <w:szCs w:val="22"/>
        </w:rPr>
        <w:t>jeśli dotyczy.</w:t>
      </w:r>
    </w:p>
    <w:p w:rsidR="00CB2B1C" w:rsidRPr="00776056" w:rsidRDefault="00776056" w:rsidP="00776056">
      <w:pPr>
        <w:pStyle w:val="NumeracjaUrzdowa"/>
        <w:numPr>
          <w:ilvl w:val="0"/>
          <w:numId w:val="7"/>
        </w:numPr>
        <w:spacing w:before="228" w:line="240" w:lineRule="auto"/>
        <w:ind w:left="360"/>
        <w:rPr>
          <w:rFonts w:ascii="Calibri" w:hAnsi="Calibri" w:cs="Calibri"/>
          <w:b/>
          <w:sz w:val="22"/>
          <w:szCs w:val="22"/>
          <w:u w:val="single"/>
        </w:rPr>
      </w:pPr>
      <w:r w:rsidRPr="0077605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Zgodnie z art. 139 ust. 2 ustawy Pzp Zamawiający żąda złożenia oświadczenia</w:t>
      </w:r>
      <w:r w:rsidRPr="00776056">
        <w:rPr>
          <w:rFonts w:asciiTheme="minorHAnsi" w:hAnsiTheme="minorHAnsi" w:cstheme="minorHAnsi"/>
          <w:b/>
          <w:bCs/>
          <w:u w:val="single"/>
          <w:lang w:eastAsia="pl-PL"/>
        </w:rPr>
        <w:t xml:space="preserve"> </w:t>
      </w:r>
      <w:r w:rsidRPr="0077605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o niepodleganiu wykluczeniu oraz spełnianiu warunków udziału w postępowaniu (JEDZ)</w:t>
      </w:r>
      <w:r w:rsidRPr="00776056">
        <w:rPr>
          <w:rFonts w:asciiTheme="minorHAnsi" w:hAnsiTheme="minorHAnsi" w:cstheme="minorHAnsi"/>
          <w:b/>
          <w:bCs/>
          <w:u w:val="single"/>
          <w:lang w:eastAsia="pl-PL"/>
        </w:rPr>
        <w:t xml:space="preserve"> </w:t>
      </w:r>
      <w:r w:rsidRPr="0077605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wyłącznie od Wykonawcy, którego oferta została najwyżej oceniona wraz z dokumentami</w:t>
      </w:r>
      <w:r w:rsidRPr="00776056">
        <w:rPr>
          <w:rFonts w:asciiTheme="minorHAnsi" w:hAnsiTheme="minorHAnsi" w:cstheme="minorHAnsi"/>
          <w:b/>
          <w:bCs/>
          <w:u w:val="single"/>
          <w:lang w:eastAsia="pl-PL"/>
        </w:rPr>
        <w:t xml:space="preserve"> </w:t>
      </w:r>
      <w:r w:rsidRPr="0077605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określonymi w SWZ.</w:t>
      </w:r>
    </w:p>
    <w:p w:rsidR="00776056" w:rsidRPr="00D0796B" w:rsidRDefault="00776056" w:rsidP="0077605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B2B1C" w:rsidRPr="00D0796B" w:rsidRDefault="00CB2B1C" w:rsidP="002270CC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V Informacja o przewidywanych zamówieniach, o których mowa w art. 214 ust. 1 pkt 7. </w:t>
      </w:r>
    </w:p>
    <w:p w:rsidR="00CB2B1C" w:rsidRPr="00D0796B" w:rsidRDefault="00CB2B1C" w:rsidP="006B40AB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1. Zamawiający </w:t>
      </w:r>
      <w:r w:rsidRPr="00D0796B">
        <w:rPr>
          <w:color w:val="auto"/>
          <w:sz w:val="22"/>
          <w:szCs w:val="22"/>
          <w:u w:val="single"/>
        </w:rPr>
        <w:t>nie  przewiduje</w:t>
      </w:r>
      <w:r w:rsidRPr="00D0796B">
        <w:rPr>
          <w:color w:val="auto"/>
          <w:sz w:val="22"/>
          <w:szCs w:val="22"/>
        </w:rPr>
        <w:t xml:space="preserve"> możliwości udzielenia zamówień o których mowa w art. 214 ust. 1 pkt. 7 Ustawy. </w:t>
      </w:r>
    </w:p>
    <w:p w:rsidR="00CB2B1C" w:rsidRPr="00D0796B" w:rsidRDefault="00CB2B1C" w:rsidP="006B40A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B2B1C" w:rsidRPr="00D0796B" w:rsidRDefault="00CB2B1C" w:rsidP="006B40AB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VI Termin wykonania zamówienia. </w:t>
      </w:r>
    </w:p>
    <w:p w:rsidR="00CB2B1C" w:rsidRPr="00D0796B" w:rsidRDefault="002522B1" w:rsidP="002522B1">
      <w:pPr>
        <w:pStyle w:val="Default"/>
        <w:jc w:val="both"/>
        <w:rPr>
          <w:color w:val="auto"/>
          <w:sz w:val="22"/>
          <w:szCs w:val="22"/>
        </w:rPr>
      </w:pPr>
      <w:r w:rsidRPr="002522B1">
        <w:rPr>
          <w:b/>
          <w:color w:val="auto"/>
          <w:sz w:val="22"/>
          <w:szCs w:val="22"/>
        </w:rPr>
        <w:t xml:space="preserve">Wykonawca zrealizuje usługę w terminie </w:t>
      </w:r>
      <w:r>
        <w:rPr>
          <w:b/>
          <w:bCs/>
          <w:color w:val="auto"/>
          <w:sz w:val="22"/>
          <w:szCs w:val="22"/>
        </w:rPr>
        <w:t xml:space="preserve">od grudnia 2023 </w:t>
      </w:r>
      <w:r w:rsidRPr="002522B1">
        <w:rPr>
          <w:b/>
          <w:bCs/>
          <w:color w:val="auto"/>
          <w:sz w:val="22"/>
          <w:szCs w:val="22"/>
        </w:rPr>
        <w:t>r. (przewidywalny termin podpisania um</w:t>
      </w:r>
      <w:r>
        <w:rPr>
          <w:b/>
          <w:bCs/>
          <w:color w:val="auto"/>
          <w:sz w:val="22"/>
          <w:szCs w:val="22"/>
        </w:rPr>
        <w:t>owy) do dnia 31.12.2034</w:t>
      </w:r>
      <w:r w:rsidRPr="002522B1">
        <w:rPr>
          <w:b/>
          <w:bCs/>
          <w:color w:val="auto"/>
          <w:sz w:val="22"/>
          <w:szCs w:val="22"/>
        </w:rPr>
        <w:t xml:space="preserve"> r.</w:t>
      </w:r>
    </w:p>
    <w:p w:rsidR="00CB2B1C" w:rsidRPr="00D0796B" w:rsidRDefault="00CB2B1C" w:rsidP="00CE6EA3">
      <w:pPr>
        <w:spacing w:after="0" w:line="240" w:lineRule="auto"/>
        <w:jc w:val="both"/>
        <w:rPr>
          <w:b/>
        </w:rPr>
      </w:pPr>
    </w:p>
    <w:p w:rsidR="00CB2B1C" w:rsidRPr="00D0796B" w:rsidRDefault="00CB2B1C" w:rsidP="006B40A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B2B1C" w:rsidRPr="00D0796B" w:rsidRDefault="00CB2B1C" w:rsidP="002270CC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VII Projektowane postanowienia umowy w sprawie zamówienia publicznego, które zostaną wprowadzone do treści umowy. </w:t>
      </w:r>
    </w:p>
    <w:p w:rsidR="00243931" w:rsidRPr="00243931" w:rsidRDefault="00243931" w:rsidP="002439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  <w:r w:rsidRPr="00243931">
        <w:rPr>
          <w:rFonts w:cs="Calibri"/>
          <w:lang w:eastAsia="pl-PL"/>
        </w:rPr>
        <w:t>1. Jeżeli Zamawiający dokona wyboru oferty, umowa w sprawie realizacji zamówienia publicznego zostanie zawarta z Wykonawcą, który spełnia wszystkie postanowienia i wymagania zawarte w SWZ, oraz którego oferta okaże się najkorzystniejsza.</w:t>
      </w:r>
    </w:p>
    <w:p w:rsidR="00243931" w:rsidRPr="00243931" w:rsidRDefault="00243931" w:rsidP="002439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  <w:r w:rsidRPr="00243931">
        <w:rPr>
          <w:rFonts w:cs="Calibri"/>
          <w:lang w:eastAsia="pl-PL"/>
        </w:rPr>
        <w:t>2. Umowa w sprawie realizacji zamówienia publicznego zostanie zawarta z uwzględnieniem postanowień wynikających z treści niniejszej SWZ oraz danych zawartych w ofercie Wykonawcy.</w:t>
      </w:r>
    </w:p>
    <w:p w:rsidR="00243931" w:rsidRPr="00243931" w:rsidRDefault="00243931" w:rsidP="00243931">
      <w:pPr>
        <w:spacing w:after="0" w:line="240" w:lineRule="auto"/>
        <w:ind w:right="-468"/>
        <w:jc w:val="both"/>
        <w:rPr>
          <w:rFonts w:cs="Calibri"/>
        </w:rPr>
      </w:pPr>
      <w:r w:rsidRPr="00243931">
        <w:rPr>
          <w:rFonts w:asciiTheme="minorHAnsi" w:hAnsiTheme="minorHAnsi" w:cstheme="minorHAnsi"/>
          <w:bCs/>
          <w:lang w:eastAsia="pl-PL"/>
        </w:rPr>
        <w:t>3.</w:t>
      </w:r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243931">
        <w:rPr>
          <w:rFonts w:cs="Calibri"/>
        </w:rPr>
        <w:t>Zamawiający przewiduje możliwość zmian postanowień zawartej umowy w stosunku do treści oferty, na podstawie następujących okoliczności:</w:t>
      </w:r>
    </w:p>
    <w:p w:rsidR="00243931" w:rsidRDefault="00243931" w:rsidP="00243931">
      <w:pPr>
        <w:spacing w:after="0" w:line="240" w:lineRule="auto"/>
        <w:ind w:right="-468"/>
        <w:jc w:val="both"/>
        <w:rPr>
          <w:rFonts w:cs="Calibri"/>
        </w:rPr>
      </w:pPr>
      <w:r>
        <w:rPr>
          <w:rFonts w:cs="Calibri"/>
        </w:rPr>
        <w:t>a) zmiana przepisów prawa mająca wpływ na zakres lub sposób realizacji przedmiotu zamówienia</w:t>
      </w:r>
      <w:r w:rsidR="0076581A">
        <w:rPr>
          <w:rFonts w:cs="Calibri"/>
        </w:rPr>
        <w:t>,</w:t>
      </w:r>
      <w:r>
        <w:rPr>
          <w:rFonts w:cs="Calibri"/>
        </w:rPr>
        <w:t xml:space="preserve"> </w:t>
      </w:r>
    </w:p>
    <w:p w:rsidR="0076581A" w:rsidRDefault="0076581A" w:rsidP="00243931">
      <w:pPr>
        <w:spacing w:after="0" w:line="240" w:lineRule="auto"/>
        <w:ind w:right="-468"/>
        <w:jc w:val="both"/>
        <w:rPr>
          <w:rFonts w:cs="Calibri"/>
        </w:rPr>
      </w:pPr>
      <w:r>
        <w:rPr>
          <w:rFonts w:cs="Calibri"/>
        </w:rPr>
        <w:t>b) wystąpienie siły wyższej, której działanie uniemożliwiło terminową realizację przedmiotu zamówienia, działanie siły wyższej rozumiane jest jako wszelkie nadzwyczajne zdarzenie o charakterze zewnętrznym, niemożliwe do przewidzenia , takie jak epidemie, katastrofy, pożary, powodzie, wybuchy, akty terrorystyczne, niepokoje społeczne, strajki (wyjątkiem strajku u Wykonawcy), działania wojenne.</w:t>
      </w:r>
    </w:p>
    <w:p w:rsidR="0076581A" w:rsidRDefault="0076581A" w:rsidP="00243931">
      <w:pPr>
        <w:spacing w:after="0" w:line="240" w:lineRule="auto"/>
        <w:ind w:right="-468"/>
        <w:jc w:val="both"/>
        <w:rPr>
          <w:rFonts w:cs="Calibri"/>
        </w:rPr>
      </w:pPr>
      <w:r>
        <w:rPr>
          <w:rFonts w:cs="Calibri"/>
        </w:rPr>
        <w:t>c) ewentualnego niewykorzystania pełnej kwoty kredytu bez ponoszenia jakichkolwiek kosztów. W takim przypadku zmianie ulegnie harmonogram spłat kredytu w zakresie wysokości rat kredytu jak i okresu kredytowania. Zmiany te nie spowodują żadnych dodatkowych opłat poza kosztami przedstawionymi w ofercie Wykonawcy.</w:t>
      </w:r>
    </w:p>
    <w:p w:rsidR="00243931" w:rsidRPr="00243931" w:rsidRDefault="0076581A" w:rsidP="00243931">
      <w:pPr>
        <w:spacing w:after="0" w:line="240" w:lineRule="auto"/>
        <w:ind w:right="-468"/>
        <w:jc w:val="both"/>
        <w:rPr>
          <w:rFonts w:cs="Calibri"/>
        </w:rPr>
      </w:pPr>
      <w:r>
        <w:rPr>
          <w:rFonts w:cs="Calibri"/>
        </w:rPr>
        <w:t>d</w:t>
      </w:r>
      <w:r w:rsidR="00243931" w:rsidRPr="00243931">
        <w:rPr>
          <w:rFonts w:cs="Calibri"/>
        </w:rPr>
        <w:t>) możliwość zaciągnięcia kredytu w kwocie niższej od ustalonej bez dodatkowych opłat i prowizji na rzecz Wykonawcy,</w:t>
      </w:r>
    </w:p>
    <w:p w:rsidR="00243931" w:rsidRPr="00243931" w:rsidRDefault="0076581A" w:rsidP="00243931">
      <w:pPr>
        <w:spacing w:after="0" w:line="240" w:lineRule="auto"/>
        <w:ind w:right="-468"/>
        <w:jc w:val="both"/>
        <w:rPr>
          <w:rFonts w:cs="Calibri"/>
        </w:rPr>
      </w:pPr>
      <w:r>
        <w:rPr>
          <w:rFonts w:cs="Calibri"/>
        </w:rPr>
        <w:t>e</w:t>
      </w:r>
      <w:r w:rsidR="00243931" w:rsidRPr="00243931">
        <w:rPr>
          <w:rFonts w:cs="Calibri"/>
        </w:rPr>
        <w:t>) możliwość wcześniejszej spłaty całości lub części kredytu przez Zamawiającego na zasadach określonych w SWZ tj. Szczegółowym opisie przedmiotu zamówienia,</w:t>
      </w:r>
    </w:p>
    <w:p w:rsidR="00243931" w:rsidRPr="00243931" w:rsidRDefault="0076581A" w:rsidP="00243931">
      <w:pPr>
        <w:spacing w:after="0" w:line="240" w:lineRule="auto"/>
        <w:ind w:right="-468"/>
        <w:jc w:val="both"/>
        <w:rPr>
          <w:rFonts w:cs="Calibri"/>
        </w:rPr>
      </w:pPr>
      <w:r>
        <w:rPr>
          <w:rFonts w:cs="Calibri"/>
        </w:rPr>
        <w:t>f</w:t>
      </w:r>
      <w:r w:rsidR="00243931" w:rsidRPr="00243931">
        <w:rPr>
          <w:rFonts w:cs="Calibri"/>
        </w:rPr>
        <w:t>) możliwość zmiany harmonogramu spłaty na zasadach określonych w SWZ tj. Szczegółowym opisie przedmiotu zamówienia,</w:t>
      </w:r>
    </w:p>
    <w:p w:rsidR="00243931" w:rsidRDefault="0076581A" w:rsidP="00243931">
      <w:pPr>
        <w:spacing w:after="0" w:line="240" w:lineRule="auto"/>
        <w:ind w:right="-468"/>
        <w:jc w:val="both"/>
        <w:rPr>
          <w:rFonts w:cs="Calibri"/>
        </w:rPr>
      </w:pPr>
      <w:r>
        <w:rPr>
          <w:rFonts w:cs="Calibri"/>
        </w:rPr>
        <w:t>g</w:t>
      </w:r>
      <w:r w:rsidR="00243931" w:rsidRPr="00243931">
        <w:rPr>
          <w:rFonts w:cs="Calibri"/>
        </w:rPr>
        <w:t xml:space="preserve">) możliwość zmiany harmonogramu spłaty kredytu w przypadku zmiany sytuacji finansowej Zamawiającego, tj. gdy w okresie obowiązywania umowy kredytowej zaistnieje zagrożenie przekroczenia relacji, o której mowa w art. 243 ustawy z dnia 27 sierpnia 2009 r. o finansach publicznych (t.j. Dz. U. </w:t>
      </w:r>
      <w:r w:rsidR="00243931" w:rsidRPr="00243931">
        <w:rPr>
          <w:rFonts w:cs="Calibri"/>
        </w:rPr>
        <w:br/>
        <w:t xml:space="preserve">z 2023 r. poz. 1270 z późn. zm.), wówczas Zamawiający może zwrócić się do Wykonawcy z wnioskiem o zmianę harmonogramu spłaty, który zostanie </w:t>
      </w:r>
      <w:r>
        <w:rPr>
          <w:rFonts w:cs="Calibri"/>
        </w:rPr>
        <w:t>zaakceptowany przez obie strony,</w:t>
      </w:r>
    </w:p>
    <w:p w:rsidR="0076581A" w:rsidRPr="00243931" w:rsidRDefault="0076581A" w:rsidP="00243931">
      <w:pPr>
        <w:spacing w:after="0" w:line="240" w:lineRule="auto"/>
        <w:ind w:right="-468"/>
        <w:jc w:val="both"/>
        <w:rPr>
          <w:rFonts w:cs="Calibri"/>
        </w:rPr>
      </w:pPr>
      <w:r>
        <w:rPr>
          <w:rFonts w:cs="Calibri"/>
        </w:rPr>
        <w:t>h) zmniejszenia marży Wykonawcy.</w:t>
      </w:r>
    </w:p>
    <w:p w:rsidR="00243931" w:rsidRPr="00243931" w:rsidRDefault="00243931" w:rsidP="0024393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Pr="00243931">
        <w:rPr>
          <w:color w:val="auto"/>
          <w:sz w:val="22"/>
          <w:szCs w:val="22"/>
        </w:rPr>
        <w:t xml:space="preserve"> </w:t>
      </w:r>
      <w:r w:rsidRPr="00243931">
        <w:rPr>
          <w:sz w:val="22"/>
          <w:szCs w:val="22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1320): </w:t>
      </w:r>
    </w:p>
    <w:p w:rsidR="00243931" w:rsidRPr="00243931" w:rsidRDefault="00243931" w:rsidP="00243931">
      <w:pPr>
        <w:spacing w:after="0" w:line="240" w:lineRule="auto"/>
        <w:jc w:val="both"/>
        <w:rPr>
          <w:rFonts w:cs="Calibri"/>
          <w:iCs/>
        </w:rPr>
      </w:pPr>
      <w:r w:rsidRPr="00243931">
        <w:rPr>
          <w:rFonts w:cs="Calibri"/>
          <w:iCs/>
        </w:rPr>
        <w:lastRenderedPageBreak/>
        <w:t xml:space="preserve">a) Zamawiający wymaga zatrudnienia na podstawie umowy o pracę przez wykonawcę lub podwykonawcę osób wykonujących wskazane poniżej czynności w trakcie realizacji zamówienia: Wszystkie czynności związane z: </w:t>
      </w:r>
      <w:r w:rsidRPr="00243931">
        <w:rPr>
          <w:rFonts w:cs="Calibri"/>
          <w:b/>
          <w:bCs/>
          <w:iCs/>
        </w:rPr>
        <w:t>wszystkie czynności związane z obsługą</w:t>
      </w:r>
      <w:r w:rsidRPr="00243931">
        <w:rPr>
          <w:rFonts w:cs="Calibri"/>
          <w:iCs/>
        </w:rPr>
        <w:t xml:space="preserve"> </w:t>
      </w:r>
      <w:r w:rsidRPr="00243931">
        <w:rPr>
          <w:rFonts w:cs="Calibri"/>
          <w:b/>
          <w:bCs/>
          <w:iCs/>
        </w:rPr>
        <w:t>kredytu.</w:t>
      </w:r>
    </w:p>
    <w:p w:rsidR="00243931" w:rsidRPr="00243931" w:rsidRDefault="00243931" w:rsidP="00243931">
      <w:pPr>
        <w:spacing w:after="0" w:line="240" w:lineRule="auto"/>
        <w:jc w:val="both"/>
        <w:rPr>
          <w:rFonts w:cs="Calibri"/>
          <w:iCs/>
        </w:rPr>
      </w:pPr>
      <w:r w:rsidRPr="00243931">
        <w:rPr>
          <w:rFonts w:cs="Calibri"/>
          <w:iCs/>
        </w:rPr>
        <w:t>b) 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</w:t>
      </w:r>
    </w:p>
    <w:p w:rsidR="00243931" w:rsidRPr="00243931" w:rsidRDefault="00243931" w:rsidP="00243931">
      <w:pPr>
        <w:spacing w:after="0" w:line="240" w:lineRule="auto"/>
        <w:jc w:val="both"/>
        <w:rPr>
          <w:rFonts w:cs="Calibri"/>
          <w:iCs/>
        </w:rPr>
      </w:pPr>
      <w:r w:rsidRPr="00243931">
        <w:rPr>
          <w:rFonts w:cs="Calibri"/>
          <w:iCs/>
        </w:rPr>
        <w:t>- żądania oświadczeń i dokumentów w zakresie potwierdzenia spełniania ww. wymogów i dokonywania ich oceny,</w:t>
      </w:r>
    </w:p>
    <w:p w:rsidR="00243931" w:rsidRPr="00243931" w:rsidRDefault="00243931" w:rsidP="00243931">
      <w:pPr>
        <w:spacing w:after="0" w:line="240" w:lineRule="auto"/>
        <w:jc w:val="both"/>
        <w:rPr>
          <w:rFonts w:cs="Calibri"/>
          <w:iCs/>
        </w:rPr>
      </w:pPr>
      <w:r w:rsidRPr="00243931">
        <w:rPr>
          <w:rFonts w:cs="Calibri"/>
          <w:iCs/>
        </w:rPr>
        <w:t>- żądania wyjaśnień w przypadku wątpliwości w zakresie potwierdzenia spełniania ww. wymogów,</w:t>
      </w:r>
    </w:p>
    <w:p w:rsidR="00243931" w:rsidRPr="00243931" w:rsidRDefault="00243931" w:rsidP="00243931">
      <w:pPr>
        <w:spacing w:after="0" w:line="240" w:lineRule="auto"/>
        <w:jc w:val="both"/>
        <w:rPr>
          <w:rFonts w:cs="Calibri"/>
          <w:iCs/>
        </w:rPr>
      </w:pPr>
      <w:r w:rsidRPr="00243931">
        <w:rPr>
          <w:rFonts w:cs="Calibri"/>
          <w:iCs/>
        </w:rPr>
        <w:t>- przeprowadzania kontroli na miejscu wykonywania świadczenia.</w:t>
      </w:r>
    </w:p>
    <w:p w:rsidR="00243931" w:rsidRPr="00243931" w:rsidRDefault="00243931" w:rsidP="00243931">
      <w:pPr>
        <w:spacing w:after="0" w:line="240" w:lineRule="auto"/>
        <w:jc w:val="both"/>
        <w:rPr>
          <w:rFonts w:cs="Calibri"/>
          <w:iCs/>
        </w:rPr>
      </w:pPr>
      <w:r w:rsidRPr="00243931">
        <w:rPr>
          <w:rFonts w:cs="Calibri"/>
          <w:iCs/>
        </w:rPr>
        <w:t>- W trakcie realizacji zamówienia na każde wezwanie Zamawiającego,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243931" w:rsidRPr="00243931" w:rsidRDefault="00243931" w:rsidP="00243931">
      <w:pPr>
        <w:spacing w:after="0" w:line="240" w:lineRule="auto"/>
        <w:jc w:val="both"/>
        <w:rPr>
          <w:rFonts w:cs="Calibri"/>
          <w:iCs/>
        </w:rPr>
      </w:pPr>
      <w:r w:rsidRPr="00243931">
        <w:rPr>
          <w:rFonts w:cs="Calibri"/>
          <w:iCs/>
        </w:rPr>
        <w:t>• oświadczenie wykonawcy lub podwykonawcy o zatrudnieniu na podstawie umowy o pracę osób wykonujących czynności, których dotyczy wezwanie Zamawiającego.</w:t>
      </w:r>
    </w:p>
    <w:p w:rsidR="00243931" w:rsidRPr="00243931" w:rsidRDefault="00243931" w:rsidP="00243931">
      <w:pPr>
        <w:spacing w:after="0" w:line="240" w:lineRule="auto"/>
        <w:jc w:val="both"/>
        <w:rPr>
          <w:rFonts w:cs="Calibri"/>
          <w:iCs/>
        </w:rPr>
      </w:pPr>
      <w:r w:rsidRPr="00243931">
        <w:rPr>
          <w:rFonts w:cs="Calibri"/>
          <w:iCs/>
        </w:rPr>
        <w:t>Oświadczenie to powinno zawierać w szczególności:</w:t>
      </w:r>
    </w:p>
    <w:p w:rsidR="00243931" w:rsidRPr="00243931" w:rsidRDefault="00243931" w:rsidP="00243931">
      <w:pPr>
        <w:spacing w:after="0" w:line="240" w:lineRule="auto"/>
        <w:jc w:val="both"/>
        <w:rPr>
          <w:rFonts w:cs="Calibri"/>
          <w:iCs/>
        </w:rPr>
      </w:pPr>
      <w:r w:rsidRPr="00243931">
        <w:rPr>
          <w:rFonts w:cs="Calibri"/>
          <w:iCs/>
        </w:rPr>
        <w:t>- dokładne określenie podmiotu składającego oświadczenie,</w:t>
      </w:r>
    </w:p>
    <w:p w:rsidR="00243931" w:rsidRPr="00243931" w:rsidRDefault="00243931" w:rsidP="002439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  <w:r w:rsidRPr="00243931">
        <w:rPr>
          <w:rFonts w:cs="Calibri"/>
          <w:lang w:eastAsia="pl-PL"/>
        </w:rPr>
        <w:t>- datę złożenia oświadczenia, wskazanie, że objęte wezwaniem czynności wykonują osoby zatrudnione na podstawie umowy o pracę wraz ze wskazaniem liczby tych osób, imion i nazwisk tych osób,</w:t>
      </w:r>
    </w:p>
    <w:p w:rsidR="00243931" w:rsidRPr="00243931" w:rsidRDefault="00243931" w:rsidP="002439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  <w:r w:rsidRPr="00243931">
        <w:rPr>
          <w:rFonts w:cs="Calibri"/>
          <w:lang w:eastAsia="pl-PL"/>
        </w:rPr>
        <w:t>- rodzaju umowy o pracę i wymiaru etatu oraz podpis osoby uprawnionej do złożenia oświadczenia w imieniu wykonawcy lub podwykonawcy;</w:t>
      </w:r>
    </w:p>
    <w:p w:rsidR="00243931" w:rsidRPr="00243931" w:rsidRDefault="00243931" w:rsidP="002439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  <w:r w:rsidRPr="00243931">
        <w:rPr>
          <w:rFonts w:cs="Calibri"/>
          <w:lang w:eastAsia="pl-PL"/>
        </w:rPr>
        <w:t>•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1997r. o ochronie danych osobowych (tj. w szczególności1 bez adresów, nr PESEL pracowników). Imię i nazwisko pracownika nie podlega anonimizacji. Informacje takie jak: data zawarcia umowy, rodzaj umowy o pracę</w:t>
      </w:r>
    </w:p>
    <w:p w:rsidR="00243931" w:rsidRPr="00243931" w:rsidRDefault="00243931" w:rsidP="002439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  <w:r w:rsidRPr="00243931">
        <w:rPr>
          <w:rFonts w:cs="Calibri"/>
          <w:lang w:eastAsia="pl-PL"/>
        </w:rPr>
        <w:t>i wymiar etatu powinny być możliwe do zidentyfikowania;</w:t>
      </w:r>
    </w:p>
    <w:p w:rsidR="00243931" w:rsidRPr="00243931" w:rsidRDefault="00243931" w:rsidP="002439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  <w:r w:rsidRPr="00243931">
        <w:rPr>
          <w:rFonts w:cs="Calibri"/>
          <w:lang w:eastAsia="pl-PL"/>
        </w:rPr>
        <w:t>• 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243931" w:rsidRPr="00243931" w:rsidRDefault="00243931" w:rsidP="002439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  <w:r w:rsidRPr="00243931">
        <w:rPr>
          <w:rFonts w:cs="Calibri"/>
          <w:lang w:eastAsia="pl-PL"/>
        </w:rPr>
        <w:t>•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</w:t>
      </w:r>
    </w:p>
    <w:p w:rsidR="00243931" w:rsidRPr="00243931" w:rsidRDefault="00243931" w:rsidP="002439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5.</w:t>
      </w:r>
      <w:r w:rsidRPr="00243931">
        <w:rPr>
          <w:rFonts w:cs="Calibri"/>
          <w:lang w:eastAsia="pl-PL"/>
        </w:rPr>
        <w:t xml:space="preserve">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</w:t>
      </w:r>
    </w:p>
    <w:p w:rsidR="00243931" w:rsidRPr="00243931" w:rsidRDefault="00243931" w:rsidP="002439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l-PL"/>
        </w:rPr>
      </w:pPr>
      <w:r w:rsidRPr="00243931">
        <w:rPr>
          <w:rFonts w:cs="Calibri"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2522B1" w:rsidRPr="00D0796B" w:rsidRDefault="002522B1" w:rsidP="002270CC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2270C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VIII Informacje o środkach komunikacji elektronicznej. Wymagania techniczne i organizacyjne sporządzania, wysyłania i odbierania korespondencji elektronicznej. 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lastRenderedPageBreak/>
        <w:t xml:space="preserve">1. Komunikacja w postępowaniu o udzielenie zamówienia, w tym składanie ofert, wniosków o dopuszczenie do udziału w postępowaniu, wymiana informacji oraz przekazywanie dokumentów lub oświadczeń między zamawiającym a wykonawcą, z uwzględnieniem wyjątków określonych w ustawie p.z.p.,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2. Ofertę, oświadczenia, o których mowa w art. 125 ust. 1 p.z.p., podmiotowe środki dowodowe, pełnomocnictwa, zobowiązanie podmiotu udostępniającego zasoby sporządza się w postaci elektronicznej, w ogólnie dostępnych formatach danych, w szczególności w formatach .txt, .rtf, .pdf, .doc, .docx, .odt . Ofertę, a także oświadczenie o jakim mowa w Rozdziale XII  SWZ składa się, pod rygorem nieważności, w formie elektronicznej. 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  <w:b/>
          <w:bCs/>
        </w:rPr>
      </w:pPr>
      <w:r w:rsidRPr="00D0796B">
        <w:rPr>
          <w:rFonts w:cs="Calibri"/>
        </w:rPr>
        <w:t xml:space="preserve">3. Postępowanie prowadzone jest w języku polskim w formie elektronicznej za pośrednictwem </w:t>
      </w:r>
      <w:hyperlink r:id="rId9">
        <w:r w:rsidRPr="00D0796B">
          <w:rPr>
            <w:rFonts w:cs="Calibri"/>
            <w:u w:val="single"/>
          </w:rPr>
          <w:t>platformazakupowa.pl</w:t>
        </w:r>
      </w:hyperlink>
      <w:r w:rsidRPr="00D0796B">
        <w:rPr>
          <w:rFonts w:cs="Calibri"/>
        </w:rPr>
        <w:t xml:space="preserve"> pod adresem:</w:t>
      </w:r>
      <w:r w:rsidRPr="00D0796B">
        <w:rPr>
          <w:rFonts w:cs="Calibri"/>
          <w:b/>
          <w:bCs/>
        </w:rPr>
        <w:t>www.platformazakupowa.pl/pn/gryfino_powiat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4.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10">
        <w:r w:rsidRPr="00D0796B">
          <w:rPr>
            <w:rFonts w:cs="Calibri"/>
            <w:u w:val="single"/>
          </w:rPr>
          <w:t>platformazakupowa.pl</w:t>
        </w:r>
      </w:hyperlink>
      <w:r w:rsidRPr="00D0796B">
        <w:rPr>
          <w:rFonts w:cs="Calibri"/>
        </w:rPr>
        <w:t xml:space="preserve"> i formularza „Wyślij wiadomość do zamawiającego”. 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Za datę przekazania (wpływu) oświadczeń, wniosków, zawiadomień oraz informacji przyjmuje się datę ich przesłania za pośrednictwem </w:t>
      </w:r>
      <w:hyperlink r:id="rId11">
        <w:r w:rsidRPr="00D0796B">
          <w:rPr>
            <w:rFonts w:cs="Calibri"/>
            <w:u w:val="single"/>
          </w:rPr>
          <w:t>platformazakupowa.pl</w:t>
        </w:r>
      </w:hyperlink>
      <w:r w:rsidRPr="00D0796B">
        <w:rPr>
          <w:rFonts w:cs="Calibri"/>
        </w:rPr>
        <w:t xml:space="preserve"> poprzez kliknięcie przycisku  „Wyślij wiadomość do zamawiającego” po których pojawi się komunikat, że wiadomość została wysłana do zamawiającego.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5. Zamawiający będzie przekazywał wykonawcom informacje w formie elektronicznej za pośrednictwem </w:t>
      </w:r>
      <w:hyperlink r:id="rId12">
        <w:r w:rsidRPr="00D0796B">
          <w:rPr>
            <w:rFonts w:cs="Calibri"/>
            <w:u w:val="single"/>
          </w:rPr>
          <w:t>platformazakupowa.pl</w:t>
        </w:r>
      </w:hyperlink>
      <w:r w:rsidRPr="00D0796B">
        <w:rPr>
          <w:rFonts w:cs="Calibr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3">
        <w:r w:rsidRPr="00D0796B">
          <w:rPr>
            <w:rFonts w:cs="Calibri"/>
            <w:u w:val="single"/>
          </w:rPr>
          <w:t>platformazakupowa.pl</w:t>
        </w:r>
      </w:hyperlink>
      <w:r w:rsidRPr="00D0796B">
        <w:rPr>
          <w:rFonts w:cs="Calibri"/>
        </w:rPr>
        <w:t xml:space="preserve"> do konkretnego wykonawcy.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6.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7. Zamawiający, zgodnie z Rozporządzeniem </w:t>
      </w:r>
      <w:r w:rsidRPr="00D0796B">
        <w:rPr>
          <w:rFonts w:cs="Calibri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D0796B">
        <w:rPr>
          <w:rFonts w:cs="Calibri"/>
        </w:rPr>
        <w:t xml:space="preserve">, określa niezbędne wymagania sprzętowo - aplikacyjne umożliwiające pracę na </w:t>
      </w:r>
      <w:hyperlink r:id="rId14">
        <w:r w:rsidRPr="00D0796B">
          <w:rPr>
            <w:rFonts w:cs="Calibri"/>
            <w:u w:val="single"/>
          </w:rPr>
          <w:t>platformazakupowa.pl</w:t>
        </w:r>
      </w:hyperlink>
      <w:r w:rsidRPr="00D0796B">
        <w:rPr>
          <w:rFonts w:cs="Calibri"/>
        </w:rPr>
        <w:t>, tj.:</w:t>
      </w:r>
    </w:p>
    <w:p w:rsidR="00CB2B1C" w:rsidRPr="00D0796B" w:rsidRDefault="00CB2B1C" w:rsidP="00C86DC3">
      <w:pPr>
        <w:numPr>
          <w:ilvl w:val="1"/>
          <w:numId w:val="3"/>
        </w:numPr>
        <w:spacing w:after="0" w:line="240" w:lineRule="auto"/>
        <w:ind w:left="426" w:firstLine="0"/>
        <w:jc w:val="both"/>
        <w:rPr>
          <w:rFonts w:cs="Calibri"/>
        </w:rPr>
      </w:pPr>
      <w:r w:rsidRPr="00D0796B">
        <w:rPr>
          <w:rFonts w:cs="Calibri"/>
        </w:rPr>
        <w:t>stały dostęp do sieci Internet o gwarantowanej przepustowości nie mniejszej niż 512 kb/s,</w:t>
      </w:r>
    </w:p>
    <w:p w:rsidR="00CB2B1C" w:rsidRPr="00D0796B" w:rsidRDefault="00CB2B1C" w:rsidP="00C86DC3">
      <w:pPr>
        <w:numPr>
          <w:ilvl w:val="1"/>
          <w:numId w:val="3"/>
        </w:numPr>
        <w:spacing w:after="0" w:line="240" w:lineRule="auto"/>
        <w:ind w:left="426" w:firstLine="0"/>
        <w:jc w:val="both"/>
        <w:rPr>
          <w:rFonts w:cs="Calibri"/>
        </w:rPr>
      </w:pPr>
      <w:r w:rsidRPr="00D0796B">
        <w:rPr>
          <w:rFonts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CB2B1C" w:rsidRPr="00D0796B" w:rsidRDefault="00CB2B1C" w:rsidP="00C86DC3">
      <w:pPr>
        <w:numPr>
          <w:ilvl w:val="1"/>
          <w:numId w:val="3"/>
        </w:numPr>
        <w:spacing w:after="0" w:line="240" w:lineRule="auto"/>
        <w:ind w:left="426" w:firstLine="0"/>
        <w:jc w:val="both"/>
        <w:rPr>
          <w:rFonts w:cs="Calibri"/>
        </w:rPr>
      </w:pPr>
      <w:r w:rsidRPr="00D0796B">
        <w:rPr>
          <w:rFonts w:cs="Calibri"/>
        </w:rPr>
        <w:t>zainstalowana dowolna przeglądarka internetowa, w przypadku Internet Explorer minimalnie wersja 10.0,</w:t>
      </w:r>
    </w:p>
    <w:p w:rsidR="00CB2B1C" w:rsidRPr="00D0796B" w:rsidRDefault="00CB2B1C" w:rsidP="00C86DC3">
      <w:pPr>
        <w:numPr>
          <w:ilvl w:val="1"/>
          <w:numId w:val="3"/>
        </w:numPr>
        <w:spacing w:after="0" w:line="240" w:lineRule="auto"/>
        <w:ind w:left="426" w:firstLine="0"/>
        <w:jc w:val="both"/>
        <w:rPr>
          <w:rFonts w:cs="Calibri"/>
        </w:rPr>
      </w:pPr>
      <w:r w:rsidRPr="00D0796B">
        <w:rPr>
          <w:rFonts w:cs="Calibri"/>
        </w:rPr>
        <w:t>włączona obsługa JavaScript,</w:t>
      </w:r>
    </w:p>
    <w:p w:rsidR="00CB2B1C" w:rsidRPr="00D0796B" w:rsidRDefault="00CB2B1C" w:rsidP="00C86DC3">
      <w:pPr>
        <w:numPr>
          <w:ilvl w:val="1"/>
          <w:numId w:val="3"/>
        </w:numPr>
        <w:spacing w:after="0" w:line="240" w:lineRule="auto"/>
        <w:ind w:left="426" w:firstLine="0"/>
        <w:jc w:val="both"/>
        <w:rPr>
          <w:rFonts w:cs="Calibri"/>
        </w:rPr>
      </w:pPr>
      <w:r w:rsidRPr="00D0796B">
        <w:rPr>
          <w:rFonts w:cs="Calibri"/>
        </w:rPr>
        <w:t>zainstalowany program Adobe Acrobat Reader lub inny obsługujący format plików .pdf,</w:t>
      </w:r>
    </w:p>
    <w:p w:rsidR="00CB2B1C" w:rsidRPr="00D0796B" w:rsidRDefault="00CB2B1C" w:rsidP="00C86DC3">
      <w:pPr>
        <w:numPr>
          <w:ilvl w:val="1"/>
          <w:numId w:val="3"/>
        </w:numPr>
        <w:spacing w:after="0" w:line="240" w:lineRule="auto"/>
        <w:ind w:left="426" w:firstLine="0"/>
        <w:jc w:val="both"/>
        <w:rPr>
          <w:rFonts w:cs="Calibri"/>
        </w:rPr>
      </w:pPr>
      <w:r w:rsidRPr="00D0796B">
        <w:rPr>
          <w:rFonts w:cs="Calibri"/>
        </w:rPr>
        <w:t>Szyfrowanie na platformazakupowa.pl odbywa się za pomocą protokołu TLS 1.3.</w:t>
      </w:r>
    </w:p>
    <w:p w:rsidR="00CB2B1C" w:rsidRPr="00D0796B" w:rsidRDefault="00CB2B1C" w:rsidP="00C86DC3">
      <w:pPr>
        <w:numPr>
          <w:ilvl w:val="1"/>
          <w:numId w:val="3"/>
        </w:numPr>
        <w:spacing w:after="0" w:line="240" w:lineRule="auto"/>
        <w:ind w:left="426" w:firstLine="0"/>
        <w:jc w:val="both"/>
        <w:rPr>
          <w:rFonts w:cs="Calibri"/>
        </w:rPr>
      </w:pPr>
      <w:r w:rsidRPr="00D0796B">
        <w:rPr>
          <w:rFonts w:cs="Calibri"/>
        </w:rPr>
        <w:t>Oznaczenie czasu odbioru danych przez platformę zakupową stanowi datę oraz dokładny czas (hh:mm:ss) generowany wg. czasu lokalnego serwera synchronizowanego z zegarem Głównego Urzędu Miar.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8. Wykonawca, przystępując do niniejszego postępowania o udzielenie zamówienia publicznego:</w:t>
      </w:r>
    </w:p>
    <w:p w:rsidR="00CB2B1C" w:rsidRPr="00D0796B" w:rsidRDefault="00CB2B1C" w:rsidP="00F452C9">
      <w:pPr>
        <w:spacing w:after="0" w:line="240" w:lineRule="auto"/>
        <w:ind w:left="426"/>
        <w:jc w:val="both"/>
        <w:rPr>
          <w:rFonts w:cs="Calibri"/>
        </w:rPr>
      </w:pPr>
      <w:r w:rsidRPr="00D0796B">
        <w:rPr>
          <w:rFonts w:cs="Calibri"/>
        </w:rPr>
        <w:t xml:space="preserve">a) akceptuje warunki korzystania z </w:t>
      </w:r>
      <w:hyperlink r:id="rId15">
        <w:r w:rsidRPr="00D0796B">
          <w:rPr>
            <w:rFonts w:cs="Calibri"/>
            <w:u w:val="single"/>
          </w:rPr>
          <w:t>platformazakupowa.pl</w:t>
        </w:r>
      </w:hyperlink>
      <w:r w:rsidRPr="00D0796B">
        <w:rPr>
          <w:rFonts w:cs="Calibri"/>
        </w:rPr>
        <w:t xml:space="preserve"> określone w Regulaminie zamieszczonym na stronie internetowej </w:t>
      </w:r>
      <w:hyperlink r:id="rId16">
        <w:r w:rsidRPr="00D0796B">
          <w:rPr>
            <w:rFonts w:cs="Calibri"/>
          </w:rPr>
          <w:t>pod linkiem</w:t>
        </w:r>
      </w:hyperlink>
      <w:r w:rsidRPr="00D0796B">
        <w:rPr>
          <w:rFonts w:cs="Calibri"/>
        </w:rPr>
        <w:t xml:space="preserve">  w zakładce „Regulamin" oraz uznaje go za wiążący,</w:t>
      </w:r>
    </w:p>
    <w:p w:rsidR="00CB2B1C" w:rsidRPr="00D0796B" w:rsidRDefault="00CB2B1C" w:rsidP="00F452C9">
      <w:pPr>
        <w:spacing w:after="0" w:line="240" w:lineRule="auto"/>
        <w:ind w:left="426"/>
        <w:jc w:val="both"/>
        <w:rPr>
          <w:rFonts w:cs="Calibri"/>
        </w:rPr>
      </w:pPr>
      <w:r w:rsidRPr="00D0796B">
        <w:rPr>
          <w:rFonts w:cs="Calibri"/>
        </w:rPr>
        <w:t xml:space="preserve">b) zapoznał i stosuje się do Instrukcji składania ofert/wniosków dostępnej </w:t>
      </w:r>
      <w:hyperlink r:id="rId17">
        <w:r w:rsidRPr="00D0796B">
          <w:rPr>
            <w:rFonts w:cs="Calibri"/>
            <w:u w:val="single"/>
          </w:rPr>
          <w:t>pod linkiem</w:t>
        </w:r>
      </w:hyperlink>
      <w:r w:rsidRPr="00D0796B">
        <w:rPr>
          <w:rFonts w:cs="Calibri"/>
        </w:rPr>
        <w:t xml:space="preserve">. </w:t>
      </w:r>
    </w:p>
    <w:p w:rsidR="00CB2B1C" w:rsidRPr="00D0796B" w:rsidRDefault="00CB2B1C" w:rsidP="00407A20">
      <w:pPr>
        <w:spacing w:after="160" w:line="259" w:lineRule="auto"/>
        <w:ind w:left="284" w:hanging="284"/>
        <w:jc w:val="both"/>
        <w:rPr>
          <w:rFonts w:cs="Calibri"/>
          <w:b/>
          <w:bCs/>
          <w:u w:val="single"/>
          <w:lang w:eastAsia="pl-PL"/>
        </w:rPr>
      </w:pPr>
      <w:r w:rsidRPr="00D0796B">
        <w:rPr>
          <w:rFonts w:cs="Calibri"/>
        </w:rPr>
        <w:lastRenderedPageBreak/>
        <w:t xml:space="preserve">9. </w:t>
      </w:r>
      <w:r w:rsidRPr="00D0796B">
        <w:rPr>
          <w:rFonts w:cs="Calibri"/>
          <w:b/>
          <w:bCs/>
          <w:u w:val="single"/>
          <w:lang w:eastAsia="pl-PL"/>
        </w:rPr>
        <w:t>Oferta, wniosek, przedmiotowe i podmiotowe środki dowodowe, oświadczenie w formie Jednolitego Europejskiego Dokumentu Zamówienia (ESPD) z art. 125 Ustawy Pzp, wyjaśnienia, dokumenty składane elektronicznie muszą zostać podpisane elektronicznie kwalifikowanym podpisem.</w:t>
      </w:r>
    </w:p>
    <w:p w:rsidR="00CB2B1C" w:rsidRPr="00D0796B" w:rsidRDefault="00CB2B1C" w:rsidP="00407A20">
      <w:pPr>
        <w:spacing w:after="0" w:line="240" w:lineRule="auto"/>
        <w:jc w:val="both"/>
        <w:rPr>
          <w:rFonts w:cs="Calibri"/>
        </w:rPr>
      </w:pPr>
    </w:p>
    <w:p w:rsidR="00CB2B1C" w:rsidRPr="00D0796B" w:rsidRDefault="00CB2B1C" w:rsidP="00C86DC3">
      <w:pPr>
        <w:pStyle w:val="Nagwek1"/>
        <w:numPr>
          <w:ilvl w:val="0"/>
          <w:numId w:val="2"/>
        </w:numPr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 w:rsidRPr="00D0796B">
        <w:rPr>
          <w:rFonts w:ascii="Calibri" w:hAnsi="Calibri" w:cs="Calibri"/>
          <w:sz w:val="22"/>
          <w:szCs w:val="22"/>
          <w:u w:val="single"/>
        </w:rPr>
        <w:t>Zalecenia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  <w:b/>
        </w:rPr>
        <w:t>Formaty plików wykorzystywanych przez wykonawców powinny być zgodne z</w:t>
      </w:r>
      <w:r w:rsidRPr="00D0796B">
        <w:rPr>
          <w:rFonts w:cs="Calibr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Zamawiający rekomenduje wykorzystanie formatów: .pdf .doc .xls .jpg (.jpeg) </w:t>
      </w:r>
      <w:r w:rsidRPr="00D0796B">
        <w:rPr>
          <w:rFonts w:cs="Calibri"/>
          <w:b/>
        </w:rPr>
        <w:t>ze szczególnym wskazaniem na .pdf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W celu ewentualnej kompresji danych Zamawiający rekomenduje wykorzystanie jednego z formatów:</w:t>
      </w:r>
    </w:p>
    <w:p w:rsidR="00CB2B1C" w:rsidRPr="00D0796B" w:rsidRDefault="00CB2B1C" w:rsidP="00C86DC3">
      <w:pPr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.zip </w:t>
      </w:r>
    </w:p>
    <w:p w:rsidR="00CB2B1C" w:rsidRPr="00D0796B" w:rsidRDefault="00CB2B1C" w:rsidP="00C86DC3">
      <w:pPr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.7Z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 – nie dotyczy.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Pliki w innych formatach niż PDF zaleca się opatrzyć zewnętrznym podpisem XAdES. Wykonawca powinien pamiętać, aby plik z podpisem przekazywać łącznie z dokumentem podpisywanym.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Zamawiający zaleca, aby Wykonawca z odpowiednim wyprzedzeniem przetestował możliwość prawidłowego wykorzystania wybranej metody podpisania plików oferty.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Zaleca się, aby komunikacja z wykonawcami odbywała się tylko na Platformie za pośrednictwem formularza “Wyślij wiadomość do zamawiającego”, nie za pośrednictwem adresu email.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Osobą składającą ofertę powinna być osoba kontaktowa podawana w dokumentacji.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Podczas podpisywania plików zaleca się stosowanie algorytmu skrótu SHA2 zamiast SHA1.  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Jeśli wykonawca pakuje dokumenty np. w plik ZIP zalecamy wcześniejsze podpisanie każdego ze skompresowanych plików. 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Zamawiający rekomenduje wykorzystanie podpisu z kwalifikowanym znacznikiem czasu.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Zamawiający zaleca aby </w:t>
      </w:r>
      <w:r w:rsidRPr="00D0796B">
        <w:rPr>
          <w:rFonts w:cs="Calibri"/>
          <w:u w:val="single"/>
        </w:rPr>
        <w:t>nie</w:t>
      </w:r>
      <w:r w:rsidRPr="00D0796B">
        <w:rPr>
          <w:rFonts w:cs="Calibri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Zamawiający informuje, że instrukcje korzystania z platformy dotyczące w szczególności logowania, składania wniosków o wyjaśnienie treści SWZ, składania ofert, JEDZ, oświadczeń oraz innych czynności podejmowanych w niniejszym postępowaniu przy użyciu platformy znajdują się na stronie internetowej pod adresem: </w:t>
      </w:r>
      <w:hyperlink r:id="rId18" w:history="1">
        <w:r w:rsidRPr="00D0796B">
          <w:rPr>
            <w:rStyle w:val="Hyperlink1"/>
            <w:rFonts w:cs="Calibri"/>
            <w:color w:val="auto"/>
          </w:rPr>
          <w:t>https://platformazakupowa.pl/strona/45-instrukcje</w:t>
        </w:r>
      </w:hyperlink>
      <w:r w:rsidRPr="00D0796B">
        <w:rPr>
          <w:rFonts w:cs="Calibri"/>
        </w:rPr>
        <w:t xml:space="preserve"> oraz w zakładce prowadzonego postępowania.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Zamawiający nie ponosi odpowiedzialności za złożenie oferty w sposób niezgodny z instrukcją korzystania z platformy, w szczególności za sytuację, gdy Zamawiający zapozna się z treścią oferty przed upływem terminy składania ofert (np. złożenie oferty w zakładce „wyślij wiadomość do </w:t>
      </w:r>
      <w:r w:rsidRPr="00D0796B">
        <w:rPr>
          <w:rFonts w:cs="Calibri"/>
        </w:rPr>
        <w:lastRenderedPageBreak/>
        <w:t>zamawiającego” lub poprzez pocztę elektroniczną). Taka oferta zostanie uznana przez Zamawiającego za ofertę handlową i nie będzie brana pod uwagę w przedmiotowym postępowaniu.</w:t>
      </w:r>
    </w:p>
    <w:p w:rsidR="00CB2B1C" w:rsidRPr="00D0796B" w:rsidRDefault="00CB2B1C" w:rsidP="00C86DC3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W przypadku przekazywania w postępowaniu dokumentu elektronicznego w formacie poddającym dane kompresji, opatrzenie pliku zawierającego skompresowane dokumenty kwalifikowanym podpisem elektronicznym jest równoznaczne  z opatrzeniem wszystkich dokument</w:t>
      </w:r>
      <w:r w:rsidRPr="00D0796B">
        <w:rPr>
          <w:rStyle w:val="Brak"/>
          <w:rFonts w:cs="Calibri"/>
          <w:lang w:val="es-ES_tradnl"/>
        </w:rPr>
        <w:t>ó</w:t>
      </w:r>
      <w:r w:rsidRPr="00D0796B">
        <w:rPr>
          <w:rFonts w:cs="Calibri"/>
        </w:rPr>
        <w:t>w zawartych w tym pliku podpisem kwalifikowanym.</w:t>
      </w:r>
    </w:p>
    <w:p w:rsidR="00CB2B1C" w:rsidRPr="00D0796B" w:rsidRDefault="00CB2B1C" w:rsidP="00BE18F9">
      <w:pPr>
        <w:spacing w:line="240" w:lineRule="auto"/>
        <w:rPr>
          <w:rFonts w:cs="Calibri"/>
        </w:rPr>
      </w:pPr>
    </w:p>
    <w:p w:rsidR="00CB2B1C" w:rsidRPr="00D0796B" w:rsidRDefault="00CB2B1C" w:rsidP="001E6156">
      <w:pPr>
        <w:tabs>
          <w:tab w:val="left" w:pos="6952"/>
        </w:tabs>
        <w:spacing w:after="0" w:line="240" w:lineRule="auto"/>
        <w:rPr>
          <w:rFonts w:cs="Calibri"/>
          <w:b/>
          <w:bCs/>
        </w:rPr>
      </w:pPr>
      <w:r w:rsidRPr="00D0796B">
        <w:rPr>
          <w:rFonts w:cs="Calibri"/>
          <w:b/>
          <w:bCs/>
        </w:rPr>
        <w:t xml:space="preserve">ROZDZIAŁ IX Informacje o sposobie komunikowania się zamawiającego z wykonawcami w inny sposób niż przy użyciu środków komunikacji elektronicznej w przypadku zaistnienia jednej z sytuacji określonych w art. 65 ust. 1, art. 66 i art. 69. </w:t>
      </w:r>
    </w:p>
    <w:p w:rsidR="00CB2B1C" w:rsidRPr="00D0796B" w:rsidRDefault="00CB2B1C" w:rsidP="001E6156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Nie dotyczy. </w:t>
      </w:r>
    </w:p>
    <w:p w:rsidR="00CB2B1C" w:rsidRPr="00D0796B" w:rsidRDefault="00CB2B1C" w:rsidP="00AB557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B2B1C" w:rsidRPr="00D0796B" w:rsidRDefault="00CB2B1C" w:rsidP="00AB557C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 Osoby uprawnione do komunikowania się z wykonawcami. </w:t>
      </w:r>
    </w:p>
    <w:p w:rsidR="00CB2B1C" w:rsidRPr="00D0796B" w:rsidRDefault="00CB2B1C" w:rsidP="00AB557C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1. Zamawiający urzęduje w następujących dniach (pracujących) od poniedziałku do piątku w godzinach od 7.30 do 15.30. </w:t>
      </w:r>
    </w:p>
    <w:p w:rsidR="00CB2B1C" w:rsidRPr="00D0796B" w:rsidRDefault="00CB2B1C" w:rsidP="00AB557C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2. Zamawiający nie przewiduje zwoływania zebrania wykonawców. 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3. Osobą uprawnioną do bezpośredniego kontaktowania się z wykonawcami jest: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1) Mateusz Diakowski, tel. + 48 91 404 50 00 wew. 217;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2) Marcin Wypchło, tel. + 48 91 404 50 00 wew.249.</w:t>
      </w:r>
    </w:p>
    <w:p w:rsidR="00CB2B1C" w:rsidRPr="00D0796B" w:rsidRDefault="00CB2B1C" w:rsidP="00AB557C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>4. Wykonawca może zwrócić się do zamawiającego z wnioskiem o wyjaśnienie treści SWZ. Zamawiający prosi o przekazanie pytań również w formie edytowalnej, gdyż skróci to czas na udzielenie wyjaśnień.</w:t>
      </w:r>
    </w:p>
    <w:p w:rsidR="00CB2B1C" w:rsidRPr="00D0796B" w:rsidRDefault="00CB2B1C" w:rsidP="00AB557C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5. Zamawiający jest obowiązany udzielić wyjaśnień niezwłocznie, jednak nie później niż na 6 dni przed upływem terminu składania ofert, pod warunkiem że wniosek o wyjaśnienie treści SWZ wpłynął do zamawiającego nie później niż na 14 dni przed upływem terminu składania ofert. </w:t>
      </w:r>
    </w:p>
    <w:p w:rsidR="00CB2B1C" w:rsidRPr="00D0796B" w:rsidRDefault="00CB2B1C" w:rsidP="00AB557C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6. Jeżeli zamawiający nie udzieli wyjaśnień w terminie, o którym mowa w pkt 5, przedłuża termin składania ofert o czas niezbędny do zapoznania się wszystkich zainteresowanych wykonawców z wyjaśnieniami niezbędnymi do należytego przygotowania i złożenia ofert. </w:t>
      </w:r>
    </w:p>
    <w:p w:rsidR="00CB2B1C" w:rsidRPr="00D0796B" w:rsidRDefault="00CB2B1C" w:rsidP="00AB557C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7. W przypadku gdy wniosek o wyjaśnienie treści SWZ nie wpłynął w terminie, o którym mowa w pkt 5, zamawiający nie ma obowiązku udzielania wyjaśnień SWZ oraz obowiązku przedłużenia terminu składania ofert. </w:t>
      </w:r>
    </w:p>
    <w:p w:rsidR="00CB2B1C" w:rsidRPr="00D0796B" w:rsidRDefault="00CB2B1C" w:rsidP="00AB557C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8. Przedłużenie terminu składania ofert, nie wpływa na bieg terminu składania wniosku o wyjaśnienie treści SWZ. </w:t>
      </w:r>
    </w:p>
    <w:p w:rsidR="00CB2B1C" w:rsidRPr="00D0796B" w:rsidRDefault="00CB2B1C" w:rsidP="00AB557C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9. Treść pytań wraz z wyjaśnieniami zamawiający udostępnia na Platformie bez ujawniania źródła zapytania. </w:t>
      </w:r>
    </w:p>
    <w:p w:rsidR="00CB2B1C" w:rsidRPr="00D0796B" w:rsidRDefault="00CB2B1C" w:rsidP="00AB557C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10. W uzasadnionych przypadkach zamawiający może przed upływem terminu składania ofert zmienić treść specyfikacji warunków zamówienia. Dokonaną zmianę treści SWZ zamawiający udostępnia na Platformie. </w:t>
      </w:r>
    </w:p>
    <w:p w:rsidR="00CB2B1C" w:rsidRPr="00D0796B" w:rsidRDefault="00CB2B1C" w:rsidP="00AB557C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11. Jeżeli w wyniku zmiany treści SWZ nieprowadzącej do zmiany treści ogłoszenia o zamówieniu jest niezbędny dodatkowy czas na wprowadzenie zmian w ofertach, zamawiający przedłuża termin składania ofert i zamieszcza informację na Platformie. </w:t>
      </w:r>
    </w:p>
    <w:p w:rsidR="00CB2B1C" w:rsidRPr="00D0796B" w:rsidRDefault="00CB2B1C" w:rsidP="006D37DD">
      <w:pPr>
        <w:pStyle w:val="Akapitzlist"/>
        <w:spacing w:before="120" w:after="120" w:line="240" w:lineRule="auto"/>
        <w:ind w:left="0"/>
        <w:contextualSpacing w:val="0"/>
        <w:jc w:val="both"/>
        <w:rPr>
          <w:rFonts w:cs="Calibri"/>
          <w:b/>
          <w:bCs/>
        </w:rPr>
      </w:pPr>
      <w:r w:rsidRPr="00D0796B">
        <w:rPr>
          <w:rFonts w:cs="Calibri"/>
        </w:rPr>
        <w:t>12. Treść zapytań, bez ujawniania źródła zapytania, wraz z wyjaśnieniami Zamawiający przekaże Wykonawcom, za pośrednictwem Platformy.</w:t>
      </w:r>
    </w:p>
    <w:p w:rsidR="00CB2B1C" w:rsidRPr="00D0796B" w:rsidRDefault="00CB2B1C" w:rsidP="006D37DD">
      <w:pPr>
        <w:pStyle w:val="Akapitzlist"/>
        <w:spacing w:before="120" w:after="120" w:line="240" w:lineRule="auto"/>
        <w:ind w:left="0"/>
        <w:contextualSpacing w:val="0"/>
        <w:jc w:val="both"/>
        <w:rPr>
          <w:rFonts w:cs="Calibri"/>
          <w:b/>
          <w:bCs/>
        </w:rPr>
      </w:pPr>
      <w:r w:rsidRPr="00D0796B">
        <w:rPr>
          <w:rFonts w:cs="Calibri"/>
        </w:rPr>
        <w:t xml:space="preserve">13. W uzasadnionych przypadkach Zamawiający może przed upływem terminu składania ofert zmienić treść SWZ. Dokonaną zmianę SWZ Zamawiający udostępni na Platformie. </w:t>
      </w:r>
    </w:p>
    <w:p w:rsidR="00CB2B1C" w:rsidRPr="00D0796B" w:rsidRDefault="00CB2B1C" w:rsidP="006D37DD">
      <w:pPr>
        <w:pStyle w:val="Akapitzlist"/>
        <w:spacing w:before="120" w:after="120" w:line="240" w:lineRule="auto"/>
        <w:ind w:left="0"/>
        <w:contextualSpacing w:val="0"/>
        <w:jc w:val="both"/>
        <w:rPr>
          <w:rFonts w:cs="Calibri"/>
          <w:b/>
          <w:bCs/>
        </w:rPr>
      </w:pPr>
      <w:r w:rsidRPr="00D0796B">
        <w:rPr>
          <w:rFonts w:cs="Calibri"/>
        </w:rPr>
        <w:t xml:space="preserve">14. W przypadku gdy zmiana treści SWZ prowadzi do zmiany treści ogłoszenia o zamówieniu, Zamawiający przekazuje Urzędowi Publikacji Unii Europejskiej ogłoszenie, o którym mowa w art. 90 ust. 1 ustawy Pzp. </w:t>
      </w:r>
    </w:p>
    <w:p w:rsidR="00CB2B1C" w:rsidRPr="00D0796B" w:rsidRDefault="00CB2B1C" w:rsidP="006D37DD">
      <w:pPr>
        <w:pStyle w:val="Akapitzlist"/>
        <w:spacing w:before="120" w:after="120" w:line="240" w:lineRule="auto"/>
        <w:ind w:left="0"/>
        <w:contextualSpacing w:val="0"/>
        <w:jc w:val="both"/>
        <w:rPr>
          <w:rFonts w:cs="Calibri"/>
          <w:b/>
          <w:bCs/>
        </w:rPr>
      </w:pPr>
      <w:r w:rsidRPr="00D0796B">
        <w:rPr>
          <w:rFonts w:cs="Calibri"/>
        </w:rPr>
        <w:t>15. W przypadku, o którym mowa w pkt 14, udostępnienie zmiany treści SWZ na Platformie nie może nastąpić przed publikacją ogłoszenia, o którym mowa w art. 90 ust. 1 ustawy Pzp, z wyjątkiem przypadku gdy Zamawiający nie został powiadomiony o publikacji w terminie 48 godzin od potwierdzenia przez Urząd Publikacji Unii Europejskiej otrzymania tego ogłoszenia.</w:t>
      </w:r>
    </w:p>
    <w:p w:rsidR="00CB2B1C" w:rsidRPr="00D0796B" w:rsidRDefault="00CB2B1C" w:rsidP="006D37DD">
      <w:pPr>
        <w:pStyle w:val="Akapitzlist"/>
        <w:spacing w:before="120" w:after="120" w:line="240" w:lineRule="auto"/>
        <w:ind w:left="0"/>
        <w:contextualSpacing w:val="0"/>
        <w:jc w:val="both"/>
        <w:rPr>
          <w:rFonts w:cs="Calibri"/>
          <w:b/>
          <w:bCs/>
        </w:rPr>
      </w:pPr>
      <w:r w:rsidRPr="00D0796B">
        <w:rPr>
          <w:rFonts w:cs="Calibri"/>
        </w:rPr>
        <w:lastRenderedPageBreak/>
        <w:t xml:space="preserve">16. W przypadku rozbieżności pomiędzy treścią niniejszej SWZ a treścią udzielonych wyjaśnień lub zmian SWZ, jako obowiązującą </w:t>
      </w:r>
      <w:r w:rsidRPr="00D0796B">
        <w:rPr>
          <w:rStyle w:val="Brak"/>
          <w:rFonts w:cs="Calibri"/>
          <w:lang w:val="it-IT"/>
        </w:rPr>
        <w:t>nale</w:t>
      </w:r>
      <w:r w:rsidRPr="00D0796B">
        <w:rPr>
          <w:rFonts w:cs="Calibri"/>
        </w:rPr>
        <w:t>ży przyjąć treść późniejszego oświadczenia Zamawiającego.</w:t>
      </w:r>
    </w:p>
    <w:p w:rsidR="00CB2B1C" w:rsidRPr="00D0796B" w:rsidRDefault="00CB2B1C" w:rsidP="006D37DD">
      <w:pPr>
        <w:pStyle w:val="Akapitzlist"/>
        <w:spacing w:before="120" w:after="120" w:line="240" w:lineRule="auto"/>
        <w:ind w:left="0"/>
        <w:contextualSpacing w:val="0"/>
        <w:jc w:val="both"/>
        <w:rPr>
          <w:rFonts w:cs="Calibri"/>
          <w:b/>
          <w:bCs/>
        </w:rPr>
      </w:pPr>
      <w:r w:rsidRPr="00D0796B">
        <w:rPr>
          <w:rFonts w:cs="Calibri"/>
        </w:rPr>
        <w:t xml:space="preserve">17. W przypadku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 oferty. Postanowienia pkt 14 i 15 stosuje się.   </w:t>
      </w:r>
    </w:p>
    <w:p w:rsidR="00CB2B1C" w:rsidRPr="00D0796B" w:rsidRDefault="00CB2B1C" w:rsidP="009B2A8C">
      <w:pPr>
        <w:pStyle w:val="Akapitzlist"/>
        <w:spacing w:before="120" w:after="120" w:line="240" w:lineRule="auto"/>
        <w:ind w:left="0"/>
        <w:contextualSpacing w:val="0"/>
        <w:jc w:val="both"/>
        <w:rPr>
          <w:rFonts w:cs="Calibri"/>
          <w:b/>
          <w:bCs/>
        </w:rPr>
      </w:pPr>
      <w:r w:rsidRPr="00D0796B">
        <w:rPr>
          <w:rFonts w:cs="Calibri"/>
        </w:rPr>
        <w:t>18. W przypadku gdy zmiany treści SWZ prowadziłyby do istotnej zmiany charakteru zamówienia w porównaniu z pierwotnie określonym, w szczególności prowadziłby do znacznej zmiany zakresu zamówienia, Zamawiający unieważnia postępowanie na podstawie art. 256 ustawy Pzp.</w:t>
      </w:r>
    </w:p>
    <w:p w:rsidR="00CB2B1C" w:rsidRPr="00D0796B" w:rsidRDefault="00CB2B1C" w:rsidP="009B2A8C">
      <w:pPr>
        <w:pStyle w:val="Akapitzlist"/>
        <w:spacing w:before="120" w:after="120" w:line="240" w:lineRule="auto"/>
        <w:ind w:left="0"/>
        <w:contextualSpacing w:val="0"/>
        <w:jc w:val="both"/>
        <w:rPr>
          <w:rFonts w:cs="Calibri"/>
          <w:b/>
          <w:bCs/>
        </w:rPr>
      </w:pPr>
      <w:r w:rsidRPr="00D0796B">
        <w:rPr>
          <w:rFonts w:cs="Calibri"/>
        </w:rPr>
        <w:t xml:space="preserve">19. Zamawiający </w:t>
      </w:r>
      <w:r w:rsidRPr="00D0796B">
        <w:rPr>
          <w:rStyle w:val="tekstdokbold"/>
          <w:rFonts w:ascii="Calibri" w:hAnsi="Calibri" w:cs="Calibri"/>
          <w:bCs/>
        </w:rPr>
        <w:t>nie zamierza</w:t>
      </w:r>
      <w:r w:rsidRPr="00D0796B">
        <w:rPr>
          <w:rFonts w:cs="Calibri"/>
        </w:rPr>
        <w:t xml:space="preserve"> zwoływać zebrania Wykonawców w celu wyjaśnienia treści SWZ.</w:t>
      </w:r>
    </w:p>
    <w:p w:rsidR="00CB2B1C" w:rsidRPr="00D0796B" w:rsidRDefault="00CB2B1C" w:rsidP="00AB557C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AB557C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XI Termin związania ofertą. 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1. Wykonawca będzie związany ofertą przez okres 90 dni , tj.</w:t>
      </w:r>
      <w:r w:rsidRPr="00D0796B">
        <w:rPr>
          <w:rFonts w:cs="Calibri"/>
          <w:b/>
          <w:bCs/>
        </w:rPr>
        <w:t xml:space="preserve"> </w:t>
      </w:r>
      <w:r w:rsidRPr="0096469D">
        <w:rPr>
          <w:rFonts w:cs="Calibri"/>
          <w:b/>
          <w:bCs/>
        </w:rPr>
        <w:t xml:space="preserve">do dnia </w:t>
      </w:r>
      <w:r w:rsidR="007B056C">
        <w:rPr>
          <w:rFonts w:cs="Calibri"/>
          <w:b/>
          <w:bCs/>
        </w:rPr>
        <w:t>3</w:t>
      </w:r>
      <w:r w:rsidR="0096469D" w:rsidRPr="0096469D">
        <w:rPr>
          <w:rFonts w:cs="Calibri"/>
          <w:b/>
          <w:bCs/>
        </w:rPr>
        <w:t xml:space="preserve"> lutego 202</w:t>
      </w:r>
      <w:r w:rsidR="007B056C">
        <w:rPr>
          <w:rFonts w:cs="Calibri"/>
          <w:b/>
          <w:bCs/>
        </w:rPr>
        <w:t>4</w:t>
      </w:r>
      <w:r w:rsidRPr="0096469D">
        <w:rPr>
          <w:rFonts w:cs="Calibri"/>
          <w:b/>
          <w:bCs/>
        </w:rPr>
        <w:t xml:space="preserve"> r.</w:t>
      </w:r>
      <w:r w:rsidRPr="00D0796B">
        <w:rPr>
          <w:rFonts w:cs="Calibri"/>
          <w:b/>
          <w:bCs/>
        </w:rPr>
        <w:t xml:space="preserve"> </w:t>
      </w:r>
      <w:r w:rsidRPr="00D0796B">
        <w:rPr>
          <w:rFonts w:cs="Calibri"/>
        </w:rPr>
        <w:t>Bieg terminu związania ofertą rozpoczyna się wraz z upływem terminu składania ofert.</w:t>
      </w:r>
    </w:p>
    <w:p w:rsidR="00CB2B1C" w:rsidRPr="00D0796B" w:rsidRDefault="00CB2B1C" w:rsidP="00686DB5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60 dni. Przedłużenie terminu związania ofertą wymaga złożenia przez wykonawcę pisemnego oświadczenia o wyrażeniu zgody na przedłużenie terminu związania ofertą.</w:t>
      </w:r>
    </w:p>
    <w:p w:rsidR="00CB2B1C" w:rsidRPr="00D0796B" w:rsidRDefault="00CB2B1C" w:rsidP="00686DB5">
      <w:pPr>
        <w:spacing w:after="0" w:line="240" w:lineRule="auto"/>
        <w:jc w:val="both"/>
        <w:rPr>
          <w:rStyle w:val="Brak"/>
          <w:rFonts w:cs="Calibri"/>
        </w:rPr>
      </w:pPr>
      <w:r w:rsidRPr="00D0796B">
        <w:rPr>
          <w:rFonts w:cs="Calibri"/>
        </w:rPr>
        <w:t xml:space="preserve">3. </w:t>
      </w:r>
      <w:r w:rsidRPr="00D0796B">
        <w:rPr>
          <w:rStyle w:val="Brak"/>
          <w:rFonts w:cs="Calibri"/>
        </w:rPr>
        <w:t>Przedłużenie terminu związania ofertą wymaga złożenia przez Wykonawcę pisemnego oświadczenia o wyrażeniu zgody na przedłużenie terminu związania ofertą.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</w:p>
    <w:p w:rsidR="00CB2B1C" w:rsidRPr="00D0796B" w:rsidRDefault="00CB2B1C" w:rsidP="000D4CE4">
      <w:pPr>
        <w:spacing w:after="0" w:line="240" w:lineRule="auto"/>
        <w:jc w:val="both"/>
        <w:rPr>
          <w:rFonts w:cs="Calibri"/>
          <w:b/>
          <w:bCs/>
          <w:u w:val="single"/>
        </w:rPr>
      </w:pPr>
      <w:r w:rsidRPr="00D0796B">
        <w:rPr>
          <w:rFonts w:cs="Calibri"/>
          <w:b/>
          <w:bCs/>
        </w:rPr>
        <w:t>ROZDZIAŁ XII Opis sposobu przygotowania oferty.</w:t>
      </w:r>
    </w:p>
    <w:p w:rsidR="00CB2B1C" w:rsidRPr="00D0796B" w:rsidRDefault="00CB2B1C" w:rsidP="000D4CE4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1. Wykonawca może złożyć tylko jedną ofertę na jedno zadanie.</w:t>
      </w:r>
    </w:p>
    <w:p w:rsidR="00CB2B1C" w:rsidRPr="00D0796B" w:rsidRDefault="002522B1" w:rsidP="000D4CE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2</w:t>
      </w:r>
      <w:r w:rsidR="00CB2B1C" w:rsidRPr="00D0796B">
        <w:rPr>
          <w:rFonts w:cs="Calibri"/>
        </w:rPr>
        <w:t>. Treść oferty musi odpowiadać treści SWZ.</w:t>
      </w:r>
    </w:p>
    <w:p w:rsidR="00CB2B1C" w:rsidRPr="00D0796B" w:rsidRDefault="002522B1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3</w:t>
      </w:r>
      <w:r w:rsidR="00CB2B1C" w:rsidRPr="00D0796B">
        <w:rPr>
          <w:rFonts w:cs="Calibri"/>
        </w:rPr>
        <w:t>. Wraz z ofertą Wykonawca jest zobowiązany złożyć: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1) JEDZ oświadczenia, o których mowa w Rozdziale IV SWZ;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2) zobowiązanie innego podmiotu, o którym mowa w Rozdziale XV ust. 5 SWZ (jeżeli dotyczy);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3) dowód wniesienia wadium( jeżeli dotyczy);</w:t>
      </w:r>
    </w:p>
    <w:p w:rsidR="00CB2B1C" w:rsidRPr="00D0796B" w:rsidRDefault="00CB2B1C" w:rsidP="00F452C9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4) dokumenty, z których wynika prawo do podpisania oferty; odpowiednie pełnomocnictwa  (jeżeli dotyczy). </w:t>
      </w:r>
    </w:p>
    <w:p w:rsidR="00CB2B1C" w:rsidRPr="00D0796B" w:rsidRDefault="002522B1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4</w:t>
      </w:r>
      <w:r w:rsidR="00CB2B1C" w:rsidRPr="00D0796B">
        <w:rPr>
          <w:rFonts w:cs="Calibri"/>
        </w:rPr>
        <w:t>. W procesie składania oferty, wniosku w tym przedmiotowych środków dowodowych na platformie,  kwalifikowany podpis elektroniczny wykonawca składa bezpośrednio na dokumencie, który następnie przesyła do systemu</w:t>
      </w:r>
      <w:r w:rsidR="00CB2B1C" w:rsidRPr="00D0796B">
        <w:rPr>
          <w:rFonts w:cs="Calibri"/>
          <w:vertAlign w:val="superscript"/>
        </w:rPr>
        <w:footnoteReference w:id="1"/>
      </w:r>
      <w:r w:rsidR="00CB2B1C" w:rsidRPr="00D0796B">
        <w:rPr>
          <w:rFonts w:cs="Calibri"/>
        </w:rPr>
        <w:t xml:space="preserve"> (</w:t>
      </w:r>
      <w:r w:rsidR="00CB2B1C" w:rsidRPr="00D0796B">
        <w:rPr>
          <w:rFonts w:cs="Calibri"/>
          <w:b/>
        </w:rPr>
        <w:t xml:space="preserve">opcja rekomendowana </w:t>
      </w:r>
      <w:r w:rsidR="00CB2B1C" w:rsidRPr="00D0796B">
        <w:rPr>
          <w:rFonts w:cs="Calibri"/>
        </w:rPr>
        <w:t xml:space="preserve">przez </w:t>
      </w:r>
      <w:hyperlink r:id="rId19">
        <w:r w:rsidR="00CB2B1C" w:rsidRPr="00D0796B">
          <w:rPr>
            <w:rFonts w:cs="Calibri"/>
            <w:b/>
            <w:u w:val="single"/>
          </w:rPr>
          <w:t>platformazakupowa.pl</w:t>
        </w:r>
      </w:hyperlink>
      <w:r w:rsidR="00CB2B1C" w:rsidRPr="00D0796B">
        <w:rPr>
          <w:rFonts w:cs="Calibri"/>
        </w:rPr>
        <w:t>).</w:t>
      </w:r>
    </w:p>
    <w:p w:rsidR="00CB2B1C" w:rsidRPr="00D0796B" w:rsidRDefault="002522B1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5</w:t>
      </w:r>
      <w:r w:rsidR="00CB2B1C" w:rsidRPr="00D0796B">
        <w:rPr>
          <w:rFonts w:cs="Calibri"/>
        </w:rPr>
        <w:t xml:space="preserve">.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 przez osobę/osoby upoważnioną/upoważnione. </w:t>
      </w:r>
    </w:p>
    <w:p w:rsidR="00CB2B1C" w:rsidRPr="00D0796B" w:rsidRDefault="002522B1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6</w:t>
      </w:r>
      <w:r w:rsidR="00CB2B1C" w:rsidRPr="00D0796B">
        <w:rPr>
          <w:rFonts w:cs="Calibri"/>
        </w:rPr>
        <w:t>. Oferta powinna być:</w:t>
      </w:r>
    </w:p>
    <w:p w:rsidR="00CB2B1C" w:rsidRPr="00D0796B" w:rsidRDefault="00CB2B1C" w:rsidP="00C86DC3">
      <w:pPr>
        <w:numPr>
          <w:ilvl w:val="1"/>
          <w:numId w:val="6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sporządzona na podstawie załączników niniejszej SWZ w języku polskim,</w:t>
      </w:r>
    </w:p>
    <w:p w:rsidR="00CB2B1C" w:rsidRPr="00D0796B" w:rsidRDefault="00CB2B1C" w:rsidP="00C86DC3">
      <w:pPr>
        <w:numPr>
          <w:ilvl w:val="1"/>
          <w:numId w:val="6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złożona przy użyciu środków komunikacji elektronicznej tzn. za pośrednictwem </w:t>
      </w:r>
      <w:hyperlink r:id="rId20">
        <w:r w:rsidRPr="00D0796B">
          <w:rPr>
            <w:rFonts w:cs="Calibri"/>
            <w:u w:val="single"/>
          </w:rPr>
          <w:t>platformazakupowa.pl</w:t>
        </w:r>
      </w:hyperlink>
      <w:r w:rsidRPr="00D0796B">
        <w:rPr>
          <w:rFonts w:cs="Calibri"/>
        </w:rPr>
        <w:t>,</w:t>
      </w:r>
    </w:p>
    <w:p w:rsidR="00CB2B1C" w:rsidRPr="00D0796B" w:rsidRDefault="00CB2B1C" w:rsidP="00C86DC3">
      <w:pPr>
        <w:numPr>
          <w:ilvl w:val="1"/>
          <w:numId w:val="6"/>
        </w:numPr>
        <w:spacing w:after="0" w:line="240" w:lineRule="auto"/>
        <w:jc w:val="both"/>
        <w:rPr>
          <w:rFonts w:cs="Calibri"/>
        </w:rPr>
      </w:pPr>
      <w:r w:rsidRPr="00D0796B">
        <w:rPr>
          <w:rFonts w:cs="Calibri"/>
          <w:u w:val="single"/>
        </w:rPr>
        <w:t>podpisana kwalifikowanym podpisem elektronicznym</w:t>
      </w:r>
      <w:r w:rsidRPr="00D0796B">
        <w:rPr>
          <w:rFonts w:cs="Calibri"/>
        </w:rPr>
        <w:t xml:space="preserve"> przez osobę/osoby upoważnioną/upoważnione</w:t>
      </w:r>
    </w:p>
    <w:p w:rsidR="00CB2B1C" w:rsidRPr="00D0796B" w:rsidRDefault="002522B1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7</w:t>
      </w:r>
      <w:r w:rsidR="00CB2B1C" w:rsidRPr="00D0796B">
        <w:rPr>
          <w:rFonts w:cs="Calibri"/>
        </w:rPr>
        <w:t>. 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CB2B1C" w:rsidRPr="00D0796B" w:rsidRDefault="002522B1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8</w:t>
      </w:r>
      <w:r w:rsidR="00CB2B1C" w:rsidRPr="00D0796B">
        <w:rPr>
          <w:rFonts w:cs="Calibri"/>
        </w:rPr>
        <w:t>. W przypadku wykorzystania formatu podpisu XAdES zewnętrzny. Zamawiający wymaga dołączenia odpowiedniej ilości plików tj. podpisywanych plików z danymi oraz plików podpisu w formacie XAdES.</w:t>
      </w:r>
    </w:p>
    <w:p w:rsidR="00CB2B1C" w:rsidRPr="00D0796B" w:rsidRDefault="002522B1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9</w:t>
      </w:r>
      <w:r w:rsidR="00CB2B1C" w:rsidRPr="00D0796B">
        <w:rPr>
          <w:rFonts w:cs="Calibri"/>
        </w:rPr>
        <w:t>. 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CB2B1C" w:rsidRPr="00D0796B" w:rsidRDefault="002522B1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10</w:t>
      </w:r>
      <w:r w:rsidR="00CB2B1C" w:rsidRPr="00D0796B">
        <w:rPr>
          <w:rFonts w:cs="Calibri"/>
        </w:rPr>
        <w:t xml:space="preserve">. Wykonawca, za pośrednictwem </w:t>
      </w:r>
      <w:hyperlink r:id="rId21">
        <w:r w:rsidR="00CB2B1C" w:rsidRPr="00D0796B">
          <w:rPr>
            <w:rFonts w:cs="Calibri"/>
            <w:u w:val="single"/>
          </w:rPr>
          <w:t>platformazakupowa.pl</w:t>
        </w:r>
      </w:hyperlink>
      <w:r w:rsidR="00CB2B1C" w:rsidRPr="00D0796B">
        <w:rPr>
          <w:rFonts w:cs="Calibri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2">
        <w:r w:rsidR="00CB2B1C" w:rsidRPr="00D0796B">
          <w:rPr>
            <w:rFonts w:cs="Calibri"/>
            <w:u w:val="single"/>
          </w:rPr>
          <w:t>https://platformazakupowa.pl/strona/45-instrukcje</w:t>
        </w:r>
      </w:hyperlink>
    </w:p>
    <w:p w:rsidR="00CB2B1C" w:rsidRPr="00D0796B" w:rsidRDefault="002522B1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11</w:t>
      </w:r>
      <w:r w:rsidR="00CB2B1C" w:rsidRPr="00D0796B">
        <w:rPr>
          <w:rFonts w:cs="Calibri"/>
        </w:rPr>
        <w:t>. Złożenie większej liczby ofert lub oferty zawierającej propozycje wariantowe spowoduje, że podlegać będzie odrzuceniu.</w:t>
      </w:r>
    </w:p>
    <w:p w:rsidR="00CB2B1C" w:rsidRPr="00D0796B" w:rsidRDefault="002522B1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12</w:t>
      </w:r>
      <w:r w:rsidR="00CB2B1C" w:rsidRPr="00D0796B">
        <w:rPr>
          <w:rFonts w:cs="Calibri"/>
        </w:rPr>
        <w:t>. Ceny oferty muszą zawierać wszystkie koszty, jakie musi ponieść wykonawca, aby zrealizować zamówienie z najwyższą starannością oraz ewentualne rabaty.</w:t>
      </w:r>
    </w:p>
    <w:p w:rsidR="00CB2B1C" w:rsidRPr="00D0796B" w:rsidRDefault="002522B1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13</w:t>
      </w:r>
      <w:r w:rsidR="00CB2B1C" w:rsidRPr="00D0796B">
        <w:rPr>
          <w:rFonts w:cs="Calibri"/>
        </w:rPr>
        <w:t>. W przypadku  załączenia dokumentów sporządzonych w innym języku niż dopuszczony, wykonawca zobowiązany jest załączyć tłumaczenie na język polski.</w:t>
      </w:r>
    </w:p>
    <w:p w:rsidR="00CB2B1C" w:rsidRPr="00D0796B" w:rsidRDefault="002522B1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14</w:t>
      </w:r>
      <w:r w:rsidR="00CB2B1C" w:rsidRPr="00D0796B">
        <w:rPr>
          <w:rFonts w:cs="Calibri"/>
        </w:rPr>
        <w:t>. 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CB2B1C" w:rsidRPr="00D0796B" w:rsidRDefault="002522B1" w:rsidP="00F452C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15</w:t>
      </w:r>
      <w:r w:rsidR="00CB2B1C" w:rsidRPr="00D0796B">
        <w:rPr>
          <w:rFonts w:cs="Calibri"/>
        </w:rPr>
        <w:t>. Maksymalny rozmiar jednego pliku przesyłanego za pośrednictwem dedykowanych formularzy do: złożenia, zmiany, wycofania oferty wynosi 150 MB natomiast przy komunikacji wielkość pliku to maksymalnie 500 MB.</w:t>
      </w:r>
    </w:p>
    <w:p w:rsidR="00CB2B1C" w:rsidRPr="00D0796B" w:rsidRDefault="00CB2B1C" w:rsidP="00F452C9">
      <w:pPr>
        <w:jc w:val="both"/>
        <w:rPr>
          <w:rFonts w:cs="Calibri"/>
          <w:b/>
          <w:bCs/>
        </w:rPr>
      </w:pPr>
    </w:p>
    <w:p w:rsidR="00CB2B1C" w:rsidRPr="00D0796B" w:rsidRDefault="00CB2B1C" w:rsidP="00F452C9">
      <w:pPr>
        <w:jc w:val="both"/>
        <w:rPr>
          <w:rFonts w:cs="Calibri"/>
        </w:rPr>
      </w:pPr>
      <w:r w:rsidRPr="00D0796B">
        <w:rPr>
          <w:rFonts w:cs="Calibri"/>
          <w:b/>
          <w:bCs/>
        </w:rPr>
        <w:t>ROZDZIAŁ XIII Sposób oraz termin składania i otwarcia ofert.</w:t>
      </w:r>
    </w:p>
    <w:p w:rsidR="00CB2B1C" w:rsidRPr="00D0796B" w:rsidRDefault="00CB2B1C" w:rsidP="00C86DC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cs="Calibri"/>
          <w:b/>
          <w:bCs/>
          <w:u w:val="single"/>
        </w:rPr>
      </w:pPr>
      <w:r w:rsidRPr="00D0796B">
        <w:rPr>
          <w:rFonts w:cs="Calibri"/>
        </w:rPr>
        <w:t xml:space="preserve">Ofertę wraz z wymaganymi dokumentami należy umieścić na </w:t>
      </w:r>
      <w:hyperlink r:id="rId23">
        <w:r w:rsidRPr="00D0796B">
          <w:rPr>
            <w:rFonts w:cs="Calibri"/>
            <w:u w:val="single"/>
          </w:rPr>
          <w:t>platformazakupowa.pl</w:t>
        </w:r>
      </w:hyperlink>
      <w:r w:rsidRPr="00D0796B">
        <w:rPr>
          <w:rFonts w:cs="Calibri"/>
        </w:rPr>
        <w:t xml:space="preserve"> pod adresem: </w:t>
      </w:r>
      <w:hyperlink r:id="rId24" w:history="1">
        <w:r w:rsidRPr="00D0796B">
          <w:rPr>
            <w:rStyle w:val="Hipercze"/>
            <w:rFonts w:cs="Calibri"/>
            <w:color w:val="auto"/>
            <w:u w:val="none"/>
          </w:rPr>
          <w:t>www.platformazakupowa.pl/pn/gryfino_powiat</w:t>
        </w:r>
      </w:hyperlink>
      <w:r w:rsidRPr="00D0796B">
        <w:rPr>
          <w:rFonts w:cs="Calibri"/>
        </w:rPr>
        <w:t xml:space="preserve"> w myśl Ustawy na stronie internetowej prowadzonego </w:t>
      </w:r>
      <w:r w:rsidRPr="00705157">
        <w:rPr>
          <w:rFonts w:cs="Calibri"/>
        </w:rPr>
        <w:t>postępowania</w:t>
      </w:r>
      <w:r w:rsidRPr="0096469D">
        <w:rPr>
          <w:rFonts w:cs="Calibri"/>
          <w:b/>
          <w:bCs/>
          <w:u w:val="single"/>
        </w:rPr>
        <w:t xml:space="preserve">  do dnia </w:t>
      </w:r>
      <w:r w:rsidR="007B056C">
        <w:rPr>
          <w:rFonts w:cs="Calibri"/>
          <w:b/>
          <w:bCs/>
          <w:u w:val="single"/>
        </w:rPr>
        <w:t>6</w:t>
      </w:r>
      <w:r w:rsidR="0096469D" w:rsidRPr="0096469D">
        <w:rPr>
          <w:rFonts w:cs="Calibri"/>
          <w:b/>
          <w:bCs/>
          <w:u w:val="single"/>
        </w:rPr>
        <w:t xml:space="preserve"> listopada</w:t>
      </w:r>
      <w:r w:rsidR="0096469D">
        <w:rPr>
          <w:rFonts w:cs="Calibri"/>
          <w:b/>
          <w:bCs/>
          <w:u w:val="single"/>
        </w:rPr>
        <w:t xml:space="preserve"> 2023 r.</w:t>
      </w:r>
      <w:r w:rsidRPr="0096469D">
        <w:rPr>
          <w:rFonts w:cs="Calibri"/>
          <w:b/>
          <w:bCs/>
          <w:u w:val="single"/>
        </w:rPr>
        <w:t xml:space="preserve"> do godziny 12.00</w:t>
      </w:r>
    </w:p>
    <w:p w:rsidR="00CB2B1C" w:rsidRPr="00D0796B" w:rsidRDefault="00CB2B1C" w:rsidP="00C86DC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cs="Calibri"/>
        </w:rPr>
      </w:pPr>
      <w:r w:rsidRPr="00D0796B">
        <w:rPr>
          <w:rFonts w:cs="Calibri"/>
        </w:rPr>
        <w:t>Do oferty należy dołączyć wszystkie wymagane w SWZ dokumenty.</w:t>
      </w:r>
    </w:p>
    <w:p w:rsidR="00CB2B1C" w:rsidRPr="00D0796B" w:rsidRDefault="00CB2B1C" w:rsidP="00C86DC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cs="Calibri"/>
        </w:rPr>
      </w:pPr>
      <w:r w:rsidRPr="00D0796B">
        <w:rPr>
          <w:rFonts w:cs="Calibri"/>
        </w:rPr>
        <w:t>Po wypełnieniu Formularza składania oferty lub wniosku i dołączenia wszystkich wymaganych załączników należy kliknąć przycisk „Przejdź do podsumowania”.</w:t>
      </w:r>
    </w:p>
    <w:p w:rsidR="00CB2B1C" w:rsidRPr="00D0796B" w:rsidRDefault="00CB2B1C" w:rsidP="00C86DC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cs="Calibri"/>
        </w:rPr>
      </w:pPr>
      <w:r w:rsidRPr="00D0796B">
        <w:rPr>
          <w:rFonts w:cs="Calibri"/>
        </w:rPr>
        <w:t xml:space="preserve">Oferta wraz wymaganymi dokumentami składana jest elektronicznie i musi zostać podpisana elektronicznym podpisem kwalifikowanym. W procesie składania oferty za pośrednictwem </w:t>
      </w:r>
      <w:hyperlink r:id="rId25">
        <w:r w:rsidRPr="00D0796B">
          <w:rPr>
            <w:rFonts w:cs="Calibri"/>
            <w:u w:val="single"/>
          </w:rPr>
          <w:t>platformazakupowa.pl</w:t>
        </w:r>
      </w:hyperlink>
      <w:r w:rsidRPr="00D0796B">
        <w:rPr>
          <w:rFonts w:cs="Calibri"/>
        </w:rPr>
        <w:t xml:space="preserve">, wykonawca powinien złożyć podpis bezpośrednio na dokumentach przesłanych za pośrednictwem </w:t>
      </w:r>
      <w:hyperlink r:id="rId26">
        <w:r w:rsidRPr="00D0796B">
          <w:rPr>
            <w:rFonts w:cs="Calibri"/>
            <w:u w:val="single"/>
          </w:rPr>
          <w:t>platformazakupowa.pl</w:t>
        </w:r>
      </w:hyperlink>
      <w:r w:rsidRPr="00D0796B">
        <w:rPr>
          <w:rFonts w:cs="Calibri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elektronicznym.</w:t>
      </w:r>
    </w:p>
    <w:p w:rsidR="00CB2B1C" w:rsidRPr="00D0796B" w:rsidRDefault="00CB2B1C" w:rsidP="00C86DC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cs="Calibri"/>
        </w:rPr>
      </w:pPr>
      <w:r w:rsidRPr="00D0796B">
        <w:rPr>
          <w:rFonts w:cs="Calibr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CB2B1C" w:rsidRPr="00D0796B" w:rsidRDefault="00CB2B1C" w:rsidP="00C86DC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cs="Calibri"/>
        </w:rPr>
      </w:pPr>
      <w:r w:rsidRPr="00D0796B">
        <w:rPr>
          <w:rFonts w:cs="Calibri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27">
        <w:r w:rsidRPr="00D0796B">
          <w:rPr>
            <w:rFonts w:cs="Calibri"/>
            <w:u w:val="single"/>
          </w:rPr>
          <w:t>https://platformazakupowa.pl/strona/45-instrukcje</w:t>
        </w:r>
      </w:hyperlink>
    </w:p>
    <w:p w:rsidR="00CB2B1C" w:rsidRPr="00D0796B" w:rsidRDefault="00CB2B1C" w:rsidP="00F452C9">
      <w:pPr>
        <w:shd w:val="clear" w:color="auto" w:fill="FFFFFF"/>
        <w:spacing w:after="0" w:line="240" w:lineRule="auto"/>
        <w:jc w:val="both"/>
        <w:rPr>
          <w:rFonts w:cs="Calibri"/>
          <w:b/>
        </w:rPr>
      </w:pPr>
      <w:bookmarkStart w:id="0" w:name="_1fob9te" w:colFirst="0" w:colLast="0"/>
      <w:bookmarkEnd w:id="0"/>
      <w:r w:rsidRPr="00D0796B">
        <w:rPr>
          <w:rFonts w:cs="Calibri"/>
        </w:rPr>
        <w:t xml:space="preserve">7)     </w:t>
      </w:r>
      <w:r w:rsidRPr="00D0796B">
        <w:rPr>
          <w:rFonts w:cs="Calibri"/>
          <w:b/>
        </w:rPr>
        <w:t>Otwarcie ofert nastąpi w dniu</w:t>
      </w:r>
      <w:r w:rsidR="007B056C">
        <w:rPr>
          <w:rFonts w:cs="Calibri"/>
          <w:b/>
          <w:bCs/>
          <w:u w:val="single"/>
        </w:rPr>
        <w:t xml:space="preserve"> 6</w:t>
      </w:r>
      <w:r w:rsidR="0096469D" w:rsidRPr="0096469D">
        <w:rPr>
          <w:rFonts w:cs="Calibri"/>
          <w:b/>
          <w:bCs/>
          <w:u w:val="single"/>
        </w:rPr>
        <w:t xml:space="preserve"> listopada</w:t>
      </w:r>
      <w:r w:rsidR="0096469D">
        <w:rPr>
          <w:rFonts w:cs="Calibri"/>
          <w:b/>
          <w:bCs/>
          <w:u w:val="single"/>
        </w:rPr>
        <w:t xml:space="preserve"> </w:t>
      </w:r>
      <w:r w:rsidR="0096469D" w:rsidRPr="0096469D">
        <w:rPr>
          <w:rFonts w:cs="Calibri"/>
          <w:b/>
          <w:bCs/>
          <w:u w:val="single"/>
        </w:rPr>
        <w:t xml:space="preserve">2023 r. </w:t>
      </w:r>
      <w:r w:rsidRPr="0096469D">
        <w:rPr>
          <w:rFonts w:cs="Calibri"/>
          <w:b/>
          <w:u w:val="single"/>
        </w:rPr>
        <w:t>o godzinie 12.30.</w:t>
      </w:r>
    </w:p>
    <w:p w:rsidR="00CB2B1C" w:rsidRPr="00D0796B" w:rsidRDefault="00CB2B1C" w:rsidP="00F452C9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8) 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CB2B1C" w:rsidRPr="00D0796B" w:rsidRDefault="00CB2B1C" w:rsidP="00F452C9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9) Zamawiający poinformuje o zmianie terminu otwarcia ofert na stronie internetowej prowadzonego postępowania.</w:t>
      </w:r>
    </w:p>
    <w:p w:rsidR="00CB2B1C" w:rsidRPr="00D0796B" w:rsidRDefault="00CB2B1C" w:rsidP="00F452C9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10) Zamawiający, najpóźniej przed otwarciem ofert, udostępnia na stronie internetowej prowadzonego postępowania informację o kwocie, jaką zamierza przeznaczyć na sfinansowanie zamówienia.</w:t>
      </w:r>
    </w:p>
    <w:p w:rsidR="00CB2B1C" w:rsidRPr="00D0796B" w:rsidRDefault="00CB2B1C" w:rsidP="00F452C9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11) Zamawiający, niezwłocznie po otwarciu ofert, udostępnia na stronie internetowej prowadzonego postępowania informacje o:</w:t>
      </w:r>
    </w:p>
    <w:p w:rsidR="00CB2B1C" w:rsidRPr="00D0796B" w:rsidRDefault="00CB2B1C" w:rsidP="00F452C9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- nazwach albo imionach i nazwiskach oraz siedzibach lub miejscach prowadzonej działalności gospodarczej albo miejscach zamieszkania wykonawców, których oferty zostały otwarte;</w:t>
      </w:r>
    </w:p>
    <w:p w:rsidR="00CB2B1C" w:rsidRPr="00D0796B" w:rsidRDefault="00CB2B1C" w:rsidP="00F452C9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- cenach lub kosztach zawartych w ofertach.</w:t>
      </w:r>
    </w:p>
    <w:p w:rsidR="00CB2B1C" w:rsidRPr="00D0796B" w:rsidRDefault="00CB2B1C" w:rsidP="00F452C9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Informacja zostanie opublikowana na stronie postępowania na</w:t>
      </w:r>
      <w:hyperlink r:id="rId28">
        <w:r w:rsidRPr="00D0796B">
          <w:rPr>
            <w:rFonts w:cs="Calibri"/>
            <w:u w:val="single"/>
          </w:rPr>
          <w:t xml:space="preserve"> platformazakupowa.pl</w:t>
        </w:r>
      </w:hyperlink>
      <w:r w:rsidRPr="00D0796B">
        <w:rPr>
          <w:rFonts w:cs="Calibri"/>
        </w:rPr>
        <w:t xml:space="preserve"> w sekcji ,,Komunikaty” .</w:t>
      </w:r>
    </w:p>
    <w:p w:rsidR="00CB2B1C" w:rsidRPr="00D0796B" w:rsidRDefault="00CB2B1C" w:rsidP="00650A54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A723CE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XIV Podstawy wykluczenia </w:t>
      </w:r>
    </w:p>
    <w:p w:rsidR="003056CD" w:rsidRPr="003056CD" w:rsidRDefault="003056CD" w:rsidP="00C86DC3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Theme="minorHAnsi" w:hAnsiTheme="minorHAnsi" w:cstheme="minorHAnsi"/>
        </w:rPr>
      </w:pPr>
      <w:r w:rsidRPr="003056CD">
        <w:rPr>
          <w:rFonts w:asciiTheme="minorHAnsi" w:hAnsiTheme="minorHAnsi" w:cstheme="minorHAnsi"/>
          <w:lang w:eastAsia="pl-PL"/>
        </w:rPr>
        <w:t xml:space="preserve">Z postępowania o udzielenie zamówienia publicznego wyklucza się Wykonawcę, </w:t>
      </w:r>
      <w:r w:rsidRPr="003056CD">
        <w:rPr>
          <w:rFonts w:asciiTheme="minorHAnsi" w:hAnsiTheme="minorHAnsi" w:cstheme="minorHAnsi"/>
          <w:b/>
          <w:bCs/>
          <w:lang w:eastAsia="pl-PL"/>
        </w:rPr>
        <w:t>który:</w:t>
      </w:r>
    </w:p>
    <w:p w:rsidR="003056CD" w:rsidRPr="003056CD" w:rsidRDefault="003056CD" w:rsidP="00305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lang w:eastAsia="pl-PL"/>
        </w:rPr>
      </w:pPr>
      <w:r w:rsidRPr="003056CD">
        <w:rPr>
          <w:rFonts w:asciiTheme="minorHAnsi" w:hAnsiTheme="minorHAnsi" w:cstheme="minorHAnsi"/>
          <w:lang w:eastAsia="pl-PL"/>
        </w:rPr>
        <w:t xml:space="preserve">- </w:t>
      </w:r>
      <w:r w:rsidRPr="003056CD">
        <w:rPr>
          <w:rFonts w:asciiTheme="minorHAnsi" w:hAnsiTheme="minorHAnsi" w:cstheme="minorHAnsi"/>
          <w:b/>
          <w:bCs/>
          <w:lang w:eastAsia="pl-PL"/>
        </w:rPr>
        <w:t>podlega wykluczeniu z postępowania na podstawie art. 7 ust. 1 ustawy z dnia 13 kwietnia 2022r. o szczególnych rozwiązaniach w zakresie przeciwdziałania wspieraniu agresji na Ukrainę oraz służących ochronie bezpieczeństwa narodowego,</w:t>
      </w:r>
    </w:p>
    <w:p w:rsidR="003056CD" w:rsidRPr="003056CD" w:rsidRDefault="003056CD" w:rsidP="003056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lang w:eastAsia="pl-PL"/>
        </w:rPr>
      </w:pPr>
      <w:r w:rsidRPr="003056CD">
        <w:rPr>
          <w:rFonts w:asciiTheme="minorHAnsi" w:hAnsiTheme="minorHAnsi" w:cstheme="minorHAnsi"/>
          <w:b/>
          <w:bCs/>
          <w:lang w:eastAsia="pl-PL"/>
        </w:rPr>
        <w:t>- podlega wykluczeniu z postępowania na podstawie przepisów art. 5k rozporządzenia (UE) nr 2022/576 z dnia 8 kwietnia 2022r. w sprawie zmiany rozporządzenia (UE) nr 833/2014 dotyczących środków ograniczających w związku z działaniami Rosji destabilizujących sytuację na Ukrainie</w:t>
      </w:r>
    </w:p>
    <w:p w:rsidR="003056CD" w:rsidRDefault="003056CD" w:rsidP="003056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bCs/>
          <w:lang w:eastAsia="pl-PL"/>
        </w:rPr>
      </w:pPr>
      <w:r w:rsidRPr="003056CD">
        <w:rPr>
          <w:rFonts w:asciiTheme="minorHAnsi" w:hAnsiTheme="minorHAnsi" w:cstheme="minorHAnsi"/>
          <w:lang w:eastAsia="pl-PL"/>
        </w:rPr>
        <w:t xml:space="preserve">oraz w stosunku, do którego zachodzi którakolwiek z okoliczności, </w:t>
      </w:r>
      <w:r w:rsidRPr="003056CD">
        <w:rPr>
          <w:rFonts w:asciiTheme="minorHAnsi" w:hAnsiTheme="minorHAnsi" w:cstheme="minorHAnsi"/>
          <w:b/>
          <w:bCs/>
          <w:lang w:eastAsia="pl-PL"/>
        </w:rPr>
        <w:t>o których mowa w art. 108:</w:t>
      </w:r>
    </w:p>
    <w:p w:rsidR="00084A29" w:rsidRPr="003056CD" w:rsidRDefault="00084A29" w:rsidP="003056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</w:p>
    <w:p w:rsidR="003056CD" w:rsidRPr="003056CD" w:rsidRDefault="003056CD" w:rsidP="003056CD">
      <w:pPr>
        <w:spacing w:after="0" w:line="240" w:lineRule="auto"/>
        <w:ind w:firstLine="360"/>
        <w:rPr>
          <w:rFonts w:asciiTheme="minorHAnsi" w:hAnsiTheme="minorHAnsi" w:cstheme="minorHAnsi"/>
          <w:b/>
        </w:rPr>
      </w:pPr>
      <w:r w:rsidRPr="003056CD">
        <w:rPr>
          <w:rFonts w:asciiTheme="minorHAnsi" w:hAnsiTheme="minorHAnsi" w:cstheme="minorHAnsi"/>
          <w:b/>
        </w:rPr>
        <w:t xml:space="preserve">art. 108 ust. 1 pkt. 1 </w:t>
      </w:r>
    </w:p>
    <w:p w:rsidR="00CB2B1C" w:rsidRPr="003056CD" w:rsidRDefault="00CB2B1C" w:rsidP="003056CD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3056CD">
        <w:rPr>
          <w:rFonts w:asciiTheme="minorHAnsi" w:hAnsiTheme="minorHAnsi" w:cstheme="minorHAnsi"/>
        </w:rPr>
        <w:t>będącego osobą fizyczną, którego prawomocnie skazano za przestępstwo:</w:t>
      </w:r>
    </w:p>
    <w:p w:rsidR="00CB2B1C" w:rsidRPr="00D0796B" w:rsidRDefault="00CB2B1C" w:rsidP="00C86DC3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 w:rsidRPr="00D0796B">
        <w:rPr>
          <w:rFonts w:cs="Calibri"/>
        </w:rPr>
        <w:t>udziału w zorganizowanej grupie przestępczej albo związku mającym na celu popełnienie przestępstwa lub przestępstwa skarbowego, o którym mowa w art. 258 Kodeksu karnego;</w:t>
      </w:r>
    </w:p>
    <w:p w:rsidR="00CB2B1C" w:rsidRPr="00D0796B" w:rsidRDefault="00CB2B1C" w:rsidP="00C86DC3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 w:rsidRPr="00D0796B">
        <w:rPr>
          <w:rFonts w:cs="Calibri"/>
        </w:rPr>
        <w:t xml:space="preserve"> handlu ludźmi, o którym mowa w art. 189a Kodeksu karnego;</w:t>
      </w:r>
    </w:p>
    <w:p w:rsidR="00CB2B1C" w:rsidRPr="00D0796B" w:rsidRDefault="00CB2B1C" w:rsidP="00C86DC3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 w:rsidRPr="00D0796B">
        <w:rPr>
          <w:rFonts w:cs="Calibri"/>
        </w:rPr>
        <w:t>o którym mowa w art. 228–230a, art. 250a Kodeksu karnego lub w art. 46 lub art. 48 ustawy z dnia 25 czerwca 2010 r. o sporcie;</w:t>
      </w:r>
    </w:p>
    <w:p w:rsidR="00CB2B1C" w:rsidRPr="00D0796B" w:rsidRDefault="00CB2B1C" w:rsidP="00C86DC3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 w:rsidRPr="00D0796B">
        <w:rPr>
          <w:rFonts w:cs="Calibr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karnego;</w:t>
      </w:r>
    </w:p>
    <w:p w:rsidR="00CB2B1C" w:rsidRPr="00D0796B" w:rsidRDefault="00CB2B1C" w:rsidP="00C86DC3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 w:rsidRPr="00D0796B">
        <w:rPr>
          <w:rFonts w:cs="Calibri"/>
        </w:rPr>
        <w:t>o charakterze terrorystycznym, o którym mowa w art. 115 § 20 Kodeksu karnego, lub mające na celu popełnienie tego przestępstwa;</w:t>
      </w:r>
    </w:p>
    <w:p w:rsidR="00CB2B1C" w:rsidRPr="00D0796B" w:rsidRDefault="00CB2B1C" w:rsidP="00C86DC3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 w:rsidRPr="00D0796B">
        <w:rPr>
          <w:rFonts w:cs="Calibri"/>
          <w:bCs/>
        </w:rPr>
        <w:t>powierzenia wykonywania pracy małoletniemu cudzoziemcowi</w:t>
      </w:r>
      <w:r w:rsidRPr="00D0796B">
        <w:rPr>
          <w:rFonts w:cs="Calibri"/>
        </w:rPr>
        <w:t>, o którym mowa w art. 9 ust. 2 ustawy z dnia 15 czerwca 2012 r. o skutkach powierzania wykonywania pracy cudzoziemcom przebywającym wbrew przepisom na terytorium Rzeczypospolitej Polskiej (Dz. U. poz. 769);</w:t>
      </w:r>
    </w:p>
    <w:p w:rsidR="00CB2B1C" w:rsidRPr="00D0796B" w:rsidRDefault="00CB2B1C" w:rsidP="00C86DC3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 w:rsidRPr="00D0796B">
        <w:rPr>
          <w:rFonts w:cs="Calibri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skarbowe;</w:t>
      </w:r>
    </w:p>
    <w:p w:rsidR="00CB2B1C" w:rsidRPr="00D0796B" w:rsidRDefault="00CB2B1C" w:rsidP="00C86DC3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Calibri"/>
        </w:rPr>
      </w:pPr>
      <w:r w:rsidRPr="00D0796B">
        <w:rPr>
          <w:rFonts w:cs="Calibr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:rsidR="00CB2B1C" w:rsidRDefault="00CB2B1C" w:rsidP="00D80F09">
      <w:pPr>
        <w:spacing w:after="0" w:line="240" w:lineRule="auto"/>
        <w:ind w:left="1418" w:hanging="283"/>
        <w:jc w:val="both"/>
        <w:rPr>
          <w:rFonts w:cs="Calibri"/>
        </w:rPr>
      </w:pPr>
      <w:r w:rsidRPr="00D0796B">
        <w:rPr>
          <w:rFonts w:cs="Calibri"/>
        </w:rPr>
        <w:t>– lub za odpowiedni czyn zabroniony określony w przepisach prawa obcego;</w:t>
      </w:r>
    </w:p>
    <w:p w:rsidR="00084A29" w:rsidRPr="00D0796B" w:rsidRDefault="00084A29" w:rsidP="00D80F09">
      <w:pPr>
        <w:spacing w:after="0" w:line="240" w:lineRule="auto"/>
        <w:ind w:left="1418" w:hanging="283"/>
        <w:jc w:val="both"/>
        <w:rPr>
          <w:rFonts w:cs="Calibri"/>
        </w:rPr>
      </w:pPr>
    </w:p>
    <w:p w:rsidR="00CB2B1C" w:rsidRPr="00D0796B" w:rsidRDefault="00CB2B1C" w:rsidP="00D80F09">
      <w:pPr>
        <w:spacing w:after="0" w:line="240" w:lineRule="auto"/>
        <w:ind w:left="284"/>
        <w:jc w:val="both"/>
        <w:rPr>
          <w:rFonts w:cs="Calibri"/>
        </w:rPr>
      </w:pPr>
      <w:r w:rsidRPr="00D0796B">
        <w:rPr>
          <w:rFonts w:cs="Calibri"/>
          <w:b/>
        </w:rPr>
        <w:t>art. 108 ust. 1 pkt 2</w:t>
      </w:r>
    </w:p>
    <w:p w:rsidR="00CB2B1C" w:rsidRPr="00D0796B" w:rsidRDefault="00CB2B1C" w:rsidP="00D80F09">
      <w:pPr>
        <w:spacing w:after="0" w:line="240" w:lineRule="auto"/>
        <w:ind w:left="284"/>
        <w:jc w:val="both"/>
        <w:rPr>
          <w:rFonts w:cs="Calibri"/>
        </w:rPr>
      </w:pPr>
      <w:r w:rsidRPr="00D0796B">
        <w:rPr>
          <w:rFonts w:cs="Calibri"/>
        </w:rPr>
        <w:t xml:space="preserve">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CB2B1C" w:rsidRPr="00D0796B" w:rsidRDefault="00CB2B1C" w:rsidP="00D80F09">
      <w:pPr>
        <w:spacing w:after="0" w:line="240" w:lineRule="auto"/>
        <w:ind w:left="284"/>
        <w:jc w:val="both"/>
        <w:rPr>
          <w:rFonts w:cs="Calibri"/>
        </w:rPr>
      </w:pPr>
    </w:p>
    <w:p w:rsidR="00CB2B1C" w:rsidRPr="00D0796B" w:rsidRDefault="00CB2B1C" w:rsidP="00D80F09">
      <w:pPr>
        <w:spacing w:after="0" w:line="240" w:lineRule="auto"/>
        <w:ind w:left="284"/>
        <w:jc w:val="both"/>
        <w:rPr>
          <w:rFonts w:cs="Calibri"/>
        </w:rPr>
      </w:pPr>
      <w:r w:rsidRPr="00D0796B">
        <w:rPr>
          <w:rFonts w:cs="Calibri"/>
          <w:b/>
        </w:rPr>
        <w:t>art. 108 ust. 1 pkt 3</w:t>
      </w:r>
    </w:p>
    <w:p w:rsidR="00CB2B1C" w:rsidRPr="00D0796B" w:rsidRDefault="00CB2B1C" w:rsidP="00D80F09">
      <w:pPr>
        <w:spacing w:after="0" w:line="240" w:lineRule="auto"/>
        <w:ind w:left="284"/>
        <w:jc w:val="both"/>
        <w:rPr>
          <w:rFonts w:cs="Calibri"/>
        </w:rPr>
      </w:pPr>
      <w:r w:rsidRPr="00D0796B">
        <w:rPr>
          <w:rFonts w:cs="Calibr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 ubezpieczenie społeczne lub zdrowotne wraz z odsetkami lub grzywnami lub zawarł wiążące porozumienie w sprawie spłaty tych należności;</w:t>
      </w:r>
    </w:p>
    <w:p w:rsidR="00CB2B1C" w:rsidRPr="00D0796B" w:rsidRDefault="00CB2B1C" w:rsidP="00D80F09">
      <w:pPr>
        <w:spacing w:after="0" w:line="240" w:lineRule="auto"/>
        <w:jc w:val="both"/>
        <w:rPr>
          <w:rFonts w:cs="Calibri"/>
          <w:b/>
        </w:rPr>
      </w:pPr>
    </w:p>
    <w:p w:rsidR="00CB2B1C" w:rsidRPr="00D0796B" w:rsidRDefault="00CB2B1C" w:rsidP="00D80F09">
      <w:pPr>
        <w:spacing w:after="0" w:line="240" w:lineRule="auto"/>
        <w:ind w:left="284"/>
        <w:jc w:val="both"/>
        <w:rPr>
          <w:rFonts w:cs="Calibri"/>
        </w:rPr>
      </w:pPr>
      <w:r w:rsidRPr="00D0796B">
        <w:rPr>
          <w:rFonts w:cs="Calibri"/>
          <w:b/>
        </w:rPr>
        <w:t>art. 108 ust. 1 pkt 4</w:t>
      </w:r>
    </w:p>
    <w:p w:rsidR="00CB2B1C" w:rsidRDefault="00CB2B1C" w:rsidP="00D80F09">
      <w:pPr>
        <w:spacing w:after="0" w:line="240" w:lineRule="auto"/>
        <w:ind w:left="284"/>
        <w:jc w:val="both"/>
        <w:rPr>
          <w:rFonts w:cs="Calibri"/>
        </w:rPr>
      </w:pPr>
      <w:r w:rsidRPr="00D0796B">
        <w:rPr>
          <w:rFonts w:cs="Calibri"/>
        </w:rPr>
        <w:t xml:space="preserve">wobec którego </w:t>
      </w:r>
      <w:r w:rsidRPr="00D0796B">
        <w:rPr>
          <w:rFonts w:cs="Calibri"/>
          <w:bCs/>
        </w:rPr>
        <w:t>prawomocnie</w:t>
      </w:r>
      <w:r w:rsidRPr="00D0796B">
        <w:rPr>
          <w:rFonts w:cs="Calibri"/>
        </w:rPr>
        <w:t xml:space="preserve">  orzeczono zakaz ubiegania się o zamówienia publiczne;</w:t>
      </w:r>
    </w:p>
    <w:p w:rsidR="00084A29" w:rsidRPr="00D0796B" w:rsidRDefault="00084A29" w:rsidP="00D80F09">
      <w:pPr>
        <w:spacing w:after="0" w:line="240" w:lineRule="auto"/>
        <w:ind w:left="284"/>
        <w:jc w:val="both"/>
        <w:rPr>
          <w:rFonts w:cs="Calibri"/>
        </w:rPr>
      </w:pPr>
    </w:p>
    <w:p w:rsidR="00CB2B1C" w:rsidRPr="00D0796B" w:rsidRDefault="00CB2B1C" w:rsidP="00D80F09">
      <w:pPr>
        <w:spacing w:after="0" w:line="240" w:lineRule="auto"/>
        <w:ind w:left="284"/>
        <w:jc w:val="both"/>
        <w:rPr>
          <w:rFonts w:cs="Calibri"/>
        </w:rPr>
      </w:pPr>
      <w:r w:rsidRPr="00D0796B">
        <w:rPr>
          <w:rFonts w:cs="Calibri"/>
          <w:b/>
        </w:rPr>
        <w:t>art. 108 ust. 1 pkt 5</w:t>
      </w:r>
    </w:p>
    <w:p w:rsidR="00CB2B1C" w:rsidRPr="00D0796B" w:rsidRDefault="00CB2B1C" w:rsidP="00D80F09">
      <w:pPr>
        <w:spacing w:after="0" w:line="240" w:lineRule="auto"/>
        <w:ind w:left="284"/>
        <w:jc w:val="both"/>
        <w:rPr>
          <w:rFonts w:cs="Calibri"/>
        </w:rPr>
      </w:pPr>
      <w:r w:rsidRPr="00D0796B">
        <w:rPr>
          <w:rFonts w:cs="Calibr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CB2B1C" w:rsidRPr="00D0796B" w:rsidRDefault="00CB2B1C" w:rsidP="00D80F09">
      <w:pPr>
        <w:spacing w:after="0" w:line="240" w:lineRule="auto"/>
        <w:ind w:left="284"/>
        <w:jc w:val="both"/>
        <w:rPr>
          <w:rFonts w:cs="Calibri"/>
        </w:rPr>
      </w:pPr>
    </w:p>
    <w:p w:rsidR="00CB2B1C" w:rsidRPr="00D0796B" w:rsidRDefault="00CB2B1C" w:rsidP="00D80F09">
      <w:pPr>
        <w:spacing w:after="0" w:line="240" w:lineRule="auto"/>
        <w:ind w:left="284"/>
        <w:jc w:val="both"/>
        <w:rPr>
          <w:rFonts w:cs="Calibri"/>
        </w:rPr>
      </w:pPr>
      <w:r w:rsidRPr="00D0796B">
        <w:rPr>
          <w:rFonts w:cs="Calibri"/>
          <w:b/>
        </w:rPr>
        <w:t>art. 108 ust. 1 pkt 6</w:t>
      </w:r>
    </w:p>
    <w:p w:rsidR="00CB2B1C" w:rsidRPr="00D0796B" w:rsidRDefault="00CB2B1C" w:rsidP="00D80F09">
      <w:pPr>
        <w:spacing w:after="0" w:line="240" w:lineRule="auto"/>
        <w:ind w:left="284"/>
        <w:jc w:val="both"/>
        <w:rPr>
          <w:rFonts w:cs="Calibri"/>
        </w:rPr>
      </w:pPr>
      <w:r w:rsidRPr="00D0796B">
        <w:rPr>
          <w:rFonts w:cs="Calibr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CB2B1C" w:rsidRPr="00D0796B" w:rsidRDefault="00CB2B1C" w:rsidP="00D80F09">
      <w:pPr>
        <w:spacing w:after="0" w:line="240" w:lineRule="auto"/>
        <w:jc w:val="both"/>
        <w:rPr>
          <w:rFonts w:cs="Calibri"/>
        </w:rPr>
      </w:pPr>
    </w:p>
    <w:p w:rsidR="00CB2B1C" w:rsidRPr="00D0796B" w:rsidRDefault="00CB2B1C" w:rsidP="00D80F09">
      <w:pPr>
        <w:spacing w:after="0" w:line="240" w:lineRule="auto"/>
        <w:ind w:left="284"/>
        <w:jc w:val="both"/>
        <w:rPr>
          <w:rFonts w:cs="Calibri"/>
        </w:rPr>
      </w:pPr>
      <w:r w:rsidRPr="00D0796B">
        <w:rPr>
          <w:rFonts w:cs="Calibri"/>
          <w:b/>
        </w:rPr>
        <w:t xml:space="preserve">art. 108 ust. 2 </w:t>
      </w:r>
    </w:p>
    <w:p w:rsidR="00CB2B1C" w:rsidRPr="00D0796B" w:rsidRDefault="00CB2B1C" w:rsidP="00D80F09">
      <w:pPr>
        <w:spacing w:after="0" w:line="240" w:lineRule="auto"/>
        <w:ind w:left="284"/>
        <w:jc w:val="both"/>
        <w:rPr>
          <w:rFonts w:cs="Calibri"/>
        </w:rPr>
      </w:pPr>
      <w:r w:rsidRPr="00D0796B">
        <w:rPr>
          <w:rFonts w:cs="Calibri"/>
        </w:rPr>
        <w:t xml:space="preserve">z postępowania o udzielenie zamówienia, w przypadku zamówienia o wartości równej lub przekraczającej wyrażoną w złotych równowartość kwoty dla robót budowlanych – 20 000 000 euro, a dla dostaw lub usług – 10 000 000 euro, wyklucza się wykonawcę, który udaremnia lub utrudnia stwierdzenie przestępnego pochodzenia pieniędzy lub ukrywa ich pochodzenie, w związku z brakiem możliwości ustalenia beneficjenta rzeczywistego, w rozumieniu art. 2 ust. 2 pkt 1 ustawy z dnia 1 marca 2018 r. o przeciwdziałaniu praniu pieniędzy oraz finansowaniu terroryzmu (Dz. U. z 2019 r. poz. 1115, 1520, 1655 i 1798). </w:t>
      </w:r>
    </w:p>
    <w:p w:rsidR="00CB2B1C" w:rsidRPr="00D0796B" w:rsidRDefault="00CB2B1C" w:rsidP="00D80F09">
      <w:pPr>
        <w:spacing w:after="0" w:line="240" w:lineRule="auto"/>
        <w:jc w:val="both"/>
        <w:rPr>
          <w:rFonts w:cs="Calibri"/>
        </w:rPr>
      </w:pPr>
    </w:p>
    <w:p w:rsidR="00CB2B1C" w:rsidRPr="00D0796B" w:rsidRDefault="00CB2B1C" w:rsidP="00C86DC3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D0796B">
        <w:rPr>
          <w:rFonts w:cs="Calibri"/>
          <w:b/>
        </w:rPr>
        <w:t>Zamawiający przewiduje także dodatkowe/fakultatywne podstawy (przesłanki) wykluczenia zawarte w art. 109 ust. 1 ustawy i wykluczy z postępowania Wykonawcę w następujących przypadkach:</w:t>
      </w:r>
    </w:p>
    <w:p w:rsidR="00084A29" w:rsidRDefault="00084A29" w:rsidP="00D80F09">
      <w:pPr>
        <w:pStyle w:val="Akapitzlist"/>
        <w:spacing w:after="0" w:line="240" w:lineRule="auto"/>
        <w:ind w:left="284"/>
        <w:rPr>
          <w:rFonts w:cs="Calibri"/>
          <w:b/>
        </w:rPr>
      </w:pPr>
    </w:p>
    <w:p w:rsidR="00CB2B1C" w:rsidRPr="00D0796B" w:rsidRDefault="00CB2B1C" w:rsidP="00D80F09">
      <w:pPr>
        <w:pStyle w:val="Akapitzlist"/>
        <w:spacing w:after="0" w:line="240" w:lineRule="auto"/>
        <w:ind w:left="284"/>
        <w:rPr>
          <w:rFonts w:cs="Calibri"/>
          <w:b/>
        </w:rPr>
      </w:pPr>
      <w:r w:rsidRPr="00D0796B">
        <w:rPr>
          <w:rFonts w:cs="Calibri"/>
          <w:b/>
        </w:rPr>
        <w:t>art. 109 ust 1 pkt 4</w:t>
      </w:r>
    </w:p>
    <w:p w:rsidR="00CB2B1C" w:rsidRDefault="00CB2B1C" w:rsidP="00D80F09">
      <w:pPr>
        <w:pStyle w:val="Akapitzlist"/>
        <w:spacing w:after="0" w:line="240" w:lineRule="auto"/>
        <w:ind w:left="284"/>
        <w:rPr>
          <w:rFonts w:cs="Calibri"/>
          <w:lang w:eastAsia="pl-PL"/>
        </w:rPr>
      </w:pPr>
      <w:r w:rsidRPr="00D0796B">
        <w:rPr>
          <w:rFonts w:cs="Calibri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084A29" w:rsidRPr="00D0796B" w:rsidRDefault="00084A29" w:rsidP="00D80F09">
      <w:pPr>
        <w:pStyle w:val="Akapitzlist"/>
        <w:spacing w:after="0" w:line="240" w:lineRule="auto"/>
        <w:ind w:left="284"/>
        <w:rPr>
          <w:rFonts w:cs="Calibri"/>
        </w:rPr>
      </w:pPr>
    </w:p>
    <w:p w:rsidR="00CB2B1C" w:rsidRPr="00D0796B" w:rsidRDefault="00CB2B1C" w:rsidP="00C86DC3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D0796B">
        <w:rPr>
          <w:rFonts w:cs="Calibri"/>
        </w:rPr>
        <w:t xml:space="preserve">Wykluczenie Wykonawcy następuje zgodnie </w:t>
      </w:r>
      <w:r w:rsidRPr="00D0796B">
        <w:rPr>
          <w:rFonts w:cs="Calibri"/>
          <w:b/>
        </w:rPr>
        <w:t>z art. 111</w:t>
      </w:r>
      <w:r w:rsidRPr="00D0796B">
        <w:rPr>
          <w:rFonts w:cs="Calibri"/>
        </w:rPr>
        <w:t xml:space="preserve"> Ustawy.</w:t>
      </w:r>
    </w:p>
    <w:p w:rsidR="00CB2B1C" w:rsidRPr="00D0796B" w:rsidRDefault="00CB2B1C" w:rsidP="00C86DC3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D0796B">
        <w:rPr>
          <w:rFonts w:cs="Calibri"/>
          <w:iCs/>
        </w:rPr>
        <w:t xml:space="preserve">W przypadku Wykonawców wspólnie ubiegających się o udzielenie zamówienia, każdy </w:t>
      </w:r>
      <w:r w:rsidRPr="00D0796B">
        <w:rPr>
          <w:rFonts w:cs="Calibri"/>
          <w:iCs/>
        </w:rPr>
        <w:br/>
        <w:t>z Wykonawców nie może podlegać wykluczeniu  z postępowania w zakresie, o którym mowa powyżej.</w:t>
      </w:r>
    </w:p>
    <w:p w:rsidR="00CB2B1C" w:rsidRPr="00D0796B" w:rsidRDefault="00CB2B1C" w:rsidP="00C86DC3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cs="Calibri"/>
        </w:rPr>
      </w:pPr>
      <w:r w:rsidRPr="00D0796B">
        <w:rPr>
          <w:rFonts w:cs="Calibri"/>
          <w:iCs/>
        </w:rPr>
        <w:lastRenderedPageBreak/>
        <w:t>Podmioty trzecie, podwykonawcy nie mogą podlegać wykluczeniu z postępowania   w zakresie, o którym mowa powyżej  uczestniczących w  realizacji przedmiotowego zamówienia.</w:t>
      </w:r>
    </w:p>
    <w:p w:rsidR="00CB2B1C" w:rsidRPr="00D0796B" w:rsidRDefault="00CB2B1C" w:rsidP="00A723CE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A723CE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>SAMOOCZYSZCZENIE:</w:t>
      </w:r>
    </w:p>
    <w:p w:rsidR="00CB2B1C" w:rsidRPr="00D0796B" w:rsidRDefault="00CB2B1C" w:rsidP="00A723CE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1. Wykonawca nie podlega wykluczeniu w okolicznościach określonych w art. 108 ust. 1 pkt 1, 2 i 5 Ustawy lub art. 109 ust. 1 pkt 4 Ustawy, jeżeli udowodni zamawiającemu, że spełnił łącznie następujące przesłanki: </w:t>
      </w:r>
    </w:p>
    <w:p w:rsidR="00CB2B1C" w:rsidRPr="00D0796B" w:rsidRDefault="00CB2B1C" w:rsidP="00A723CE">
      <w:pPr>
        <w:pStyle w:val="Default"/>
        <w:spacing w:after="18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:rsidR="00CB2B1C" w:rsidRPr="00D0796B" w:rsidRDefault="00CB2B1C" w:rsidP="00A723CE">
      <w:pPr>
        <w:pStyle w:val="Default"/>
        <w:spacing w:after="18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:rsidR="00CB2B1C" w:rsidRPr="00D0796B" w:rsidRDefault="00CB2B1C" w:rsidP="00A723CE">
      <w:pPr>
        <w:pStyle w:val="Default"/>
        <w:spacing w:after="18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:rsidR="00CB2B1C" w:rsidRPr="00D0796B" w:rsidRDefault="00CB2B1C" w:rsidP="00A723CE">
      <w:pPr>
        <w:pStyle w:val="Default"/>
        <w:spacing w:after="18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a) zerwał wszelkie powiązania z osobami lub podmiotami odpowiedzialnymi za nieprawidłowe postępowanie wykonawcy, </w:t>
      </w:r>
    </w:p>
    <w:p w:rsidR="00CB2B1C" w:rsidRPr="00D0796B" w:rsidRDefault="00CB2B1C" w:rsidP="00A723CE">
      <w:pPr>
        <w:pStyle w:val="Default"/>
        <w:spacing w:after="18"/>
        <w:ind w:firstLine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b) zreorganizował personel, </w:t>
      </w:r>
    </w:p>
    <w:p w:rsidR="00CB2B1C" w:rsidRPr="00D0796B" w:rsidRDefault="00CB2B1C" w:rsidP="00A723CE">
      <w:pPr>
        <w:pStyle w:val="Default"/>
        <w:spacing w:after="18"/>
        <w:ind w:firstLine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c) wdrożył system sprawozdawczości i kontroli, </w:t>
      </w:r>
    </w:p>
    <w:p w:rsidR="00CB2B1C" w:rsidRPr="00D0796B" w:rsidRDefault="00CB2B1C" w:rsidP="00A723CE">
      <w:pPr>
        <w:pStyle w:val="Default"/>
        <w:spacing w:after="18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d) utworzył struktury audytu wewnętrznego do monitorowania przestrzegania przepisów, wewnętrznych regulacji lub standardów, </w:t>
      </w:r>
    </w:p>
    <w:p w:rsidR="00CB2B1C" w:rsidRPr="00D0796B" w:rsidRDefault="00CB2B1C" w:rsidP="00A723CE">
      <w:pPr>
        <w:pStyle w:val="Default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e) wprowadził wewnętrzne regulacje dotyczące odpowiedzialności i odszkodowań za nieprzestrzeganie przepisów, wewnętrznych regulacji lub standardów. </w:t>
      </w:r>
    </w:p>
    <w:p w:rsidR="00CB2B1C" w:rsidRPr="00D0796B" w:rsidRDefault="00CB2B1C" w:rsidP="00A723CE">
      <w:pPr>
        <w:pStyle w:val="Default"/>
        <w:ind w:left="708"/>
        <w:jc w:val="both"/>
        <w:rPr>
          <w:color w:val="auto"/>
          <w:sz w:val="22"/>
          <w:szCs w:val="22"/>
        </w:rPr>
      </w:pPr>
    </w:p>
    <w:p w:rsidR="00CB2B1C" w:rsidRPr="00D0796B" w:rsidRDefault="00CB2B1C" w:rsidP="00A723CE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2. Zamawiający ocenia, czy podjęte przez wykonawcę czynności, o których mowa w pkt 3, są wystarczające do wykazania jego rzetelności, uwzględniając wagę i szczególne okoliczności czynu wykonawcy. Jeżeli podjęte przez wykonawcę czynności, o których mowa w pkt 3, nie są wystarczające do wykazania jego rzetelności, zamawiający wyklucza wykonawcę. </w:t>
      </w:r>
    </w:p>
    <w:p w:rsidR="003056CD" w:rsidRDefault="003056CD" w:rsidP="00DB441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B2B1C" w:rsidRPr="00D0796B" w:rsidRDefault="00CB2B1C" w:rsidP="00DB4419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XV Warunki udziału w postępowaniu </w:t>
      </w:r>
    </w:p>
    <w:p w:rsidR="00CB2B1C" w:rsidRPr="00D0796B" w:rsidRDefault="00CB2B1C" w:rsidP="00DB4419">
      <w:pPr>
        <w:pStyle w:val="Default"/>
        <w:spacing w:after="1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1. O udzielenie zamówienia mogą ubiegać się wykonawcy, którzy: </w:t>
      </w:r>
    </w:p>
    <w:p w:rsidR="00CB2B1C" w:rsidRPr="00D0796B" w:rsidRDefault="00CB2B1C" w:rsidP="00DB4419">
      <w:pPr>
        <w:pStyle w:val="Default"/>
        <w:spacing w:after="18"/>
        <w:ind w:firstLine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1) nie podlegają wykluczeniu; </w:t>
      </w:r>
    </w:p>
    <w:p w:rsidR="00CB2B1C" w:rsidRPr="00D0796B" w:rsidRDefault="00CB2B1C" w:rsidP="00DB4419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2) spełniają warunki udziału w postępowaniu określone w niniejszej SWZ. </w:t>
      </w:r>
    </w:p>
    <w:p w:rsidR="00CB2B1C" w:rsidRPr="00D0796B" w:rsidRDefault="00CB2B1C" w:rsidP="00DB4419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DB4419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2. Warunki udziału w postępowaniu mogą dotyczyć: </w:t>
      </w:r>
    </w:p>
    <w:p w:rsidR="00CB2B1C" w:rsidRPr="00D0796B" w:rsidRDefault="00CB2B1C" w:rsidP="00DB4419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1) zdolności do występowania w obrocie gospodarczym; </w:t>
      </w:r>
    </w:p>
    <w:p w:rsidR="00CB2B1C" w:rsidRPr="00D0796B" w:rsidRDefault="00CB2B1C" w:rsidP="00DB4419">
      <w:pPr>
        <w:pStyle w:val="Default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2) uprawnień do prowadzenia określonej działalności gospodarczej lub zawodowej, o ile wynika to z odrębnych przepisów; </w:t>
      </w:r>
    </w:p>
    <w:p w:rsidR="00CB2B1C" w:rsidRPr="00D0796B" w:rsidRDefault="00CB2B1C" w:rsidP="00DB4419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3) sytuacji ekonomicznej lub finansowej; </w:t>
      </w:r>
    </w:p>
    <w:p w:rsidR="00CB2B1C" w:rsidRPr="00D0796B" w:rsidRDefault="00CB2B1C" w:rsidP="00DB4419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4) zdolności technicznej lub zawodowej. </w:t>
      </w:r>
    </w:p>
    <w:p w:rsidR="00CB2B1C" w:rsidRPr="00D0796B" w:rsidRDefault="00CB2B1C" w:rsidP="00DB4419">
      <w:pPr>
        <w:pStyle w:val="Default"/>
        <w:rPr>
          <w:color w:val="auto"/>
          <w:sz w:val="22"/>
          <w:szCs w:val="22"/>
        </w:rPr>
      </w:pPr>
    </w:p>
    <w:p w:rsidR="00CB2B1C" w:rsidRPr="00D0796B" w:rsidRDefault="00CB2B1C" w:rsidP="00DB4419">
      <w:pPr>
        <w:pStyle w:val="Default"/>
        <w:spacing w:after="17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3. O udzielenie zamówienia mogą ubiegać się wykonawcy, którzy spełniają warunki dotyczące: </w:t>
      </w:r>
    </w:p>
    <w:p w:rsidR="00CB2B1C" w:rsidRPr="00D0796B" w:rsidRDefault="00CB2B1C" w:rsidP="008F71FF">
      <w:pPr>
        <w:spacing w:after="0" w:line="240" w:lineRule="auto"/>
        <w:ind w:left="851"/>
        <w:jc w:val="both"/>
        <w:rPr>
          <w:rFonts w:cs="Calibri"/>
        </w:rPr>
      </w:pPr>
      <w:r w:rsidRPr="00D0796B">
        <w:rPr>
          <w:rFonts w:cs="Calibri"/>
        </w:rPr>
        <w:t>1) zdolności do występowania w obrocie gospodarczym :</w:t>
      </w:r>
    </w:p>
    <w:p w:rsidR="00CB2B1C" w:rsidRPr="00D0796B" w:rsidRDefault="00CB2B1C" w:rsidP="008F71FF">
      <w:pPr>
        <w:spacing w:after="0" w:line="240" w:lineRule="auto"/>
        <w:ind w:left="851"/>
        <w:jc w:val="both"/>
        <w:rPr>
          <w:rFonts w:cs="Calibri"/>
        </w:rPr>
      </w:pPr>
      <w:r w:rsidRPr="00D0796B">
        <w:rPr>
          <w:rFonts w:cs="Calibri"/>
        </w:rPr>
        <w:t>Zamawiający nie stawia warunku w powyższym zakresie.</w:t>
      </w:r>
    </w:p>
    <w:p w:rsidR="00CB2B1C" w:rsidRPr="00D0796B" w:rsidRDefault="00CB2B1C" w:rsidP="008F71FF">
      <w:pPr>
        <w:spacing w:after="0" w:line="240" w:lineRule="auto"/>
        <w:ind w:left="851"/>
        <w:jc w:val="both"/>
        <w:rPr>
          <w:rFonts w:cs="Calibri"/>
        </w:rPr>
      </w:pPr>
    </w:p>
    <w:p w:rsidR="00CB2B1C" w:rsidRPr="00D0796B" w:rsidRDefault="00CB2B1C" w:rsidP="008F71FF">
      <w:pPr>
        <w:spacing w:after="0" w:line="240" w:lineRule="auto"/>
        <w:ind w:left="851"/>
        <w:jc w:val="both"/>
        <w:rPr>
          <w:rFonts w:cs="Calibri"/>
        </w:rPr>
      </w:pPr>
      <w:r w:rsidRPr="00D0796B">
        <w:rPr>
          <w:rFonts w:cs="Calibri"/>
        </w:rPr>
        <w:t>2) uprawnień do prowadzenia określonej działalności gospodarczej lub zawodowej, o ile wynika to z odrębnych przepisów :</w:t>
      </w:r>
    </w:p>
    <w:p w:rsidR="00CB2B1C" w:rsidRPr="003056CD" w:rsidRDefault="003056CD" w:rsidP="003056CD">
      <w:pPr>
        <w:spacing w:after="0" w:line="240" w:lineRule="auto"/>
        <w:ind w:left="851"/>
        <w:jc w:val="both"/>
        <w:rPr>
          <w:rFonts w:cs="Calibri"/>
          <w:b/>
          <w:bCs/>
          <w:i/>
          <w:iCs/>
        </w:rPr>
      </w:pPr>
      <w:r w:rsidRPr="003056CD">
        <w:rPr>
          <w:rFonts w:cs="Calibri"/>
          <w:b/>
          <w:bCs/>
          <w:i/>
          <w:iCs/>
        </w:rPr>
        <w:t>Za minimalny poziom uprawnień uznane zostanie wykazanie przez Wykonawcę, że</w:t>
      </w:r>
      <w:r>
        <w:rPr>
          <w:rFonts w:cs="Calibri"/>
          <w:b/>
          <w:bCs/>
          <w:i/>
          <w:iCs/>
        </w:rPr>
        <w:t xml:space="preserve"> </w:t>
      </w:r>
      <w:r w:rsidRPr="003056CD">
        <w:rPr>
          <w:rFonts w:cs="Calibri"/>
          <w:b/>
          <w:bCs/>
          <w:i/>
          <w:iCs/>
        </w:rPr>
        <w:t>posiada zezwolenie na wykonywanie czynności bankowych w zakresie udzielania</w:t>
      </w:r>
      <w:r>
        <w:rPr>
          <w:rFonts w:cs="Calibri"/>
          <w:b/>
          <w:bCs/>
          <w:i/>
          <w:iCs/>
        </w:rPr>
        <w:t xml:space="preserve"> </w:t>
      </w:r>
      <w:r w:rsidRPr="003056CD">
        <w:rPr>
          <w:rFonts w:cs="Calibri"/>
          <w:b/>
          <w:bCs/>
          <w:i/>
          <w:iCs/>
        </w:rPr>
        <w:t>kredytów, zgodnie z ustawą z dnia 29 sierpnia 1997 roku Prawo bankowe (t. j. Dz. U.</w:t>
      </w:r>
      <w:r>
        <w:rPr>
          <w:rFonts w:cs="Calibri"/>
          <w:b/>
          <w:bCs/>
          <w:i/>
          <w:iCs/>
        </w:rPr>
        <w:t xml:space="preserve"> </w:t>
      </w:r>
      <w:r w:rsidRPr="003056CD">
        <w:rPr>
          <w:rFonts w:cs="Calibri"/>
          <w:b/>
          <w:bCs/>
          <w:i/>
          <w:iCs/>
        </w:rPr>
        <w:t>z 2021 r. poz. 2439 z późn. zm.), chyba że przepisy stanowią inaczej.</w:t>
      </w:r>
    </w:p>
    <w:p w:rsidR="003056CD" w:rsidRPr="00D0796B" w:rsidRDefault="003056CD" w:rsidP="003056CD">
      <w:pPr>
        <w:spacing w:after="0" w:line="240" w:lineRule="auto"/>
        <w:jc w:val="both"/>
        <w:rPr>
          <w:rFonts w:cs="Calibri"/>
        </w:rPr>
      </w:pPr>
    </w:p>
    <w:p w:rsidR="00CB2B1C" w:rsidRPr="00D0796B" w:rsidRDefault="00CB2B1C" w:rsidP="002522B1">
      <w:pPr>
        <w:spacing w:after="0" w:line="240" w:lineRule="auto"/>
        <w:ind w:left="851"/>
        <w:jc w:val="both"/>
        <w:rPr>
          <w:rFonts w:cs="Calibri"/>
        </w:rPr>
      </w:pPr>
      <w:r w:rsidRPr="00D0796B">
        <w:rPr>
          <w:rFonts w:cs="Calibri"/>
        </w:rPr>
        <w:t>3) sytuacji ekonomicznej lub finansowej:</w:t>
      </w:r>
    </w:p>
    <w:p w:rsidR="002522B1" w:rsidRPr="00D0796B" w:rsidRDefault="002522B1" w:rsidP="002522B1">
      <w:pPr>
        <w:spacing w:after="0" w:line="240" w:lineRule="auto"/>
        <w:ind w:left="851"/>
        <w:jc w:val="both"/>
        <w:rPr>
          <w:rFonts w:cs="Calibri"/>
        </w:rPr>
      </w:pPr>
      <w:r w:rsidRPr="00D0796B">
        <w:rPr>
          <w:rFonts w:cs="Calibri"/>
        </w:rPr>
        <w:lastRenderedPageBreak/>
        <w:t>Zamawiający nie stawia warunku w powyższym zakresie.</w:t>
      </w:r>
    </w:p>
    <w:p w:rsidR="003056CD" w:rsidRDefault="003056CD" w:rsidP="003056CD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3056CD" w:rsidRPr="00D0796B" w:rsidRDefault="003056CD" w:rsidP="003056CD">
      <w:pPr>
        <w:pStyle w:val="Default"/>
        <w:ind w:left="143" w:firstLine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4) zdolności technicznej lub zawodowej. </w:t>
      </w:r>
    </w:p>
    <w:p w:rsidR="003056CD" w:rsidRPr="00D0796B" w:rsidRDefault="003056CD" w:rsidP="003056CD">
      <w:pPr>
        <w:spacing w:after="0" w:line="240" w:lineRule="auto"/>
        <w:ind w:left="851"/>
        <w:jc w:val="both"/>
        <w:rPr>
          <w:rFonts w:cs="Calibri"/>
        </w:rPr>
      </w:pPr>
      <w:r w:rsidRPr="00D0796B">
        <w:rPr>
          <w:rFonts w:cs="Calibri"/>
        </w:rPr>
        <w:t>Zamawiający nie stawia warunku w powyższym zakresie.</w:t>
      </w:r>
    </w:p>
    <w:p w:rsidR="00CB2B1C" w:rsidRPr="00D0796B" w:rsidRDefault="00CB2B1C" w:rsidP="00E50188">
      <w:pPr>
        <w:spacing w:after="0" w:line="240" w:lineRule="auto"/>
        <w:ind w:left="1440"/>
        <w:jc w:val="both"/>
        <w:rPr>
          <w:rFonts w:cs="Calibri"/>
          <w:b/>
        </w:rPr>
      </w:pPr>
    </w:p>
    <w:p w:rsidR="00CB2B1C" w:rsidRPr="00D0796B" w:rsidRDefault="00CB2B1C" w:rsidP="000A50D2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4. Zamawiający, w stosunku do Wykonawców wspólnie ubiegających się o udzielenie zamówienia, w odniesieniu do warunku dotyczącego zdolności technicznej lub zawodowej – dopuszcza łączne spełnianie warunku przez Wykonawców .</w:t>
      </w:r>
    </w:p>
    <w:p w:rsidR="00CB2B1C" w:rsidRPr="00D0796B" w:rsidRDefault="00CB2B1C" w:rsidP="00DB4419">
      <w:pPr>
        <w:pStyle w:val="Default"/>
        <w:ind w:left="708"/>
        <w:jc w:val="both"/>
        <w:rPr>
          <w:color w:val="auto"/>
          <w:sz w:val="22"/>
          <w:szCs w:val="22"/>
          <w:u w:val="single"/>
        </w:rPr>
      </w:pPr>
    </w:p>
    <w:p w:rsidR="00CB2B1C" w:rsidRPr="00D0796B" w:rsidRDefault="00CB2B1C" w:rsidP="00C409AD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D0796B">
        <w:rPr>
          <w:color w:val="auto"/>
          <w:sz w:val="22"/>
          <w:szCs w:val="22"/>
          <w:u w:val="single"/>
        </w:rPr>
        <w:t>W przypadku wykonawców wspólnie ubiegających się o udzielenie zamówienia warunek może zostać spełniony co najmniej przez jednego wykonawcę lub łącznie przez wszystkich wykonawców wspólnie ubiegających się o zamówienie.</w:t>
      </w:r>
    </w:p>
    <w:p w:rsidR="00CB2B1C" w:rsidRPr="00D0796B" w:rsidRDefault="00CB2B1C" w:rsidP="00C409AD">
      <w:pPr>
        <w:pStyle w:val="Default"/>
        <w:jc w:val="both"/>
        <w:rPr>
          <w:color w:val="auto"/>
          <w:sz w:val="22"/>
          <w:szCs w:val="22"/>
          <w:u w:val="single"/>
        </w:rPr>
      </w:pPr>
    </w:p>
    <w:p w:rsidR="00CB2B1C" w:rsidRPr="00D0796B" w:rsidRDefault="00CB2B1C" w:rsidP="00F17231">
      <w:pPr>
        <w:pStyle w:val="Default"/>
        <w:spacing w:after="18"/>
        <w:jc w:val="both"/>
        <w:rPr>
          <w:color w:val="auto"/>
          <w:sz w:val="22"/>
          <w:szCs w:val="22"/>
          <w:u w:val="single"/>
        </w:rPr>
      </w:pPr>
      <w:r w:rsidRPr="00D0796B">
        <w:rPr>
          <w:color w:val="auto"/>
          <w:sz w:val="22"/>
          <w:szCs w:val="22"/>
          <w:u w:val="single"/>
        </w:rPr>
        <w:t xml:space="preserve">5. Udostępnianie zasobów: </w:t>
      </w:r>
    </w:p>
    <w:p w:rsidR="00CB2B1C" w:rsidRPr="00D0796B" w:rsidRDefault="00CB2B1C" w:rsidP="00F17231">
      <w:pPr>
        <w:pStyle w:val="Default"/>
        <w:spacing w:after="18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1) 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</w:t>
      </w:r>
    </w:p>
    <w:p w:rsidR="00CB2B1C" w:rsidRPr="00D0796B" w:rsidRDefault="00CB2B1C" w:rsidP="00F17231">
      <w:pPr>
        <w:pStyle w:val="Default"/>
        <w:spacing w:after="18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2) W odniesieniu do warunków dotyczących wykształcenia, kwalifikacji zawodowych lub doświadczenia, wykonawcy mogą polegać na zdolnościach podmiotów udostępniających zasoby, </w:t>
      </w:r>
      <w:r w:rsidRPr="00D0796B">
        <w:rPr>
          <w:bCs/>
          <w:color w:val="auto"/>
          <w:sz w:val="22"/>
          <w:szCs w:val="22"/>
        </w:rPr>
        <w:t xml:space="preserve">jeśli podmioty te wykonają roboty budowlane lub usługi, do realizacji których te zdolności są wymagane. </w:t>
      </w:r>
    </w:p>
    <w:p w:rsidR="00CB2B1C" w:rsidRPr="00D0796B" w:rsidRDefault="00CB2B1C" w:rsidP="00F17231">
      <w:pPr>
        <w:pStyle w:val="Default"/>
        <w:spacing w:after="18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3) Wykonawca, który polega na zdolnościach lub sytuacji podmiotów udostępniających zasoby, </w:t>
      </w:r>
      <w:r w:rsidRPr="00D0796B">
        <w:rPr>
          <w:bCs/>
          <w:color w:val="auto"/>
          <w:sz w:val="22"/>
          <w:szCs w:val="22"/>
        </w:rPr>
        <w:t xml:space="preserve">składa wraz z ofertą, zobowiązanie podmiotu udostępniającego </w:t>
      </w:r>
      <w:r w:rsidRPr="00D0796B">
        <w:rPr>
          <w:color w:val="auto"/>
          <w:sz w:val="22"/>
          <w:szCs w:val="22"/>
        </w:rPr>
        <w:t xml:space="preserve">zasoby do oddania mu do dyspozycji niezbędnych zasobów na potrzeby realizacji danego zamówienia </w:t>
      </w:r>
      <w:r w:rsidRPr="00D0796B">
        <w:rPr>
          <w:bCs/>
          <w:color w:val="auto"/>
          <w:sz w:val="22"/>
          <w:szCs w:val="22"/>
        </w:rPr>
        <w:t xml:space="preserve">lub inny podmiotowy środek dowodowy </w:t>
      </w:r>
      <w:r w:rsidRPr="00D0796B">
        <w:rPr>
          <w:color w:val="auto"/>
          <w:sz w:val="22"/>
          <w:szCs w:val="22"/>
        </w:rPr>
        <w:t xml:space="preserve">potwierdzający, że wykonawca realizując zamówienie, będzie dysponował niezbędnymi zasobami tych podmiotów. </w:t>
      </w:r>
      <w:r w:rsidRPr="00D0796B">
        <w:rPr>
          <w:bCs/>
          <w:color w:val="auto"/>
          <w:sz w:val="22"/>
          <w:szCs w:val="22"/>
        </w:rPr>
        <w:t xml:space="preserve">Uwaga: ww. zobowiązanie lub inny podmiotowy środek dowodowy wykonawca musi dołączyć do oferty – jeżeli dotyczy. </w:t>
      </w:r>
    </w:p>
    <w:p w:rsidR="00CB2B1C" w:rsidRPr="00D0796B" w:rsidRDefault="00CB2B1C" w:rsidP="00F17231">
      <w:pPr>
        <w:pStyle w:val="Default"/>
        <w:spacing w:after="18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4) Zobowiązanie podmiotu udostępniającego zasoby, o którym mowa w pkt 5 ppkt 3, potwierdza, że stosunek łączący wykonawcę z podmiotami udostępniającymi zasoby gwarantuje rzeczywisty dostęp do tych zasobów oraz określa, w szczególności: </w:t>
      </w:r>
    </w:p>
    <w:p w:rsidR="00CB2B1C" w:rsidRPr="00D0796B" w:rsidRDefault="00CB2B1C" w:rsidP="00F17231">
      <w:pPr>
        <w:pStyle w:val="Default"/>
        <w:spacing w:after="18"/>
        <w:ind w:firstLine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− zakres dostępnych wykonawcy zasobów podmiotu udostępniającego zasoby; </w:t>
      </w:r>
    </w:p>
    <w:p w:rsidR="00CB2B1C" w:rsidRPr="00D0796B" w:rsidRDefault="00CB2B1C" w:rsidP="00500793">
      <w:pPr>
        <w:pStyle w:val="Default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>− sposób i okres udostępnienia wykonawcy i wykorzystania przez niego zasobów podmiotu udostępniającego te zasoby przy wykonywaniu zamówienia;</w:t>
      </w:r>
    </w:p>
    <w:p w:rsidR="00CB2B1C" w:rsidRPr="00D0796B" w:rsidRDefault="00CB2B1C" w:rsidP="00500793">
      <w:pPr>
        <w:pStyle w:val="Default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:rsidR="00CB2B1C" w:rsidRPr="00D0796B" w:rsidRDefault="00CB2B1C" w:rsidP="00500793">
      <w:pPr>
        <w:pStyle w:val="Default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5)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winy; </w:t>
      </w:r>
    </w:p>
    <w:p w:rsidR="00CB2B1C" w:rsidRPr="00D0796B" w:rsidRDefault="00CB2B1C" w:rsidP="00500793">
      <w:pPr>
        <w:pStyle w:val="Default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6) 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CB2B1C" w:rsidRPr="00D0796B" w:rsidRDefault="00CB2B1C" w:rsidP="005E426E">
      <w:pPr>
        <w:pStyle w:val="Akapitzlist"/>
        <w:spacing w:before="120" w:after="120" w:line="240" w:lineRule="auto"/>
        <w:ind w:left="709"/>
        <w:contextualSpacing w:val="0"/>
        <w:jc w:val="both"/>
        <w:rPr>
          <w:rFonts w:cs="Calibri"/>
        </w:rPr>
      </w:pPr>
      <w:r w:rsidRPr="00D0796B">
        <w:rPr>
          <w:rFonts w:cs="Calibri"/>
        </w:rPr>
        <w:t xml:space="preserve">7) Zamawiający ocenia, czy udostępniane wykonawcy przez podmioty udostępniające zasoby zdolności techniczne lub zawodowe lub ich sytuacja finansowa lub ekonomiczna, pozwalają na wykazanie przez wykonawcę spełniania warunków udziału w postępowaniu o których mowa w niniejszej SWZ oraz bada, czy nie zachodzą wobec tego podmiotu podstawy wykluczenia, które </w:t>
      </w:r>
      <w:r w:rsidRPr="00D0796B">
        <w:rPr>
          <w:rFonts w:cs="Calibri"/>
        </w:rPr>
        <w:lastRenderedPageBreak/>
        <w:t xml:space="preserve">zostały przewidziane względem wykonawcy oraz spełnianie warunków udziału w postępowaniu w zakresie, w jakim wykonawca powołuje się na jego zasoby.   </w:t>
      </w:r>
    </w:p>
    <w:p w:rsidR="00CB2B1C" w:rsidRPr="00D0796B" w:rsidRDefault="00CB2B1C" w:rsidP="005E426E">
      <w:pPr>
        <w:spacing w:before="120" w:after="120"/>
        <w:ind w:left="709"/>
        <w:jc w:val="both"/>
        <w:rPr>
          <w:rFonts w:cs="Calibri"/>
        </w:rPr>
      </w:pPr>
      <w:r w:rsidRPr="00D0796B">
        <w:rPr>
          <w:rFonts w:cs="Calibri"/>
        </w:rPr>
        <w:t xml:space="preserve">Oświadczenia podmiotów udostępniających zasoby składane na formularzu JEDZ powinny mieć </w:t>
      </w:r>
      <w:r w:rsidRPr="00D0796B">
        <w:rPr>
          <w:rFonts w:cs="Calibri"/>
          <w:b/>
          <w:bCs/>
        </w:rPr>
        <w:t>formę elektroniczną</w:t>
      </w:r>
      <w:r w:rsidRPr="00D0796B">
        <w:rPr>
          <w:rFonts w:cs="Calibri"/>
        </w:rPr>
        <w:t xml:space="preserve"> (tj. podpisanego kwalifikowanym podpisem elektronicznym przez każdy z tych podmiotów) w zakresie w jakim potwierdzają okoliczności, o których mowa w treści art. 124 ust. 1 ustawy Pzp. Należy je przesłać zgodnie z zasadami określonymi w rozdziale VIII.</w:t>
      </w:r>
    </w:p>
    <w:p w:rsidR="00CB2B1C" w:rsidRPr="00D0796B" w:rsidRDefault="00CB2B1C" w:rsidP="00F17231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F1723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>ROZDZIAŁ XVI Wykaz oświadczeń i dokumentów składanych wraz z ofertą</w:t>
      </w:r>
    </w:p>
    <w:p w:rsidR="00CB2B1C" w:rsidRPr="00D0796B" w:rsidRDefault="00CB2B1C" w:rsidP="00281D59">
      <w:pPr>
        <w:pStyle w:val="Default"/>
        <w:spacing w:after="13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1. Oferta składana jest pod rygorem nieważności </w:t>
      </w:r>
      <w:r w:rsidRPr="00D0796B">
        <w:rPr>
          <w:bCs/>
          <w:color w:val="auto"/>
          <w:sz w:val="22"/>
          <w:szCs w:val="22"/>
        </w:rPr>
        <w:t xml:space="preserve">w formie elektronicznej lub w postaci elektronicznej podpisana kwalifikowanym podpisem elektronicznym. </w:t>
      </w:r>
    </w:p>
    <w:p w:rsidR="00CB2B1C" w:rsidRPr="00D0796B" w:rsidRDefault="00CB2B1C" w:rsidP="00281D59">
      <w:pPr>
        <w:pStyle w:val="Default"/>
        <w:spacing w:after="13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>2. Oferta cenowa musi być sporządzona na Formularzu Ofertowym wraz z odpowiednim załącznikiem do formularza ofertowego nr 1a- 1e</w:t>
      </w:r>
      <w:r w:rsidRPr="00D0796B">
        <w:rPr>
          <w:bCs/>
          <w:color w:val="auto"/>
          <w:sz w:val="22"/>
          <w:szCs w:val="22"/>
        </w:rPr>
        <w:t xml:space="preserve"> </w:t>
      </w:r>
      <w:r w:rsidRPr="00D0796B">
        <w:rPr>
          <w:color w:val="auto"/>
          <w:sz w:val="22"/>
          <w:szCs w:val="22"/>
        </w:rPr>
        <w:t xml:space="preserve">do SWZ. </w:t>
      </w:r>
    </w:p>
    <w:p w:rsidR="00CB2B1C" w:rsidRPr="00D0796B" w:rsidRDefault="00CB2B1C" w:rsidP="00281D59">
      <w:pPr>
        <w:pStyle w:val="Default"/>
        <w:spacing w:after="13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3. Dokumenty składane wraz z Formularzem Ofertowym: </w:t>
      </w:r>
    </w:p>
    <w:p w:rsidR="00CB2B1C" w:rsidRPr="00D0796B" w:rsidRDefault="00776056" w:rsidP="00281D59">
      <w:pPr>
        <w:pStyle w:val="Default"/>
        <w:spacing w:after="13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CB2B1C" w:rsidRPr="00D0796B">
        <w:rPr>
          <w:color w:val="auto"/>
          <w:sz w:val="22"/>
          <w:szCs w:val="22"/>
        </w:rPr>
        <w:t xml:space="preserve">) Zobowiązanie innego podmiotu, o którym mowa w Rozdziale XV pkt 5 ppkt 3) SWZ lub inny podmiotowy środek dowodowy (jeżeli dotyczy), </w:t>
      </w:r>
    </w:p>
    <w:p w:rsidR="00CB2B1C" w:rsidRPr="00D0796B" w:rsidRDefault="00776056" w:rsidP="00281D59">
      <w:pPr>
        <w:pStyle w:val="Default"/>
        <w:spacing w:after="13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CB2B1C" w:rsidRPr="00D0796B">
        <w:rPr>
          <w:color w:val="auto"/>
          <w:sz w:val="22"/>
          <w:szCs w:val="22"/>
        </w:rPr>
        <w:t>) Dowód wniesienia wadium</w:t>
      </w:r>
      <w:r w:rsidR="003056CD">
        <w:rPr>
          <w:color w:val="auto"/>
          <w:sz w:val="22"/>
          <w:szCs w:val="22"/>
        </w:rPr>
        <w:t xml:space="preserve"> (jeżeli dotyczy)</w:t>
      </w:r>
      <w:r w:rsidR="00CB2B1C" w:rsidRPr="00D0796B">
        <w:rPr>
          <w:color w:val="auto"/>
          <w:sz w:val="22"/>
          <w:szCs w:val="22"/>
        </w:rPr>
        <w:t xml:space="preserve">, </w:t>
      </w:r>
    </w:p>
    <w:p w:rsidR="00CB2B1C" w:rsidRPr="00D0796B" w:rsidRDefault="00776056" w:rsidP="00281D59">
      <w:pPr>
        <w:pStyle w:val="Default"/>
        <w:spacing w:after="13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CB2B1C" w:rsidRPr="00D0796B">
        <w:rPr>
          <w:color w:val="auto"/>
          <w:sz w:val="22"/>
          <w:szCs w:val="22"/>
        </w:rPr>
        <w:t xml:space="preserve">) Dokumenty, z których wynika prawo do podpisania oferty, oświadczeń i dokumentów; odpowiednie pełnomocnictwa, (jeżeli dotyczy), w tym umocowanie do reprezentowania podmiotu udostępniającego zasoby na zasadach określonych w art. 118 Ustawy </w:t>
      </w:r>
      <w:r w:rsidR="00CB2B1C" w:rsidRPr="00D0796B">
        <w:rPr>
          <w:i/>
          <w:iCs/>
          <w:color w:val="auto"/>
          <w:sz w:val="22"/>
          <w:szCs w:val="22"/>
        </w:rPr>
        <w:t>(jeżeli dotyczy)</w:t>
      </w:r>
      <w:r w:rsidR="00CB2B1C" w:rsidRPr="00D0796B">
        <w:rPr>
          <w:color w:val="auto"/>
          <w:sz w:val="22"/>
          <w:szCs w:val="22"/>
        </w:rPr>
        <w:t xml:space="preserve">. </w:t>
      </w:r>
      <w:r w:rsidR="00CB2B1C" w:rsidRPr="00D0796B">
        <w:rPr>
          <w:bCs/>
          <w:color w:val="auto"/>
          <w:sz w:val="22"/>
          <w:szCs w:val="22"/>
        </w:rPr>
        <w:t>Pełnomocnictwo przekazuje się w postaci elektronicznej i opatruje kwalifikowanym podpisem elektronicznym. W przypadku, gdy pełnomocnictwo zostało wystawione w postaci papierowej i opatrzone własnoręcznym podpisem, przekazuje się cyfrowe odwzorowanie tego dokumentu, opatrzone kwalifikowanym podpisem elektronicznym, poświadczającym zgodność cyfrowego odwzorowania z dokumentem w postaci papierowej. Poświadczenia zgodności cyfrowego odwzorowania z pełnomocnictwem w postaci papierowej, może dokonać mocodawca (osoba/osoby wystawiająca/wystawiające pełnomocnictwo) lub notariusz – jeżeli dotyczy.</w:t>
      </w:r>
    </w:p>
    <w:p w:rsidR="00CB2B1C" w:rsidRPr="00D0796B" w:rsidRDefault="00776056" w:rsidP="00281D59">
      <w:pPr>
        <w:pStyle w:val="Default"/>
        <w:spacing w:after="13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CB2B1C" w:rsidRPr="00D0796B">
        <w:rPr>
          <w:color w:val="auto"/>
          <w:sz w:val="22"/>
          <w:szCs w:val="22"/>
        </w:rPr>
        <w:t xml:space="preserve">) W przypadku wykonawców wspólnie ubiegających się o udzielenie zamówienia - </w:t>
      </w:r>
      <w:r w:rsidR="00CB2B1C" w:rsidRPr="00D0796B">
        <w:rPr>
          <w:i/>
          <w:iCs/>
          <w:color w:val="auto"/>
          <w:sz w:val="22"/>
          <w:szCs w:val="22"/>
        </w:rPr>
        <w:t xml:space="preserve">Oświadczenie konsorcjum/ spółki cywilnej z którego wynika, które roboty budowlane/usługi/dostawy wykonają poszczególni wykonawcy – oświadczenie składane na formularzu ofertowym </w:t>
      </w:r>
      <w:r w:rsidR="00CB2B1C" w:rsidRPr="00D0796B">
        <w:rPr>
          <w:color w:val="auto"/>
          <w:sz w:val="22"/>
          <w:szCs w:val="22"/>
        </w:rPr>
        <w:t xml:space="preserve">zgodnie z postanowieniami Rozdziału XVIII pkt 3. </w:t>
      </w:r>
    </w:p>
    <w:p w:rsidR="00CB2B1C" w:rsidRPr="00D0796B" w:rsidRDefault="00776056" w:rsidP="00281D59">
      <w:pPr>
        <w:pStyle w:val="Default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CB2B1C" w:rsidRPr="00D0796B">
        <w:rPr>
          <w:color w:val="auto"/>
          <w:sz w:val="22"/>
          <w:szCs w:val="22"/>
        </w:rPr>
        <w:t xml:space="preserve">) W przypadku składania oferty wspólnej należy złożyć jeden wspólny formularz. </w:t>
      </w:r>
    </w:p>
    <w:p w:rsidR="00776056" w:rsidRPr="00776056" w:rsidRDefault="00776056" w:rsidP="00705157">
      <w:pPr>
        <w:pStyle w:val="NumeracjaUrzdowa"/>
        <w:numPr>
          <w:ilvl w:val="0"/>
          <w:numId w:val="44"/>
        </w:numPr>
        <w:spacing w:before="228" w:line="240" w:lineRule="auto"/>
        <w:ind w:left="284" w:hanging="284"/>
        <w:rPr>
          <w:rFonts w:ascii="Calibri" w:hAnsi="Calibri" w:cs="Calibri"/>
          <w:b/>
          <w:sz w:val="22"/>
          <w:szCs w:val="22"/>
          <w:u w:val="single"/>
        </w:rPr>
      </w:pPr>
      <w:r w:rsidRPr="0077605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Zgodnie z art. 139 ust. 2 ustawy Pzp Zamawiajacy żąda złożenia oświadczenia</w:t>
      </w:r>
      <w:r w:rsidRPr="00776056">
        <w:rPr>
          <w:rFonts w:asciiTheme="minorHAnsi" w:hAnsiTheme="minorHAnsi" w:cstheme="minorHAnsi"/>
          <w:b/>
          <w:bCs/>
          <w:u w:val="single"/>
          <w:lang w:eastAsia="pl-PL"/>
        </w:rPr>
        <w:t xml:space="preserve"> </w:t>
      </w:r>
      <w:r w:rsidRPr="0077605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o niepodleganiu wykluczeniu oraz spełnianiu warunków udziału w postępowaniu (JEDZ)</w:t>
      </w:r>
      <w:r w:rsidRPr="00776056">
        <w:rPr>
          <w:rFonts w:asciiTheme="minorHAnsi" w:hAnsiTheme="minorHAnsi" w:cstheme="minorHAnsi"/>
          <w:b/>
          <w:bCs/>
          <w:u w:val="single"/>
          <w:lang w:eastAsia="pl-PL"/>
        </w:rPr>
        <w:t xml:space="preserve"> </w:t>
      </w:r>
      <w:r w:rsidRPr="0077605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wyłącznie od Wykonawcy, którego oferta została najwyżej oceniona wraz z dokumentami</w:t>
      </w:r>
      <w:r w:rsidRPr="00776056">
        <w:rPr>
          <w:rFonts w:asciiTheme="minorHAnsi" w:hAnsiTheme="minorHAnsi" w:cstheme="minorHAnsi"/>
          <w:b/>
          <w:bCs/>
          <w:u w:val="single"/>
          <w:lang w:eastAsia="pl-PL"/>
        </w:rPr>
        <w:t xml:space="preserve"> </w:t>
      </w:r>
      <w:r w:rsidRPr="0077605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określonymi w SWZ.</w:t>
      </w:r>
    </w:p>
    <w:p w:rsidR="00CB2B1C" w:rsidRPr="00D0796B" w:rsidRDefault="00CB2B1C" w:rsidP="00281D59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281D59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281D5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>ROZDZIAŁ XVII Wykaz podmiotowych środków dowodowych składanych na wezwanie</w:t>
      </w:r>
    </w:p>
    <w:p w:rsidR="00CB2B1C" w:rsidRPr="00D0796B" w:rsidRDefault="00CB2B1C" w:rsidP="00281D59">
      <w:pPr>
        <w:pStyle w:val="Default"/>
        <w:spacing w:after="17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1. Zamawiający wzywa wykonawcę, którego oferta została najwyżej oceniona, do złożenia w wyznaczonym terminie, nie krótszym </w:t>
      </w:r>
      <w:r w:rsidRPr="00D0796B">
        <w:rPr>
          <w:b/>
          <w:bCs/>
          <w:color w:val="auto"/>
          <w:sz w:val="22"/>
          <w:szCs w:val="22"/>
        </w:rPr>
        <w:t>niż 10 dni od dnia wezwania</w:t>
      </w:r>
      <w:r w:rsidRPr="00D0796B">
        <w:rPr>
          <w:color w:val="auto"/>
          <w:sz w:val="22"/>
          <w:szCs w:val="22"/>
        </w:rPr>
        <w:t xml:space="preserve">, podmiotowych środków dowodowych, aktualnych na dzień złożenia podmiotowych środków dowodowych: </w:t>
      </w:r>
    </w:p>
    <w:p w:rsidR="00776056" w:rsidRDefault="00776056" w:rsidP="00776056">
      <w:pPr>
        <w:pStyle w:val="Akapitzlist"/>
        <w:numPr>
          <w:ilvl w:val="0"/>
          <w:numId w:val="21"/>
        </w:numPr>
        <w:spacing w:after="160" w:line="259" w:lineRule="auto"/>
        <w:ind w:firstLine="273"/>
        <w:contextualSpacing w:val="0"/>
        <w:jc w:val="both"/>
        <w:rPr>
          <w:lang w:eastAsia="pl-PL"/>
        </w:rPr>
      </w:pPr>
      <w:r w:rsidRPr="00776056">
        <w:t xml:space="preserve"> jednolity europejski dokument zamówienia – zgodnie z Załącznikiem nr 2 do SWZ według instrukcji o której mowa w rozdziale IV,</w:t>
      </w:r>
    </w:p>
    <w:p w:rsidR="00776056" w:rsidRPr="00D0796B" w:rsidRDefault="00776056" w:rsidP="00776056">
      <w:pPr>
        <w:pStyle w:val="Default"/>
        <w:ind w:left="720"/>
        <w:jc w:val="both"/>
        <w:rPr>
          <w:color w:val="auto"/>
          <w:sz w:val="22"/>
          <w:szCs w:val="22"/>
          <w:u w:val="single"/>
        </w:rPr>
      </w:pPr>
      <w:r w:rsidRPr="00D0796B">
        <w:rPr>
          <w:color w:val="auto"/>
          <w:sz w:val="22"/>
          <w:szCs w:val="22"/>
          <w:u w:val="single"/>
        </w:rPr>
        <w:t xml:space="preserve">Jednolity europejski dokument zamówienia składają </w:t>
      </w:r>
      <w:r w:rsidRPr="00D0796B">
        <w:rPr>
          <w:bCs/>
          <w:color w:val="auto"/>
          <w:sz w:val="22"/>
          <w:szCs w:val="22"/>
          <w:u w:val="single"/>
        </w:rPr>
        <w:t>odrębnie</w:t>
      </w:r>
      <w:r w:rsidRPr="00D0796B">
        <w:rPr>
          <w:color w:val="auto"/>
          <w:sz w:val="22"/>
          <w:szCs w:val="22"/>
          <w:u w:val="single"/>
        </w:rPr>
        <w:t xml:space="preserve">: </w:t>
      </w:r>
    </w:p>
    <w:p w:rsidR="00776056" w:rsidRPr="00D0796B" w:rsidRDefault="00776056" w:rsidP="00776056">
      <w:pPr>
        <w:pStyle w:val="Default"/>
        <w:ind w:left="720"/>
        <w:jc w:val="both"/>
        <w:rPr>
          <w:color w:val="auto"/>
          <w:sz w:val="22"/>
          <w:szCs w:val="22"/>
        </w:rPr>
      </w:pPr>
      <w:r w:rsidRPr="00D0796B">
        <w:rPr>
          <w:bCs/>
          <w:color w:val="auto"/>
          <w:sz w:val="22"/>
          <w:szCs w:val="22"/>
        </w:rPr>
        <w:t>- Wykonawca/każdy spośród wykonawców wspólnie ubiegających się o udzielenie zamówienia</w:t>
      </w:r>
      <w:r w:rsidRPr="00D0796B">
        <w:rPr>
          <w:color w:val="auto"/>
          <w:sz w:val="22"/>
          <w:szCs w:val="22"/>
        </w:rPr>
        <w:t xml:space="preserve">. W takim przypadku oświadczenie potwierdza brak podstaw wykluczenia Wykonawcy oraz spełnianie warunków udziału w postępowaniu w zakresie, w jakim każdy z wykonawców wykazuje spełnianie warunków udziału w postępowaniu; </w:t>
      </w:r>
    </w:p>
    <w:p w:rsidR="00776056" w:rsidRPr="00D0796B" w:rsidRDefault="00776056" w:rsidP="00776056">
      <w:pPr>
        <w:pStyle w:val="Default"/>
        <w:ind w:left="720"/>
        <w:jc w:val="both"/>
        <w:rPr>
          <w:color w:val="auto"/>
          <w:sz w:val="22"/>
          <w:szCs w:val="22"/>
        </w:rPr>
      </w:pPr>
      <w:r w:rsidRPr="00D0796B">
        <w:rPr>
          <w:bCs/>
          <w:color w:val="auto"/>
          <w:sz w:val="22"/>
          <w:szCs w:val="22"/>
        </w:rPr>
        <w:lastRenderedPageBreak/>
        <w:t>- Podmiot trzeci</w:t>
      </w:r>
      <w:r w:rsidRPr="00D0796B">
        <w:rPr>
          <w:color w:val="auto"/>
          <w:sz w:val="22"/>
          <w:szCs w:val="22"/>
        </w:rPr>
        <w:t>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Wykonawcy.</w:t>
      </w:r>
    </w:p>
    <w:p w:rsidR="00776056" w:rsidRDefault="00776056" w:rsidP="00776056">
      <w:pPr>
        <w:pStyle w:val="Akapitzlist"/>
        <w:spacing w:after="160" w:line="259" w:lineRule="auto"/>
        <w:ind w:left="993"/>
        <w:contextualSpacing w:val="0"/>
        <w:jc w:val="both"/>
        <w:rPr>
          <w:lang w:eastAsia="pl-PL"/>
        </w:rPr>
      </w:pPr>
    </w:p>
    <w:p w:rsidR="00CB2B1C" w:rsidRPr="00D0796B" w:rsidRDefault="00CB2B1C" w:rsidP="00C86DC3">
      <w:pPr>
        <w:pStyle w:val="Akapitzlist"/>
        <w:numPr>
          <w:ilvl w:val="0"/>
          <w:numId w:val="21"/>
        </w:numPr>
        <w:spacing w:after="160" w:line="259" w:lineRule="auto"/>
        <w:ind w:firstLine="273"/>
        <w:contextualSpacing w:val="0"/>
        <w:jc w:val="both"/>
        <w:rPr>
          <w:lang w:eastAsia="pl-PL"/>
        </w:rPr>
      </w:pPr>
      <w:r w:rsidRPr="00D0796B">
        <w:rPr>
          <w:lang w:eastAsia="pl-PL"/>
        </w:rPr>
        <w:t xml:space="preserve">oświadczenie wykonawcy, w zakresie </w:t>
      </w:r>
      <w:r w:rsidRPr="00D0796B">
        <w:rPr>
          <w:b/>
          <w:lang w:eastAsia="pl-PL"/>
        </w:rPr>
        <w:t>art. 108 ust. 1 pkt 5 ustawy,</w:t>
      </w:r>
      <w:r w:rsidRPr="00D0796B">
        <w:rPr>
          <w:lang w:eastAsia="pl-PL"/>
        </w:rPr>
        <w:t xml:space="preserve"> o braku przynależności do tej samej grupy kapitałowej, w rozumieniu ustawy z dnia 16 lutego 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:rsidR="00CB2B1C" w:rsidRPr="00D0796B" w:rsidRDefault="00CB2B1C" w:rsidP="00C86DC3">
      <w:pPr>
        <w:pStyle w:val="Akapitzlist"/>
        <w:numPr>
          <w:ilvl w:val="0"/>
          <w:numId w:val="21"/>
        </w:numPr>
        <w:spacing w:after="160" w:line="259" w:lineRule="auto"/>
        <w:ind w:firstLine="273"/>
        <w:contextualSpacing w:val="0"/>
        <w:jc w:val="both"/>
        <w:rPr>
          <w:lang w:eastAsia="pl-PL"/>
        </w:rPr>
      </w:pPr>
      <w:r w:rsidRPr="00D0796B">
        <w:rPr>
          <w:b/>
          <w:lang w:eastAsia="pl-PL"/>
        </w:rPr>
        <w:t>odpisu lub informacji z Krajowego Rejestru Sądowego lub z Centralnej Ewidencji i Informacji o Działalności Gospodarczej,</w:t>
      </w:r>
      <w:r w:rsidRPr="00D0796B">
        <w:rPr>
          <w:lang w:eastAsia="pl-PL"/>
        </w:rPr>
        <w:t xml:space="preserve"> w zakresie </w:t>
      </w:r>
      <w:r w:rsidRPr="00D0796B">
        <w:rPr>
          <w:b/>
          <w:lang w:eastAsia="pl-PL"/>
        </w:rPr>
        <w:t>art. 109 ust. 1 pkt 4 Ustawy</w:t>
      </w:r>
      <w:r w:rsidRPr="00D0796B">
        <w:rPr>
          <w:lang w:eastAsia="pl-PL"/>
        </w:rPr>
        <w:t xml:space="preserve">, sporządzonych nie wcześniej niż 3 miesiące przed jej złożeniem, jeżeli odrębne przepisy wymagają wpisu do rejestru lub ewidencji </w:t>
      </w:r>
    </w:p>
    <w:p w:rsidR="00CB2B1C" w:rsidRPr="00D0796B" w:rsidRDefault="00CB2B1C" w:rsidP="00C86DC3">
      <w:pPr>
        <w:pStyle w:val="Akapitzlist"/>
        <w:numPr>
          <w:ilvl w:val="0"/>
          <w:numId w:val="21"/>
        </w:numPr>
        <w:spacing w:after="160" w:line="259" w:lineRule="auto"/>
        <w:ind w:firstLine="273"/>
        <w:contextualSpacing w:val="0"/>
        <w:jc w:val="both"/>
        <w:rPr>
          <w:lang w:eastAsia="pl-PL"/>
        </w:rPr>
      </w:pPr>
      <w:r w:rsidRPr="00D0796B">
        <w:rPr>
          <w:b/>
          <w:lang w:eastAsia="pl-PL"/>
        </w:rPr>
        <w:t xml:space="preserve">Informacji z Krajowego Rejestru Karnego w zakresie dotyczącym podstaw wykluczenia wskazanych w art. 108 ust. 1 pkt 1, 2 i 4 Ustawy  </w:t>
      </w:r>
      <w:r w:rsidRPr="00D0796B">
        <w:rPr>
          <w:lang w:eastAsia="pl-PL"/>
        </w:rPr>
        <w:t>sporządzona nie wcześniej niż 6 miesięcy przed jej złożeniem</w:t>
      </w:r>
    </w:p>
    <w:p w:rsidR="00CB2B1C" w:rsidRPr="00D0796B" w:rsidRDefault="00CB2B1C" w:rsidP="00C86DC3">
      <w:pPr>
        <w:pStyle w:val="Akapitzlist"/>
        <w:numPr>
          <w:ilvl w:val="0"/>
          <w:numId w:val="21"/>
        </w:numPr>
        <w:spacing w:after="160" w:line="259" w:lineRule="auto"/>
        <w:ind w:firstLine="273"/>
        <w:contextualSpacing w:val="0"/>
        <w:jc w:val="both"/>
        <w:rPr>
          <w:lang w:eastAsia="pl-PL"/>
        </w:rPr>
      </w:pPr>
      <w:r w:rsidRPr="00D0796B">
        <w:rPr>
          <w:b/>
          <w:u w:val="single"/>
        </w:rPr>
        <w:t>oświadczenie Wykonawcy</w:t>
      </w:r>
      <w:r w:rsidRPr="00D0796B">
        <w:t xml:space="preserve"> o aktualności informacji zawartych w oświadczeniu, o którym mowa w art. 125 ust. 1 Ustawy, w zakresie podstaw wykluczenia z postępowania określonych w:</w:t>
      </w:r>
    </w:p>
    <w:p w:rsidR="00CB2B1C" w:rsidRPr="00D0796B" w:rsidRDefault="00CB2B1C" w:rsidP="00C86DC3">
      <w:pPr>
        <w:numPr>
          <w:ilvl w:val="0"/>
          <w:numId w:val="22"/>
        </w:numPr>
        <w:spacing w:before="120" w:after="120" w:line="240" w:lineRule="auto"/>
        <w:ind w:left="1701" w:hanging="283"/>
        <w:jc w:val="both"/>
        <w:rPr>
          <w:rFonts w:cs="Calibri"/>
        </w:rPr>
      </w:pPr>
      <w:r w:rsidRPr="00D0796B">
        <w:rPr>
          <w:rFonts w:cs="Calibri"/>
        </w:rPr>
        <w:t>art. 108 ust. 1 pkt 3 Ustawy;</w:t>
      </w:r>
    </w:p>
    <w:p w:rsidR="00CB2B1C" w:rsidRPr="00D0796B" w:rsidRDefault="00CB2B1C" w:rsidP="00C86DC3">
      <w:pPr>
        <w:numPr>
          <w:ilvl w:val="0"/>
          <w:numId w:val="22"/>
        </w:numPr>
        <w:spacing w:before="120" w:after="120" w:line="240" w:lineRule="auto"/>
        <w:ind w:left="1701" w:hanging="283"/>
        <w:jc w:val="both"/>
        <w:rPr>
          <w:rFonts w:cs="Calibri"/>
        </w:rPr>
      </w:pPr>
      <w:r w:rsidRPr="00D0796B">
        <w:rPr>
          <w:rFonts w:cs="Calibri"/>
        </w:rPr>
        <w:t>art. 108 ust. 1 pkt 4 Ustawy, dotyczących orzeczenia zakazu ubiegania się o zamówienie publiczne tytułem środka zapobiegawczego</w:t>
      </w:r>
    </w:p>
    <w:p w:rsidR="00CB2B1C" w:rsidRPr="00D0796B" w:rsidRDefault="00CB2B1C" w:rsidP="00C86DC3">
      <w:pPr>
        <w:numPr>
          <w:ilvl w:val="0"/>
          <w:numId w:val="22"/>
        </w:numPr>
        <w:spacing w:before="120" w:after="120" w:line="240" w:lineRule="auto"/>
        <w:ind w:left="1701" w:hanging="283"/>
        <w:jc w:val="both"/>
        <w:rPr>
          <w:rFonts w:cs="Calibri"/>
        </w:rPr>
      </w:pPr>
      <w:r w:rsidRPr="00D0796B">
        <w:rPr>
          <w:rFonts w:cs="Calibri"/>
        </w:rPr>
        <w:t xml:space="preserve">art. 108 ust. 1 pkt 5 Ustawy dotyczących zawarcia z innymi Wykonawcami porozumienia mającego na celu zakłócenie konkurencji, </w:t>
      </w:r>
    </w:p>
    <w:p w:rsidR="00084A29" w:rsidRDefault="00CB2B1C" w:rsidP="00084A29">
      <w:pPr>
        <w:numPr>
          <w:ilvl w:val="0"/>
          <w:numId w:val="22"/>
        </w:numPr>
        <w:spacing w:before="120" w:after="120" w:line="240" w:lineRule="auto"/>
        <w:ind w:left="1701" w:hanging="283"/>
        <w:jc w:val="both"/>
        <w:rPr>
          <w:rFonts w:cs="Calibri"/>
        </w:rPr>
      </w:pPr>
      <w:r w:rsidRPr="00D0796B">
        <w:rPr>
          <w:rFonts w:cs="Calibri"/>
        </w:rPr>
        <w:t xml:space="preserve">art. 108 ust. 1 pkt 6 Ustawy, </w:t>
      </w:r>
    </w:p>
    <w:p w:rsidR="00084A29" w:rsidRPr="00084A29" w:rsidRDefault="00084A29" w:rsidP="00084A29">
      <w:pPr>
        <w:numPr>
          <w:ilvl w:val="0"/>
          <w:numId w:val="21"/>
        </w:numPr>
        <w:spacing w:before="120" w:after="120" w:line="240" w:lineRule="auto"/>
        <w:ind w:firstLine="273"/>
        <w:jc w:val="both"/>
        <w:rPr>
          <w:rFonts w:asciiTheme="minorHAnsi" w:hAnsiTheme="minorHAnsi" w:cstheme="minorHAnsi"/>
        </w:rPr>
      </w:pPr>
      <w:r w:rsidRPr="00084A29">
        <w:rPr>
          <w:rFonts w:asciiTheme="minorHAnsi" w:hAnsiTheme="minorHAnsi" w:cstheme="minorHAnsi"/>
          <w:b/>
          <w:lang w:eastAsia="pl-PL"/>
        </w:rPr>
        <w:t>koncesji, zezwolenia, licencji lub dokumentu potwierdzającego</w:t>
      </w:r>
      <w:r w:rsidRPr="00084A29">
        <w:rPr>
          <w:rFonts w:asciiTheme="minorHAnsi" w:hAnsiTheme="minorHAnsi" w:cstheme="minorHAnsi"/>
          <w:lang w:eastAsia="pl-PL"/>
        </w:rPr>
        <w:t>, że Wykonawca jest wpisany do</w:t>
      </w:r>
      <w:r w:rsidRPr="00084A29">
        <w:rPr>
          <w:rFonts w:asciiTheme="minorHAnsi" w:hAnsiTheme="minorHAnsi" w:cstheme="minorHAnsi"/>
        </w:rPr>
        <w:t xml:space="preserve"> </w:t>
      </w:r>
      <w:r w:rsidRPr="00084A29">
        <w:rPr>
          <w:rFonts w:asciiTheme="minorHAnsi" w:hAnsiTheme="minorHAnsi" w:cstheme="minorHAnsi"/>
          <w:lang w:eastAsia="pl-PL"/>
        </w:rPr>
        <w:t>jednego z rejestrów zawodowych lub handlowych, prowadzonych w państwie członkowskim Unii</w:t>
      </w:r>
      <w:r w:rsidRPr="00084A29">
        <w:rPr>
          <w:rFonts w:asciiTheme="minorHAnsi" w:hAnsiTheme="minorHAnsi" w:cstheme="minorHAnsi"/>
        </w:rPr>
        <w:t xml:space="preserve"> </w:t>
      </w:r>
      <w:r w:rsidRPr="00084A29">
        <w:rPr>
          <w:rFonts w:asciiTheme="minorHAnsi" w:hAnsiTheme="minorHAnsi" w:cstheme="minorHAnsi"/>
          <w:lang w:eastAsia="pl-PL"/>
        </w:rPr>
        <w:t xml:space="preserve">Europejskiej, w którym Wykonawca ma siedzibę lub miejsce zamieszkania, tj. </w:t>
      </w:r>
      <w:r w:rsidRPr="00084A29">
        <w:rPr>
          <w:rFonts w:asciiTheme="minorHAnsi" w:hAnsiTheme="minorHAnsi" w:cstheme="minorHAnsi"/>
          <w:b/>
          <w:bCs/>
          <w:lang w:eastAsia="pl-PL"/>
        </w:rPr>
        <w:t>zezwolenia na</w:t>
      </w:r>
      <w:r w:rsidRPr="00084A29">
        <w:rPr>
          <w:rFonts w:asciiTheme="minorHAnsi" w:hAnsiTheme="minorHAnsi" w:cstheme="minorHAnsi"/>
        </w:rPr>
        <w:t xml:space="preserve"> </w:t>
      </w:r>
      <w:r w:rsidRPr="00084A29">
        <w:rPr>
          <w:rFonts w:asciiTheme="minorHAnsi" w:hAnsiTheme="minorHAnsi" w:cstheme="minorHAnsi"/>
          <w:b/>
          <w:bCs/>
          <w:lang w:eastAsia="pl-PL"/>
        </w:rPr>
        <w:t xml:space="preserve">wykonanie czynności bankowych </w:t>
      </w:r>
      <w:r w:rsidRPr="00084A29">
        <w:rPr>
          <w:rFonts w:asciiTheme="minorHAnsi" w:hAnsiTheme="minorHAnsi" w:cstheme="minorHAnsi"/>
          <w:lang w:eastAsia="pl-PL"/>
        </w:rPr>
        <w:t>w zakresie udzielania kredytów, zgodnie z ustawą z dnia 29</w:t>
      </w:r>
      <w:r w:rsidRPr="00084A29">
        <w:rPr>
          <w:rFonts w:asciiTheme="minorHAnsi" w:hAnsiTheme="minorHAnsi" w:cstheme="minorHAnsi"/>
        </w:rPr>
        <w:t xml:space="preserve"> </w:t>
      </w:r>
      <w:r w:rsidRPr="00084A29">
        <w:rPr>
          <w:rFonts w:asciiTheme="minorHAnsi" w:hAnsiTheme="minorHAnsi" w:cstheme="minorHAnsi"/>
          <w:lang w:eastAsia="pl-PL"/>
        </w:rPr>
        <w:t>sierpnia 1997 roku Prawo bankowe (t. j. Dz. U. z 2021 r. poz. 2439 z późn. zm.) lub inny</w:t>
      </w:r>
      <w:r w:rsidRPr="00084A29">
        <w:rPr>
          <w:rFonts w:asciiTheme="minorHAnsi" w:hAnsiTheme="minorHAnsi" w:cstheme="minorHAnsi"/>
        </w:rPr>
        <w:t xml:space="preserve"> </w:t>
      </w:r>
      <w:r w:rsidRPr="00084A29">
        <w:rPr>
          <w:rFonts w:asciiTheme="minorHAnsi" w:hAnsiTheme="minorHAnsi" w:cstheme="minorHAnsi"/>
          <w:lang w:eastAsia="pl-PL"/>
        </w:rPr>
        <w:t>dokument potwierdzający, że Wykonawca jest uprawniony do wykonywania czynności</w:t>
      </w:r>
      <w:r w:rsidRPr="00084A29">
        <w:rPr>
          <w:rFonts w:asciiTheme="minorHAnsi" w:hAnsiTheme="minorHAnsi" w:cstheme="minorHAnsi"/>
        </w:rPr>
        <w:t xml:space="preserve"> </w:t>
      </w:r>
      <w:r w:rsidRPr="00084A29">
        <w:rPr>
          <w:rFonts w:asciiTheme="minorHAnsi" w:hAnsiTheme="minorHAnsi" w:cstheme="minorHAnsi"/>
          <w:lang w:eastAsia="pl-PL"/>
        </w:rPr>
        <w:t>bankowych, o których mowa wyżej, w przypadku gdy nie działa na podstawie zezwolenia.</w:t>
      </w:r>
    </w:p>
    <w:p w:rsidR="00CB2B1C" w:rsidRPr="00D0796B" w:rsidRDefault="00CB2B1C" w:rsidP="00C86DC3">
      <w:pPr>
        <w:pStyle w:val="Akapitzlist"/>
        <w:numPr>
          <w:ilvl w:val="0"/>
          <w:numId w:val="23"/>
        </w:numPr>
        <w:spacing w:after="160" w:line="259" w:lineRule="auto"/>
        <w:ind w:left="567" w:hanging="425"/>
        <w:contextualSpacing w:val="0"/>
        <w:jc w:val="both"/>
        <w:rPr>
          <w:i/>
          <w:lang w:eastAsia="pl-PL"/>
        </w:rPr>
      </w:pPr>
      <w:r w:rsidRPr="00D0796B">
        <w:rPr>
          <w:lang w:eastAsia="pl-PL"/>
        </w:rPr>
        <w:t>Jeżeli Wykonawca ma siedzibę  lub miejsce zamieszkania poza terytorium Rzeczpospolitej polskiej zamiast:</w:t>
      </w:r>
    </w:p>
    <w:p w:rsidR="00CB2B1C" w:rsidRPr="00D0796B" w:rsidRDefault="00CB2B1C" w:rsidP="00C86DC3">
      <w:pPr>
        <w:pStyle w:val="Akapitzlist"/>
        <w:numPr>
          <w:ilvl w:val="0"/>
          <w:numId w:val="26"/>
        </w:numPr>
        <w:spacing w:after="160" w:line="259" w:lineRule="auto"/>
        <w:contextualSpacing w:val="0"/>
        <w:jc w:val="both"/>
        <w:rPr>
          <w:i/>
          <w:lang w:eastAsia="pl-PL"/>
        </w:rPr>
      </w:pPr>
      <w:r w:rsidRPr="00D0796B">
        <w:rPr>
          <w:b/>
          <w:lang w:eastAsia="pl-PL"/>
        </w:rPr>
        <w:t>Informacji z Krajowego Rejestru Karnego, o której mowa w ust. 1 pkt 3 – składa informacje z odpowiedniego rejestru, takiego jak rejestr sadowy, albo w przypadku braku takiego rejestru, inny równoważny dokument wydany przez właściwy organ sądowy lub administracyjny kraju, w którym Wykonawca ma siedzibę lub miejsce zamieszkania;</w:t>
      </w:r>
    </w:p>
    <w:p w:rsidR="00CB2B1C" w:rsidRPr="00D0796B" w:rsidRDefault="00CB2B1C" w:rsidP="00C86DC3">
      <w:pPr>
        <w:pStyle w:val="Akapitzlist"/>
        <w:numPr>
          <w:ilvl w:val="0"/>
          <w:numId w:val="26"/>
        </w:numPr>
        <w:spacing w:after="160" w:line="259" w:lineRule="auto"/>
        <w:contextualSpacing w:val="0"/>
        <w:jc w:val="both"/>
        <w:rPr>
          <w:i/>
          <w:lang w:eastAsia="pl-PL"/>
        </w:rPr>
      </w:pPr>
      <w:r w:rsidRPr="00D0796B">
        <w:rPr>
          <w:b/>
          <w:lang w:eastAsia="pl-PL"/>
        </w:rPr>
        <w:t>odpisu lub informacji z Krajowego Rejestru Sądowego lub z Centralnej Ewidencji i Informacji o Działalności Gospodarczej</w:t>
      </w:r>
      <w:r w:rsidRPr="00D0796B">
        <w:rPr>
          <w:lang w:eastAsia="pl-PL"/>
        </w:rPr>
        <w:t xml:space="preserve">, o której mowa w ust. 1 pkt 2- składa dokument lub dokumenty </w:t>
      </w:r>
      <w:r w:rsidRPr="00D0796B">
        <w:rPr>
          <w:lang w:eastAsia="pl-PL"/>
        </w:rPr>
        <w:lastRenderedPageBreak/>
        <w:t>wystawione w kraju , w którym Wykonawca ma siedzibę zamieszkania, potwierdzające odpowiednio, że:</w:t>
      </w:r>
    </w:p>
    <w:p w:rsidR="00CB2B1C" w:rsidRPr="00D0796B" w:rsidRDefault="00CB2B1C" w:rsidP="00C86DC3">
      <w:pPr>
        <w:pStyle w:val="Akapitzlist"/>
        <w:numPr>
          <w:ilvl w:val="0"/>
          <w:numId w:val="27"/>
        </w:numPr>
        <w:spacing w:after="160" w:line="259" w:lineRule="auto"/>
        <w:contextualSpacing w:val="0"/>
        <w:jc w:val="both"/>
        <w:rPr>
          <w:i/>
          <w:lang w:eastAsia="pl-PL"/>
        </w:rPr>
      </w:pPr>
      <w:r w:rsidRPr="00D0796B">
        <w:rPr>
          <w:lang w:eastAsia="pl-PL"/>
        </w:rPr>
        <w:t>nie otwarto likwidacji, nie ogłoszono upadłości, jego aktywami nie zarządza likwidator lub sąd, nie zawarł układu z wierzycielami, jego działalność gospodarcza  nie jest zawieszona ani nie znajduje się on w innej tego rodzaju sytuacji wynikającej z podanej procedury przewidzianej w przepisach miejsca wszczęcia procedury.</w:t>
      </w:r>
    </w:p>
    <w:p w:rsidR="00CB2B1C" w:rsidRPr="00D0796B" w:rsidRDefault="00CB2B1C" w:rsidP="00C86DC3">
      <w:pPr>
        <w:pStyle w:val="Akapitzlist"/>
        <w:numPr>
          <w:ilvl w:val="0"/>
          <w:numId w:val="26"/>
        </w:numPr>
        <w:spacing w:after="160" w:line="259" w:lineRule="auto"/>
        <w:contextualSpacing w:val="0"/>
        <w:jc w:val="both"/>
        <w:rPr>
          <w:lang w:eastAsia="pl-PL"/>
        </w:rPr>
      </w:pPr>
      <w:r w:rsidRPr="00D0796B">
        <w:rPr>
          <w:lang w:eastAsia="pl-PL"/>
        </w:rPr>
        <w:t xml:space="preserve">Dokument, o którym mowa </w:t>
      </w:r>
      <w:r w:rsidRPr="00D0796B">
        <w:rPr>
          <w:b/>
          <w:lang w:eastAsia="pl-PL"/>
        </w:rPr>
        <w:t>w ust. 2 pkt 1,</w:t>
      </w:r>
      <w:r w:rsidRPr="00D0796B">
        <w:rPr>
          <w:lang w:eastAsia="pl-PL"/>
        </w:rPr>
        <w:t xml:space="preserve"> powinien być wystawiony nie wcześniej niż 6 miesięcy przed jego złożeniem. Dokument, o którym mowa </w:t>
      </w:r>
      <w:r w:rsidRPr="00D0796B">
        <w:rPr>
          <w:b/>
          <w:lang w:eastAsia="pl-PL"/>
        </w:rPr>
        <w:t xml:space="preserve">w ust. 2 pkt 2  </w:t>
      </w:r>
      <w:r w:rsidRPr="00D0796B">
        <w:rPr>
          <w:lang w:eastAsia="pl-PL"/>
        </w:rPr>
        <w:t xml:space="preserve">powinien być wystawiony nie wcześniej niż 3 miesiące przed jego złożeniem.   </w:t>
      </w:r>
    </w:p>
    <w:p w:rsidR="00CB2B1C" w:rsidRPr="00D0796B" w:rsidRDefault="00CB2B1C" w:rsidP="00C86DC3">
      <w:pPr>
        <w:pStyle w:val="Akapitzlist"/>
        <w:numPr>
          <w:ilvl w:val="0"/>
          <w:numId w:val="26"/>
        </w:numPr>
        <w:spacing w:after="160" w:line="259" w:lineRule="auto"/>
        <w:contextualSpacing w:val="0"/>
        <w:jc w:val="both"/>
        <w:rPr>
          <w:i/>
          <w:lang w:eastAsia="pl-PL"/>
        </w:rPr>
      </w:pPr>
      <w:r w:rsidRPr="00D0796B">
        <w:rPr>
          <w:lang w:eastAsia="pl-PL"/>
        </w:rPr>
        <w:t xml:space="preserve">Jeżeli w kraju, w którym Wykonawca ma siedzibę  lub miejsce zamieszkania nie może uzyskać dokumentu, dokumentów, </w:t>
      </w:r>
      <w:r w:rsidRPr="00D0796B">
        <w:rPr>
          <w:b/>
          <w:lang w:eastAsia="pl-PL"/>
        </w:rPr>
        <w:t xml:space="preserve">o których mowa w pkt 1 i 2 lub gdy dokumenty te nie odnoszą się do wszystkich przypadków, o których mowa w art. 108 ust. 1 pkt 1,2 i 4 Ustawy </w:t>
      </w:r>
      <w:r w:rsidRPr="00D0796B">
        <w:rPr>
          <w:lang w:eastAsia="pl-PL"/>
        </w:rPr>
        <w:t xml:space="preserve"> zastępuje się je w całości lub części dokumentem zawierającym odpowiednio oświadczenie Wykonawcy, ze wskazaniem osoby albo osób uprawnionych do jego reprezentacji, lub oświadczenie osoby, której dokument dotyczy, złożone pod przysięgą  lub jeżeli w kraju, w którym wykonawca ma siedzibę lub miejsce zamieszkania nie ma przepisów o oświadczeniu pod przysięgą, złożone przed organem sądowym lub administracyjnym, notariuszem, organem samorządu zawodowego lub gospodarczego właściwym ze względu na siedzibę lub miejsce zamieszkania Wykonawcy.</w:t>
      </w:r>
    </w:p>
    <w:p w:rsidR="00CB2B1C" w:rsidRPr="00D0796B" w:rsidRDefault="00CB2B1C" w:rsidP="00C86DC3">
      <w:pPr>
        <w:pStyle w:val="Akapitzlist"/>
        <w:numPr>
          <w:ilvl w:val="0"/>
          <w:numId w:val="23"/>
        </w:numPr>
        <w:spacing w:after="160" w:line="259" w:lineRule="auto"/>
        <w:ind w:left="567" w:hanging="425"/>
        <w:contextualSpacing w:val="0"/>
        <w:jc w:val="both"/>
        <w:rPr>
          <w:i/>
          <w:lang w:eastAsia="pl-PL"/>
        </w:rPr>
      </w:pPr>
      <w:r w:rsidRPr="00D0796B">
        <w:rPr>
          <w:bCs/>
        </w:rPr>
        <w:t xml:space="preserve">W przypadku wspólnego ubiegania się o zamówienie przez Wykonawców, oświadczenia, dokumenty </w:t>
      </w:r>
      <w:r w:rsidRPr="00D0796B">
        <w:rPr>
          <w:b/>
          <w:bCs/>
        </w:rPr>
        <w:t xml:space="preserve">w zakresie ust. 1, </w:t>
      </w:r>
      <w:r w:rsidRPr="00D0796B">
        <w:rPr>
          <w:bCs/>
        </w:rPr>
        <w:t>składa każdy z Wykonawców, wspólnie ubiegających się o zamówienie.</w:t>
      </w:r>
    </w:p>
    <w:p w:rsidR="00CB2B1C" w:rsidRPr="00D0796B" w:rsidRDefault="00CB2B1C" w:rsidP="00C86DC3">
      <w:pPr>
        <w:pStyle w:val="Akapitzlist"/>
        <w:numPr>
          <w:ilvl w:val="0"/>
          <w:numId w:val="23"/>
        </w:numPr>
        <w:spacing w:after="160" w:line="259" w:lineRule="auto"/>
        <w:ind w:left="567" w:hanging="425"/>
        <w:contextualSpacing w:val="0"/>
        <w:jc w:val="both"/>
        <w:rPr>
          <w:bCs/>
          <w:i/>
          <w:lang w:eastAsia="pl-PL"/>
        </w:rPr>
      </w:pPr>
      <w:r w:rsidRPr="00D0796B">
        <w:rPr>
          <w:bCs/>
        </w:rPr>
        <w:t xml:space="preserve">W przypadku gdy Wykonawca polega na zdolnościach technicznych lub zawodowych lub sytuacji ekonomicznej lub sytuacji finansowej podmiotów udostępniających zasoby na podstawy </w:t>
      </w:r>
      <w:r w:rsidRPr="00D0796B">
        <w:rPr>
          <w:b/>
          <w:bCs/>
        </w:rPr>
        <w:t>art. 118 ustawy,</w:t>
      </w:r>
      <w:r w:rsidRPr="00D0796B">
        <w:rPr>
          <w:bCs/>
        </w:rPr>
        <w:t xml:space="preserve"> Zamawiający żąda od Wykonawcy  przedstawienia oświadczeń i dokumentów podmiotów udostępniających zasoby w zakresie </w:t>
      </w:r>
      <w:r w:rsidRPr="00D0796B">
        <w:rPr>
          <w:b/>
          <w:bCs/>
        </w:rPr>
        <w:t>ust. 1,</w:t>
      </w:r>
      <w:r w:rsidRPr="00D0796B">
        <w:rPr>
          <w:bCs/>
        </w:rPr>
        <w:t xml:space="preserve"> od podmiotu, aktualnych na dzień złożenia.</w:t>
      </w:r>
    </w:p>
    <w:p w:rsidR="00CB2B1C" w:rsidRPr="00D0796B" w:rsidRDefault="00CB2B1C" w:rsidP="00C86DC3">
      <w:pPr>
        <w:pStyle w:val="Akapitzlist"/>
        <w:numPr>
          <w:ilvl w:val="0"/>
          <w:numId w:val="23"/>
        </w:numPr>
        <w:spacing w:after="160" w:line="259" w:lineRule="auto"/>
        <w:ind w:left="567" w:hanging="425"/>
        <w:contextualSpacing w:val="0"/>
        <w:jc w:val="both"/>
        <w:rPr>
          <w:bCs/>
          <w:i/>
          <w:lang w:eastAsia="pl-PL"/>
        </w:rPr>
      </w:pPr>
      <w:r w:rsidRPr="00D0796B">
        <w:t xml:space="preserve">W przypadku, gdy Wykonawca zamierza powierzyć realizację zamówienia podwykonawcy nie będącego  podmiotem udostępniającym zasoby na zasadach określonych w art. 118 ustawy, </w:t>
      </w:r>
      <w:r w:rsidRPr="00D0796B">
        <w:rPr>
          <w:bCs/>
          <w:lang w:eastAsia="pl-PL"/>
        </w:rPr>
        <w:t xml:space="preserve">Powierzenie wykonania części zamówienia podwykonawcy w trakcie realizacji zamówienia zobowiązuje Wykonawcę na podstawie </w:t>
      </w:r>
      <w:r w:rsidRPr="00D0796B">
        <w:rPr>
          <w:b/>
          <w:bCs/>
          <w:lang w:eastAsia="pl-PL"/>
        </w:rPr>
        <w:t xml:space="preserve">art. 462 ust. 5 Ustawy Pzp, </w:t>
      </w:r>
      <w:r w:rsidRPr="00D0796B">
        <w:rPr>
          <w:bCs/>
          <w:lang w:eastAsia="pl-PL"/>
        </w:rPr>
        <w:t xml:space="preserve">do przedstawienia </w:t>
      </w:r>
      <w:r w:rsidRPr="00D0796B">
        <w:rPr>
          <w:lang w:eastAsia="pl-PL"/>
        </w:rPr>
        <w:t xml:space="preserve">odpisu lub informacji z Krajowego Rejestru Sądowego lub z Centralnej Ewidencji i Informacji o Działalności Gospodarczej, sporządzonych nie wcześniej niż 3 miesiące przed jej złożeniem </w:t>
      </w:r>
      <w:r w:rsidRPr="00D0796B">
        <w:t xml:space="preserve">oraz </w:t>
      </w:r>
      <w:r w:rsidRPr="00D0796B">
        <w:rPr>
          <w:bCs/>
          <w:lang w:eastAsia="pl-PL"/>
        </w:rPr>
        <w:t xml:space="preserve">oświadczenia, o którym mowa </w:t>
      </w:r>
      <w:r w:rsidRPr="00D0796B">
        <w:rPr>
          <w:b/>
          <w:bCs/>
          <w:lang w:eastAsia="pl-PL"/>
        </w:rPr>
        <w:t>w art. 125 ust. 1 Ustawy Pzp</w:t>
      </w:r>
      <w:r w:rsidRPr="00D0796B">
        <w:rPr>
          <w:bCs/>
          <w:lang w:eastAsia="pl-PL"/>
        </w:rPr>
        <w:t xml:space="preserve"> w zakresie braku podstaw wykluczenia, aktualne na dzień złożenia.</w:t>
      </w:r>
    </w:p>
    <w:p w:rsidR="00CB2B1C" w:rsidRPr="00D0796B" w:rsidRDefault="00CB2B1C" w:rsidP="00C86DC3">
      <w:pPr>
        <w:pStyle w:val="Akapitzlist"/>
        <w:numPr>
          <w:ilvl w:val="0"/>
          <w:numId w:val="23"/>
        </w:numPr>
        <w:spacing w:after="160" w:line="259" w:lineRule="auto"/>
        <w:ind w:left="567" w:hanging="425"/>
        <w:contextualSpacing w:val="0"/>
        <w:jc w:val="both"/>
        <w:rPr>
          <w:i/>
          <w:lang w:eastAsia="pl-PL"/>
        </w:rPr>
      </w:pPr>
      <w:r w:rsidRPr="00D0796B">
        <w:rPr>
          <w:lang w:eastAsia="pl-PL"/>
        </w:rPr>
        <w:t xml:space="preserve">W celu potwierdzenia spełniania warunków udziału w postępowaniu w zakresie sytuacji </w:t>
      </w:r>
      <w:r w:rsidRPr="00D0796B">
        <w:rPr>
          <w:b/>
        </w:rPr>
        <w:t>zdolności technicznej lub zawodowej w ramach każdego zadania oddzielnie:</w:t>
      </w:r>
      <w:r w:rsidRPr="00D0796B">
        <w:t xml:space="preserve"> Zamawiający żąda podmiotowych środków dowodowych, Wykonawca na wezwanie Zamawiającego złoży wykaz sprzętu potwierdzający, że dysponuje niezbędnymi do wykonania zamówienia urządzeniami technicznymi w minimalnej ilości.</w:t>
      </w:r>
    </w:p>
    <w:p w:rsidR="00CB2B1C" w:rsidRPr="00D0796B" w:rsidRDefault="00CB2B1C" w:rsidP="00C86DC3">
      <w:pPr>
        <w:pStyle w:val="Akapitzlist"/>
        <w:numPr>
          <w:ilvl w:val="0"/>
          <w:numId w:val="23"/>
        </w:numPr>
        <w:spacing w:after="160" w:line="259" w:lineRule="auto"/>
        <w:ind w:left="567" w:hanging="425"/>
        <w:contextualSpacing w:val="0"/>
        <w:jc w:val="both"/>
        <w:rPr>
          <w:i/>
          <w:lang w:eastAsia="pl-PL"/>
        </w:rPr>
      </w:pPr>
      <w:r w:rsidRPr="00D0796B">
        <w:rPr>
          <w:lang w:eastAsia="pl-PL"/>
        </w:rPr>
        <w:t>Jeżeli z uzasadnionej przyczyny wykonawca nie może złożyć wymaganych przez zamawiającego podmiotowych środków dowodowych, wykonawca składa inne podmiotowe środki dowodowe, które w wystarczający sposób potwierdzają spełnianie opisanego przez zamawiającego warunku udziału w postępowaniu dotyczącego sytuacji ekonomicznej i finansowej – jeżeli dotyczy.</w:t>
      </w:r>
    </w:p>
    <w:p w:rsidR="00CB2B1C" w:rsidRPr="00D0796B" w:rsidRDefault="00CB2B1C" w:rsidP="00C86DC3">
      <w:pPr>
        <w:pStyle w:val="Akapitzlist"/>
        <w:numPr>
          <w:ilvl w:val="0"/>
          <w:numId w:val="23"/>
        </w:numPr>
        <w:spacing w:after="160" w:line="259" w:lineRule="auto"/>
        <w:ind w:left="567" w:hanging="425"/>
        <w:contextualSpacing w:val="0"/>
        <w:jc w:val="both"/>
        <w:rPr>
          <w:i/>
          <w:lang w:eastAsia="pl-PL"/>
        </w:rPr>
      </w:pPr>
      <w:r w:rsidRPr="00D0796B">
        <w:rPr>
          <w:lang w:eastAsia="pl-PL"/>
        </w:rPr>
        <w:t xml:space="preserve">Jeżeli zmiana albo rezygnacja z podwykonawcy dotyczy podmiotu, na którego zasoby Wykonawca powoływał się, na zasadach określonych w art. 118 ust. 1 Ustawy Pzp, w celu wykazania spełniania </w:t>
      </w:r>
      <w:r w:rsidRPr="00D0796B">
        <w:rPr>
          <w:lang w:eastAsia="pl-PL"/>
        </w:rPr>
        <w:lastRenderedPageBreak/>
        <w:t>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 – jeżeli dotyczy</w:t>
      </w:r>
    </w:p>
    <w:p w:rsidR="00CB2B1C" w:rsidRPr="00D0796B" w:rsidRDefault="00CB2B1C" w:rsidP="00C86DC3">
      <w:pPr>
        <w:pStyle w:val="Akapitzlist"/>
        <w:numPr>
          <w:ilvl w:val="0"/>
          <w:numId w:val="23"/>
        </w:numPr>
        <w:spacing w:after="160" w:line="259" w:lineRule="auto"/>
        <w:ind w:left="567" w:hanging="425"/>
        <w:contextualSpacing w:val="0"/>
        <w:jc w:val="both"/>
        <w:rPr>
          <w:i/>
          <w:lang w:eastAsia="pl-PL"/>
        </w:rPr>
      </w:pPr>
      <w:r w:rsidRPr="00D0796B">
        <w:rPr>
          <w:lang w:eastAsia="pl-PL"/>
        </w:rPr>
        <w:t>Zamawiający nie wzywa do złożenia podmiotowych środków dowodowych, jeżeli:</w:t>
      </w:r>
    </w:p>
    <w:p w:rsidR="00CB2B1C" w:rsidRPr="00D0796B" w:rsidRDefault="00CB2B1C" w:rsidP="00C86DC3">
      <w:pPr>
        <w:pStyle w:val="Akapitzlist"/>
        <w:numPr>
          <w:ilvl w:val="0"/>
          <w:numId w:val="24"/>
        </w:numPr>
        <w:spacing w:line="240" w:lineRule="auto"/>
        <w:contextualSpacing w:val="0"/>
        <w:jc w:val="both"/>
        <w:rPr>
          <w:lang w:eastAsia="pl-PL"/>
        </w:rPr>
      </w:pPr>
      <w:r w:rsidRPr="00D0796B">
        <w:rPr>
          <w:lang w:eastAsia="pl-PL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wskazał w oświadczeniu dane umożliwiające dostęp do tych środków;</w:t>
      </w:r>
    </w:p>
    <w:p w:rsidR="00CB2B1C" w:rsidRPr="00D0796B" w:rsidRDefault="00CB2B1C" w:rsidP="00C86DC3">
      <w:pPr>
        <w:pStyle w:val="Akapitzlist"/>
        <w:numPr>
          <w:ilvl w:val="0"/>
          <w:numId w:val="24"/>
        </w:numPr>
        <w:spacing w:line="240" w:lineRule="auto"/>
        <w:contextualSpacing w:val="0"/>
        <w:jc w:val="both"/>
        <w:rPr>
          <w:lang w:eastAsia="pl-PL"/>
        </w:rPr>
      </w:pPr>
      <w:r w:rsidRPr="00D0796B">
        <w:rPr>
          <w:lang w:eastAsia="pl-PL"/>
        </w:rPr>
        <w:t xml:space="preserve">podmiotowym środkiem dowodowym jest oświadczenie, którego treść odpowiada zakresowi oświadczenia, o którym mowa </w:t>
      </w:r>
      <w:r w:rsidRPr="00D0796B">
        <w:rPr>
          <w:b/>
          <w:lang w:eastAsia="pl-PL"/>
        </w:rPr>
        <w:t>w art. 125 ust. 1.</w:t>
      </w:r>
    </w:p>
    <w:p w:rsidR="00CB2B1C" w:rsidRPr="00D0796B" w:rsidRDefault="00CB2B1C" w:rsidP="00C86DC3">
      <w:pPr>
        <w:pStyle w:val="Akapitzlist"/>
        <w:numPr>
          <w:ilvl w:val="0"/>
          <w:numId w:val="25"/>
        </w:numPr>
        <w:autoSpaceDN w:val="0"/>
        <w:spacing w:line="240" w:lineRule="auto"/>
        <w:ind w:hanging="578"/>
        <w:contextualSpacing w:val="0"/>
        <w:jc w:val="both"/>
        <w:rPr>
          <w:lang w:eastAsia="pl-PL"/>
        </w:rPr>
      </w:pPr>
      <w:r w:rsidRPr="00D0796B">
        <w:rPr>
          <w:lang w:eastAsia="pl-PL"/>
        </w:rPr>
        <w:t>Wykonawca nie jest zobowiązany do złożenia podmiotowych środków dowodowych, które zamawiający posiada, jeżeli Wykonawca wskaże te środki oraz potwierdzi ich prawidłowość</w:t>
      </w:r>
      <w:r w:rsidRPr="00D0796B">
        <w:rPr>
          <w:lang w:eastAsia="pl-PL"/>
        </w:rPr>
        <w:br/>
        <w:t xml:space="preserve"> i aktualność.</w:t>
      </w:r>
    </w:p>
    <w:p w:rsidR="00CB2B1C" w:rsidRPr="00D0796B" w:rsidRDefault="00CB2B1C" w:rsidP="00C86DC3">
      <w:pPr>
        <w:pStyle w:val="Akapitzlist"/>
        <w:numPr>
          <w:ilvl w:val="0"/>
          <w:numId w:val="25"/>
        </w:numPr>
        <w:autoSpaceDN w:val="0"/>
        <w:spacing w:line="240" w:lineRule="auto"/>
        <w:ind w:left="567" w:hanging="425"/>
        <w:contextualSpacing w:val="0"/>
        <w:jc w:val="both"/>
        <w:rPr>
          <w:lang w:eastAsia="pl-PL"/>
        </w:rPr>
      </w:pPr>
      <w:r w:rsidRPr="00D0796B">
        <w:rPr>
          <w:lang w:eastAsia="pl-PL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Pr="00D0796B">
        <w:rPr>
          <w:lang w:eastAsia="pl-PL"/>
        </w:rPr>
        <w:t> </w:t>
      </w:r>
      <w:r w:rsidRPr="00D0796B">
        <w:rPr>
          <w:lang w:eastAsia="pl-PL"/>
        </w:rPr>
        <w:t>30  grudnia 2020</w:t>
      </w:r>
      <w:r w:rsidRPr="00D0796B">
        <w:rPr>
          <w:u w:val="single"/>
          <w:lang w:eastAsia="pl-PL"/>
        </w:rPr>
        <w:t xml:space="preserve"> r</w:t>
      </w:r>
      <w:r w:rsidRPr="00D0796B">
        <w:rPr>
          <w:lang w:eastAsia="pl-PL"/>
        </w:rPr>
        <w:t>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CB2B1C" w:rsidRPr="00D0796B" w:rsidRDefault="00CB2B1C" w:rsidP="00281D59">
      <w:pPr>
        <w:pStyle w:val="Default"/>
        <w:spacing w:after="17"/>
        <w:jc w:val="both"/>
        <w:rPr>
          <w:color w:val="auto"/>
          <w:sz w:val="22"/>
          <w:szCs w:val="22"/>
        </w:rPr>
      </w:pPr>
    </w:p>
    <w:p w:rsidR="00CB2B1C" w:rsidRPr="00D0796B" w:rsidRDefault="00CB2B1C" w:rsidP="00A45252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XVIII Wspólne ubieganie się o udzielenie zamówienia </w:t>
      </w:r>
    </w:p>
    <w:p w:rsidR="00CB2B1C" w:rsidRPr="00D0796B" w:rsidRDefault="00CB2B1C" w:rsidP="00C86DC3">
      <w:pPr>
        <w:pStyle w:val="Akapitzlist"/>
        <w:numPr>
          <w:ilvl w:val="1"/>
          <w:numId w:val="18"/>
        </w:numPr>
        <w:spacing w:after="0" w:line="240" w:lineRule="auto"/>
        <w:contextualSpacing w:val="0"/>
        <w:jc w:val="both"/>
        <w:rPr>
          <w:rFonts w:cs="Calibri"/>
        </w:rPr>
      </w:pPr>
      <w:r w:rsidRPr="00D0796B">
        <w:rPr>
          <w:rFonts w:cs="Calibri"/>
        </w:rPr>
        <w:t>Wykonawcy mogą wspólnie ubiegać się o udzielenie zamówienia.</w:t>
      </w:r>
    </w:p>
    <w:p w:rsidR="00CB2B1C" w:rsidRPr="00D0796B" w:rsidRDefault="00CB2B1C" w:rsidP="00C86DC3">
      <w:pPr>
        <w:pStyle w:val="Akapitzlist"/>
        <w:numPr>
          <w:ilvl w:val="1"/>
          <w:numId w:val="18"/>
        </w:numPr>
        <w:spacing w:after="0" w:line="240" w:lineRule="auto"/>
        <w:contextualSpacing w:val="0"/>
        <w:jc w:val="both"/>
        <w:rPr>
          <w:rFonts w:cs="Calibri"/>
        </w:rPr>
      </w:pPr>
      <w:r w:rsidRPr="00D0796B">
        <w:rPr>
          <w:rFonts w:cs="Calibri"/>
        </w:rPr>
        <w:t>Wykonawcy wspólnie ubiegający się o udzielenie zamówienia, ustanawiają pełnomocnika do reprezentowania ich w postępowaniu o udzielenie zamówienia albo reprezentowania w postępowaniu i zawarcia umowy w sprawie zamówienia publicznego.</w:t>
      </w:r>
    </w:p>
    <w:p w:rsidR="00CB2B1C" w:rsidRPr="00D0796B" w:rsidRDefault="00CB2B1C" w:rsidP="00C86DC3">
      <w:pPr>
        <w:numPr>
          <w:ilvl w:val="1"/>
          <w:numId w:val="18"/>
        </w:numPr>
        <w:spacing w:after="0" w:line="240" w:lineRule="auto"/>
        <w:ind w:left="357" w:hanging="357"/>
        <w:jc w:val="both"/>
        <w:rPr>
          <w:rFonts w:cs="Calibri"/>
          <w:b/>
        </w:rPr>
      </w:pPr>
      <w:r w:rsidRPr="00D0796B">
        <w:rPr>
          <w:rFonts w:cs="Calibri"/>
        </w:rPr>
        <w:t>Wykonawcy wspólnie ubiegający się o udzielenie zamówienia, zobowiązani są złożyć wraz z ofertą stosowne pełnomocnictwo.</w:t>
      </w:r>
    </w:p>
    <w:p w:rsidR="00CB2B1C" w:rsidRPr="00D0796B" w:rsidRDefault="00CB2B1C" w:rsidP="00C86DC3">
      <w:pPr>
        <w:numPr>
          <w:ilvl w:val="1"/>
          <w:numId w:val="18"/>
        </w:numPr>
        <w:spacing w:after="0" w:line="240" w:lineRule="auto"/>
        <w:ind w:left="357" w:hanging="357"/>
        <w:jc w:val="both"/>
        <w:rPr>
          <w:rFonts w:cs="Calibri"/>
          <w:b/>
        </w:rPr>
      </w:pPr>
      <w:r w:rsidRPr="00D0796B">
        <w:rPr>
          <w:rFonts w:cs="Calibri"/>
        </w:rPr>
        <w:t>W przypadku Wykonawców wspólnie ubiegających się o udzielenie zamówienia, Jednolity Europejski Dokument Zamówienia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:rsidR="00CB2B1C" w:rsidRPr="00D0796B" w:rsidRDefault="00CB2B1C" w:rsidP="00C86DC3">
      <w:pPr>
        <w:numPr>
          <w:ilvl w:val="1"/>
          <w:numId w:val="18"/>
        </w:numPr>
        <w:spacing w:after="0" w:line="240" w:lineRule="auto"/>
        <w:ind w:left="357" w:hanging="357"/>
        <w:jc w:val="both"/>
        <w:rPr>
          <w:rFonts w:cs="Calibri"/>
          <w:b/>
        </w:rPr>
      </w:pPr>
      <w:r w:rsidRPr="00D0796B">
        <w:rPr>
          <w:rFonts w:cs="Calibri"/>
        </w:rPr>
        <w:t>Oświadczenia i dokumenty potwierdzające brak podstaw do wykluczenia z postępowania, w tym oświadczenie dotyczące przynależności lub braku przynależności do tej samej grupy kapitałowej, składa każdy z Wykonawców wspólnie ubiegających się o zamówienie.</w:t>
      </w:r>
    </w:p>
    <w:p w:rsidR="00CB2B1C" w:rsidRPr="00D0796B" w:rsidRDefault="00CB2B1C" w:rsidP="00C86DC3">
      <w:pPr>
        <w:numPr>
          <w:ilvl w:val="1"/>
          <w:numId w:val="18"/>
        </w:numPr>
        <w:spacing w:after="0" w:line="240" w:lineRule="auto"/>
        <w:ind w:left="357" w:hanging="357"/>
        <w:jc w:val="both"/>
        <w:rPr>
          <w:rFonts w:cs="Calibri"/>
          <w:b/>
        </w:rPr>
      </w:pPr>
      <w:r w:rsidRPr="00D0796B">
        <w:rPr>
          <w:rFonts w:cs="Calibri"/>
        </w:rPr>
        <w:t xml:space="preserve">Wykonawcy wspólnie ubiegający się o udzielenie zamówienia wskazują w formularzu oferty, które usługi wykonają poszczególni wykonawcy, którzy wraz z ofertą składają </w:t>
      </w:r>
      <w:r w:rsidRPr="00D0796B">
        <w:rPr>
          <w:rFonts w:cs="Calibri"/>
          <w:bCs/>
        </w:rPr>
        <w:t xml:space="preserve">Oświadczenie z zakresu art. 117 ust. 4 Ustawy – </w:t>
      </w:r>
      <w:r w:rsidRPr="00D0796B">
        <w:rPr>
          <w:rFonts w:cs="Calibri"/>
          <w:b/>
          <w:bCs/>
        </w:rPr>
        <w:t>jeżeli dotyczy</w:t>
      </w:r>
    </w:p>
    <w:p w:rsidR="00CB2B1C" w:rsidRPr="00D0796B" w:rsidRDefault="00CB2B1C" w:rsidP="00C86DC3">
      <w:pPr>
        <w:numPr>
          <w:ilvl w:val="1"/>
          <w:numId w:val="18"/>
        </w:numPr>
        <w:spacing w:after="0" w:line="240" w:lineRule="auto"/>
        <w:ind w:left="357" w:hanging="357"/>
        <w:jc w:val="both"/>
        <w:rPr>
          <w:rFonts w:cs="Calibri"/>
          <w:b/>
        </w:rPr>
      </w:pPr>
      <w:r w:rsidRPr="00D0796B">
        <w:rPr>
          <w:rFonts w:cs="Calibri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 </w:t>
      </w:r>
    </w:p>
    <w:p w:rsidR="00CB2B1C" w:rsidRPr="00D0796B" w:rsidRDefault="00CB2B1C" w:rsidP="00C86DC3">
      <w:pPr>
        <w:numPr>
          <w:ilvl w:val="1"/>
          <w:numId w:val="18"/>
        </w:numPr>
        <w:spacing w:after="0" w:line="240" w:lineRule="auto"/>
        <w:ind w:left="357" w:hanging="357"/>
        <w:jc w:val="both"/>
        <w:rPr>
          <w:rFonts w:cs="Calibri"/>
          <w:b/>
        </w:rPr>
      </w:pPr>
      <w:r w:rsidRPr="00D0796B">
        <w:rPr>
          <w:rFonts w:cs="Calibri"/>
        </w:rPr>
        <w:t xml:space="preserve">W przypadku, o którym mowa </w:t>
      </w:r>
      <w:r w:rsidRPr="00D0796B">
        <w:rPr>
          <w:rFonts w:cs="Calibri"/>
          <w:b/>
        </w:rPr>
        <w:t>w ust. 5</w:t>
      </w:r>
      <w:r w:rsidRPr="00D0796B">
        <w:rPr>
          <w:rFonts w:cs="Calibri"/>
        </w:rPr>
        <w:t xml:space="preserve"> wykonawcy wspólnie ubiegający się / wspólnicy spółek cywilnych o udzielenie zamówienia dołączają odpowiednio do wniosku o dopuszczenie do udziału w </w:t>
      </w:r>
      <w:r w:rsidRPr="00D0796B">
        <w:rPr>
          <w:rFonts w:cs="Calibri"/>
        </w:rPr>
        <w:lastRenderedPageBreak/>
        <w:t xml:space="preserve">postępowaniu albo do oferty oświadczenie, z którego wynika, które roboty budowlane, dostawy lub usługi wykonają poszczególni wykonawcy, oświadczenie z zakresu </w:t>
      </w:r>
      <w:r w:rsidRPr="00D0796B">
        <w:rPr>
          <w:rFonts w:cs="Calibri"/>
          <w:b/>
        </w:rPr>
        <w:t>art. 117 ust 4 ustawy Pzp.</w:t>
      </w:r>
    </w:p>
    <w:p w:rsidR="00CB2B1C" w:rsidRPr="00D0796B" w:rsidRDefault="00CB2B1C" w:rsidP="00A45252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A45252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A45252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XIX Sposób obliczania ceny </w:t>
      </w:r>
    </w:p>
    <w:p w:rsidR="00CB2B1C" w:rsidRPr="00D0796B" w:rsidRDefault="00CB2B1C" w:rsidP="00A45252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1. Wykonawca podaje cenę ofertową brutto za wykonanie zamówienia na </w:t>
      </w:r>
      <w:r w:rsidRPr="00D0796B">
        <w:rPr>
          <w:b/>
          <w:bCs/>
          <w:color w:val="auto"/>
          <w:sz w:val="22"/>
          <w:szCs w:val="22"/>
        </w:rPr>
        <w:t xml:space="preserve">Formularzu Ofertowym </w:t>
      </w:r>
      <w:r w:rsidRPr="00D0796B">
        <w:rPr>
          <w:color w:val="auto"/>
          <w:sz w:val="22"/>
          <w:szCs w:val="22"/>
        </w:rPr>
        <w:t xml:space="preserve">stanowiącym załączniki nr 1 do SWZ. </w:t>
      </w:r>
    </w:p>
    <w:p w:rsidR="00CB2B1C" w:rsidRPr="00D0796B" w:rsidRDefault="00CB2B1C" w:rsidP="00C523DA">
      <w:pPr>
        <w:pStyle w:val="Default"/>
        <w:spacing w:after="56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2. Cena podana na Formularzu Ofertowym jest ceną ostateczną, niepodlegającą negocjacji i wyczerpującą wszelkie należności Wykonawcy wobec zamawiającego związane z realizacją przedmiotu zamówienia. </w:t>
      </w:r>
    </w:p>
    <w:p w:rsidR="00CB2B1C" w:rsidRPr="00D0796B" w:rsidRDefault="00CB2B1C" w:rsidP="00A45252">
      <w:pPr>
        <w:pStyle w:val="Default"/>
        <w:spacing w:after="56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3. Obliczona przez Wykonawcę cena oferty musi zawierać wszystkie koszty niezbędne do prawidłowego i terminowego wykonania przedmiotu zamówienia. Wykonawca winien uwzględnić w cenie oferty wszystkie posiadane informacje o przedmiocie zamówienia, a szczególnie informacje, wymagania i warunki podane w SWZ. </w:t>
      </w:r>
    </w:p>
    <w:p w:rsidR="00CB2B1C" w:rsidRPr="00D0796B" w:rsidRDefault="00CB2B1C" w:rsidP="00A45252">
      <w:pPr>
        <w:pStyle w:val="Default"/>
        <w:spacing w:after="56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4. Niedoszacowanie, pominięcie oraz brak rozpoznania przedmiotu i zakresu zamówienia nie może być podstawą do żądania zmiany wynagrodzenia określonego w umowie. </w:t>
      </w:r>
    </w:p>
    <w:p w:rsidR="00CB2B1C" w:rsidRPr="00D0796B" w:rsidRDefault="00CB2B1C" w:rsidP="00A45252">
      <w:pPr>
        <w:pStyle w:val="Default"/>
        <w:spacing w:after="56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5. Cena oferty powinna być wyrażona w złotych polskich (PLN) z dokładnością do dwóch miejsc po przecinku. </w:t>
      </w:r>
    </w:p>
    <w:p w:rsidR="00CB2B1C" w:rsidRPr="00D0796B" w:rsidRDefault="00CB2B1C" w:rsidP="00A45252">
      <w:pPr>
        <w:pStyle w:val="Default"/>
        <w:spacing w:after="56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6. Cena ofertowa brutto służy jedynie porównaniu złożonych ofert, w celu wyboru oferty najkorzystniejszej. Umowa na realizację zamówienia publicznego zostanie zawarta do wysokości kwoty, jaka Zamawiający przeznaczył na realizację przedmiotu zamówienia, natomiast rozliczenia z Wykonawcą odbywać się będą na podstawie ceny jednostkowej brutto, wskazanej przez Wykonawcę w Formularzu wyceny. </w:t>
      </w:r>
    </w:p>
    <w:p w:rsidR="00CB2B1C" w:rsidRPr="00D0796B" w:rsidRDefault="00CB2B1C" w:rsidP="00A45252">
      <w:pPr>
        <w:pStyle w:val="Default"/>
        <w:spacing w:after="56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7. Rozliczenie między zamawiającym a wykonawcą będą prowadzone w walucie polskiej. </w:t>
      </w:r>
    </w:p>
    <w:p w:rsidR="00CB2B1C" w:rsidRPr="00D0796B" w:rsidRDefault="00CB2B1C" w:rsidP="00A45252">
      <w:pPr>
        <w:pStyle w:val="Default"/>
        <w:spacing w:after="56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8. W cenie oferty należy uwzględnić podatek VAT. Stawka podatku musi być określona zgodnie z ustawą z dn. 11.03.2004 r. o podatku od towarów i usług </w:t>
      </w:r>
      <w:r w:rsidRPr="00D0796B">
        <w:rPr>
          <w:i/>
          <w:iCs/>
          <w:color w:val="auto"/>
          <w:sz w:val="22"/>
          <w:szCs w:val="22"/>
        </w:rPr>
        <w:t>(Dz. U. z 2020 r. poz. 106 z późn. zm.)</w:t>
      </w:r>
      <w:r w:rsidRPr="00D0796B">
        <w:rPr>
          <w:color w:val="auto"/>
          <w:sz w:val="22"/>
          <w:szCs w:val="22"/>
        </w:rPr>
        <w:t xml:space="preserve">. </w:t>
      </w:r>
    </w:p>
    <w:p w:rsidR="00CB2B1C" w:rsidRPr="00D0796B" w:rsidRDefault="00CB2B1C" w:rsidP="00A45252">
      <w:pPr>
        <w:pStyle w:val="Default"/>
        <w:spacing w:after="56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9. Ponadto w cenie oferty należy uwzględnić wszystkie koszty przewidziane we wzorze umowy stanowiącej załącznik nr 7 do SWZ. </w:t>
      </w:r>
    </w:p>
    <w:p w:rsidR="00CB2B1C" w:rsidRPr="00D0796B" w:rsidRDefault="00CB2B1C" w:rsidP="00A45252">
      <w:pPr>
        <w:pStyle w:val="Default"/>
        <w:spacing w:after="56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10. Jeżeli została złożona oferta, której wybór prowadziłby do powstania u zamawiającego obowiązku podatkowego zgodnie z ustawą o podatku od towarów i usług, dla celów zastosowania kryterium ceny zamawiający dolicza do przedstawionej w tej ofercie ceny kwotę podatku od towarów i usług, którą miałby obowiązek rozliczyć. </w:t>
      </w:r>
    </w:p>
    <w:p w:rsidR="00CB2B1C" w:rsidRPr="00D0796B" w:rsidRDefault="00CB2B1C" w:rsidP="00A45252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D0796B">
        <w:rPr>
          <w:color w:val="auto"/>
          <w:sz w:val="22"/>
          <w:szCs w:val="22"/>
          <w:u w:val="single"/>
        </w:rPr>
        <w:t xml:space="preserve">11. Wzór Formularza Ofertowego został opracowany przy założeniu, iż wybór oferty nie będzie prowadzić do powstania u zamawiającego obowiązku podatkowego w zakresie podatku VAT. W przypadku, gdy wybór oferty będzie prowadzić do powstania u zamawiającego obowiązku podatkowego w zakresie podatku VAT wykonawca zobowiązany jest złożyć oświadczenie o powstaniu u zamawiającego obowiązku podatkowego, odpowiednio modyfikując treść Formularza Ofertowego poprzez wprowadzenie w Informacjach dodatkowych odpowiednich postanowień tj. w ofercie, wykonawca ma obowiązek: </w:t>
      </w:r>
    </w:p>
    <w:p w:rsidR="00CB2B1C" w:rsidRPr="00D0796B" w:rsidRDefault="00CB2B1C" w:rsidP="00A45252">
      <w:pPr>
        <w:pStyle w:val="Default"/>
        <w:rPr>
          <w:color w:val="auto"/>
          <w:sz w:val="22"/>
          <w:szCs w:val="22"/>
          <w:u w:val="single"/>
        </w:rPr>
      </w:pPr>
    </w:p>
    <w:p w:rsidR="00CB2B1C" w:rsidRPr="00D0796B" w:rsidRDefault="00CB2B1C" w:rsidP="00A45252">
      <w:pPr>
        <w:pStyle w:val="Default"/>
        <w:spacing w:after="18"/>
        <w:ind w:left="708"/>
        <w:rPr>
          <w:color w:val="auto"/>
          <w:sz w:val="22"/>
          <w:szCs w:val="22"/>
          <w:u w:val="single"/>
        </w:rPr>
      </w:pPr>
      <w:r w:rsidRPr="00D0796B">
        <w:rPr>
          <w:color w:val="auto"/>
          <w:sz w:val="22"/>
          <w:szCs w:val="22"/>
          <w:u w:val="single"/>
        </w:rPr>
        <w:t xml:space="preserve">1) poinformowania zamawiającego, że wybór jego oferty będzie prowadził do powstania u zamawiającego obowiązku podatkowego; </w:t>
      </w:r>
    </w:p>
    <w:p w:rsidR="00CB2B1C" w:rsidRPr="00D0796B" w:rsidRDefault="00CB2B1C" w:rsidP="00A45252">
      <w:pPr>
        <w:pStyle w:val="Default"/>
        <w:spacing w:after="18"/>
        <w:ind w:left="708"/>
        <w:rPr>
          <w:color w:val="auto"/>
          <w:sz w:val="22"/>
          <w:szCs w:val="22"/>
          <w:u w:val="single"/>
        </w:rPr>
      </w:pPr>
      <w:r w:rsidRPr="00D0796B">
        <w:rPr>
          <w:color w:val="auto"/>
          <w:sz w:val="22"/>
          <w:szCs w:val="22"/>
          <w:u w:val="single"/>
        </w:rPr>
        <w:t xml:space="preserve">2) wskazania nazwy (rodzaju) towaru lub usługi, których dostawa lub świadczenie będą prowadziły do powstania obowiązku podatkowego; </w:t>
      </w:r>
    </w:p>
    <w:p w:rsidR="00CB2B1C" w:rsidRPr="00D0796B" w:rsidRDefault="00CB2B1C" w:rsidP="00A45252">
      <w:pPr>
        <w:pStyle w:val="Default"/>
        <w:spacing w:after="18"/>
        <w:ind w:left="708"/>
        <w:rPr>
          <w:color w:val="auto"/>
          <w:sz w:val="22"/>
          <w:szCs w:val="22"/>
          <w:u w:val="single"/>
        </w:rPr>
      </w:pPr>
      <w:r w:rsidRPr="00D0796B">
        <w:rPr>
          <w:color w:val="auto"/>
          <w:sz w:val="22"/>
          <w:szCs w:val="22"/>
          <w:u w:val="single"/>
        </w:rPr>
        <w:t xml:space="preserve">3) wskazania wartości towaru lub usługi objętego obowiązkiem podatkowym zamawiającego, bez kwoty podatku; </w:t>
      </w:r>
    </w:p>
    <w:p w:rsidR="00CB2B1C" w:rsidRPr="00D0796B" w:rsidRDefault="00CB2B1C" w:rsidP="00A45252">
      <w:pPr>
        <w:pStyle w:val="Default"/>
        <w:ind w:left="708"/>
        <w:rPr>
          <w:color w:val="auto"/>
          <w:sz w:val="22"/>
          <w:szCs w:val="22"/>
          <w:u w:val="single"/>
        </w:rPr>
      </w:pPr>
      <w:r w:rsidRPr="00D0796B">
        <w:rPr>
          <w:color w:val="auto"/>
          <w:sz w:val="22"/>
          <w:szCs w:val="22"/>
          <w:u w:val="single"/>
        </w:rPr>
        <w:t xml:space="preserve">4) wskazania stawki podatku od towarów i usług, która zgodnie z wiedzą wykonawcy, będzie miała zastosowanie. </w:t>
      </w:r>
    </w:p>
    <w:p w:rsidR="00CB2B1C" w:rsidRPr="00D0796B" w:rsidRDefault="00CB2B1C" w:rsidP="00A45252">
      <w:pPr>
        <w:pStyle w:val="Default"/>
        <w:ind w:left="708"/>
        <w:rPr>
          <w:color w:val="auto"/>
          <w:sz w:val="22"/>
          <w:szCs w:val="22"/>
          <w:u w:val="single"/>
        </w:rPr>
      </w:pPr>
    </w:p>
    <w:p w:rsidR="00CB2B1C" w:rsidRPr="00D0796B" w:rsidRDefault="00CB2B1C" w:rsidP="00FE34CC">
      <w:pPr>
        <w:pStyle w:val="NumeracjaUrzdowa"/>
        <w:numPr>
          <w:ilvl w:val="0"/>
          <w:numId w:val="0"/>
        </w:numPr>
        <w:spacing w:after="240" w:line="240" w:lineRule="auto"/>
        <w:ind w:left="360" w:hanging="360"/>
        <w:rPr>
          <w:rFonts w:ascii="Calibri" w:hAnsi="Calibri" w:cs="Calibri"/>
          <w:sz w:val="22"/>
          <w:szCs w:val="22"/>
        </w:rPr>
      </w:pPr>
      <w:r w:rsidRPr="00D0796B">
        <w:rPr>
          <w:rFonts w:ascii="Calibri" w:hAnsi="Calibri" w:cs="Calibri"/>
          <w:sz w:val="22"/>
          <w:szCs w:val="22"/>
        </w:rPr>
        <w:t>12. Obowiązek wykazania, że oferta nie zawiera rażąco niskiej ceny, spoczywa na Wykonawcy.</w:t>
      </w:r>
    </w:p>
    <w:p w:rsidR="00CB2B1C" w:rsidRPr="00243931" w:rsidRDefault="00CB2B1C" w:rsidP="0024393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>ROZDZIAŁ XX Kryteria oceny ofert. Ocena ofert.</w:t>
      </w:r>
    </w:p>
    <w:p w:rsidR="00243931" w:rsidRPr="00E03D70" w:rsidRDefault="00243931" w:rsidP="00243931">
      <w:pPr>
        <w:widowControl w:val="0"/>
        <w:numPr>
          <w:ilvl w:val="1"/>
          <w:numId w:val="42"/>
        </w:numPr>
        <w:suppressAutoHyphens/>
        <w:spacing w:after="60" w:line="240" w:lineRule="auto"/>
        <w:ind w:left="284" w:hanging="284"/>
        <w:jc w:val="both"/>
        <w:rPr>
          <w:kern w:val="1"/>
          <w:lang w:eastAsia="zh-CN"/>
        </w:rPr>
      </w:pPr>
      <w:r w:rsidRPr="00E03D70">
        <w:rPr>
          <w:kern w:val="1"/>
          <w:lang w:eastAsia="zh-CN"/>
        </w:rPr>
        <w:t>Oferty oceniane będą w oparciu o kryterium „Cena” – 100%.</w:t>
      </w:r>
    </w:p>
    <w:p w:rsidR="00243931" w:rsidRPr="00E03D70" w:rsidRDefault="00243931" w:rsidP="00243931">
      <w:pPr>
        <w:widowControl w:val="0"/>
        <w:numPr>
          <w:ilvl w:val="1"/>
          <w:numId w:val="42"/>
        </w:numPr>
        <w:suppressAutoHyphens/>
        <w:spacing w:after="60" w:line="240" w:lineRule="auto"/>
        <w:ind w:left="284" w:hanging="284"/>
        <w:jc w:val="both"/>
        <w:rPr>
          <w:kern w:val="1"/>
          <w:lang w:eastAsia="zh-CN"/>
        </w:rPr>
      </w:pPr>
      <w:r w:rsidRPr="00E03D70">
        <w:rPr>
          <w:kern w:val="1"/>
          <w:lang w:eastAsia="zh-CN"/>
        </w:rPr>
        <w:lastRenderedPageBreak/>
        <w:t>Całkowita liczba punktów, jaką otrzyma oferta, zostanie obliczona wg poniższego wzoru:</w:t>
      </w:r>
      <w:r w:rsidRPr="00E03D70">
        <w:rPr>
          <w:bCs/>
          <w:kern w:val="1"/>
        </w:rPr>
        <w:t xml:space="preserve"> </w:t>
      </w:r>
    </w:p>
    <w:p w:rsidR="00243931" w:rsidRPr="00E03D70" w:rsidRDefault="00243931" w:rsidP="00243931">
      <w:pPr>
        <w:widowControl w:val="0"/>
        <w:suppressAutoHyphens/>
        <w:autoSpaceDE w:val="0"/>
        <w:autoSpaceDN w:val="0"/>
        <w:adjustRightInd w:val="0"/>
        <w:spacing w:line="240" w:lineRule="auto"/>
        <w:ind w:firstLine="2694"/>
        <w:rPr>
          <w:b/>
          <w:kern w:val="1"/>
        </w:rPr>
      </w:pPr>
      <w:r w:rsidRPr="00E03D70">
        <w:rPr>
          <w:b/>
          <w:bCs/>
          <w:kern w:val="1"/>
        </w:rPr>
        <w:t xml:space="preserve">C = </w:t>
      </w:r>
      <w:r w:rsidRPr="00E03D70">
        <w:rPr>
          <w:b/>
          <w:kern w:val="1"/>
        </w:rPr>
        <w:t>(C</w:t>
      </w:r>
      <w:r w:rsidRPr="00E03D70">
        <w:rPr>
          <w:b/>
          <w:kern w:val="1"/>
          <w:vertAlign w:val="subscript"/>
        </w:rPr>
        <w:t>N</w:t>
      </w:r>
      <w:r w:rsidRPr="00E03D70">
        <w:rPr>
          <w:b/>
          <w:kern w:val="1"/>
        </w:rPr>
        <w:t xml:space="preserve"> / C</w:t>
      </w:r>
      <w:r w:rsidRPr="00E03D70">
        <w:rPr>
          <w:b/>
          <w:kern w:val="1"/>
          <w:vertAlign w:val="subscript"/>
        </w:rPr>
        <w:t xml:space="preserve">B </w:t>
      </w:r>
      <w:r w:rsidRPr="00E03D70">
        <w:rPr>
          <w:b/>
          <w:kern w:val="1"/>
        </w:rPr>
        <w:t>)</w:t>
      </w:r>
      <w:r w:rsidRPr="00E03D70">
        <w:rPr>
          <w:b/>
          <w:kern w:val="1"/>
          <w:vertAlign w:val="subscript"/>
        </w:rPr>
        <w:t xml:space="preserve"> </w:t>
      </w:r>
      <w:r w:rsidRPr="00E03D70">
        <w:rPr>
          <w:b/>
          <w:kern w:val="1"/>
        </w:rPr>
        <w:t xml:space="preserve">x 100 </w:t>
      </w:r>
    </w:p>
    <w:p w:rsidR="00243931" w:rsidRPr="00E03D70" w:rsidRDefault="00243931" w:rsidP="0024393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kern w:val="1"/>
        </w:rPr>
      </w:pPr>
      <w:r w:rsidRPr="00E03D70">
        <w:rPr>
          <w:kern w:val="1"/>
        </w:rPr>
        <w:t xml:space="preserve">gdzie: </w:t>
      </w:r>
    </w:p>
    <w:p w:rsidR="00243931" w:rsidRPr="00E03D70" w:rsidRDefault="00243931" w:rsidP="0024393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01" w:hanging="285"/>
        <w:jc w:val="both"/>
        <w:rPr>
          <w:kern w:val="1"/>
        </w:rPr>
      </w:pPr>
      <w:r w:rsidRPr="00E03D70">
        <w:rPr>
          <w:b/>
          <w:kern w:val="1"/>
        </w:rPr>
        <w:t xml:space="preserve">C </w:t>
      </w:r>
      <w:r w:rsidRPr="00E03D70">
        <w:rPr>
          <w:kern w:val="1"/>
        </w:rPr>
        <w:t>– liczba punktów uzyskanych w kryterium „Cena”,</w:t>
      </w:r>
    </w:p>
    <w:p w:rsidR="00243931" w:rsidRPr="00E03D70" w:rsidRDefault="00243931" w:rsidP="0024393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01" w:hanging="285"/>
        <w:jc w:val="both"/>
        <w:rPr>
          <w:kern w:val="1"/>
        </w:rPr>
      </w:pPr>
      <w:r w:rsidRPr="00E03D70">
        <w:rPr>
          <w:b/>
          <w:kern w:val="1"/>
          <w:lang w:eastAsia="ar-SA"/>
        </w:rPr>
        <w:t>C</w:t>
      </w:r>
      <w:r w:rsidRPr="00E03D70">
        <w:rPr>
          <w:b/>
          <w:kern w:val="1"/>
          <w:vertAlign w:val="subscript"/>
          <w:lang w:eastAsia="ar-SA"/>
        </w:rPr>
        <w:t xml:space="preserve">N </w:t>
      </w:r>
      <w:r w:rsidRPr="00E03D70">
        <w:rPr>
          <w:kern w:val="1"/>
          <w:lang w:eastAsia="ar-SA"/>
        </w:rPr>
        <w:t xml:space="preserve">– najniższa cena brutto spośród ofert nieodrzuconych, </w:t>
      </w:r>
    </w:p>
    <w:p w:rsidR="00243931" w:rsidRPr="00E03D70" w:rsidRDefault="00243931" w:rsidP="00243931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1702" w:hanging="284"/>
        <w:jc w:val="both"/>
        <w:rPr>
          <w:kern w:val="1"/>
        </w:rPr>
      </w:pPr>
      <w:r w:rsidRPr="00E03D70">
        <w:rPr>
          <w:b/>
          <w:kern w:val="1"/>
          <w:lang w:eastAsia="ar-SA"/>
        </w:rPr>
        <w:t>C</w:t>
      </w:r>
      <w:r w:rsidRPr="00E03D70">
        <w:rPr>
          <w:b/>
          <w:kern w:val="1"/>
          <w:vertAlign w:val="subscript"/>
          <w:lang w:eastAsia="ar-SA"/>
        </w:rPr>
        <w:t>B</w:t>
      </w:r>
      <w:r w:rsidRPr="00E03D70">
        <w:rPr>
          <w:kern w:val="1"/>
          <w:lang w:eastAsia="ar-SA"/>
        </w:rPr>
        <w:t xml:space="preserve"> – cena brutto ocenianej oferty nieodrzuconej.</w:t>
      </w:r>
    </w:p>
    <w:p w:rsidR="00243931" w:rsidRPr="00D0796B" w:rsidRDefault="00243931" w:rsidP="002439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B2B1C" w:rsidRPr="00D0796B" w:rsidRDefault="00CB2B1C" w:rsidP="00020B0D">
      <w:pPr>
        <w:pStyle w:val="Default"/>
        <w:spacing w:after="1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3. Za najkorzystniejszą zostanie uznana oferta, która uzyska największa ilość punktów. </w:t>
      </w:r>
    </w:p>
    <w:p w:rsidR="00CB2B1C" w:rsidRPr="00D0796B" w:rsidRDefault="00CB2B1C" w:rsidP="00020B0D">
      <w:pPr>
        <w:pStyle w:val="Default"/>
        <w:spacing w:after="1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4. W toku badania i oceny ofert zamawiający </w:t>
      </w:r>
      <w:r w:rsidRPr="00D0796B">
        <w:rPr>
          <w:b/>
          <w:bCs/>
          <w:color w:val="auto"/>
          <w:sz w:val="22"/>
          <w:szCs w:val="22"/>
        </w:rPr>
        <w:t xml:space="preserve">może żądać od wykonawców wyjaśnień </w:t>
      </w:r>
      <w:r w:rsidRPr="00D0796B">
        <w:rPr>
          <w:color w:val="auto"/>
          <w:sz w:val="22"/>
          <w:szCs w:val="22"/>
        </w:rPr>
        <w:t xml:space="preserve">dotyczących treści złożonych ofert oraz przedmiotowych środków dowodowych lub innych składanych dokumentów lub oświadczeń. </w:t>
      </w:r>
    </w:p>
    <w:p w:rsidR="00CB2B1C" w:rsidRPr="00D0796B" w:rsidRDefault="00CB2B1C" w:rsidP="00020B0D">
      <w:pPr>
        <w:pStyle w:val="Default"/>
        <w:spacing w:after="1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5. Zamawiający poprawi w ofercie </w:t>
      </w:r>
    </w:p>
    <w:p w:rsidR="00CB2B1C" w:rsidRPr="00D0796B" w:rsidRDefault="00CB2B1C" w:rsidP="00020B0D">
      <w:pPr>
        <w:pStyle w:val="Default"/>
        <w:spacing w:after="18"/>
        <w:ind w:firstLine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1) oczywiste omyłki pisarskie </w:t>
      </w:r>
    </w:p>
    <w:p w:rsidR="00CB2B1C" w:rsidRPr="00D0796B" w:rsidRDefault="00CB2B1C" w:rsidP="00020B0D">
      <w:pPr>
        <w:pStyle w:val="Default"/>
        <w:spacing w:after="18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2) oczywiste omyłki rachunkowe z uwzględnieniem konsekwencji rachunkowych dokonywanych poprawek </w:t>
      </w:r>
    </w:p>
    <w:p w:rsidR="00CB2B1C" w:rsidRPr="00D0796B" w:rsidRDefault="00CB2B1C" w:rsidP="00020B0D">
      <w:pPr>
        <w:pStyle w:val="Default"/>
        <w:ind w:left="708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3) inne omyłki polegające na niezgodności oferty z dokumentami zamówienia niepowodujące istotnych zmian w treści oferty, </w:t>
      </w:r>
    </w:p>
    <w:p w:rsidR="00CB2B1C" w:rsidRPr="00D0796B" w:rsidRDefault="00CB2B1C" w:rsidP="00020B0D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- niezwłocznie zawiadamiając o tym wykonawcę, którego oferta została poprawiona. </w:t>
      </w:r>
    </w:p>
    <w:p w:rsidR="00CB2B1C" w:rsidRPr="00D0796B" w:rsidRDefault="00CB2B1C" w:rsidP="00020B0D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020B0D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6. W przypadku, o którym mowa w pkt 5 ppkt 3, zamawiający wyznacza wykonawcy odpowiedni termin na wyrażenie zgody na poprawienie w ofercie omyłki lub zakwestionowanie jej poprawienia. Brak odpowiedzi w wyznaczonym terminie uznaje się za wyrażenie zgody na poprawienie omyłki. </w:t>
      </w:r>
    </w:p>
    <w:p w:rsidR="006E5149" w:rsidRPr="006E5149" w:rsidRDefault="006E5149" w:rsidP="006E514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E5149">
        <w:rPr>
          <w:rFonts w:asciiTheme="minorHAnsi" w:eastAsia="Times New Roman" w:hAnsiTheme="minorHAnsi" w:cstheme="minorHAnsi"/>
          <w:lang w:eastAsia="pl-PL"/>
        </w:rPr>
        <w:t xml:space="preserve">7. Na podstawie art. 246 ust. 2 Pzp, jako jedyne kryterium oceny ofert zastosowano kryterium ceny. W opisie przedmiotu zamówienia wykazano wszystkie istotne jakościowe cechy przedmiotu zamówienia (standardy jakościowe) jakie muszą być spełnione przez Wykonawcę. </w:t>
      </w:r>
    </w:p>
    <w:p w:rsidR="006E5149" w:rsidRPr="006E5149" w:rsidRDefault="006E5149" w:rsidP="006E514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E5149">
        <w:rPr>
          <w:rFonts w:asciiTheme="minorHAnsi" w:hAnsiTheme="minorHAnsi" w:cstheme="minorHAnsi"/>
        </w:rPr>
        <w:t xml:space="preserve">Opis przedmiotu zamówienia jednoznacznie określa, że żadne dodatkowe opłaty, prowizje lub koszty związane zarówno z uruchomieniem lub nie uruchomieniem kredytu, obsługą, zabezpieczeniem  jak i ewentualną przedterminową spłatą całości lub części kredytu nie mogą być ponoszone przez Zamawiającego, ponieważ Zamawiający takich opłat nie dopuszcza. </w:t>
      </w:r>
    </w:p>
    <w:p w:rsidR="006E5149" w:rsidRPr="006E5149" w:rsidRDefault="006E5149" w:rsidP="006E514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E5149">
        <w:rPr>
          <w:rFonts w:asciiTheme="minorHAnsi" w:hAnsiTheme="minorHAnsi" w:cstheme="minorHAnsi"/>
        </w:rPr>
        <w:t xml:space="preserve">W tak określonym przedmiocie zamówienia jedynym kryterium umożliwiającym ocenę złożonych ofert pozostaje cena oferowanej usługi wyliczona w oparciu o zaproponowaną przez Wykonawców marżę (stosowne wyliczenie zawiera FORMULARZ OFERTOWY </w:t>
      </w:r>
      <w:r>
        <w:rPr>
          <w:rFonts w:asciiTheme="minorHAnsi" w:hAnsiTheme="minorHAnsi" w:cstheme="minorHAnsi"/>
        </w:rPr>
        <w:t>stanowiący załącznik nr 1 do  S</w:t>
      </w:r>
      <w:r w:rsidRPr="006E5149">
        <w:rPr>
          <w:rFonts w:asciiTheme="minorHAnsi" w:hAnsiTheme="minorHAnsi" w:cstheme="minorHAnsi"/>
        </w:rPr>
        <w:t>WZ).</w:t>
      </w:r>
    </w:p>
    <w:p w:rsidR="00CB2B1C" w:rsidRPr="00D0796B" w:rsidRDefault="00CB2B1C" w:rsidP="00577979">
      <w:pPr>
        <w:pStyle w:val="Default"/>
        <w:spacing w:after="15"/>
        <w:jc w:val="both"/>
        <w:rPr>
          <w:color w:val="auto"/>
          <w:sz w:val="22"/>
          <w:szCs w:val="22"/>
        </w:rPr>
      </w:pPr>
    </w:p>
    <w:p w:rsidR="00CB2B1C" w:rsidRPr="00D0796B" w:rsidRDefault="00CB2B1C" w:rsidP="00577979">
      <w:pPr>
        <w:pStyle w:val="Default"/>
        <w:spacing w:after="15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>ROZDZIAŁ XXI Informacje o formalnościach jaki musza zostać dopełnione po wyborze oferty w celu zawarcia umowy w sprawie zamówienia publicznego.</w:t>
      </w:r>
    </w:p>
    <w:p w:rsidR="00CB2B1C" w:rsidRPr="00D0796B" w:rsidRDefault="00CB2B1C" w:rsidP="00577979">
      <w:pPr>
        <w:pStyle w:val="Default"/>
        <w:spacing w:after="15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1. Zamawiający zawiera umowę w sprawie zamówienia publicznego w terminie nie krótszym niż 10 dni od dnia przesłania zawiadomienia o wyborze najkorzystniejszej oferty, jeżeli zawiadomienie to zostało przesłane przy użyciu środków komunikacji elektronicznej, albo 15 dni – jeżeli  zostało przesłane w inny sposób. </w:t>
      </w:r>
    </w:p>
    <w:p w:rsidR="00CB2B1C" w:rsidRPr="00D0796B" w:rsidRDefault="00CB2B1C" w:rsidP="00577979">
      <w:pPr>
        <w:pStyle w:val="Default"/>
        <w:spacing w:after="15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2. Zamawiający może zawrzeć umowę w sprawie zamówienia publicznego przed upływem terminu, o którym mowa w ust. 1, jeżeli w postępowaniu o udzielenie zamówienia prowadzonym w trybie przetargu nieograniczonego złożono tylko jedną ofertę. </w:t>
      </w:r>
    </w:p>
    <w:p w:rsidR="00CB2B1C" w:rsidRPr="00D0796B" w:rsidRDefault="00CB2B1C" w:rsidP="00577979">
      <w:pPr>
        <w:pStyle w:val="Default"/>
        <w:spacing w:after="15"/>
        <w:jc w:val="both"/>
        <w:rPr>
          <w:color w:val="auto"/>
          <w:sz w:val="22"/>
          <w:szCs w:val="22"/>
        </w:rPr>
      </w:pPr>
      <w:r w:rsidRPr="00D0796B">
        <w:rPr>
          <w:color w:val="auto"/>
          <w:sz w:val="22"/>
          <w:szCs w:val="22"/>
        </w:rPr>
        <w:t xml:space="preserve">3.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:rsidR="00E84226" w:rsidRPr="00D0796B" w:rsidRDefault="00E84226" w:rsidP="00577979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577979">
      <w:pPr>
        <w:pStyle w:val="Default"/>
        <w:jc w:val="both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XXII Wymagania dotyczące wadium </w:t>
      </w:r>
    </w:p>
    <w:p w:rsidR="00CB2B1C" w:rsidRPr="00243931" w:rsidRDefault="00243931" w:rsidP="00577979">
      <w:pPr>
        <w:pStyle w:val="Default"/>
        <w:jc w:val="both"/>
        <w:rPr>
          <w:bCs/>
          <w:color w:val="auto"/>
          <w:sz w:val="22"/>
          <w:szCs w:val="22"/>
        </w:rPr>
      </w:pPr>
      <w:r w:rsidRPr="00243931">
        <w:rPr>
          <w:bCs/>
          <w:color w:val="auto"/>
          <w:sz w:val="22"/>
          <w:szCs w:val="22"/>
        </w:rPr>
        <w:t>Zamawiający nie wymaga wniesienia wadium.</w:t>
      </w:r>
    </w:p>
    <w:p w:rsidR="00243931" w:rsidRPr="00D0796B" w:rsidRDefault="00243931" w:rsidP="0057797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B2B1C" w:rsidRPr="00D0796B" w:rsidRDefault="00CB2B1C" w:rsidP="0057797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lastRenderedPageBreak/>
        <w:t>ROZDZIAŁ XXIII Zabezpieczenie należytego wykonania umowy</w:t>
      </w:r>
    </w:p>
    <w:p w:rsidR="00CB2B1C" w:rsidRDefault="00243931" w:rsidP="0016107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nie wymaga wniesienia zabezpieczenia należytego wykonania umowy.</w:t>
      </w:r>
    </w:p>
    <w:p w:rsidR="00243931" w:rsidRPr="00D0796B" w:rsidRDefault="00243931" w:rsidP="00161070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161070">
      <w:pPr>
        <w:pStyle w:val="Default"/>
        <w:rPr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 xml:space="preserve">ROZDZIAŁ XXIV Pouczenie o środkach ochrony prawnej </w:t>
      </w:r>
    </w:p>
    <w:p w:rsidR="00CB2B1C" w:rsidRPr="00D0796B" w:rsidRDefault="00CB2B1C" w:rsidP="00C86DC3">
      <w:pPr>
        <w:pStyle w:val="Akapitzlist"/>
        <w:numPr>
          <w:ilvl w:val="1"/>
          <w:numId w:val="8"/>
        </w:numPr>
        <w:spacing w:before="120" w:after="120" w:line="240" w:lineRule="auto"/>
        <w:ind w:left="0" w:hanging="567"/>
        <w:contextualSpacing w:val="0"/>
        <w:jc w:val="both"/>
        <w:rPr>
          <w:rFonts w:cs="Calibri"/>
        </w:rPr>
      </w:pPr>
      <w:r w:rsidRPr="00D0796B">
        <w:rPr>
          <w:rStyle w:val="Brak"/>
          <w:rFonts w:cs="Calibri"/>
        </w:rPr>
        <w:t>Wykonawcy, a także innemu podmiotowi, jeżeli ma lub miał interes w uzyskaniu zamówienia oraz poniósł lub może ponieść szkodę w wyniku naruszenia przez Zamawiającego przepis</w:t>
      </w:r>
      <w:r w:rsidRPr="00D0796B">
        <w:rPr>
          <w:rStyle w:val="Brak"/>
          <w:rFonts w:cs="Calibri"/>
          <w:lang w:val="es-ES_tradnl"/>
        </w:rPr>
        <w:t>ó</w:t>
      </w:r>
      <w:r w:rsidRPr="00D0796B">
        <w:rPr>
          <w:rStyle w:val="Brak"/>
          <w:rFonts w:cs="Calibri"/>
        </w:rPr>
        <w:t xml:space="preserve">w ustawy Pzp, przysługują środki ochrony prawnej określone w Dziale </w:t>
      </w:r>
      <w:r w:rsidRPr="00D0796B">
        <w:rPr>
          <w:rFonts w:cs="Calibri"/>
        </w:rPr>
        <w:t>IX</w:t>
      </w:r>
      <w:r w:rsidRPr="00D0796B">
        <w:rPr>
          <w:rStyle w:val="Brak"/>
          <w:rFonts w:cs="Calibri"/>
        </w:rPr>
        <w:t xml:space="preserve"> ustawy Pzp. Środki ochrony prawnej wobec ogłoszenia </w:t>
      </w:r>
      <w:r w:rsidRPr="00D0796B">
        <w:rPr>
          <w:rFonts w:cs="Calibri"/>
        </w:rPr>
        <w:t xml:space="preserve">wszczynającego postępowanie o udzielenie </w:t>
      </w:r>
      <w:r w:rsidRPr="00D0796B">
        <w:rPr>
          <w:rStyle w:val="Brak"/>
          <w:rFonts w:cs="Calibri"/>
        </w:rPr>
        <w:t>zamówienia</w:t>
      </w:r>
      <w:r w:rsidRPr="00D0796B">
        <w:rPr>
          <w:rFonts w:cs="Calibri"/>
        </w:rPr>
        <w:t xml:space="preserve"> oraz dokument</w:t>
      </w:r>
      <w:r w:rsidRPr="00D0796B">
        <w:rPr>
          <w:rStyle w:val="Brak"/>
          <w:rFonts w:cs="Calibri"/>
          <w:lang w:val="es-ES_tradnl"/>
        </w:rPr>
        <w:t>ó</w:t>
      </w:r>
      <w:r w:rsidRPr="00D0796B">
        <w:rPr>
          <w:rFonts w:cs="Calibri"/>
        </w:rPr>
        <w:t xml:space="preserve">w </w:t>
      </w:r>
      <w:r w:rsidRPr="00D0796B">
        <w:rPr>
          <w:rStyle w:val="Brak"/>
          <w:rFonts w:cs="Calibri"/>
        </w:rPr>
        <w:t>zamówienia</w:t>
      </w:r>
      <w:r w:rsidRPr="00D0796B">
        <w:rPr>
          <w:rFonts w:cs="Calibri"/>
        </w:rPr>
        <w:t xml:space="preserve"> </w:t>
      </w:r>
      <w:r w:rsidRPr="00D0796B">
        <w:rPr>
          <w:rStyle w:val="Brak"/>
          <w:rFonts w:cs="Calibri"/>
        </w:rPr>
        <w:t xml:space="preserve">przysługują również  organizacjom wpisanym na listę, o której mowa w art. </w:t>
      </w:r>
      <w:r w:rsidRPr="00D0796B">
        <w:rPr>
          <w:rFonts w:cs="Calibri"/>
        </w:rPr>
        <w:t>469</w:t>
      </w:r>
      <w:r w:rsidRPr="00D0796B">
        <w:rPr>
          <w:rStyle w:val="Brak"/>
          <w:rFonts w:cs="Calibri"/>
        </w:rPr>
        <w:t xml:space="preserve"> pkt </w:t>
      </w:r>
      <w:r w:rsidRPr="00D0796B">
        <w:rPr>
          <w:rFonts w:cs="Calibri"/>
        </w:rPr>
        <w:t>1</w:t>
      </w:r>
      <w:r w:rsidRPr="00D0796B">
        <w:rPr>
          <w:rStyle w:val="Brak"/>
          <w:rFonts w:cs="Calibri"/>
        </w:rPr>
        <w:t>5 ustawy Pzp</w:t>
      </w:r>
      <w:r w:rsidRPr="00D0796B">
        <w:rPr>
          <w:rFonts w:cs="Calibri"/>
        </w:rPr>
        <w:t xml:space="preserve"> oraz Rzecznikowi Małych i Średnich Przedsiębiorców.</w:t>
      </w:r>
    </w:p>
    <w:p w:rsidR="00CB2B1C" w:rsidRPr="00D0796B" w:rsidRDefault="00CB2B1C" w:rsidP="00C86DC3">
      <w:pPr>
        <w:pStyle w:val="Akapitzlist"/>
        <w:numPr>
          <w:ilvl w:val="1"/>
          <w:numId w:val="8"/>
        </w:numPr>
        <w:spacing w:before="120" w:after="120" w:line="240" w:lineRule="auto"/>
        <w:ind w:left="0" w:hanging="567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Odwołanie przysługuje na:</w:t>
      </w:r>
    </w:p>
    <w:p w:rsidR="00CB2B1C" w:rsidRPr="00D0796B" w:rsidRDefault="00CB2B1C" w:rsidP="00C86DC3">
      <w:pPr>
        <w:pStyle w:val="Akapitzlist"/>
        <w:numPr>
          <w:ilvl w:val="0"/>
          <w:numId w:val="9"/>
        </w:numPr>
        <w:spacing w:before="120" w:after="120" w:line="240" w:lineRule="auto"/>
        <w:ind w:left="284"/>
        <w:contextualSpacing w:val="0"/>
        <w:jc w:val="both"/>
        <w:rPr>
          <w:rFonts w:cs="Calibri"/>
        </w:rPr>
      </w:pPr>
      <w:r w:rsidRPr="00D0796B">
        <w:rPr>
          <w:rFonts w:cs="Calibri"/>
        </w:rPr>
        <w:t xml:space="preserve">niezgodną z przepisami ustawy Pzp czynność Zamawiającego, podjętą w postępowaniu o udzielenie </w:t>
      </w:r>
      <w:r w:rsidRPr="00D0796B">
        <w:rPr>
          <w:rStyle w:val="Brak"/>
          <w:rFonts w:cs="Calibri"/>
        </w:rPr>
        <w:t>zamówienia</w:t>
      </w:r>
      <w:r w:rsidRPr="00D0796B">
        <w:rPr>
          <w:rFonts w:cs="Calibri"/>
        </w:rPr>
        <w:t xml:space="preserve"> w tym na projektowane postanowienie umowy;</w:t>
      </w:r>
    </w:p>
    <w:p w:rsidR="00CB2B1C" w:rsidRPr="00D0796B" w:rsidRDefault="00CB2B1C" w:rsidP="00C86DC3">
      <w:pPr>
        <w:pStyle w:val="Akapitzlist"/>
        <w:numPr>
          <w:ilvl w:val="0"/>
          <w:numId w:val="9"/>
        </w:numPr>
        <w:spacing w:before="120" w:after="120" w:line="240" w:lineRule="auto"/>
        <w:ind w:left="284"/>
        <w:contextualSpacing w:val="0"/>
        <w:jc w:val="both"/>
        <w:rPr>
          <w:rFonts w:cs="Calibri"/>
        </w:rPr>
      </w:pPr>
      <w:r w:rsidRPr="00D0796B">
        <w:rPr>
          <w:rFonts w:cs="Calibri"/>
        </w:rPr>
        <w:t xml:space="preserve">zaniechanie czynności w postępowaniu o udzielenie </w:t>
      </w:r>
      <w:r w:rsidRPr="00D0796B">
        <w:rPr>
          <w:rStyle w:val="Brak"/>
          <w:rFonts w:cs="Calibri"/>
        </w:rPr>
        <w:t>zamówienia</w:t>
      </w:r>
      <w:r w:rsidRPr="00D0796B">
        <w:rPr>
          <w:rFonts w:cs="Calibri"/>
        </w:rPr>
        <w:t>, do kt</w:t>
      </w:r>
      <w:r w:rsidRPr="00D0796B">
        <w:rPr>
          <w:rStyle w:val="Brak"/>
          <w:rFonts w:cs="Calibri"/>
          <w:lang w:val="es-ES_tradnl"/>
        </w:rPr>
        <w:t>ó</w:t>
      </w:r>
      <w:r w:rsidRPr="00D0796B">
        <w:rPr>
          <w:rFonts w:cs="Calibri"/>
        </w:rPr>
        <w:t>rej Zamawiający był obowiązany na podstawie ustawy Pzp;</w:t>
      </w: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1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1"/>
          <w:numId w:val="10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1"/>
          <w:numId w:val="10"/>
        </w:numPr>
        <w:spacing w:before="120" w:after="120" w:line="240" w:lineRule="auto"/>
        <w:ind w:left="0" w:hanging="567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Odwołanie zawiera:</w:t>
      </w:r>
    </w:p>
    <w:p w:rsidR="00CB2B1C" w:rsidRPr="00D0796B" w:rsidRDefault="00CB2B1C" w:rsidP="00C86DC3">
      <w:pPr>
        <w:pStyle w:val="Akapitzlist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imię i nazwisko albo nazwę, miejsce zamieszkania albo siedzibę, numer telefonu oraz adres poczty elektronicznej Odwołującego oraz imię i nazwisko przedstawiciela (przedstawicieli);</w:t>
      </w:r>
    </w:p>
    <w:p w:rsidR="00CB2B1C" w:rsidRPr="00D0796B" w:rsidRDefault="00CB2B1C" w:rsidP="00C86DC3">
      <w:pPr>
        <w:pStyle w:val="Akapitzlist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nazwę i siedzibę Zamawiającego, numer telefonu oraz adres poczty elektronicznej Zamawiającego;</w:t>
      </w:r>
    </w:p>
    <w:p w:rsidR="00CB2B1C" w:rsidRPr="00D0796B" w:rsidRDefault="00CB2B1C" w:rsidP="00C86DC3">
      <w:pPr>
        <w:pStyle w:val="Akapitzlist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numer PESEL lub NIP odwołującego będącego osobą fizyczną, jeżeli jest on obowiązany do jego posiadania albo posiada go nie mając takiego obowiązku;</w:t>
      </w:r>
    </w:p>
    <w:p w:rsidR="00CB2B1C" w:rsidRPr="00D0796B" w:rsidRDefault="00CB2B1C" w:rsidP="00C86DC3">
      <w:pPr>
        <w:pStyle w:val="Akapitzlist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:rsidR="00CB2B1C" w:rsidRPr="00D0796B" w:rsidRDefault="00CB2B1C" w:rsidP="00C86DC3">
      <w:pPr>
        <w:pStyle w:val="Akapitzlist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określenie przedmiotu zamówienia;</w:t>
      </w:r>
    </w:p>
    <w:p w:rsidR="00CB2B1C" w:rsidRPr="00D0796B" w:rsidRDefault="00CB2B1C" w:rsidP="00C86DC3">
      <w:pPr>
        <w:pStyle w:val="Akapitzlist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wskazanie numeru publikacji w Dzienniku Urzędowym Unii Europejskiej;</w:t>
      </w:r>
    </w:p>
    <w:p w:rsidR="00CB2B1C" w:rsidRPr="00D0796B" w:rsidRDefault="00CB2B1C" w:rsidP="00C86DC3">
      <w:pPr>
        <w:pStyle w:val="Akapitzlist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wskazanie czynności lub zaniechania czynności Zamawiającego, której zarzuca się niezgodność z przepisami ustawy;</w:t>
      </w:r>
    </w:p>
    <w:p w:rsidR="00CB2B1C" w:rsidRPr="00D0796B" w:rsidRDefault="00CB2B1C" w:rsidP="00C86DC3">
      <w:pPr>
        <w:pStyle w:val="Akapitzlist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zwięzłe przedstawienie zarzut</w:t>
      </w:r>
      <w:r w:rsidRPr="00D0796B">
        <w:rPr>
          <w:rStyle w:val="Brak"/>
          <w:rFonts w:cs="Calibri"/>
          <w:lang w:val="es-ES_tradnl"/>
        </w:rPr>
        <w:t>ó</w:t>
      </w:r>
      <w:r w:rsidRPr="00D0796B">
        <w:rPr>
          <w:rStyle w:val="Brak"/>
          <w:rFonts w:cs="Calibri"/>
        </w:rPr>
        <w:t>w;</w:t>
      </w:r>
    </w:p>
    <w:p w:rsidR="00CB2B1C" w:rsidRPr="00D0796B" w:rsidRDefault="00CB2B1C" w:rsidP="00C86DC3">
      <w:pPr>
        <w:pStyle w:val="Akapitzlist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żądanie co do sposobu rozstrzygnięcia odwołania;</w:t>
      </w:r>
    </w:p>
    <w:p w:rsidR="00CB2B1C" w:rsidRPr="00D0796B" w:rsidRDefault="00CB2B1C" w:rsidP="00C86DC3">
      <w:pPr>
        <w:pStyle w:val="Akapitzlist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 xml:space="preserve">wskazanie okoliczności faktycznych i prawnych uzasadniających wniesienie odwołania oraz dowodów na poparcie przytoczonych okoliczności; </w:t>
      </w:r>
    </w:p>
    <w:p w:rsidR="00CB2B1C" w:rsidRPr="00D0796B" w:rsidRDefault="00CB2B1C" w:rsidP="00C86DC3">
      <w:pPr>
        <w:pStyle w:val="Akapitzlist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podpis Odwołującego albo jego przedstawiciela lub przedstawicieli;</w:t>
      </w:r>
    </w:p>
    <w:p w:rsidR="00CB2B1C" w:rsidRPr="00D0796B" w:rsidRDefault="00CB2B1C" w:rsidP="00C86DC3">
      <w:pPr>
        <w:pStyle w:val="Akapitzlist"/>
        <w:numPr>
          <w:ilvl w:val="0"/>
          <w:numId w:val="11"/>
        </w:numPr>
        <w:spacing w:before="120" w:after="120" w:line="240" w:lineRule="auto"/>
        <w:ind w:left="284"/>
        <w:contextualSpacing w:val="0"/>
        <w:jc w:val="both"/>
        <w:rPr>
          <w:rFonts w:cs="Calibri"/>
        </w:rPr>
      </w:pPr>
      <w:r w:rsidRPr="00D0796B">
        <w:rPr>
          <w:rStyle w:val="Brak"/>
          <w:rFonts w:cs="Calibri"/>
        </w:rPr>
        <w:t>wykaz załącznik</w:t>
      </w:r>
      <w:r w:rsidRPr="00D0796B">
        <w:rPr>
          <w:rStyle w:val="Brak"/>
          <w:rFonts w:cs="Calibri"/>
          <w:lang w:val="es-ES_tradnl"/>
        </w:rPr>
        <w:t>ó</w:t>
      </w:r>
      <w:r w:rsidRPr="00D0796B">
        <w:rPr>
          <w:rStyle w:val="Brak"/>
          <w:rFonts w:cs="Calibri"/>
        </w:rPr>
        <w:t>w.</w:t>
      </w:r>
    </w:p>
    <w:p w:rsidR="00CB2B1C" w:rsidRPr="00D0796B" w:rsidRDefault="00CB2B1C" w:rsidP="00C86DC3">
      <w:pPr>
        <w:pStyle w:val="Akapitzlist"/>
        <w:numPr>
          <w:ilvl w:val="1"/>
          <w:numId w:val="10"/>
        </w:numPr>
        <w:tabs>
          <w:tab w:val="left" w:pos="709"/>
        </w:tabs>
        <w:spacing w:before="120" w:after="120" w:line="240" w:lineRule="auto"/>
        <w:ind w:left="0" w:hanging="567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Do odwołania dołącza się:</w:t>
      </w:r>
    </w:p>
    <w:p w:rsidR="00CB2B1C" w:rsidRPr="00D0796B" w:rsidRDefault="00CB2B1C" w:rsidP="00C86DC3">
      <w:pPr>
        <w:pStyle w:val="Akapitzlist"/>
        <w:numPr>
          <w:ilvl w:val="0"/>
          <w:numId w:val="12"/>
        </w:numPr>
        <w:tabs>
          <w:tab w:val="left" w:pos="426"/>
        </w:tabs>
        <w:spacing w:before="120" w:after="120" w:line="240" w:lineRule="auto"/>
        <w:ind w:left="284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dowód uiszczenia wpisu od odwołania w wymaganej wysokości;</w:t>
      </w:r>
    </w:p>
    <w:p w:rsidR="00CB2B1C" w:rsidRPr="00D0796B" w:rsidRDefault="00CB2B1C" w:rsidP="00C86DC3">
      <w:pPr>
        <w:pStyle w:val="Akapitzlist"/>
        <w:numPr>
          <w:ilvl w:val="0"/>
          <w:numId w:val="12"/>
        </w:numPr>
        <w:tabs>
          <w:tab w:val="left" w:pos="426"/>
        </w:tabs>
        <w:spacing w:before="120" w:after="120" w:line="240" w:lineRule="auto"/>
        <w:ind w:left="284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dowód przekazania odpowiednio odwołania albo jego kopii Zamawiającemu;</w:t>
      </w:r>
    </w:p>
    <w:p w:rsidR="00CB2B1C" w:rsidRPr="00D0796B" w:rsidRDefault="00CB2B1C" w:rsidP="00C86DC3">
      <w:pPr>
        <w:pStyle w:val="Akapitzlist"/>
        <w:numPr>
          <w:ilvl w:val="0"/>
          <w:numId w:val="12"/>
        </w:numPr>
        <w:tabs>
          <w:tab w:val="left" w:pos="426"/>
        </w:tabs>
        <w:spacing w:before="120" w:after="120" w:line="240" w:lineRule="auto"/>
        <w:ind w:left="284"/>
        <w:contextualSpacing w:val="0"/>
        <w:jc w:val="both"/>
        <w:rPr>
          <w:rFonts w:cs="Calibri"/>
        </w:rPr>
      </w:pPr>
      <w:r w:rsidRPr="00D0796B">
        <w:rPr>
          <w:rStyle w:val="Brak"/>
          <w:rFonts w:cs="Calibri"/>
        </w:rPr>
        <w:t>dokument potwierdzający umocowanie do reprezentowania Odwołującego.</w:t>
      </w:r>
    </w:p>
    <w:p w:rsidR="00CB2B1C" w:rsidRPr="00D0796B" w:rsidRDefault="00CB2B1C" w:rsidP="00C86DC3">
      <w:pPr>
        <w:pStyle w:val="Akapitzlist"/>
        <w:numPr>
          <w:ilvl w:val="1"/>
          <w:numId w:val="10"/>
        </w:numPr>
        <w:spacing w:before="120" w:after="120" w:line="240" w:lineRule="auto"/>
        <w:ind w:left="0" w:hanging="567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 xml:space="preserve">Odwołanie wnosi się do Prezesa Izby w formie pisemnej albo w formie elektronicznej albo w postaci elektronicznej opatrzonej podpisem zaufanym. </w:t>
      </w:r>
    </w:p>
    <w:p w:rsidR="00CB2B1C" w:rsidRPr="00D0796B" w:rsidRDefault="00CB2B1C" w:rsidP="00C86DC3">
      <w:pPr>
        <w:pStyle w:val="Akapitzlist"/>
        <w:numPr>
          <w:ilvl w:val="1"/>
          <w:numId w:val="10"/>
        </w:numPr>
        <w:spacing w:before="120" w:after="120" w:line="240" w:lineRule="auto"/>
        <w:ind w:left="0" w:hanging="567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lastRenderedPageBreak/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CB2B1C" w:rsidRPr="00D0796B" w:rsidRDefault="00CB2B1C" w:rsidP="00C86DC3">
      <w:pPr>
        <w:pStyle w:val="Akapitzlist"/>
        <w:numPr>
          <w:ilvl w:val="1"/>
          <w:numId w:val="10"/>
        </w:numPr>
        <w:spacing w:before="120" w:after="120" w:line="240" w:lineRule="auto"/>
        <w:ind w:left="0" w:hanging="567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Terminy wniesienia odwołania:</w:t>
      </w:r>
    </w:p>
    <w:p w:rsidR="00CB2B1C" w:rsidRPr="00D0796B" w:rsidRDefault="00CB2B1C" w:rsidP="009A5D9A">
      <w:pPr>
        <w:tabs>
          <w:tab w:val="left" w:pos="0"/>
        </w:tabs>
        <w:spacing w:before="120" w:after="12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 xml:space="preserve">1)  Odwołanie wnosi się w terminie </w:t>
      </w:r>
      <w:r w:rsidRPr="00D0796B">
        <w:rPr>
          <w:rFonts w:cs="Calibri"/>
        </w:rPr>
        <w:t>10</w:t>
      </w:r>
      <w:r w:rsidRPr="00D0796B">
        <w:rPr>
          <w:rStyle w:val="Brak"/>
          <w:rFonts w:cs="Calibri"/>
        </w:rPr>
        <w:t xml:space="preserve"> dni od dnia prze</w:t>
      </w:r>
      <w:r w:rsidRPr="00D0796B">
        <w:rPr>
          <w:rFonts w:cs="Calibri"/>
        </w:rPr>
        <w:t>kazania</w:t>
      </w:r>
      <w:r w:rsidRPr="00D0796B">
        <w:rPr>
          <w:rStyle w:val="Brak"/>
          <w:rFonts w:cs="Calibri"/>
        </w:rPr>
        <w:t xml:space="preserve"> informacji o czynności</w:t>
      </w:r>
      <w:r w:rsidRPr="00D0796B">
        <w:rPr>
          <w:rStyle w:val="Brak"/>
          <w:rFonts w:cs="Calibri"/>
          <w:lang w:val="it-IT"/>
        </w:rPr>
        <w:t xml:space="preserve"> </w:t>
      </w:r>
      <w:r w:rsidRPr="00D0796B">
        <w:rPr>
          <w:rFonts w:cs="Calibri"/>
        </w:rPr>
        <w:t>Z</w:t>
      </w:r>
      <w:r w:rsidRPr="00D0796B">
        <w:rPr>
          <w:rStyle w:val="Brak"/>
          <w:rFonts w:cs="Calibri"/>
        </w:rPr>
        <w:t xml:space="preserve">amawiającego stanowiącej podstawę jego wniesienia – jeżeli </w:t>
      </w:r>
      <w:r w:rsidRPr="00D0796B">
        <w:rPr>
          <w:rFonts w:cs="Calibri"/>
        </w:rPr>
        <w:t xml:space="preserve">informacja została przekazana przy użyciu środków komunikacji elektronicznej; </w:t>
      </w:r>
      <w:r w:rsidRPr="00D0796B">
        <w:rPr>
          <w:rStyle w:val="Brak"/>
          <w:rFonts w:cs="Calibri"/>
        </w:rPr>
        <w:t xml:space="preserve"> albo w terminie 15 dni – jeżeli zostały przesłane w inny sposób.</w:t>
      </w:r>
    </w:p>
    <w:p w:rsidR="00CB2B1C" w:rsidRPr="00D0796B" w:rsidRDefault="00CB2B1C" w:rsidP="009A5D9A">
      <w:pPr>
        <w:tabs>
          <w:tab w:val="left" w:pos="284"/>
        </w:tabs>
        <w:spacing w:before="120" w:after="12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2)</w:t>
      </w:r>
      <w:r w:rsidRPr="00D0796B">
        <w:rPr>
          <w:rStyle w:val="Brak"/>
          <w:rFonts w:cs="Calibri"/>
        </w:rPr>
        <w:tab/>
        <w:t>Odwołanie wobec treści ogłoszenia wszczynającego postępowanie o udzielenie zamówienia lub wobec treści dokument</w:t>
      </w:r>
      <w:r w:rsidRPr="00D0796B">
        <w:rPr>
          <w:rStyle w:val="Brak"/>
          <w:rFonts w:cs="Calibri"/>
          <w:lang w:val="es-ES_tradnl"/>
        </w:rPr>
        <w:t>ó</w:t>
      </w:r>
      <w:r w:rsidRPr="00D0796B">
        <w:rPr>
          <w:rStyle w:val="Brak"/>
          <w:rFonts w:cs="Calibri"/>
        </w:rPr>
        <w:t xml:space="preserve">w </w:t>
      </w:r>
      <w:bookmarkStart w:id="1" w:name="_Hlk80272220"/>
      <w:r w:rsidRPr="00D0796B">
        <w:rPr>
          <w:rStyle w:val="Brak"/>
          <w:rFonts w:cs="Calibri"/>
        </w:rPr>
        <w:t>zamówienia</w:t>
      </w:r>
      <w:bookmarkEnd w:id="1"/>
      <w:r w:rsidRPr="00D0796B">
        <w:rPr>
          <w:rStyle w:val="Brak"/>
          <w:rFonts w:cs="Calibri"/>
        </w:rPr>
        <w:t>, wnosi się w terminie 10 dni od dnia zamieszczenia  ogłoszenia w Dzienniku Urzędowym Unii Europejskiej lub dokument</w:t>
      </w:r>
      <w:r w:rsidRPr="00D0796B">
        <w:rPr>
          <w:rStyle w:val="Brak"/>
          <w:rFonts w:cs="Calibri"/>
          <w:lang w:val="es-ES_tradnl"/>
        </w:rPr>
        <w:t>ó</w:t>
      </w:r>
      <w:r w:rsidRPr="00D0796B">
        <w:rPr>
          <w:rStyle w:val="Brak"/>
          <w:rFonts w:cs="Calibri"/>
        </w:rPr>
        <w:t>w zamówienia na stronie internetowej.</w:t>
      </w:r>
    </w:p>
    <w:p w:rsidR="00CB2B1C" w:rsidRPr="00D0796B" w:rsidRDefault="00CB2B1C" w:rsidP="009A5D9A">
      <w:pPr>
        <w:tabs>
          <w:tab w:val="left" w:pos="284"/>
        </w:tabs>
        <w:spacing w:before="120" w:after="12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3)</w:t>
      </w:r>
      <w:r w:rsidRPr="00D0796B">
        <w:rPr>
          <w:rStyle w:val="Brak"/>
          <w:rFonts w:cs="Calibri"/>
        </w:rPr>
        <w:tab/>
        <w:t>Odwołanie wobec czynności innych niż określone w pkt 7 ppkt 1 i 2 wnosi się w terminie 10 dni od dnia, w którym powzięto lub przy zachowaniu należytej staranności można było powziąć wiadomość                         o okolicznościach stanowiących podstawę jego wniesienia.</w:t>
      </w:r>
    </w:p>
    <w:p w:rsidR="00CB2B1C" w:rsidRPr="00D0796B" w:rsidRDefault="00CB2B1C" w:rsidP="009A5D9A">
      <w:pPr>
        <w:tabs>
          <w:tab w:val="left" w:pos="284"/>
        </w:tabs>
        <w:spacing w:before="120" w:after="12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4)</w:t>
      </w:r>
      <w:r w:rsidRPr="00D0796B">
        <w:rPr>
          <w:rStyle w:val="Brak"/>
          <w:rFonts w:cs="Calibri"/>
        </w:rPr>
        <w:tab/>
        <w:t>Jeżeli Zamawiający nie przesłał Wykonawcy zawiadomienia o wyborze oferty najkorzystniejszej odwołanie wnosi się nie później niż w terminie:</w:t>
      </w:r>
    </w:p>
    <w:p w:rsidR="00CB2B1C" w:rsidRPr="00D0796B" w:rsidRDefault="00CB2B1C" w:rsidP="00C86DC3">
      <w:pPr>
        <w:pStyle w:val="Akapitzlist"/>
        <w:numPr>
          <w:ilvl w:val="0"/>
          <w:numId w:val="13"/>
        </w:numPr>
        <w:spacing w:before="120" w:after="120" w:line="240" w:lineRule="auto"/>
        <w:ind w:left="426" w:firstLine="0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 xml:space="preserve">30 dni od dnia publikacji w Dzienniku Urzędowym Unii Europejskiej ogłoszenia o udzieleniu zamówienia, </w:t>
      </w:r>
    </w:p>
    <w:p w:rsidR="00CB2B1C" w:rsidRPr="00D0796B" w:rsidRDefault="00CB2B1C" w:rsidP="00C86DC3">
      <w:pPr>
        <w:pStyle w:val="Akapitzlist"/>
        <w:numPr>
          <w:ilvl w:val="0"/>
          <w:numId w:val="13"/>
        </w:numPr>
        <w:spacing w:before="120" w:after="120" w:line="240" w:lineRule="auto"/>
        <w:ind w:left="426" w:firstLine="0"/>
        <w:contextualSpacing w:val="0"/>
        <w:jc w:val="both"/>
        <w:rPr>
          <w:rStyle w:val="Brak"/>
          <w:rFonts w:cs="Calibri"/>
        </w:rPr>
      </w:pPr>
      <w:r w:rsidRPr="00D0796B">
        <w:rPr>
          <w:rFonts w:cs="Calibri"/>
        </w:rPr>
        <w:t xml:space="preserve">6 </w:t>
      </w:r>
      <w:r w:rsidRPr="00D0796B">
        <w:rPr>
          <w:rStyle w:val="Brak"/>
          <w:rFonts w:cs="Calibri"/>
        </w:rPr>
        <w:t xml:space="preserve">miesięcy od dnia zawarcia umowy, jeżeli Zamawiający nie opublikował w Dzienniku Urzędowym Unii Europejskiej </w:t>
      </w:r>
      <w:r w:rsidRPr="00D0796B">
        <w:rPr>
          <w:rFonts w:cs="Calibri"/>
        </w:rPr>
        <w:t>ogłoszenia o udzieleniu zamówienia</w:t>
      </w:r>
      <w:r w:rsidRPr="00D0796B">
        <w:rPr>
          <w:rStyle w:val="Brak"/>
          <w:rFonts w:cs="Calibri"/>
        </w:rPr>
        <w:t>.</w:t>
      </w: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1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1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1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1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1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1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1"/>
          <w:numId w:val="14"/>
        </w:numPr>
        <w:spacing w:before="120" w:after="120" w:line="240" w:lineRule="auto"/>
        <w:contextualSpacing w:val="0"/>
        <w:jc w:val="both"/>
        <w:rPr>
          <w:rStyle w:val="Brak"/>
          <w:rFonts w:cs="Calibri"/>
          <w:vanish/>
        </w:rPr>
      </w:pPr>
    </w:p>
    <w:p w:rsidR="00CB2B1C" w:rsidRPr="00D0796B" w:rsidRDefault="00CB2B1C" w:rsidP="00C86DC3">
      <w:pPr>
        <w:pStyle w:val="Akapitzlist"/>
        <w:numPr>
          <w:ilvl w:val="1"/>
          <w:numId w:val="14"/>
        </w:numPr>
        <w:spacing w:before="120" w:after="120" w:line="240" w:lineRule="auto"/>
        <w:ind w:left="0" w:hanging="567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Szczegółowe zasady postępowania po wniesieniu odwołania, określają stosowne przepisy Działu IX ustawy Pzp.</w:t>
      </w:r>
    </w:p>
    <w:p w:rsidR="00CB2B1C" w:rsidRPr="00D0796B" w:rsidRDefault="00CB2B1C" w:rsidP="00C86DC3">
      <w:pPr>
        <w:pStyle w:val="Akapitzlist"/>
        <w:numPr>
          <w:ilvl w:val="1"/>
          <w:numId w:val="14"/>
        </w:numPr>
        <w:spacing w:before="120" w:after="120" w:line="240" w:lineRule="auto"/>
        <w:ind w:left="0" w:hanging="567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Na orzeczenie Krajowej Izby Odwoławczej oraz postanowienie Prezesa Izby, o którym mowa w art. 519 ust. 1 stronom oraz uczestnikom postępowania odwoławczego przysługuje skarga do sądu.</w:t>
      </w:r>
    </w:p>
    <w:p w:rsidR="00CB2B1C" w:rsidRPr="00D0796B" w:rsidRDefault="00CB2B1C" w:rsidP="00C86DC3">
      <w:pPr>
        <w:pStyle w:val="Akapitzlist"/>
        <w:numPr>
          <w:ilvl w:val="1"/>
          <w:numId w:val="14"/>
        </w:numPr>
        <w:spacing w:before="120" w:after="120" w:line="240" w:lineRule="auto"/>
        <w:ind w:left="0" w:hanging="709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 xml:space="preserve">Skargę wnosi się </w:t>
      </w:r>
      <w:r w:rsidRPr="00D0796B">
        <w:rPr>
          <w:rStyle w:val="Brak"/>
          <w:rFonts w:cs="Calibri"/>
          <w:lang w:val="pt-PT"/>
        </w:rPr>
        <w:t xml:space="preserve">do </w:t>
      </w:r>
      <w:r w:rsidRPr="00D0796B">
        <w:rPr>
          <w:rFonts w:cs="Calibri"/>
        </w:rPr>
        <w:t>S</w:t>
      </w:r>
      <w:r w:rsidRPr="00D0796B">
        <w:rPr>
          <w:rStyle w:val="Brak"/>
          <w:rFonts w:cs="Calibri"/>
        </w:rPr>
        <w:t>ą</w:t>
      </w:r>
      <w:r w:rsidRPr="00D0796B">
        <w:rPr>
          <w:rStyle w:val="Brak"/>
          <w:rFonts w:cs="Calibri"/>
          <w:lang w:val="fr-FR"/>
        </w:rPr>
        <w:t xml:space="preserve">du </w:t>
      </w:r>
      <w:r w:rsidRPr="00D0796B">
        <w:rPr>
          <w:rFonts w:cs="Calibri"/>
        </w:rPr>
        <w:t>O</w:t>
      </w:r>
      <w:r w:rsidRPr="00D0796B">
        <w:rPr>
          <w:rStyle w:val="Brak"/>
          <w:rFonts w:cs="Calibri"/>
        </w:rPr>
        <w:t xml:space="preserve">kręgowego </w:t>
      </w:r>
      <w:r w:rsidRPr="00D0796B">
        <w:rPr>
          <w:rFonts w:cs="Calibri"/>
        </w:rPr>
        <w:t>w Warszawie - sądu zamówień publicznych</w:t>
      </w:r>
      <w:r w:rsidRPr="00D0796B">
        <w:rPr>
          <w:rStyle w:val="Brak"/>
          <w:rFonts w:cs="Calibri"/>
        </w:rPr>
        <w:t xml:space="preserve">, za pośrednictwem Prezesa Krajowej Izby Odwoławczej  w terminie </w:t>
      </w:r>
      <w:r w:rsidRPr="00D0796B">
        <w:rPr>
          <w:rFonts w:cs="Calibri"/>
        </w:rPr>
        <w:t>14</w:t>
      </w:r>
      <w:r w:rsidRPr="00D0796B">
        <w:rPr>
          <w:rStyle w:val="Brak"/>
          <w:rFonts w:cs="Calibri"/>
        </w:rPr>
        <w:t xml:space="preserve"> dni od dnia doręczenia orzeczenia Krajowej Izby Odwoławczej, lub postanowienia Prezesa Izby, o którym mowa w art. 519 ust. 1 ustawy Pzp przesyłając jednocześnie jej odpis przeciwnikowi skargi. Złożenie skargi w placówce pocztowej operatora wyznaczonego w rozumieniu ustawy Prawo pocztowe</w:t>
      </w:r>
      <w:r w:rsidRPr="00D0796B">
        <w:rPr>
          <w:rStyle w:val="Brak"/>
          <w:rFonts w:cs="Calibri"/>
          <w:vertAlign w:val="superscript"/>
        </w:rPr>
        <w:footnoteReference w:id="2"/>
      </w:r>
      <w:r w:rsidRPr="00D0796B">
        <w:rPr>
          <w:rStyle w:val="Brak"/>
          <w:rFonts w:cs="Calibri"/>
        </w:rPr>
        <w:t xml:space="preserve"> jest równoznaczne z jej wniesieniem.</w:t>
      </w:r>
    </w:p>
    <w:p w:rsidR="00CB2B1C" w:rsidRPr="00D0796B" w:rsidRDefault="00CB2B1C" w:rsidP="00C86DC3">
      <w:pPr>
        <w:pStyle w:val="Akapitzlist"/>
        <w:numPr>
          <w:ilvl w:val="1"/>
          <w:numId w:val="14"/>
        </w:numPr>
        <w:spacing w:before="120" w:after="120" w:line="240" w:lineRule="auto"/>
        <w:ind w:left="0" w:hanging="709"/>
        <w:contextualSpacing w:val="0"/>
        <w:jc w:val="both"/>
        <w:rPr>
          <w:rStyle w:val="Brak"/>
          <w:rFonts w:cs="Calibri"/>
        </w:rPr>
      </w:pPr>
      <w:r w:rsidRPr="00D0796B">
        <w:rPr>
          <w:rStyle w:val="Brak"/>
          <w:rFonts w:cs="Calibri"/>
        </w:rPr>
        <w:t>Na zasadach określonych w art. 590 ustawy Pzp od wyroku sądu lub postanowienia kończącego postępowanie w sprawie przysługuje skarga kasacyjna do Sądu Najwyższego.</w:t>
      </w:r>
    </w:p>
    <w:p w:rsidR="00CB2B1C" w:rsidRPr="00D0796B" w:rsidRDefault="00CB2B1C" w:rsidP="00161070">
      <w:pPr>
        <w:pStyle w:val="Default"/>
        <w:jc w:val="both"/>
        <w:rPr>
          <w:color w:val="auto"/>
          <w:sz w:val="22"/>
          <w:szCs w:val="22"/>
        </w:rPr>
      </w:pPr>
    </w:p>
    <w:p w:rsidR="00CB2B1C" w:rsidRPr="00D0796B" w:rsidRDefault="00CB2B1C" w:rsidP="00161070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0796B">
        <w:rPr>
          <w:b/>
          <w:bCs/>
          <w:color w:val="auto"/>
          <w:sz w:val="22"/>
          <w:szCs w:val="22"/>
        </w:rPr>
        <w:t>ROZDZIAŁ XXV Obowiązek informacyjny wynikający z art. 13 RODO w przypadku zbierania danych osobowych bezpośrednio od osoby fizycznej, której dane dotyczą, w celu związanym z postępowaniem o udzielenie zamówienia publicznego.</w:t>
      </w:r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lastRenderedPageBreak/>
        <w:t>1) administratorem Pani/Pana danych osobowych jest Starosta Gryfiński, ul. Sprzymierzonych 4, 74-100 Gryfino;</w:t>
      </w:r>
    </w:p>
    <w:p w:rsidR="00CB2B1C" w:rsidRPr="00D0796B" w:rsidRDefault="00CB2B1C" w:rsidP="00F10AA1">
      <w:pPr>
        <w:spacing w:after="0" w:line="240" w:lineRule="auto"/>
        <w:ind w:right="-1"/>
        <w:jc w:val="both"/>
        <w:rPr>
          <w:rFonts w:cs="Calibri"/>
        </w:rPr>
      </w:pPr>
      <w:r w:rsidRPr="00D0796B">
        <w:rPr>
          <w:rFonts w:cs="Calibri"/>
        </w:rPr>
        <w:t xml:space="preserve">2) administrator wyznaczył Inspektora Danych Osobowych, z którym można się kontaktować pod telefonem nr: 501-197-974 lub adresem e-mail: </w:t>
      </w:r>
      <w:hyperlink r:id="rId29" w:history="1">
        <w:r w:rsidRPr="00D0796B">
          <w:rPr>
            <w:rStyle w:val="Hipercze"/>
            <w:rFonts w:cs="Calibri"/>
            <w:color w:val="auto"/>
          </w:rPr>
          <w:t>iod@gryfino.powiat.pl</w:t>
        </w:r>
      </w:hyperlink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3) Pani/Pana dane osobowe przetwarzane będą na podstawie art. 6 ust. 1 lit. c RODO w celu związanym z przedmiotowym postępowaniem o udzielenie zamówienia publicznego, prowadzonym w trybie podstawowym bez negocjacji.</w:t>
      </w:r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4) odbiorcami Pani/Pana danych osobowych będą osoby lub podmioty, którym udostępniona zostanie dokumentacja postępowania w oparciu o art. 74 ustawy P.Z.P.</w:t>
      </w:r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5) 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6) obowiązek podania przez Panią/Pana danych osobowych bezpośrednio Pani/Pana dotyczących jest wymogiem ustawowym określonym w przepisanych ustawy P.Z.P., związanym z udziałem w postępowaniu o udzielenie zamówienia publicznego.</w:t>
      </w:r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7) w odniesieniu do Pani/Pana danych osobowych decyzje nie będą podejmowane w sposób zautomatyzowany, stosownie do art. 22 RODO.</w:t>
      </w:r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8) posiada Pani/Pan:</w:t>
      </w:r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a) 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b) 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c) 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d) prawo do wniesienia skargi do Prezesa Urzędu Ochrony Danych Osobowych, gdy uzna Pani/Pan, że przetwarzanie danych osobowych Pani/Pana dotyczących narusza przepisy RODO;  </w:t>
      </w:r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9) nie przysługuje Pani/Panu:</w:t>
      </w:r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a) w związku z art. 17 ust. 3 lit. b, d lub e RODO prawo do usunięcia danych osobowych;</w:t>
      </w:r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b) prawo do przenoszenia danych osobowych, o którym mowa w art. 20 RODO;</w:t>
      </w:r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 xml:space="preserve">c) na podstawie art. 21 RODO prawo sprzeciwu, wobec przetwarzania danych osobowych, gdyż podstawą prawną przetwarzania Pani/Pana danych osobowych jest art. 6 ust. 1 lit. c RODO; </w:t>
      </w:r>
    </w:p>
    <w:p w:rsidR="00CB2B1C" w:rsidRPr="00D0796B" w:rsidRDefault="00CB2B1C" w:rsidP="00F10AA1">
      <w:pPr>
        <w:spacing w:after="0" w:line="240" w:lineRule="auto"/>
        <w:jc w:val="both"/>
        <w:rPr>
          <w:rFonts w:cs="Calibri"/>
        </w:rPr>
      </w:pPr>
      <w:r w:rsidRPr="00D0796B">
        <w:rPr>
          <w:rFonts w:cs="Calibri"/>
        </w:rPr>
        <w:t>10)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CB2B1C" w:rsidRPr="00D0796B" w:rsidRDefault="00CB2B1C" w:rsidP="00161070">
      <w:pPr>
        <w:pStyle w:val="Default"/>
        <w:jc w:val="both"/>
        <w:rPr>
          <w:color w:val="auto"/>
          <w:sz w:val="22"/>
          <w:szCs w:val="22"/>
        </w:rPr>
      </w:pPr>
    </w:p>
    <w:sectPr w:rsidR="00CB2B1C" w:rsidRPr="00D0796B" w:rsidSect="00C27859">
      <w:headerReference w:type="default" r:id="rId30"/>
      <w:footerReference w:type="default" r:id="rId31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06" w:rsidRDefault="00153106" w:rsidP="00F452C9">
      <w:pPr>
        <w:spacing w:after="0" w:line="240" w:lineRule="auto"/>
      </w:pPr>
      <w:r>
        <w:separator/>
      </w:r>
    </w:p>
  </w:endnote>
  <w:endnote w:type="continuationSeparator" w:id="0">
    <w:p w:rsidR="00153106" w:rsidRDefault="00153106" w:rsidP="00F4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106" w:rsidRDefault="00153106">
    <w:pPr>
      <w:pStyle w:val="Stopka"/>
      <w:jc w:val="right"/>
      <w:rPr>
        <w:rFonts w:ascii="Cambria" w:hAnsi="Cambria"/>
        <w:sz w:val="28"/>
        <w:szCs w:val="28"/>
      </w:rPr>
    </w:pPr>
    <w:r w:rsidRPr="007D49E1">
      <w:rPr>
        <w:rFonts w:ascii="Cambria" w:hAnsi="Cambria"/>
        <w:sz w:val="18"/>
        <w:szCs w:val="18"/>
      </w:rPr>
      <w:t xml:space="preserve">str. </w:t>
    </w:r>
    <w:r w:rsidR="00712763" w:rsidRPr="007D49E1">
      <w:rPr>
        <w:sz w:val="18"/>
        <w:szCs w:val="18"/>
      </w:rPr>
      <w:fldChar w:fldCharType="begin"/>
    </w:r>
    <w:r w:rsidRPr="007D49E1">
      <w:rPr>
        <w:sz w:val="18"/>
        <w:szCs w:val="18"/>
      </w:rPr>
      <w:instrText xml:space="preserve"> PAGE    \* MERGEFORMAT </w:instrText>
    </w:r>
    <w:r w:rsidR="00712763" w:rsidRPr="007D49E1">
      <w:rPr>
        <w:sz w:val="18"/>
        <w:szCs w:val="18"/>
      </w:rPr>
      <w:fldChar w:fldCharType="separate"/>
    </w:r>
    <w:r w:rsidR="007B056C" w:rsidRPr="007B056C">
      <w:rPr>
        <w:rFonts w:ascii="Cambria" w:hAnsi="Cambria"/>
        <w:noProof/>
        <w:sz w:val="18"/>
        <w:szCs w:val="18"/>
      </w:rPr>
      <w:t>12</w:t>
    </w:r>
    <w:r w:rsidR="00712763" w:rsidRPr="007D49E1">
      <w:rPr>
        <w:sz w:val="18"/>
        <w:szCs w:val="18"/>
      </w:rPr>
      <w:fldChar w:fldCharType="end"/>
    </w:r>
  </w:p>
  <w:p w:rsidR="00153106" w:rsidRDefault="001531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06" w:rsidRDefault="00153106" w:rsidP="00F452C9">
      <w:pPr>
        <w:spacing w:after="0" w:line="240" w:lineRule="auto"/>
      </w:pPr>
      <w:r>
        <w:separator/>
      </w:r>
    </w:p>
  </w:footnote>
  <w:footnote w:type="continuationSeparator" w:id="0">
    <w:p w:rsidR="00153106" w:rsidRDefault="00153106" w:rsidP="00F452C9">
      <w:pPr>
        <w:spacing w:after="0" w:line="240" w:lineRule="auto"/>
      </w:pPr>
      <w:r>
        <w:continuationSeparator/>
      </w:r>
    </w:p>
  </w:footnote>
  <w:footnote w:id="1">
    <w:p w:rsidR="00153106" w:rsidRDefault="00153106" w:rsidP="00F452C9">
      <w:pPr>
        <w:spacing w:line="240" w:lineRule="auto"/>
        <w:jc w:val="both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  <w:footnote w:id="2">
    <w:p w:rsidR="00153106" w:rsidRDefault="00153106" w:rsidP="009A5D9A">
      <w:pPr>
        <w:pStyle w:val="Tekstprzypisudolneg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Prawo pocztowe (Dz. U. z 2020 r. poz. 1041.)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106" w:rsidRPr="00662E92" w:rsidRDefault="00153106" w:rsidP="00C70ADA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RI.272.2.5.2023.SD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847AE1"/>
    <w:multiLevelType w:val="hybridMultilevel"/>
    <w:tmpl w:val="97222ED2"/>
    <w:lvl w:ilvl="0" w:tplc="FFFFFFFF">
      <w:start w:val="1"/>
      <w:numFmt w:val="ideographDigital"/>
      <w:pStyle w:val="Nagwek1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006E2AB1"/>
    <w:multiLevelType w:val="hybridMultilevel"/>
    <w:tmpl w:val="9140CEA0"/>
    <w:lvl w:ilvl="0" w:tplc="E9F4EAD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440CD2"/>
    <w:multiLevelType w:val="multilevel"/>
    <w:tmpl w:val="B800729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">
    <w:nsid w:val="0B19715A"/>
    <w:multiLevelType w:val="hybridMultilevel"/>
    <w:tmpl w:val="CB287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807D74"/>
    <w:multiLevelType w:val="hybridMultilevel"/>
    <w:tmpl w:val="98A25EAF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12D647D4"/>
    <w:multiLevelType w:val="hybridMultilevel"/>
    <w:tmpl w:val="034275FC"/>
    <w:lvl w:ilvl="0" w:tplc="EAA456E6">
      <w:start w:val="1"/>
      <w:numFmt w:val="lowerLetter"/>
      <w:lvlText w:val="%1)"/>
      <w:lvlJc w:val="left"/>
      <w:pPr>
        <w:ind w:left="158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8">
    <w:nsid w:val="12F6172B"/>
    <w:multiLevelType w:val="hybridMultilevel"/>
    <w:tmpl w:val="0DA8419A"/>
    <w:lvl w:ilvl="0" w:tplc="1B4E0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C882BA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9A2927"/>
    <w:multiLevelType w:val="multilevel"/>
    <w:tmpl w:val="ED78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">
    <w:nsid w:val="1CD9679A"/>
    <w:multiLevelType w:val="multilevel"/>
    <w:tmpl w:val="88302A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1">
    <w:nsid w:val="1E891983"/>
    <w:multiLevelType w:val="hybridMultilevel"/>
    <w:tmpl w:val="C9F413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E3188B"/>
    <w:multiLevelType w:val="hybridMultilevel"/>
    <w:tmpl w:val="DA020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7907B3"/>
    <w:multiLevelType w:val="multilevel"/>
    <w:tmpl w:val="A0845B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B40A7B"/>
    <w:multiLevelType w:val="multilevel"/>
    <w:tmpl w:val="A4480F7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5">
    <w:nsid w:val="38F8377C"/>
    <w:multiLevelType w:val="hybridMultilevel"/>
    <w:tmpl w:val="799E06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0E382E"/>
    <w:multiLevelType w:val="multilevel"/>
    <w:tmpl w:val="3A5C2A54"/>
    <w:styleLink w:val="NumeracjaUrzdowawStarostwie6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Times New Roman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28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24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0"/>
      </w:pPr>
      <w:rPr>
        <w:rFonts w:cs="Times New Roman"/>
      </w:rPr>
    </w:lvl>
  </w:abstractNum>
  <w:abstractNum w:abstractNumId="17">
    <w:nsid w:val="3D1F15AE"/>
    <w:multiLevelType w:val="multilevel"/>
    <w:tmpl w:val="B800729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8">
    <w:nsid w:val="3E295D0C"/>
    <w:multiLevelType w:val="hybridMultilevel"/>
    <w:tmpl w:val="0AD63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2F293F"/>
    <w:multiLevelType w:val="hybridMultilevel"/>
    <w:tmpl w:val="D3585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5F38BB"/>
    <w:multiLevelType w:val="hybridMultilevel"/>
    <w:tmpl w:val="91888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A97009"/>
    <w:multiLevelType w:val="hybridMultilevel"/>
    <w:tmpl w:val="77D241E8"/>
    <w:lvl w:ilvl="0" w:tplc="0E26239C">
      <w:start w:val="2"/>
      <w:numFmt w:val="decimal"/>
      <w:lvlText w:val="%1."/>
      <w:lvlJc w:val="left"/>
      <w:pPr>
        <w:ind w:left="4320" w:hanging="360"/>
      </w:pPr>
      <w:rPr>
        <w:rFonts w:cs="Times New Roman" w:hint="default"/>
        <w:b w:val="0"/>
        <w:i w:val="0"/>
      </w:rPr>
    </w:lvl>
    <w:lvl w:ilvl="1" w:tplc="B2BEB6BE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C1AEAEF8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110910"/>
    <w:multiLevelType w:val="hybridMultilevel"/>
    <w:tmpl w:val="334C3FD0"/>
    <w:lvl w:ilvl="0" w:tplc="51EC6564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42E79"/>
    <w:multiLevelType w:val="hybridMultilevel"/>
    <w:tmpl w:val="AE80098E"/>
    <w:lvl w:ilvl="0" w:tplc="FAB82014">
      <w:start w:val="1"/>
      <w:numFmt w:val="lowerLetter"/>
      <w:lvlText w:val="%1)"/>
      <w:lvlJc w:val="left"/>
      <w:pPr>
        <w:ind w:left="4320" w:hanging="360"/>
      </w:pPr>
      <w:rPr>
        <w:rFonts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>
    <w:nsid w:val="4B1B1481"/>
    <w:multiLevelType w:val="hybridMultilevel"/>
    <w:tmpl w:val="DD2C7264"/>
    <w:lvl w:ilvl="0" w:tplc="F56E3E98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D4873"/>
    <w:multiLevelType w:val="hybridMultilevel"/>
    <w:tmpl w:val="4B9C2FC0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317CD52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58004D"/>
    <w:multiLevelType w:val="hybridMultilevel"/>
    <w:tmpl w:val="565A19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B83AE2"/>
    <w:multiLevelType w:val="multilevel"/>
    <w:tmpl w:val="1D92B8C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19348A1"/>
    <w:multiLevelType w:val="multilevel"/>
    <w:tmpl w:val="90DCAC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25C59D5"/>
    <w:multiLevelType w:val="hybridMultilevel"/>
    <w:tmpl w:val="7E76F022"/>
    <w:lvl w:ilvl="0" w:tplc="53207F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334293"/>
    <w:multiLevelType w:val="hybridMultilevel"/>
    <w:tmpl w:val="123CC6A4"/>
    <w:lvl w:ilvl="0" w:tplc="2FA2E838">
      <w:start w:val="1"/>
      <w:numFmt w:val="decimal"/>
      <w:lvlText w:val="%1)"/>
      <w:lvlJc w:val="left"/>
      <w:pPr>
        <w:ind w:left="86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1">
    <w:nsid w:val="5AED7F84"/>
    <w:multiLevelType w:val="hybridMultilevel"/>
    <w:tmpl w:val="2D267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67614D"/>
    <w:multiLevelType w:val="hybridMultilevel"/>
    <w:tmpl w:val="8D14AA10"/>
    <w:lvl w:ilvl="0" w:tplc="929E4F52">
      <w:start w:val="1"/>
      <w:numFmt w:val="decimal"/>
      <w:lvlText w:val="%1."/>
      <w:lvlJc w:val="left"/>
      <w:pPr>
        <w:ind w:left="811"/>
      </w:pPr>
      <w:rPr>
        <w:rFonts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28EEABA">
      <w:start w:val="1"/>
      <w:numFmt w:val="lowerLetter"/>
      <w:lvlText w:val="%2"/>
      <w:lvlJc w:val="left"/>
      <w:pPr>
        <w:ind w:left="144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54A4A06">
      <w:start w:val="1"/>
      <w:numFmt w:val="lowerRoman"/>
      <w:lvlText w:val="%3"/>
      <w:lvlJc w:val="left"/>
      <w:pPr>
        <w:ind w:left="216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F5064A6">
      <w:start w:val="1"/>
      <w:numFmt w:val="decimal"/>
      <w:lvlText w:val="%4"/>
      <w:lvlJc w:val="left"/>
      <w:pPr>
        <w:ind w:left="288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6E024A2">
      <w:start w:val="1"/>
      <w:numFmt w:val="lowerLetter"/>
      <w:lvlText w:val="%5"/>
      <w:lvlJc w:val="left"/>
      <w:pPr>
        <w:ind w:left="360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F7EF5F6">
      <w:start w:val="1"/>
      <w:numFmt w:val="lowerRoman"/>
      <w:lvlText w:val="%6"/>
      <w:lvlJc w:val="left"/>
      <w:pPr>
        <w:ind w:left="432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1AAF354">
      <w:start w:val="1"/>
      <w:numFmt w:val="decimal"/>
      <w:lvlText w:val="%7"/>
      <w:lvlJc w:val="left"/>
      <w:pPr>
        <w:ind w:left="504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2A4DDAE">
      <w:start w:val="1"/>
      <w:numFmt w:val="lowerLetter"/>
      <w:lvlText w:val="%8"/>
      <w:lvlJc w:val="left"/>
      <w:pPr>
        <w:ind w:left="576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990D7CE">
      <w:start w:val="1"/>
      <w:numFmt w:val="lowerRoman"/>
      <w:lvlText w:val="%9"/>
      <w:lvlJc w:val="left"/>
      <w:pPr>
        <w:ind w:left="648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3">
    <w:nsid w:val="63017353"/>
    <w:multiLevelType w:val="multilevel"/>
    <w:tmpl w:val="ED5095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768577C"/>
    <w:multiLevelType w:val="hybridMultilevel"/>
    <w:tmpl w:val="10D8A2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E90D80"/>
    <w:multiLevelType w:val="hybridMultilevel"/>
    <w:tmpl w:val="7CF2B4CE"/>
    <w:lvl w:ilvl="0" w:tplc="D8DE59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862363"/>
    <w:multiLevelType w:val="hybridMultilevel"/>
    <w:tmpl w:val="D416DB28"/>
    <w:lvl w:ilvl="0" w:tplc="0406C0C4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276A7"/>
    <w:multiLevelType w:val="hybridMultilevel"/>
    <w:tmpl w:val="7AEAE4B2"/>
    <w:lvl w:ilvl="0" w:tplc="446A1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1C5DA1"/>
    <w:multiLevelType w:val="hybridMultilevel"/>
    <w:tmpl w:val="D0060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0352D2"/>
    <w:multiLevelType w:val="hybridMultilevel"/>
    <w:tmpl w:val="BB785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A0B00"/>
    <w:multiLevelType w:val="hybridMultilevel"/>
    <w:tmpl w:val="D37A67CE"/>
    <w:lvl w:ilvl="0" w:tplc="FA843894">
      <w:start w:val="4"/>
      <w:numFmt w:val="decimal"/>
      <w:lvlText w:val="%1."/>
      <w:lvlJc w:val="left"/>
      <w:pPr>
        <w:ind w:left="117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41">
    <w:nsid w:val="75825F26"/>
    <w:multiLevelType w:val="hybridMultilevel"/>
    <w:tmpl w:val="132E1904"/>
    <w:lvl w:ilvl="0" w:tplc="23B0899E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D018AC"/>
    <w:multiLevelType w:val="multilevel"/>
    <w:tmpl w:val="45845A3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3">
    <w:nsid w:val="7CCC0294"/>
    <w:multiLevelType w:val="hybridMultilevel"/>
    <w:tmpl w:val="293AF1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2"/>
  </w:num>
  <w:num w:numId="5">
    <w:abstractNumId w:val="17"/>
  </w:num>
  <w:num w:numId="6">
    <w:abstractNumId w:val="14"/>
  </w:num>
  <w:num w:numId="7">
    <w:abstractNumId w:val="32"/>
  </w:num>
  <w:num w:numId="8">
    <w:abstractNumId w:val="28"/>
  </w:num>
  <w:num w:numId="9">
    <w:abstractNumId w:val="26"/>
  </w:num>
  <w:num w:numId="10">
    <w:abstractNumId w:val="33"/>
  </w:num>
  <w:num w:numId="11">
    <w:abstractNumId w:val="43"/>
  </w:num>
  <w:num w:numId="12">
    <w:abstractNumId w:val="11"/>
  </w:num>
  <w:num w:numId="13">
    <w:abstractNumId w:val="31"/>
  </w:num>
  <w:num w:numId="14">
    <w:abstractNumId w:val="13"/>
  </w:num>
  <w:num w:numId="15">
    <w:abstractNumId w:val="35"/>
  </w:num>
  <w:num w:numId="16">
    <w:abstractNumId w:val="5"/>
  </w:num>
  <w:num w:numId="17">
    <w:abstractNumId w:val="3"/>
  </w:num>
  <w:num w:numId="18">
    <w:abstractNumId w:val="25"/>
  </w:num>
  <w:num w:numId="19">
    <w:abstractNumId w:val="16"/>
    <w:lvlOverride w:ilvl="0">
      <w:lvl w:ilvl="0">
        <w:start w:val="5"/>
        <w:numFmt w:val="upperRoman"/>
        <w:pStyle w:val="NumeracjaUrzdowa"/>
        <w:lvlText w:val="%1."/>
        <w:lvlJc w:val="right"/>
        <w:pPr>
          <w:ind w:left="360" w:hanging="360"/>
        </w:pPr>
        <w:rPr>
          <w:rFonts w:cs="Times New Roman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  <w:rPr>
          <w:rFonts w:cs="Times New Roman"/>
        </w:rPr>
      </w:lvl>
    </w:lvlOverride>
  </w:num>
  <w:num w:numId="20">
    <w:abstractNumId w:val="16"/>
  </w:num>
  <w:num w:numId="21">
    <w:abstractNumId w:val="34"/>
  </w:num>
  <w:num w:numId="22">
    <w:abstractNumId w:val="23"/>
  </w:num>
  <w:num w:numId="23">
    <w:abstractNumId w:val="21"/>
  </w:num>
  <w:num w:numId="24">
    <w:abstractNumId w:val="15"/>
  </w:num>
  <w:num w:numId="25">
    <w:abstractNumId w:val="41"/>
  </w:num>
  <w:num w:numId="26">
    <w:abstractNumId w:val="30"/>
  </w:num>
  <w:num w:numId="27">
    <w:abstractNumId w:val="7"/>
  </w:num>
  <w:num w:numId="28">
    <w:abstractNumId w:val="37"/>
  </w:num>
  <w:num w:numId="29">
    <w:abstractNumId w:val="19"/>
  </w:num>
  <w:num w:numId="30">
    <w:abstractNumId w:val="29"/>
  </w:num>
  <w:num w:numId="31">
    <w:abstractNumId w:val="9"/>
  </w:num>
  <w:num w:numId="32">
    <w:abstractNumId w:val="12"/>
  </w:num>
  <w:num w:numId="33">
    <w:abstractNumId w:val="38"/>
  </w:num>
  <w:num w:numId="34">
    <w:abstractNumId w:val="20"/>
  </w:num>
  <w:num w:numId="35">
    <w:abstractNumId w:val="6"/>
  </w:num>
  <w:num w:numId="36">
    <w:abstractNumId w:val="8"/>
  </w:num>
  <w:num w:numId="37">
    <w:abstractNumId w:val="4"/>
  </w:num>
  <w:num w:numId="38">
    <w:abstractNumId w:val="27"/>
  </w:num>
  <w:num w:numId="39">
    <w:abstractNumId w:val="39"/>
  </w:num>
  <w:num w:numId="40">
    <w:abstractNumId w:val="22"/>
  </w:num>
  <w:num w:numId="41">
    <w:abstractNumId w:val="24"/>
  </w:num>
  <w:num w:numId="42">
    <w:abstractNumId w:val="18"/>
  </w:num>
  <w:num w:numId="43">
    <w:abstractNumId w:val="40"/>
  </w:num>
  <w:num w:numId="44">
    <w:abstractNumId w:val="3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D91"/>
    <w:rsid w:val="00020B0D"/>
    <w:rsid w:val="0002262A"/>
    <w:rsid w:val="00030270"/>
    <w:rsid w:val="0003640D"/>
    <w:rsid w:val="00042922"/>
    <w:rsid w:val="000436AE"/>
    <w:rsid w:val="00050462"/>
    <w:rsid w:val="000546DA"/>
    <w:rsid w:val="00061C17"/>
    <w:rsid w:val="00066562"/>
    <w:rsid w:val="00084A29"/>
    <w:rsid w:val="000869A0"/>
    <w:rsid w:val="000A2AE5"/>
    <w:rsid w:val="000A2D4C"/>
    <w:rsid w:val="000A50D2"/>
    <w:rsid w:val="000A5309"/>
    <w:rsid w:val="000A5C2F"/>
    <w:rsid w:val="000A793F"/>
    <w:rsid w:val="000B65FE"/>
    <w:rsid w:val="000D188E"/>
    <w:rsid w:val="000D1BD5"/>
    <w:rsid w:val="000D4CE4"/>
    <w:rsid w:val="000E2EE6"/>
    <w:rsid w:val="000E3B99"/>
    <w:rsid w:val="000F1170"/>
    <w:rsid w:val="000F49B4"/>
    <w:rsid w:val="00103F0A"/>
    <w:rsid w:val="0011196B"/>
    <w:rsid w:val="00111E51"/>
    <w:rsid w:val="00122A25"/>
    <w:rsid w:val="00134CD1"/>
    <w:rsid w:val="00136883"/>
    <w:rsid w:val="00147AC4"/>
    <w:rsid w:val="001503C3"/>
    <w:rsid w:val="00153106"/>
    <w:rsid w:val="00161070"/>
    <w:rsid w:val="0017078C"/>
    <w:rsid w:val="00174929"/>
    <w:rsid w:val="0018498F"/>
    <w:rsid w:val="00185031"/>
    <w:rsid w:val="001974CB"/>
    <w:rsid w:val="001B37C3"/>
    <w:rsid w:val="001C7599"/>
    <w:rsid w:val="001D5418"/>
    <w:rsid w:val="001E5BBF"/>
    <w:rsid w:val="001E6156"/>
    <w:rsid w:val="00202C44"/>
    <w:rsid w:val="00207F4D"/>
    <w:rsid w:val="002104DA"/>
    <w:rsid w:val="00222C7D"/>
    <w:rsid w:val="00224DE4"/>
    <w:rsid w:val="0022550B"/>
    <w:rsid w:val="002270CC"/>
    <w:rsid w:val="00243931"/>
    <w:rsid w:val="002522B1"/>
    <w:rsid w:val="00281D59"/>
    <w:rsid w:val="002A6AE4"/>
    <w:rsid w:val="002B0DAF"/>
    <w:rsid w:val="002C2E2E"/>
    <w:rsid w:val="002D5949"/>
    <w:rsid w:val="00300229"/>
    <w:rsid w:val="003056CD"/>
    <w:rsid w:val="00305A1F"/>
    <w:rsid w:val="00324E84"/>
    <w:rsid w:val="0032622A"/>
    <w:rsid w:val="003269EF"/>
    <w:rsid w:val="003409F8"/>
    <w:rsid w:val="00346713"/>
    <w:rsid w:val="003727AF"/>
    <w:rsid w:val="003761E7"/>
    <w:rsid w:val="003774C3"/>
    <w:rsid w:val="003869F1"/>
    <w:rsid w:val="00390014"/>
    <w:rsid w:val="003B07E6"/>
    <w:rsid w:val="003B4F29"/>
    <w:rsid w:val="003C3C43"/>
    <w:rsid w:val="003C3DED"/>
    <w:rsid w:val="003C4175"/>
    <w:rsid w:val="003F79C1"/>
    <w:rsid w:val="00407A20"/>
    <w:rsid w:val="004132FE"/>
    <w:rsid w:val="00436198"/>
    <w:rsid w:val="004420F6"/>
    <w:rsid w:val="0044715A"/>
    <w:rsid w:val="00460516"/>
    <w:rsid w:val="0046086F"/>
    <w:rsid w:val="00477D15"/>
    <w:rsid w:val="00482095"/>
    <w:rsid w:val="004A2F26"/>
    <w:rsid w:val="004A4640"/>
    <w:rsid w:val="004A4B0A"/>
    <w:rsid w:val="004A777C"/>
    <w:rsid w:val="004B5F9C"/>
    <w:rsid w:val="004C10D7"/>
    <w:rsid w:val="004C783A"/>
    <w:rsid w:val="004E346E"/>
    <w:rsid w:val="004E6F56"/>
    <w:rsid w:val="004F191A"/>
    <w:rsid w:val="004F4FF3"/>
    <w:rsid w:val="00500793"/>
    <w:rsid w:val="00510BDB"/>
    <w:rsid w:val="00512B59"/>
    <w:rsid w:val="00514BBB"/>
    <w:rsid w:val="00522274"/>
    <w:rsid w:val="005226BC"/>
    <w:rsid w:val="00524E83"/>
    <w:rsid w:val="00530889"/>
    <w:rsid w:val="00541044"/>
    <w:rsid w:val="00550DC7"/>
    <w:rsid w:val="0057252A"/>
    <w:rsid w:val="00577979"/>
    <w:rsid w:val="005837B6"/>
    <w:rsid w:val="00584737"/>
    <w:rsid w:val="00584F6D"/>
    <w:rsid w:val="0059065D"/>
    <w:rsid w:val="00595185"/>
    <w:rsid w:val="005B466E"/>
    <w:rsid w:val="005B4BB0"/>
    <w:rsid w:val="005D7E8D"/>
    <w:rsid w:val="005E426E"/>
    <w:rsid w:val="00600651"/>
    <w:rsid w:val="0060536D"/>
    <w:rsid w:val="00617D8F"/>
    <w:rsid w:val="0063355D"/>
    <w:rsid w:val="006418BC"/>
    <w:rsid w:val="006455A3"/>
    <w:rsid w:val="00650A54"/>
    <w:rsid w:val="00653011"/>
    <w:rsid w:val="0065585D"/>
    <w:rsid w:val="006613B2"/>
    <w:rsid w:val="00662E92"/>
    <w:rsid w:val="00667819"/>
    <w:rsid w:val="006737C9"/>
    <w:rsid w:val="00681915"/>
    <w:rsid w:val="0068266C"/>
    <w:rsid w:val="00686DB5"/>
    <w:rsid w:val="006934B5"/>
    <w:rsid w:val="006A41A5"/>
    <w:rsid w:val="006A71F9"/>
    <w:rsid w:val="006B1679"/>
    <w:rsid w:val="006B4063"/>
    <w:rsid w:val="006B40AB"/>
    <w:rsid w:val="006B439D"/>
    <w:rsid w:val="006C4073"/>
    <w:rsid w:val="006C58C1"/>
    <w:rsid w:val="006C7B70"/>
    <w:rsid w:val="006D221A"/>
    <w:rsid w:val="006D37DD"/>
    <w:rsid w:val="006E5149"/>
    <w:rsid w:val="006F22E8"/>
    <w:rsid w:val="006F2FA3"/>
    <w:rsid w:val="006F3184"/>
    <w:rsid w:val="00700CDC"/>
    <w:rsid w:val="00705157"/>
    <w:rsid w:val="00707480"/>
    <w:rsid w:val="00712763"/>
    <w:rsid w:val="007216F5"/>
    <w:rsid w:val="0072459C"/>
    <w:rsid w:val="007262BE"/>
    <w:rsid w:val="00736AD7"/>
    <w:rsid w:val="0076581A"/>
    <w:rsid w:val="0076695C"/>
    <w:rsid w:val="00766F20"/>
    <w:rsid w:val="00774E48"/>
    <w:rsid w:val="00776056"/>
    <w:rsid w:val="007763A0"/>
    <w:rsid w:val="00777CD3"/>
    <w:rsid w:val="00782595"/>
    <w:rsid w:val="00785C89"/>
    <w:rsid w:val="00795154"/>
    <w:rsid w:val="007951E5"/>
    <w:rsid w:val="007A3BC4"/>
    <w:rsid w:val="007A70D6"/>
    <w:rsid w:val="007B056C"/>
    <w:rsid w:val="007B532E"/>
    <w:rsid w:val="007B7E77"/>
    <w:rsid w:val="007C29EE"/>
    <w:rsid w:val="007D49E1"/>
    <w:rsid w:val="007F50AC"/>
    <w:rsid w:val="00813686"/>
    <w:rsid w:val="00824455"/>
    <w:rsid w:val="00824ADC"/>
    <w:rsid w:val="008300D3"/>
    <w:rsid w:val="00835E95"/>
    <w:rsid w:val="00841E7E"/>
    <w:rsid w:val="00844C04"/>
    <w:rsid w:val="00845CF1"/>
    <w:rsid w:val="008536DC"/>
    <w:rsid w:val="00857A24"/>
    <w:rsid w:val="0086162F"/>
    <w:rsid w:val="0086734A"/>
    <w:rsid w:val="008761F9"/>
    <w:rsid w:val="00877CFA"/>
    <w:rsid w:val="008936F6"/>
    <w:rsid w:val="0089441C"/>
    <w:rsid w:val="008955F7"/>
    <w:rsid w:val="00895D72"/>
    <w:rsid w:val="008967D6"/>
    <w:rsid w:val="008975A1"/>
    <w:rsid w:val="008B2606"/>
    <w:rsid w:val="008E1C7E"/>
    <w:rsid w:val="008E1C87"/>
    <w:rsid w:val="008F4B4D"/>
    <w:rsid w:val="008F71FF"/>
    <w:rsid w:val="00904E9B"/>
    <w:rsid w:val="00905EBA"/>
    <w:rsid w:val="009112AA"/>
    <w:rsid w:val="009157AC"/>
    <w:rsid w:val="00925617"/>
    <w:rsid w:val="00925EC9"/>
    <w:rsid w:val="009277CB"/>
    <w:rsid w:val="009506BD"/>
    <w:rsid w:val="00952BB5"/>
    <w:rsid w:val="0096469D"/>
    <w:rsid w:val="0097446C"/>
    <w:rsid w:val="009918F3"/>
    <w:rsid w:val="009A0F26"/>
    <w:rsid w:val="009A5D9A"/>
    <w:rsid w:val="009B27DB"/>
    <w:rsid w:val="009B2A8C"/>
    <w:rsid w:val="009B3CE1"/>
    <w:rsid w:val="009B73A4"/>
    <w:rsid w:val="009C3DB5"/>
    <w:rsid w:val="009C7936"/>
    <w:rsid w:val="009E1142"/>
    <w:rsid w:val="00A00100"/>
    <w:rsid w:val="00A004D8"/>
    <w:rsid w:val="00A02205"/>
    <w:rsid w:val="00A11B52"/>
    <w:rsid w:val="00A12F39"/>
    <w:rsid w:val="00A179D3"/>
    <w:rsid w:val="00A32337"/>
    <w:rsid w:val="00A333DC"/>
    <w:rsid w:val="00A433EA"/>
    <w:rsid w:val="00A45252"/>
    <w:rsid w:val="00A4766D"/>
    <w:rsid w:val="00A55926"/>
    <w:rsid w:val="00A56CAA"/>
    <w:rsid w:val="00A63C52"/>
    <w:rsid w:val="00A64082"/>
    <w:rsid w:val="00A673D6"/>
    <w:rsid w:val="00A723CE"/>
    <w:rsid w:val="00A749DB"/>
    <w:rsid w:val="00A7601B"/>
    <w:rsid w:val="00A77479"/>
    <w:rsid w:val="00A85F25"/>
    <w:rsid w:val="00A97976"/>
    <w:rsid w:val="00AA75F9"/>
    <w:rsid w:val="00AB07E2"/>
    <w:rsid w:val="00AB557C"/>
    <w:rsid w:val="00AC464E"/>
    <w:rsid w:val="00AE3D91"/>
    <w:rsid w:val="00B00E25"/>
    <w:rsid w:val="00B30AD2"/>
    <w:rsid w:val="00B33417"/>
    <w:rsid w:val="00B3785B"/>
    <w:rsid w:val="00B44EC1"/>
    <w:rsid w:val="00B551F4"/>
    <w:rsid w:val="00B619A9"/>
    <w:rsid w:val="00B627CE"/>
    <w:rsid w:val="00B628ED"/>
    <w:rsid w:val="00B70B62"/>
    <w:rsid w:val="00B73773"/>
    <w:rsid w:val="00B90FF8"/>
    <w:rsid w:val="00B951CA"/>
    <w:rsid w:val="00BB6B69"/>
    <w:rsid w:val="00BB7876"/>
    <w:rsid w:val="00BD0D57"/>
    <w:rsid w:val="00BE18F9"/>
    <w:rsid w:val="00BE3A27"/>
    <w:rsid w:val="00BE7703"/>
    <w:rsid w:val="00BF030F"/>
    <w:rsid w:val="00BF3388"/>
    <w:rsid w:val="00BF621F"/>
    <w:rsid w:val="00BF72EF"/>
    <w:rsid w:val="00C00094"/>
    <w:rsid w:val="00C159BF"/>
    <w:rsid w:val="00C26414"/>
    <w:rsid w:val="00C26C91"/>
    <w:rsid w:val="00C27859"/>
    <w:rsid w:val="00C356FF"/>
    <w:rsid w:val="00C37556"/>
    <w:rsid w:val="00C409AD"/>
    <w:rsid w:val="00C451F4"/>
    <w:rsid w:val="00C455F3"/>
    <w:rsid w:val="00C523DA"/>
    <w:rsid w:val="00C54656"/>
    <w:rsid w:val="00C70ADA"/>
    <w:rsid w:val="00C72AF0"/>
    <w:rsid w:val="00C81303"/>
    <w:rsid w:val="00C86DC3"/>
    <w:rsid w:val="00C91AAF"/>
    <w:rsid w:val="00CA233A"/>
    <w:rsid w:val="00CB0C1F"/>
    <w:rsid w:val="00CB110E"/>
    <w:rsid w:val="00CB1EB6"/>
    <w:rsid w:val="00CB2B1C"/>
    <w:rsid w:val="00CC2C78"/>
    <w:rsid w:val="00CC79DD"/>
    <w:rsid w:val="00CE2F0A"/>
    <w:rsid w:val="00CE6EA3"/>
    <w:rsid w:val="00CF1A02"/>
    <w:rsid w:val="00D03A1E"/>
    <w:rsid w:val="00D03F82"/>
    <w:rsid w:val="00D0796B"/>
    <w:rsid w:val="00D20976"/>
    <w:rsid w:val="00D22AE5"/>
    <w:rsid w:val="00D443E5"/>
    <w:rsid w:val="00D45643"/>
    <w:rsid w:val="00D55D1B"/>
    <w:rsid w:val="00D57CC4"/>
    <w:rsid w:val="00D6774B"/>
    <w:rsid w:val="00D7132D"/>
    <w:rsid w:val="00D73558"/>
    <w:rsid w:val="00D80F09"/>
    <w:rsid w:val="00D81D61"/>
    <w:rsid w:val="00D85863"/>
    <w:rsid w:val="00D87690"/>
    <w:rsid w:val="00DA0BAD"/>
    <w:rsid w:val="00DB4419"/>
    <w:rsid w:val="00DB7E55"/>
    <w:rsid w:val="00DC7A60"/>
    <w:rsid w:val="00DE1CD1"/>
    <w:rsid w:val="00DE5C20"/>
    <w:rsid w:val="00DF0FCE"/>
    <w:rsid w:val="00E072B8"/>
    <w:rsid w:val="00E13A9A"/>
    <w:rsid w:val="00E3056D"/>
    <w:rsid w:val="00E36585"/>
    <w:rsid w:val="00E3733C"/>
    <w:rsid w:val="00E37487"/>
    <w:rsid w:val="00E40D7B"/>
    <w:rsid w:val="00E454DE"/>
    <w:rsid w:val="00E50188"/>
    <w:rsid w:val="00E53180"/>
    <w:rsid w:val="00E56807"/>
    <w:rsid w:val="00E57216"/>
    <w:rsid w:val="00E6335E"/>
    <w:rsid w:val="00E71777"/>
    <w:rsid w:val="00E72C39"/>
    <w:rsid w:val="00E84226"/>
    <w:rsid w:val="00EA5B2E"/>
    <w:rsid w:val="00EA6896"/>
    <w:rsid w:val="00EB0BF7"/>
    <w:rsid w:val="00EF0C45"/>
    <w:rsid w:val="00F020D9"/>
    <w:rsid w:val="00F10AA1"/>
    <w:rsid w:val="00F127AA"/>
    <w:rsid w:val="00F151C8"/>
    <w:rsid w:val="00F17231"/>
    <w:rsid w:val="00F20052"/>
    <w:rsid w:val="00F20CD5"/>
    <w:rsid w:val="00F32540"/>
    <w:rsid w:val="00F378E6"/>
    <w:rsid w:val="00F41CE0"/>
    <w:rsid w:val="00F41DFB"/>
    <w:rsid w:val="00F452C9"/>
    <w:rsid w:val="00F635F7"/>
    <w:rsid w:val="00F8059D"/>
    <w:rsid w:val="00F81047"/>
    <w:rsid w:val="00F91EFE"/>
    <w:rsid w:val="00F93F93"/>
    <w:rsid w:val="00FA39A4"/>
    <w:rsid w:val="00FA706E"/>
    <w:rsid w:val="00FB3633"/>
    <w:rsid w:val="00FB3702"/>
    <w:rsid w:val="00FC5565"/>
    <w:rsid w:val="00FC676C"/>
    <w:rsid w:val="00FD216A"/>
    <w:rsid w:val="00FD5801"/>
    <w:rsid w:val="00FE09AD"/>
    <w:rsid w:val="00FE34CC"/>
    <w:rsid w:val="00FE419A"/>
    <w:rsid w:val="00FE7B79"/>
    <w:rsid w:val="00FF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66E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4E8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24E84"/>
    <w:rPr>
      <w:rFonts w:ascii="Times New Roman" w:hAnsi="Times New Roman" w:cs="Times New Roman"/>
      <w:b/>
      <w:sz w:val="24"/>
      <w:szCs w:val="24"/>
      <w:lang w:eastAsia="zh-CN"/>
    </w:rPr>
  </w:style>
  <w:style w:type="paragraph" w:customStyle="1" w:styleId="Default">
    <w:name w:val="Default"/>
    <w:uiPriority w:val="99"/>
    <w:rsid w:val="00AE3D9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CW_Lista,Colorful List - Accent 11"/>
    <w:basedOn w:val="Normalny"/>
    <w:link w:val="AkapitzlistZnak"/>
    <w:uiPriority w:val="99"/>
    <w:qFormat/>
    <w:rsid w:val="00650A54"/>
    <w:pPr>
      <w:ind w:left="720"/>
      <w:contextualSpacing/>
    </w:pPr>
  </w:style>
  <w:style w:type="paragraph" w:styleId="Bezodstpw">
    <w:name w:val="No Spacing"/>
    <w:uiPriority w:val="99"/>
    <w:qFormat/>
    <w:rsid w:val="00A64082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0A50D2"/>
    <w:pPr>
      <w:suppressAutoHyphens/>
      <w:spacing w:after="0" w:line="360" w:lineRule="auto"/>
      <w:ind w:firstLine="708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A50D2"/>
    <w:rPr>
      <w:rFonts w:ascii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0E2EE6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E2EE6"/>
    <w:rPr>
      <w:rFonts w:cs="Times New Roman"/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C70A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0A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70A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70ADA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7669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669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6695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669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6695C"/>
    <w:rPr>
      <w:b/>
      <w:b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CW_Lista Znak"/>
    <w:basedOn w:val="Domylnaczcionkaakapitu"/>
    <w:link w:val="Akapitzlist"/>
    <w:uiPriority w:val="99"/>
    <w:locked/>
    <w:rsid w:val="00A85F25"/>
    <w:rPr>
      <w:rFonts w:cs="Times New Roman"/>
    </w:rPr>
  </w:style>
  <w:style w:type="character" w:customStyle="1" w:styleId="WW8Num1z2">
    <w:name w:val="WW8Num1z2"/>
    <w:uiPriority w:val="99"/>
    <w:rsid w:val="00305A1F"/>
  </w:style>
  <w:style w:type="paragraph" w:styleId="Tekstpodstawowy">
    <w:name w:val="Body Text"/>
    <w:basedOn w:val="Normalny"/>
    <w:link w:val="TekstpodstawowyZnak"/>
    <w:uiPriority w:val="99"/>
    <w:semiHidden/>
    <w:rsid w:val="000B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B65FE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0B65FE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B65FE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Normalny1">
    <w:name w:val="Normalny1"/>
    <w:basedOn w:val="Normalny"/>
    <w:uiPriority w:val="99"/>
    <w:rsid w:val="000B65FE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5E42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E426E"/>
    <w:rPr>
      <w:rFonts w:cs="Times New Roman"/>
    </w:rPr>
  </w:style>
  <w:style w:type="character" w:customStyle="1" w:styleId="Brak">
    <w:name w:val="Brak"/>
    <w:uiPriority w:val="99"/>
    <w:rsid w:val="005E426E"/>
  </w:style>
  <w:style w:type="character" w:customStyle="1" w:styleId="tekstdokbold">
    <w:name w:val="tekst dok. bold"/>
    <w:uiPriority w:val="99"/>
    <w:rsid w:val="006D37DD"/>
    <w:rPr>
      <w:rFonts w:ascii="Times New Roman" w:hAnsi="Times New Roman"/>
      <w:b/>
    </w:rPr>
  </w:style>
  <w:style w:type="paragraph" w:styleId="Tekstprzypisudolnego">
    <w:name w:val="footnote text"/>
    <w:basedOn w:val="Normalny"/>
    <w:link w:val="TekstprzypisudolnegoZnak"/>
    <w:uiPriority w:val="99"/>
    <w:rsid w:val="009A5D9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ahoma" w:hAnsi="Tahoma" w:cs="Tahoma"/>
      <w:color w:val="000000"/>
      <w:sz w:val="20"/>
      <w:szCs w:val="20"/>
      <w:u w:color="00000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A5D9A"/>
    <w:rPr>
      <w:rFonts w:ascii="Tahoma" w:eastAsia="Times New Roman" w:hAnsi="Tahoma" w:cs="Tahoma"/>
      <w:color w:val="000000"/>
      <w:u w:color="000000"/>
      <w:lang w:val="pl-PL" w:eastAsia="pl-PL" w:bidi="ar-SA"/>
    </w:rPr>
  </w:style>
  <w:style w:type="character" w:customStyle="1" w:styleId="Hyperlink1">
    <w:name w:val="Hyperlink.1"/>
    <w:basedOn w:val="Brak"/>
    <w:uiPriority w:val="99"/>
    <w:rsid w:val="00686DB5"/>
    <w:rPr>
      <w:rFonts w:cs="Times New Roman"/>
      <w:color w:val="0563C1"/>
      <w:u w:val="single" w:color="0563C1"/>
    </w:rPr>
  </w:style>
  <w:style w:type="paragraph" w:customStyle="1" w:styleId="NumeracjaUrzdowa">
    <w:name w:val="Numeracja Urzędowa"/>
    <w:basedOn w:val="Normalny"/>
    <w:uiPriority w:val="99"/>
    <w:rsid w:val="008975A1"/>
    <w:pPr>
      <w:widowControl w:val="0"/>
      <w:numPr>
        <w:numId w:val="19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/>
      <w:kern w:val="3"/>
      <w:sz w:val="21"/>
      <w:szCs w:val="24"/>
      <w:lang w:eastAsia="zh-CN" w:bidi="hi-IN"/>
    </w:rPr>
  </w:style>
  <w:style w:type="paragraph" w:customStyle="1" w:styleId="Normalny2">
    <w:name w:val="Normalny2"/>
    <w:basedOn w:val="Normalny"/>
    <w:uiPriority w:val="99"/>
    <w:rsid w:val="0089441C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F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84"/>
    <w:rPr>
      <w:rFonts w:ascii="Tahoma" w:hAnsi="Tahoma" w:cs="Tahoma"/>
      <w:sz w:val="16"/>
      <w:szCs w:val="16"/>
    </w:rPr>
  </w:style>
  <w:style w:type="numbering" w:customStyle="1" w:styleId="NumeracjaUrzdowawStarostwie6">
    <w:name w:val="Numeracja Urzędowa w Starostwie6"/>
    <w:rsid w:val="00900A9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ryfino.powiat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mailto:iod@gryfino.powiat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www.platformazakupowa.pl/pn/gryfino_powiat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4489</TotalTime>
  <Pages>26</Pages>
  <Words>11241</Words>
  <Characters>73683</Characters>
  <Application>Microsoft Office Word</Application>
  <DocSecurity>0</DocSecurity>
  <Lines>614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sdiakowski</dc:creator>
  <cp:keywords/>
  <dc:description/>
  <cp:lastModifiedBy>sdiakowski</cp:lastModifiedBy>
  <cp:revision>93</cp:revision>
  <cp:lastPrinted>2023-09-25T10:48:00Z</cp:lastPrinted>
  <dcterms:created xsi:type="dcterms:W3CDTF">2021-04-22T08:01:00Z</dcterms:created>
  <dcterms:modified xsi:type="dcterms:W3CDTF">2023-10-02T09:55:00Z</dcterms:modified>
</cp:coreProperties>
</file>