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2F94" w14:textId="05ABADAC" w:rsidR="008634DD" w:rsidRDefault="00E022FC" w:rsidP="00E022FC">
      <w:pPr>
        <w:spacing w:line="319" w:lineRule="auto"/>
        <w:rPr>
          <w:rFonts w:asciiTheme="majorHAnsi" w:hAnsiTheme="majorHAnsi" w:cstheme="majorHAnsi"/>
          <w:b/>
          <w:sz w:val="28"/>
          <w:szCs w:val="28"/>
        </w:rPr>
      </w:pPr>
      <w:r>
        <w:rPr>
          <w:b/>
          <w:noProof/>
        </w:rPr>
        <w:drawing>
          <wp:inline distT="0" distB="0" distL="0" distR="0" wp14:anchorId="6D5B1EBA" wp14:editId="5BB6AA6C">
            <wp:extent cx="1621790" cy="5549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554990"/>
                    </a:xfrm>
                    <a:prstGeom prst="rect">
                      <a:avLst/>
                    </a:prstGeom>
                    <a:noFill/>
                  </pic:spPr>
                </pic:pic>
              </a:graphicData>
            </a:graphic>
          </wp:inline>
        </w:drawing>
      </w:r>
      <w:r>
        <w:rPr>
          <w:rFonts w:asciiTheme="majorHAnsi" w:hAnsiTheme="majorHAnsi" w:cstheme="majorHAnsi"/>
          <w:b/>
          <w:sz w:val="28"/>
          <w:szCs w:val="28"/>
        </w:rPr>
        <w:t xml:space="preserve">                                                             </w:t>
      </w:r>
      <w:r>
        <w:rPr>
          <w:rFonts w:asciiTheme="majorHAnsi" w:hAnsiTheme="majorHAnsi" w:cstheme="majorHAnsi"/>
          <w:b/>
          <w:noProof/>
          <w:sz w:val="28"/>
          <w:szCs w:val="28"/>
        </w:rPr>
        <w:drawing>
          <wp:inline distT="0" distB="0" distL="0" distR="0" wp14:anchorId="450453AD" wp14:editId="07E20A24">
            <wp:extent cx="1109345" cy="768350"/>
            <wp:effectExtent l="0" t="0" r="0" b="0"/>
            <wp:docPr id="7042676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345" cy="768350"/>
                    </a:xfrm>
                    <a:prstGeom prst="rect">
                      <a:avLst/>
                    </a:prstGeom>
                    <a:noFill/>
                  </pic:spPr>
                </pic:pic>
              </a:graphicData>
            </a:graphic>
          </wp:inline>
        </w:drawing>
      </w:r>
    </w:p>
    <w:p w14:paraId="500AED7F" w14:textId="77777777" w:rsidR="00E022FC" w:rsidRDefault="00E022FC" w:rsidP="00881111">
      <w:pPr>
        <w:spacing w:line="319" w:lineRule="auto"/>
        <w:jc w:val="center"/>
        <w:rPr>
          <w:rFonts w:asciiTheme="majorHAnsi" w:hAnsiTheme="majorHAnsi" w:cstheme="majorHAnsi"/>
          <w:b/>
          <w:sz w:val="28"/>
          <w:szCs w:val="28"/>
        </w:rPr>
      </w:pPr>
    </w:p>
    <w:p w14:paraId="00000001" w14:textId="7107B72B"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B778C09" w:rsidR="001C5D72" w:rsidRPr="00B61459" w:rsidRDefault="0048123A"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72C16F5" w14:textId="77777777" w:rsidR="00FC4AB9" w:rsidRPr="00B61459" w:rsidRDefault="00FC4AB9" w:rsidP="00881111">
      <w:pPr>
        <w:spacing w:line="319" w:lineRule="auto"/>
        <w:jc w:val="center"/>
        <w:rPr>
          <w:rFonts w:asciiTheme="majorHAnsi" w:hAnsiTheme="majorHAnsi" w:cstheme="majorHAnsi"/>
          <w:b/>
          <w:sz w:val="28"/>
          <w:szCs w:val="28"/>
        </w:rPr>
      </w:pPr>
    </w:p>
    <w:p w14:paraId="4672339F" w14:textId="583252C4" w:rsidR="00FC4AB9" w:rsidRPr="001E4708" w:rsidRDefault="00FC4AB9" w:rsidP="00881111">
      <w:pPr>
        <w:spacing w:line="319" w:lineRule="auto"/>
        <w:jc w:val="center"/>
        <w:rPr>
          <w:rFonts w:asciiTheme="majorHAnsi" w:eastAsia="Times New Roman" w:hAnsiTheme="majorHAnsi" w:cstheme="majorHAnsi"/>
          <w:sz w:val="24"/>
          <w:szCs w:val="24"/>
        </w:rPr>
      </w:pPr>
      <w:r w:rsidRPr="001E4708">
        <w:rPr>
          <w:rFonts w:asciiTheme="majorHAnsi" w:eastAsia="Times New Roman" w:hAnsiTheme="majorHAnsi" w:cstheme="majorHAnsi"/>
          <w:b/>
          <w:bCs/>
          <w:sz w:val="24"/>
          <w:szCs w:val="24"/>
        </w:rPr>
        <w:t xml:space="preserve">Gmina </w:t>
      </w:r>
      <w:r w:rsidR="0097181C" w:rsidRPr="001E4708">
        <w:rPr>
          <w:rFonts w:asciiTheme="majorHAnsi" w:eastAsia="Times New Roman" w:hAnsiTheme="majorHAnsi" w:cstheme="majorHAnsi"/>
          <w:b/>
          <w:bCs/>
          <w:sz w:val="24"/>
          <w:szCs w:val="24"/>
        </w:rPr>
        <w:t>Rokietnica</w:t>
      </w:r>
    </w:p>
    <w:p w14:paraId="00000006" w14:textId="492FDB9C" w:rsidR="001C5D72" w:rsidRPr="001E4708" w:rsidRDefault="002E7ADC" w:rsidP="00881111">
      <w:pPr>
        <w:spacing w:line="319" w:lineRule="auto"/>
        <w:jc w:val="center"/>
        <w:rPr>
          <w:rFonts w:asciiTheme="majorHAnsi" w:hAnsiTheme="majorHAnsi" w:cstheme="majorHAnsi"/>
          <w:b/>
          <w:bCs/>
          <w:sz w:val="24"/>
          <w:szCs w:val="24"/>
        </w:rPr>
      </w:pPr>
      <w:r w:rsidRPr="001E4708">
        <w:rPr>
          <w:rFonts w:asciiTheme="majorHAnsi" w:hAnsiTheme="majorHAnsi" w:cstheme="majorHAnsi"/>
          <w:b/>
          <w:bCs/>
          <w:sz w:val="24"/>
          <w:szCs w:val="24"/>
        </w:rPr>
        <w:t>ul. Golęcińska 1, 62</w:t>
      </w:r>
      <w:r w:rsidR="00801CF4">
        <w:rPr>
          <w:rFonts w:asciiTheme="majorHAnsi" w:hAnsiTheme="majorHAnsi" w:cstheme="majorHAnsi"/>
          <w:b/>
          <w:bCs/>
          <w:sz w:val="24"/>
          <w:szCs w:val="24"/>
        </w:rPr>
        <w:t xml:space="preserve"> </w:t>
      </w:r>
      <w:r w:rsidRPr="001E4708">
        <w:rPr>
          <w:rFonts w:asciiTheme="majorHAnsi" w:hAnsiTheme="majorHAnsi" w:cstheme="majorHAnsi"/>
          <w:b/>
          <w:bCs/>
          <w:sz w:val="24"/>
          <w:szCs w:val="24"/>
        </w:rPr>
        <w:t>-</w:t>
      </w:r>
      <w:r w:rsidR="00801CF4">
        <w:rPr>
          <w:rFonts w:asciiTheme="majorHAnsi" w:hAnsiTheme="majorHAnsi" w:cstheme="majorHAnsi"/>
          <w:b/>
          <w:bCs/>
          <w:sz w:val="24"/>
          <w:szCs w:val="24"/>
        </w:rPr>
        <w:t xml:space="preserve"> </w:t>
      </w:r>
      <w:r w:rsidRPr="001E4708">
        <w:rPr>
          <w:rFonts w:asciiTheme="majorHAnsi" w:hAnsiTheme="majorHAnsi" w:cstheme="majorHAnsi"/>
          <w:b/>
          <w:bCs/>
          <w:sz w:val="24"/>
          <w:szCs w:val="24"/>
        </w:rPr>
        <w:t>090 Rokietnica</w:t>
      </w:r>
      <w:r w:rsidR="00DF4DCD" w:rsidRPr="001E4708">
        <w:rPr>
          <w:rFonts w:asciiTheme="majorHAnsi" w:hAnsiTheme="majorHAnsi" w:cstheme="majorHAnsi"/>
          <w:b/>
          <w:bCs/>
          <w:sz w:val="24"/>
          <w:szCs w:val="24"/>
        </w:rPr>
        <w:br/>
      </w:r>
    </w:p>
    <w:p w14:paraId="0FEFEE08" w14:textId="2E306505"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00A7216B">
        <w:rPr>
          <w:rFonts w:asciiTheme="majorHAnsi" w:hAnsiTheme="majorHAnsi" w:cstheme="majorHAnsi"/>
        </w:rPr>
        <w:t xml:space="preserve">t. jedn. </w:t>
      </w:r>
      <w:r w:rsidRPr="00A258D6">
        <w:rPr>
          <w:rFonts w:asciiTheme="majorHAnsi" w:hAnsiTheme="majorHAnsi" w:cstheme="majorHAnsi"/>
        </w:rPr>
        <w:t>Dz. U. z 20</w:t>
      </w:r>
      <w:r w:rsidR="008F408B">
        <w:rPr>
          <w:rFonts w:asciiTheme="majorHAnsi" w:hAnsiTheme="majorHAnsi" w:cstheme="majorHAnsi"/>
        </w:rPr>
        <w:t>2</w:t>
      </w:r>
      <w:r w:rsidR="001E4708">
        <w:rPr>
          <w:rFonts w:asciiTheme="majorHAnsi" w:hAnsiTheme="majorHAnsi" w:cstheme="majorHAnsi"/>
        </w:rPr>
        <w:t>3</w:t>
      </w:r>
      <w:r w:rsidRPr="00A258D6">
        <w:rPr>
          <w:rFonts w:asciiTheme="majorHAnsi" w:hAnsiTheme="majorHAnsi" w:cstheme="majorHAnsi"/>
        </w:rPr>
        <w:t xml:space="preserve">r. poz. </w:t>
      </w:r>
      <w:r w:rsidR="008F408B">
        <w:rPr>
          <w:rFonts w:asciiTheme="majorHAnsi" w:hAnsiTheme="majorHAnsi" w:cstheme="majorHAnsi"/>
        </w:rPr>
        <w:t>1</w:t>
      </w:r>
      <w:r w:rsidR="001E4708">
        <w:rPr>
          <w:rFonts w:asciiTheme="majorHAnsi" w:hAnsiTheme="majorHAnsi" w:cstheme="majorHAnsi"/>
        </w:rPr>
        <w:t>605</w:t>
      </w:r>
      <w:r w:rsidR="00A7216B">
        <w:rPr>
          <w:rFonts w:asciiTheme="majorHAnsi" w:hAnsiTheme="majorHAnsi" w:cstheme="majorHAnsi"/>
        </w:rPr>
        <w:t xml:space="preserve"> ze zm.</w:t>
      </w:r>
      <w:r w:rsidR="001E4708">
        <w:rPr>
          <w:rFonts w:asciiTheme="majorHAnsi" w:hAnsiTheme="majorHAnsi" w:cstheme="majorHAnsi"/>
        </w:rPr>
        <w:t xml:space="preserve"> </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500264EC"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6116B3" w:rsidRPr="00A258D6">
        <w:rPr>
          <w:rFonts w:asciiTheme="majorHAnsi" w:hAnsiTheme="majorHAnsi" w:cstheme="majorHAnsi"/>
        </w:rPr>
        <w:t>robotę budowlaną</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3F61AF">
        <w:trPr>
          <w:trHeight w:val="58"/>
        </w:trPr>
        <w:tc>
          <w:tcPr>
            <w:tcW w:w="8551"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7F3DE35B" w:rsidR="00AF03D2" w:rsidRDefault="00361680" w:rsidP="008556AF">
            <w:pPr>
              <w:jc w:val="center"/>
              <w:outlineLvl w:val="0"/>
              <w:rPr>
                <w:rFonts w:ascii="Cambria" w:hAnsi="Cambria"/>
                <w:b/>
                <w:bCs/>
                <w:i/>
                <w:iCs/>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p w14:paraId="6198A1C1" w14:textId="5EC55F2E" w:rsidR="002F2954" w:rsidRDefault="0005142E" w:rsidP="006F35DC">
            <w:pPr>
              <w:jc w:val="center"/>
              <w:outlineLvl w:val="0"/>
              <w:rPr>
                <w:rFonts w:ascii="Cambria" w:hAnsi="Cambria"/>
                <w:b/>
                <w:bCs/>
                <w:i/>
                <w:iCs/>
                <w:szCs w:val="24"/>
              </w:rPr>
            </w:pPr>
            <w:bookmarkStart w:id="1" w:name="_Hlk163462096"/>
            <w:r w:rsidRPr="00271168">
              <w:rPr>
                <w:rFonts w:ascii="Cambria" w:hAnsi="Cambria"/>
                <w:b/>
                <w:bCs/>
                <w:i/>
                <w:iCs/>
                <w:szCs w:val="24"/>
              </w:rPr>
              <w:t>„</w:t>
            </w:r>
            <w:r w:rsidR="0071464A">
              <w:rPr>
                <w:rFonts w:ascii="Cambria" w:hAnsi="Cambria"/>
                <w:b/>
                <w:bCs/>
                <w:i/>
                <w:iCs/>
                <w:szCs w:val="24"/>
              </w:rPr>
              <w:t>Modernizacja obiektu zabytkowego przy ul.</w:t>
            </w:r>
            <w:r w:rsidR="00D42B3A">
              <w:rPr>
                <w:rFonts w:ascii="Cambria" w:hAnsi="Cambria"/>
                <w:b/>
                <w:bCs/>
                <w:i/>
                <w:iCs/>
                <w:szCs w:val="24"/>
              </w:rPr>
              <w:t xml:space="preserve"> Szkolnej 2 w Mrowinie, siedziby Gminnej Jednostki Oświatowej oraz Przedszkola Publicznego </w:t>
            </w:r>
            <w:r w:rsidR="00D03C9F">
              <w:rPr>
                <w:rFonts w:ascii="Cambria" w:hAnsi="Cambria"/>
                <w:b/>
                <w:bCs/>
                <w:i/>
                <w:iCs/>
                <w:szCs w:val="24"/>
              </w:rPr>
              <w:t>”</w:t>
            </w:r>
            <w:r w:rsidR="002F2954">
              <w:rPr>
                <w:rFonts w:ascii="Cambria" w:hAnsi="Cambria"/>
                <w:b/>
                <w:bCs/>
                <w:i/>
                <w:iCs/>
                <w:szCs w:val="24"/>
              </w:rPr>
              <w:t xml:space="preserve"> </w:t>
            </w:r>
          </w:p>
          <w:p w14:paraId="2F6C9799" w14:textId="1545B7E1" w:rsidR="00AF03D2" w:rsidRPr="00073703" w:rsidRDefault="006F35DC" w:rsidP="006F35DC">
            <w:pPr>
              <w:jc w:val="center"/>
              <w:outlineLvl w:val="0"/>
              <w:rPr>
                <w:rFonts w:ascii="Calibri" w:hAnsi="Calibri" w:cs="Calibri"/>
                <w:b/>
              </w:rPr>
            </w:pPr>
            <w:r>
              <w:t xml:space="preserve"> </w:t>
            </w:r>
            <w:r>
              <w:br/>
            </w:r>
            <w:bookmarkEnd w:id="1"/>
          </w:p>
        </w:tc>
      </w:tr>
    </w:tbl>
    <w:p w14:paraId="4C5014BC" w14:textId="77777777" w:rsidR="003F61AF" w:rsidRDefault="003F61AF" w:rsidP="003F61AF">
      <w:pPr>
        <w:pStyle w:val="Default"/>
      </w:pPr>
    </w:p>
    <w:p w14:paraId="57415C75" w14:textId="154591D9" w:rsidR="0005142E" w:rsidRPr="001E4708" w:rsidRDefault="003F61AF" w:rsidP="003F61AF">
      <w:pPr>
        <w:spacing w:before="120" w:after="120"/>
        <w:ind w:left="397"/>
        <w:jc w:val="center"/>
        <w:rPr>
          <w:rFonts w:asciiTheme="majorHAnsi" w:hAnsiTheme="majorHAnsi" w:cstheme="majorHAnsi"/>
        </w:rPr>
      </w:pPr>
      <w:r w:rsidRPr="001E4708">
        <w:rPr>
          <w:rFonts w:asciiTheme="majorHAnsi" w:hAnsiTheme="majorHAnsi" w:cstheme="majorHAnsi"/>
          <w:sz w:val="24"/>
          <w:szCs w:val="24"/>
        </w:rPr>
        <w:t xml:space="preserve">Zadanie </w:t>
      </w:r>
      <w:r w:rsidRPr="001E4708">
        <w:rPr>
          <w:rFonts w:asciiTheme="majorHAnsi" w:hAnsiTheme="majorHAnsi" w:cstheme="majorHAnsi"/>
          <w:i/>
          <w:iCs/>
          <w:sz w:val="24"/>
          <w:szCs w:val="24"/>
        </w:rPr>
        <w:t>realizowane</w:t>
      </w:r>
      <w:r w:rsidR="00D54DB6">
        <w:rPr>
          <w:rFonts w:asciiTheme="majorHAnsi" w:hAnsiTheme="majorHAnsi" w:cstheme="majorHAnsi"/>
          <w:i/>
          <w:iCs/>
          <w:sz w:val="24"/>
          <w:szCs w:val="24"/>
        </w:rPr>
        <w:t xml:space="preserve"> </w:t>
      </w:r>
      <w:r w:rsidRPr="001E4708">
        <w:rPr>
          <w:rFonts w:asciiTheme="majorHAnsi" w:hAnsiTheme="majorHAnsi" w:cstheme="majorHAnsi"/>
          <w:i/>
          <w:iCs/>
          <w:sz w:val="24"/>
          <w:szCs w:val="24"/>
        </w:rPr>
        <w:t xml:space="preserve"> w ramach dofinansowania </w:t>
      </w:r>
      <w:r w:rsidR="0071464A">
        <w:rPr>
          <w:rFonts w:asciiTheme="majorHAnsi" w:hAnsiTheme="majorHAnsi" w:cstheme="majorHAnsi"/>
          <w:i/>
          <w:iCs/>
          <w:sz w:val="24"/>
          <w:szCs w:val="24"/>
        </w:rPr>
        <w:t xml:space="preserve">Inwestycji </w:t>
      </w:r>
      <w:r w:rsidRPr="001E4708">
        <w:rPr>
          <w:rFonts w:asciiTheme="majorHAnsi" w:hAnsiTheme="majorHAnsi" w:cstheme="majorHAnsi"/>
          <w:i/>
          <w:iCs/>
          <w:sz w:val="24"/>
          <w:szCs w:val="24"/>
        </w:rPr>
        <w:t xml:space="preserve">z Rządowego </w:t>
      </w:r>
      <w:r w:rsidR="0071464A">
        <w:rPr>
          <w:rFonts w:asciiTheme="majorHAnsi" w:hAnsiTheme="majorHAnsi" w:cstheme="majorHAnsi"/>
          <w:i/>
          <w:iCs/>
          <w:sz w:val="24"/>
          <w:szCs w:val="24"/>
        </w:rPr>
        <w:t>Programu Odbudowy Zabytków</w:t>
      </w:r>
      <w:r w:rsidRPr="001E4708">
        <w:rPr>
          <w:rFonts w:asciiTheme="majorHAnsi" w:hAnsiTheme="majorHAnsi" w:cstheme="majorHAnsi"/>
          <w:i/>
          <w:iCs/>
          <w:sz w:val="24"/>
          <w:szCs w:val="24"/>
        </w:rPr>
        <w:br/>
        <w:t xml:space="preserve">NR </w:t>
      </w:r>
      <w:r w:rsidR="00D42B3A">
        <w:rPr>
          <w:rFonts w:asciiTheme="majorHAnsi" w:hAnsiTheme="majorHAnsi" w:cstheme="majorHAnsi"/>
          <w:i/>
          <w:iCs/>
          <w:sz w:val="24"/>
          <w:szCs w:val="24"/>
        </w:rPr>
        <w:t>Edycja2RPOZ/2023/2983</w:t>
      </w:r>
      <w:r w:rsidR="0071464A">
        <w:rPr>
          <w:rFonts w:asciiTheme="majorHAnsi" w:hAnsiTheme="majorHAnsi" w:cstheme="majorHAnsi"/>
          <w:i/>
          <w:iCs/>
          <w:sz w:val="24"/>
          <w:szCs w:val="24"/>
        </w:rPr>
        <w:t>/</w:t>
      </w:r>
      <w:proofErr w:type="spellStart"/>
      <w:r w:rsidRPr="001E4708">
        <w:rPr>
          <w:rFonts w:asciiTheme="majorHAnsi" w:hAnsiTheme="majorHAnsi" w:cstheme="majorHAnsi"/>
          <w:i/>
          <w:iCs/>
          <w:sz w:val="24"/>
          <w:szCs w:val="24"/>
        </w:rPr>
        <w:t>PolskiLad</w:t>
      </w:r>
      <w:proofErr w:type="spellEnd"/>
      <w:r w:rsidRPr="001E4708">
        <w:rPr>
          <w:rFonts w:asciiTheme="majorHAnsi" w:hAnsiTheme="majorHAnsi" w:cstheme="majorHAnsi"/>
        </w:rPr>
        <w:br/>
      </w: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2"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2"/>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180E1BB3"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257D8E">
        <w:rPr>
          <w:rFonts w:asciiTheme="majorHAnsi" w:hAnsiTheme="majorHAnsi" w:cstheme="majorHAnsi"/>
          <w:b/>
          <w:bCs/>
        </w:rPr>
        <w:t>.</w:t>
      </w:r>
      <w:r w:rsidR="00D42B3A">
        <w:rPr>
          <w:rFonts w:asciiTheme="majorHAnsi" w:hAnsiTheme="majorHAnsi" w:cstheme="majorHAnsi"/>
          <w:b/>
          <w:bCs/>
        </w:rPr>
        <w:t>14</w:t>
      </w:r>
      <w:r w:rsidRPr="00A258D6">
        <w:rPr>
          <w:rFonts w:asciiTheme="majorHAnsi" w:hAnsiTheme="majorHAnsi" w:cstheme="majorHAnsi"/>
          <w:b/>
          <w:bCs/>
        </w:rPr>
        <w:t>.202</w:t>
      </w:r>
      <w:r w:rsidR="00E022FC">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7F8F6D74" w14:textId="77777777" w:rsidR="001666B3" w:rsidRDefault="001666B3" w:rsidP="001666B3">
      <w:pPr>
        <w:spacing w:line="319" w:lineRule="auto"/>
        <w:rPr>
          <w:rFonts w:asciiTheme="majorHAnsi" w:eastAsia="Times New Roman" w:hAnsiTheme="majorHAnsi" w:cstheme="majorHAnsi"/>
        </w:rPr>
      </w:pPr>
    </w:p>
    <w:p w14:paraId="53CB477A" w14:textId="77777777" w:rsidR="001666B3" w:rsidRDefault="001666B3" w:rsidP="001666B3">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7162510F" w:rsidR="00541386" w:rsidRPr="00D03C9F" w:rsidRDefault="00915904" w:rsidP="00096CC1">
      <w:pPr>
        <w:spacing w:line="319" w:lineRule="auto"/>
        <w:rPr>
          <w:rFonts w:asciiTheme="majorHAnsi" w:eastAsia="Times New Roman" w:hAnsiTheme="majorHAnsi" w:cstheme="majorHAnsi"/>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dnia 202</w:t>
      </w:r>
      <w:r w:rsidR="00E022FC">
        <w:rPr>
          <w:rFonts w:asciiTheme="majorHAnsi" w:eastAsia="Times New Roman" w:hAnsiTheme="majorHAnsi" w:cstheme="majorHAnsi"/>
        </w:rPr>
        <w:t>4</w:t>
      </w:r>
      <w:r w:rsidR="008664B0" w:rsidRPr="00D03C9F">
        <w:rPr>
          <w:rFonts w:asciiTheme="majorHAnsi" w:eastAsia="Times New Roman" w:hAnsiTheme="majorHAnsi" w:cstheme="majorHAnsi"/>
        </w:rPr>
        <w:t>.</w:t>
      </w:r>
      <w:r w:rsidR="00E022FC">
        <w:rPr>
          <w:rFonts w:asciiTheme="majorHAnsi" w:eastAsia="Times New Roman" w:hAnsiTheme="majorHAnsi" w:cstheme="majorHAnsi"/>
        </w:rPr>
        <w:t>0</w:t>
      </w:r>
      <w:r w:rsidR="00D42B3A">
        <w:rPr>
          <w:rFonts w:asciiTheme="majorHAnsi" w:eastAsia="Times New Roman" w:hAnsiTheme="majorHAnsi" w:cstheme="majorHAnsi"/>
        </w:rPr>
        <w:t>9</w:t>
      </w:r>
      <w:r w:rsidR="00DE7695">
        <w:rPr>
          <w:rFonts w:asciiTheme="majorHAnsi" w:eastAsia="Times New Roman" w:hAnsiTheme="majorHAnsi" w:cstheme="majorHAnsi"/>
        </w:rPr>
        <w:t>.</w:t>
      </w:r>
      <w:r w:rsidR="00D42B3A">
        <w:rPr>
          <w:rFonts w:asciiTheme="majorHAnsi" w:eastAsia="Times New Roman" w:hAnsiTheme="majorHAnsi" w:cstheme="majorHAnsi"/>
        </w:rPr>
        <w:t>19</w:t>
      </w:r>
    </w:p>
    <w:p w14:paraId="4732B0F3" w14:textId="741DD814" w:rsidR="00096CC1" w:rsidRPr="00A258D6" w:rsidRDefault="00096CC1" w:rsidP="00096CC1">
      <w:pPr>
        <w:tabs>
          <w:tab w:val="right" w:pos="9025"/>
        </w:tabs>
        <w:spacing w:line="319" w:lineRule="auto"/>
        <w:rPr>
          <w:rFonts w:asciiTheme="majorHAnsi" w:hAnsiTheme="majorHAnsi" w:cstheme="majorHAnsi"/>
          <w:b/>
          <w:color w:val="000000"/>
        </w:rPr>
      </w:pPr>
      <w:bookmarkStart w:id="3" w:name="_Toc65495843"/>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3"/>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4"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4"/>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10" w:history="1">
        <w:r w:rsidR="00675BE7" w:rsidRPr="009A26EE">
          <w:rPr>
            <w:rStyle w:val="Hipercze"/>
            <w:rFonts w:asciiTheme="majorHAnsi" w:hAnsiTheme="majorHAnsi" w:cstheme="majorHAnsi"/>
          </w:rPr>
          <w:t>https://www.rokietnica.pl</w:t>
        </w:r>
      </w:hyperlink>
    </w:p>
    <w:p w14:paraId="086E79F9" w14:textId="4051FB6A"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hyperlink r:id="rId11" w:history="1">
        <w:r w:rsidR="00675BE7" w:rsidRPr="009A26EE">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2E21C55" w:rsidR="00B159A0" w:rsidRPr="00EE34BE" w:rsidRDefault="00B159A0" w:rsidP="00881111">
      <w:pPr>
        <w:spacing w:line="319" w:lineRule="auto"/>
        <w:jc w:val="both"/>
        <w:rPr>
          <w:rFonts w:asciiTheme="majorHAnsi" w:hAnsiTheme="majorHAnsi" w:cstheme="majorHAnsi"/>
          <w:bCs/>
        </w:rPr>
      </w:pPr>
      <w:r w:rsidRPr="00EE34BE">
        <w:rPr>
          <w:rFonts w:asciiTheme="majorHAnsi" w:hAnsiTheme="majorHAnsi" w:cstheme="majorHAnsi"/>
          <w:b/>
        </w:rPr>
        <w:t xml:space="preserve">Uwaga! </w:t>
      </w:r>
      <w:r w:rsidRPr="00EE34BE">
        <w:rPr>
          <w:rFonts w:asciiTheme="majorHAnsi" w:hAnsiTheme="majorHAnsi" w:cstheme="majorHAnsi"/>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E34BE">
        <w:rPr>
          <w:rFonts w:asciiTheme="majorHAnsi" w:hAnsiTheme="majorHAnsi" w:cstheme="majorHAnsi"/>
          <w:bCs/>
        </w:rPr>
        <w:t xml:space="preserve">w rozdziale XIII </w:t>
      </w:r>
      <w:r w:rsidR="00EE34BE" w:rsidRPr="00EE34BE">
        <w:rPr>
          <w:rFonts w:asciiTheme="majorHAnsi" w:hAnsiTheme="majorHAnsi" w:cstheme="majorHAnsi"/>
          <w:bCs/>
        </w:rPr>
        <w:t>SWZ</w:t>
      </w:r>
      <w:r w:rsidRPr="00EE34BE">
        <w:rPr>
          <w:rFonts w:asciiTheme="majorHAnsi" w:hAnsiTheme="majorHAnsi" w:cstheme="majorHAnsi"/>
          <w:bCs/>
        </w:rPr>
        <w:t>.</w:t>
      </w:r>
    </w:p>
    <w:p w14:paraId="67E149F7" w14:textId="3D75C834"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EE34BE">
        <w:rPr>
          <w:rFonts w:asciiTheme="majorHAnsi" w:eastAsia="Times New Roman" w:hAnsiTheme="majorHAnsi" w:cstheme="majorHAnsi"/>
        </w:rPr>
        <w:t xml:space="preserve"> </w:t>
      </w:r>
      <w:r w:rsidR="0088231F">
        <w:rPr>
          <w:rFonts w:asciiTheme="majorHAnsi" w:eastAsia="Times New Roman" w:hAnsiTheme="majorHAnsi" w:cstheme="majorHAnsi"/>
        </w:rPr>
        <w:t>28</w:t>
      </w:r>
      <w:r w:rsidR="00EE34BE">
        <w:rPr>
          <w:rFonts w:asciiTheme="majorHAnsi" w:eastAsia="Times New Roman" w:hAnsiTheme="majorHAnsi" w:cstheme="majorHAnsi"/>
        </w:rPr>
        <w:t xml:space="preserve"> – </w:t>
      </w:r>
      <w:r w:rsidR="0088231F">
        <w:rPr>
          <w:rFonts w:asciiTheme="majorHAnsi" w:eastAsia="Times New Roman" w:hAnsiTheme="majorHAnsi" w:cstheme="majorHAnsi"/>
        </w:rPr>
        <w:t>34</w:t>
      </w:r>
      <w:r w:rsidR="00EE34BE">
        <w:rPr>
          <w:rFonts w:asciiTheme="majorHAnsi" w:eastAsia="Times New Roman" w:hAnsiTheme="majorHAnsi" w:cstheme="majorHAnsi"/>
        </w:rPr>
        <w:t xml:space="preserve"> </w:t>
      </w:r>
      <w:r w:rsidR="0059496C">
        <w:rPr>
          <w:rFonts w:asciiTheme="majorHAnsi" w:eastAsia="Times New Roman" w:hAnsiTheme="majorHAnsi" w:cstheme="majorHAnsi"/>
        </w:rPr>
        <w:t>-</w:t>
      </w:r>
      <w:r w:rsidR="00EE34BE">
        <w:rPr>
          <w:rFonts w:asciiTheme="majorHAnsi" w:eastAsia="Times New Roman" w:hAnsiTheme="majorHAnsi" w:cstheme="majorHAnsi"/>
        </w:rPr>
        <w:t xml:space="preserve"> </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F708BC">
      <w:pPr>
        <w:numPr>
          <w:ilvl w:val="0"/>
          <w:numId w:val="15"/>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F708BC">
      <w:pPr>
        <w:numPr>
          <w:ilvl w:val="0"/>
          <w:numId w:val="15"/>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F708BC">
      <w:pPr>
        <w:numPr>
          <w:ilvl w:val="0"/>
          <w:numId w:val="15"/>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2"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253BDB23" w14:textId="7F9E85F9" w:rsidR="00220060" w:rsidRPr="00EE34BE" w:rsidRDefault="00220060" w:rsidP="00EE34BE">
      <w:pPr>
        <w:pStyle w:val="Tekstpodstawowy"/>
        <w:spacing w:line="276" w:lineRule="auto"/>
        <w:rPr>
          <w:rFonts w:asciiTheme="majorHAnsi" w:hAnsiTheme="majorHAnsi" w:cstheme="majorHAnsi"/>
          <w:sz w:val="22"/>
          <w:szCs w:val="22"/>
        </w:rPr>
      </w:pPr>
      <w:bookmarkStart w:id="5" w:name="_Toc65495844"/>
      <w:r>
        <w:rPr>
          <w:rFonts w:asciiTheme="majorHAnsi" w:hAnsiTheme="majorHAnsi" w:cstheme="majorHAnsi"/>
          <w:b/>
          <w:bCs/>
        </w:rPr>
        <w:t xml:space="preserve">II.  </w:t>
      </w:r>
      <w:r w:rsidR="00273251" w:rsidRPr="00273251">
        <w:rPr>
          <w:rFonts w:asciiTheme="majorHAnsi" w:hAnsiTheme="majorHAnsi" w:cstheme="majorHAnsi"/>
          <w:b/>
          <w:bCs/>
        </w:rPr>
        <w:t>OCHRONA DANYCH OSOBOWYCH</w:t>
      </w:r>
      <w:bookmarkEnd w:id="5"/>
      <w:r w:rsidR="00A43881">
        <w:rPr>
          <w:rFonts w:asciiTheme="majorHAnsi" w:hAnsiTheme="majorHAnsi" w:cstheme="majorHAnsi"/>
          <w:b/>
          <w:bCs/>
        </w:rPr>
        <w:t>.</w:t>
      </w:r>
      <w:r w:rsidR="00A43881">
        <w:rPr>
          <w:rFonts w:asciiTheme="majorHAnsi" w:hAnsiTheme="majorHAnsi" w:cstheme="majorHAnsi"/>
          <w:b/>
          <w:bCs/>
        </w:rPr>
        <w:br/>
      </w:r>
      <w:r w:rsidR="00B70613">
        <w:br/>
      </w:r>
      <w:r w:rsidRPr="00EE34BE">
        <w:rPr>
          <w:rFonts w:asciiTheme="majorHAnsi" w:hAnsiTheme="majorHAnsi" w:cstheme="majorHAnsi"/>
          <w:sz w:val="22"/>
          <w:szCs w:val="22"/>
        </w:rPr>
        <w:t>Zgodnie z art. 13 RODO informujemy, że:</w:t>
      </w:r>
    </w:p>
    <w:p w14:paraId="04528132" w14:textId="7F8698AA"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Style w:val="Wyrnienie"/>
          <w:rFonts w:asciiTheme="majorHAnsi" w:hAnsiTheme="majorHAnsi" w:cstheme="majorHAnsi"/>
          <w:i w:val="0"/>
          <w:sz w:val="22"/>
          <w:szCs w:val="22"/>
        </w:rPr>
        <w:t>1.</w:t>
      </w:r>
      <w:r w:rsidRPr="00EE34BE">
        <w:rPr>
          <w:rStyle w:val="Wyrnienie"/>
          <w:rFonts w:asciiTheme="majorHAnsi" w:hAnsiTheme="majorHAnsi" w:cstheme="majorHAnsi"/>
          <w:i w:val="0"/>
          <w:sz w:val="22"/>
          <w:szCs w:val="22"/>
        </w:rPr>
        <w:tab/>
        <w:t>Administratorem Pani/Pana danych osobowych jest Wójt Gminy Rokietnica</w:t>
      </w:r>
      <w:r w:rsidR="00B70613" w:rsidRPr="00EE34BE">
        <w:rPr>
          <w:rStyle w:val="Wyrnienie"/>
          <w:rFonts w:asciiTheme="majorHAnsi" w:hAnsiTheme="majorHAnsi" w:cstheme="majorHAnsi"/>
          <w:i w:val="0"/>
          <w:sz w:val="22"/>
          <w:szCs w:val="22"/>
        </w:rPr>
        <w:br/>
      </w:r>
      <w:r w:rsidRPr="00EE34BE">
        <w:rPr>
          <w:rStyle w:val="Wyrnienie"/>
          <w:rFonts w:asciiTheme="majorHAnsi" w:hAnsiTheme="majorHAnsi" w:cstheme="majorHAnsi"/>
          <w:i w:val="0"/>
          <w:sz w:val="22"/>
          <w:szCs w:val="22"/>
        </w:rPr>
        <w:t xml:space="preserve"> ul. Golęcińska 1, 62-090 Rokietnica, E- mail: </w:t>
      </w:r>
      <w:hyperlink r:id="rId13" w:history="1">
        <w:r w:rsidRPr="00EE34BE">
          <w:rPr>
            <w:rStyle w:val="Hipercze"/>
            <w:rFonts w:asciiTheme="majorHAnsi" w:hAnsiTheme="majorHAnsi" w:cstheme="majorHAnsi"/>
            <w:sz w:val="22"/>
            <w:szCs w:val="22"/>
          </w:rPr>
          <w:t>urzad@rokietnica.pl</w:t>
        </w:r>
      </w:hyperlink>
      <w:r w:rsidRPr="00EE34BE">
        <w:rPr>
          <w:rStyle w:val="Wyrnienie"/>
          <w:rFonts w:asciiTheme="majorHAnsi" w:hAnsiTheme="majorHAnsi" w:cstheme="majorHAnsi"/>
          <w:i w:val="0"/>
          <w:sz w:val="22"/>
          <w:szCs w:val="22"/>
        </w:rPr>
        <w:t>, Tel. 61 89 60 600</w:t>
      </w:r>
    </w:p>
    <w:p w14:paraId="6C330678"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Style w:val="Wyrnienie"/>
          <w:rFonts w:asciiTheme="majorHAnsi" w:hAnsiTheme="majorHAnsi" w:cstheme="majorHAnsi"/>
          <w:i w:val="0"/>
          <w:sz w:val="22"/>
          <w:szCs w:val="22"/>
        </w:rPr>
        <w:t>2.</w:t>
      </w:r>
      <w:r w:rsidRPr="00EE34BE">
        <w:rPr>
          <w:rStyle w:val="Wyrnienie"/>
          <w:rFonts w:asciiTheme="majorHAnsi" w:hAnsiTheme="majorHAnsi" w:cstheme="majorHAnsi"/>
          <w:i w:val="0"/>
          <w:sz w:val="22"/>
          <w:szCs w:val="22"/>
        </w:rPr>
        <w:tab/>
        <w:t xml:space="preserve">Może Pan/Pani kontaktować się w sprawach związanych z przetwarzaniem danych oraz z wykonywaniem praw przysługujących na mocy RODO z Administratorem z wykorzystaniem powyższych danych teleadresowych lub z wyznaczonym u Administratora Inspektorem ochrony danych na adres e-mail: </w:t>
      </w:r>
      <w:hyperlink r:id="rId14" w:history="1">
        <w:r w:rsidRPr="00EE34BE">
          <w:rPr>
            <w:rStyle w:val="Hipercze"/>
            <w:rFonts w:asciiTheme="majorHAnsi" w:hAnsiTheme="majorHAnsi" w:cstheme="majorHAnsi"/>
            <w:sz w:val="22"/>
            <w:szCs w:val="22"/>
          </w:rPr>
          <w:t>iod@rokietnica.pl</w:t>
        </w:r>
      </w:hyperlink>
      <w:r w:rsidRPr="00EE34BE">
        <w:rPr>
          <w:rStyle w:val="Wyrnienie"/>
          <w:rFonts w:asciiTheme="majorHAnsi" w:hAnsiTheme="majorHAnsi" w:cstheme="majorHAnsi"/>
          <w:i w:val="0"/>
          <w:sz w:val="22"/>
          <w:szCs w:val="22"/>
        </w:rPr>
        <w:t xml:space="preserve"> </w:t>
      </w:r>
    </w:p>
    <w:p w14:paraId="7C8C2958"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3.</w:t>
      </w:r>
      <w:r w:rsidRPr="00EE34BE">
        <w:rPr>
          <w:rFonts w:asciiTheme="majorHAnsi" w:hAnsiTheme="majorHAnsi" w:cstheme="majorHAnsi"/>
          <w:sz w:val="22"/>
          <w:szCs w:val="22"/>
        </w:rPr>
        <w:tab/>
        <w:t xml:space="preserve">Pani/Pana dane niezbędne do udziału w postępowaniu będą przetwarzane w celu związanym z realizacją postępowania o udzielenie zamówienia publicznego na podstawie ustawy Prawo zamówień publicznych oraz działanie przez administratora w interesie publicznym </w:t>
      </w:r>
      <w:r w:rsidRPr="00EE34BE">
        <w:rPr>
          <w:rStyle w:val="Mocnewyrnione"/>
          <w:rFonts w:asciiTheme="majorHAnsi" w:hAnsiTheme="majorHAnsi" w:cstheme="majorHAnsi"/>
          <w:b w:val="0"/>
          <w:sz w:val="22"/>
          <w:szCs w:val="22"/>
        </w:rPr>
        <w:t>[PZP], zgodnie z art. 6 ust. 1 lit. c, e oraz art. 10 RODO</w:t>
      </w:r>
      <w:r w:rsidRPr="00EE34BE">
        <w:rPr>
          <w:rStyle w:val="Zakotwiczenieprzypisudolnego"/>
          <w:rFonts w:asciiTheme="majorHAnsi" w:hAnsiTheme="majorHAnsi" w:cstheme="majorHAnsi"/>
          <w:sz w:val="22"/>
          <w:szCs w:val="22"/>
        </w:rPr>
        <w:t>.</w:t>
      </w:r>
    </w:p>
    <w:p w14:paraId="281B09A2"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4.</w:t>
      </w:r>
      <w:r w:rsidRPr="00EE34BE">
        <w:rPr>
          <w:rFonts w:asciiTheme="majorHAnsi" w:hAnsiTheme="majorHAnsi" w:cstheme="majorHAnsi"/>
          <w:sz w:val="22"/>
          <w:szCs w:val="22"/>
        </w:rPr>
        <w:tab/>
        <w:t>Pani/Pana dane osobowe mogą być udostępniane podmiotom uprawnionym do ich otrzymywania na podstawie przepisów prawa lub umowy, w tym: podwykonawcom, firmom zapewniającym niszczenie dokumentów i nośników danych, biurom obsługi prawnej, itp.</w:t>
      </w:r>
    </w:p>
    <w:p w14:paraId="304D5EA6"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CB7F96">
        <w:lastRenderedPageBreak/>
        <w:t>5.</w:t>
      </w:r>
      <w:r>
        <w:tab/>
      </w:r>
      <w:r w:rsidRPr="00EE34BE">
        <w:rPr>
          <w:rFonts w:asciiTheme="majorHAnsi" w:hAnsiTheme="majorHAnsi" w:cstheme="majorHAnsi"/>
          <w:sz w:val="22"/>
          <w:szCs w:val="22"/>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334D522"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6.</w:t>
      </w:r>
      <w:r w:rsidRPr="00EE34BE">
        <w:rPr>
          <w:rFonts w:asciiTheme="majorHAnsi" w:hAnsiTheme="majorHAnsi" w:cstheme="majorHAnsi"/>
          <w:sz w:val="22"/>
          <w:szCs w:val="22"/>
        </w:rPr>
        <w:tab/>
        <w:t>W związku z jawnością postępowania o udzielenie zamówienia publicznego Pani/a dane mogą być także przekazywane do państw trzecich.</w:t>
      </w:r>
    </w:p>
    <w:p w14:paraId="3CE13020"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7.</w:t>
      </w:r>
      <w:r w:rsidRPr="00EE34BE">
        <w:rPr>
          <w:rFonts w:asciiTheme="majorHAnsi" w:hAnsiTheme="majorHAnsi" w:cstheme="majorHAnsi"/>
          <w:sz w:val="22"/>
          <w:szCs w:val="22"/>
        </w:rPr>
        <w:tab/>
        <w:t>Podanie przez Panią/Pana danych osobowych jest wymagane przepisami PZP do wzięcia udziału w postępowaniu.</w:t>
      </w:r>
    </w:p>
    <w:p w14:paraId="26000D00"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8.</w:t>
      </w:r>
      <w:r w:rsidRPr="00EE34BE">
        <w:rPr>
          <w:rFonts w:asciiTheme="majorHAnsi" w:hAnsiTheme="majorHAnsi" w:cstheme="majorHAnsi"/>
          <w:sz w:val="22"/>
          <w:szCs w:val="22"/>
        </w:rPr>
        <w:tab/>
        <w:t>Posiada Pani/Pan prawo żądania dostępu do treści swoich danych i ich sprostowania, sprzeciwu na dalsze przetwarzanie, usunięcia, ograniczenia przetwarzania, prawo do przenoszenia danych.</w:t>
      </w:r>
    </w:p>
    <w:p w14:paraId="6AFF7684" w14:textId="77777777" w:rsidR="00220060" w:rsidRPr="00EE34BE" w:rsidRDefault="00220060" w:rsidP="00EE34BE">
      <w:pPr>
        <w:pStyle w:val="Tekstpodstawowy"/>
        <w:spacing w:after="0"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9.</w:t>
      </w:r>
      <w:r w:rsidRPr="00EE34BE">
        <w:rPr>
          <w:rFonts w:asciiTheme="majorHAnsi" w:hAnsiTheme="majorHAnsi" w:cstheme="majorHAnsi"/>
          <w:sz w:val="22"/>
          <w:szCs w:val="22"/>
        </w:rPr>
        <w:tab/>
        <w:t>Administrator informuje, że przepisy PZP ograniczają prawo do skorzystania:</w:t>
      </w:r>
    </w:p>
    <w:p w14:paraId="657284A9" w14:textId="77777777" w:rsidR="00220060" w:rsidRPr="00EE34BE" w:rsidRDefault="00220060" w:rsidP="00EE34BE">
      <w:pPr>
        <w:pStyle w:val="Tekstpodstawowy"/>
        <w:spacing w:after="0"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75583802" w14:textId="77777777" w:rsidR="00220060" w:rsidRPr="00EE34BE" w:rsidRDefault="00220060" w:rsidP="00EE34BE">
      <w:pPr>
        <w:pStyle w:val="Tekstpodstawowy"/>
        <w:spacing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 ograniczenia przetwarzania (art. 18 RODO), które nie może zostać zrealizowane do czasu zakończenia tego postępowania.</w:t>
      </w:r>
    </w:p>
    <w:p w14:paraId="5469A527"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10.</w:t>
      </w:r>
      <w:r w:rsidRPr="00EE34BE">
        <w:rPr>
          <w:rFonts w:asciiTheme="majorHAnsi" w:hAnsiTheme="majorHAnsi" w:cstheme="majorHAnsi"/>
          <w:sz w:val="22"/>
          <w:szCs w:val="22"/>
        </w:rPr>
        <w:tab/>
        <w:t>Posiada Pani/Pan prawo do wniesienia skargi do Prezesa UODO (www.uodo.gov.pl) w razie uznania, że przetwarzanie danych przez Administratora narusza przepisy prawa.</w:t>
      </w:r>
    </w:p>
    <w:p w14:paraId="73F1AFE4"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11.</w:t>
      </w:r>
      <w:r w:rsidRPr="00EE34BE">
        <w:rPr>
          <w:rFonts w:asciiTheme="majorHAnsi" w:hAnsiTheme="majorHAnsi" w:cstheme="majorHAnsi"/>
          <w:sz w:val="22"/>
          <w:szCs w:val="22"/>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7FB75383" w14:textId="77777777" w:rsidR="00881111" w:rsidRPr="00EE34BE" w:rsidRDefault="00881111" w:rsidP="00EE34BE">
      <w:pPr>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6" w:name="_Toc65495845"/>
      <w:r w:rsidRPr="0039496C">
        <w:rPr>
          <w:rFonts w:asciiTheme="majorHAnsi" w:hAnsiTheme="majorHAnsi" w:cstheme="majorHAnsi"/>
          <w:b/>
          <w:bCs/>
          <w:sz w:val="24"/>
          <w:szCs w:val="24"/>
        </w:rPr>
        <w:t>III. TRYB UDZIELANIA ZAMÓWIENIA</w:t>
      </w:r>
      <w:bookmarkEnd w:id="6"/>
      <w:r w:rsidR="00A43881">
        <w:rPr>
          <w:rFonts w:asciiTheme="majorHAnsi" w:hAnsiTheme="majorHAnsi" w:cstheme="majorHAnsi"/>
          <w:b/>
          <w:bCs/>
          <w:sz w:val="24"/>
          <w:szCs w:val="24"/>
        </w:rPr>
        <w:br/>
      </w:r>
    </w:p>
    <w:p w14:paraId="00000063" w14:textId="4267A6F4"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0000006B" w14:textId="3CCDAC05"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C" w14:textId="633F69D9" w:rsidR="001C5D72" w:rsidRPr="00A43881" w:rsidRDefault="006116B3" w:rsidP="00F708BC">
      <w:pPr>
        <w:numPr>
          <w:ilvl w:val="0"/>
          <w:numId w:val="6"/>
        </w:numPr>
        <w:spacing w:line="319" w:lineRule="auto"/>
        <w:ind w:left="852" w:hanging="418"/>
        <w:jc w:val="both"/>
        <w:rPr>
          <w:rFonts w:asciiTheme="majorHAnsi" w:hAnsiTheme="majorHAnsi" w:cstheme="majorHAnsi"/>
        </w:rPr>
      </w:pPr>
      <w:r w:rsidRPr="00A43881">
        <w:rPr>
          <w:rFonts w:asciiTheme="majorHAnsi" w:hAnsiTheme="majorHAnsi" w:cstheme="majorHAnsi"/>
        </w:rPr>
        <w:t>wszystkie prace fizyczne opisane przedmiarem robót</w:t>
      </w:r>
      <w:r w:rsidR="00091CFF" w:rsidRPr="00A43881">
        <w:rPr>
          <w:rFonts w:asciiTheme="majorHAnsi" w:hAnsiTheme="majorHAnsi" w:cstheme="majorHAnsi"/>
        </w:rPr>
        <w:t>,</w:t>
      </w:r>
    </w:p>
    <w:p w14:paraId="0000006D" w14:textId="77E1277B" w:rsidR="001C5D72" w:rsidRPr="00A43881" w:rsidRDefault="006116B3" w:rsidP="00334E16">
      <w:pPr>
        <w:numPr>
          <w:ilvl w:val="0"/>
          <w:numId w:val="6"/>
        </w:numPr>
        <w:spacing w:line="319" w:lineRule="auto"/>
        <w:ind w:left="0" w:firstLine="0"/>
        <w:jc w:val="both"/>
        <w:rPr>
          <w:rFonts w:asciiTheme="majorHAnsi" w:hAnsiTheme="majorHAnsi" w:cstheme="majorHAnsi"/>
        </w:rPr>
      </w:pPr>
      <w:r w:rsidRPr="00A43881">
        <w:rPr>
          <w:rFonts w:asciiTheme="majorHAnsi" w:hAnsiTheme="majorHAnsi" w:cstheme="majorHAnsi"/>
        </w:rPr>
        <w:lastRenderedPageBreak/>
        <w:t>czynności wykonywane przez pracowników niższego szczebla technicznego i organizacyjnego procesu budowlanego</w:t>
      </w:r>
      <w:r w:rsidR="00FA680C">
        <w:rPr>
          <w:rFonts w:asciiTheme="majorHAnsi" w:hAnsiTheme="majorHAnsi" w:cstheme="majorHAnsi"/>
        </w:rPr>
        <w:t xml:space="preserve"> </w:t>
      </w:r>
      <w:r w:rsidR="00E31646">
        <w:rPr>
          <w:rFonts w:asciiTheme="majorHAnsi" w:hAnsiTheme="majorHAnsi" w:cstheme="majorHAnsi"/>
        </w:rPr>
        <w:t>.</w:t>
      </w:r>
    </w:p>
    <w:p w14:paraId="718FBDC0" w14:textId="75FF7F6A" w:rsidR="00C41890" w:rsidRPr="00A43881" w:rsidRDefault="00FC4AB9" w:rsidP="00F708BC">
      <w:pPr>
        <w:numPr>
          <w:ilvl w:val="0"/>
          <w:numId w:val="12"/>
        </w:numPr>
        <w:spacing w:line="319" w:lineRule="auto"/>
        <w:ind w:left="426"/>
        <w:jc w:val="both"/>
        <w:rPr>
          <w:rFonts w:asciiTheme="majorHAnsi" w:hAnsiTheme="majorHAnsi" w:cstheme="majorHAnsi"/>
          <w:i/>
          <w:iCs/>
        </w:rPr>
      </w:pPr>
      <w:r w:rsidRPr="00A43881">
        <w:rPr>
          <w:rFonts w:asciiTheme="majorHAnsi" w:hAnsiTheme="majorHAnsi" w:cstheme="majorHAnsi"/>
        </w:rPr>
        <w:t xml:space="preserve">Szczegółowe wymagania dotyczące realizacji oraz egzekwowania wymogu zatrudnienia na podstawie stosunku pracy zostały określone </w:t>
      </w:r>
      <w:r w:rsidR="00FF191E" w:rsidRPr="00A43881">
        <w:rPr>
          <w:rFonts w:asciiTheme="majorHAnsi" w:hAnsiTheme="majorHAnsi" w:cstheme="majorHAnsi"/>
        </w:rPr>
        <w:t>w projekcie umowy</w:t>
      </w:r>
      <w:r w:rsidR="00361680" w:rsidRPr="00A43881">
        <w:rPr>
          <w:rFonts w:asciiTheme="majorHAnsi" w:hAnsiTheme="majorHAnsi" w:cstheme="majorHAnsi"/>
        </w:rPr>
        <w:t>.</w:t>
      </w:r>
    </w:p>
    <w:p w14:paraId="1F7BDDEE" w14:textId="79CC4B8D" w:rsidR="00585FF7" w:rsidRPr="00A43881" w:rsidRDefault="00585FF7"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7" w:name="_Toc65495846"/>
      <w:bookmarkStart w:id="8" w:name="_Hlk66787009"/>
    </w:p>
    <w:p w14:paraId="2B72AB22" w14:textId="77777777" w:rsidR="006F35DC"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7"/>
      <w:r>
        <w:rPr>
          <w:rFonts w:asciiTheme="majorHAnsi" w:hAnsiTheme="majorHAnsi" w:cstheme="majorHAnsi"/>
          <w:b/>
          <w:bCs/>
          <w:sz w:val="24"/>
          <w:szCs w:val="24"/>
        </w:rPr>
        <w:t>.</w:t>
      </w:r>
    </w:p>
    <w:p w14:paraId="6BA49C54" w14:textId="77777777" w:rsidR="00CA459A" w:rsidRDefault="00CA459A" w:rsidP="00CA459A">
      <w:pPr>
        <w:autoSpaceDE w:val="0"/>
        <w:autoSpaceDN w:val="0"/>
        <w:adjustRightInd w:val="0"/>
        <w:jc w:val="both"/>
        <w:rPr>
          <w:rFonts w:ascii="Calibri" w:hAnsi="Calibri" w:cs="Calibri"/>
          <w:szCs w:val="24"/>
        </w:rPr>
      </w:pPr>
    </w:p>
    <w:p w14:paraId="5503E87D" w14:textId="77777777" w:rsidR="00D42B3A" w:rsidRPr="00D42B3A" w:rsidRDefault="00D42B3A" w:rsidP="00D42B3A">
      <w:pPr>
        <w:jc w:val="both"/>
        <w:rPr>
          <w:rFonts w:asciiTheme="majorHAnsi" w:hAnsiTheme="majorHAnsi" w:cstheme="majorHAnsi"/>
        </w:rPr>
      </w:pPr>
      <w:r w:rsidRPr="00D42B3A">
        <w:rPr>
          <w:rFonts w:asciiTheme="majorHAnsi" w:hAnsiTheme="majorHAnsi" w:cstheme="majorHAnsi"/>
        </w:rPr>
        <w:t xml:space="preserve">Przedmiotem inwestycji jest </w:t>
      </w:r>
      <w:r w:rsidRPr="00D42B3A">
        <w:rPr>
          <w:rFonts w:asciiTheme="majorHAnsi" w:hAnsiTheme="majorHAnsi" w:cstheme="majorHAnsi"/>
          <w:b/>
          <w:bCs/>
        </w:rPr>
        <w:t>„Modernizacja obiektu zabytkowego przy ulicy Szkolnej 2 w Mrowinie, siedziby Gminnej Jednostki oświatowej oraz Przedszkola Publicznego”</w:t>
      </w:r>
      <w:r w:rsidRPr="00D42B3A">
        <w:rPr>
          <w:rFonts w:asciiTheme="majorHAnsi" w:hAnsiTheme="majorHAnsi" w:cstheme="majorHAnsi"/>
        </w:rPr>
        <w:t xml:space="preserve"> polegająca na remoncie dachu szkoły wraz z jego konstrukcją drewnianą i pokryciem (bez szczegółowego rozpatrywania układu funkcjonalnego istniejących mieszkań na poddaszu przeznaczonych docelowo do likwidacji) oraz remont elewacji szkoły. Projekt remontu nie obejmuje rzutów istniejących: piwnic, parteru, piętra</w:t>
      </w:r>
      <w:r w:rsidRPr="00D42B3A">
        <w:rPr>
          <w:rFonts w:asciiTheme="majorHAnsi" w:hAnsiTheme="majorHAnsi" w:cstheme="majorHAnsi"/>
        </w:rPr>
        <w:br/>
        <w:t>i poddasza mieszkalnego (szczegółowy układ ścian) oraz instalacji budynku.</w:t>
      </w:r>
    </w:p>
    <w:p w14:paraId="11FAEB90" w14:textId="77777777" w:rsidR="00D42B3A" w:rsidRPr="00D42B3A" w:rsidRDefault="00D42B3A" w:rsidP="00D42B3A">
      <w:pPr>
        <w:jc w:val="both"/>
        <w:rPr>
          <w:rFonts w:asciiTheme="majorHAnsi" w:hAnsiTheme="majorHAnsi" w:cstheme="majorHAnsi"/>
          <w:b/>
          <w:bCs/>
        </w:rPr>
      </w:pPr>
      <w:r w:rsidRPr="00D42B3A">
        <w:rPr>
          <w:rFonts w:asciiTheme="majorHAnsi" w:hAnsiTheme="majorHAnsi" w:cstheme="majorHAnsi"/>
          <w:b/>
          <w:bCs/>
        </w:rPr>
        <w:t>1. KONSTRUKCJA DACHU</w:t>
      </w:r>
    </w:p>
    <w:p w14:paraId="622BB938" w14:textId="77777777" w:rsidR="00D42B3A" w:rsidRPr="00D42B3A" w:rsidRDefault="00D42B3A" w:rsidP="00D42B3A">
      <w:pPr>
        <w:jc w:val="both"/>
        <w:rPr>
          <w:rFonts w:asciiTheme="majorHAnsi" w:hAnsiTheme="majorHAnsi" w:cstheme="majorHAnsi"/>
          <w:b/>
          <w:bCs/>
        </w:rPr>
      </w:pPr>
      <w:r w:rsidRPr="00D42B3A">
        <w:rPr>
          <w:rFonts w:asciiTheme="majorHAnsi" w:hAnsiTheme="majorHAnsi" w:cstheme="majorHAnsi"/>
          <w:b/>
          <w:bCs/>
        </w:rPr>
        <w:t>1.1. Opis stanu istniejącego konstrukcji dachu</w:t>
      </w:r>
    </w:p>
    <w:p w14:paraId="426D853E" w14:textId="77777777" w:rsidR="00D42B3A" w:rsidRPr="00D42B3A" w:rsidRDefault="00D42B3A" w:rsidP="00D42B3A">
      <w:pPr>
        <w:jc w:val="both"/>
        <w:rPr>
          <w:rFonts w:asciiTheme="majorHAnsi" w:hAnsiTheme="majorHAnsi" w:cstheme="majorHAnsi"/>
        </w:rPr>
      </w:pPr>
      <w:r w:rsidRPr="00D42B3A">
        <w:rPr>
          <w:rFonts w:asciiTheme="majorHAnsi" w:hAnsiTheme="majorHAnsi" w:cstheme="majorHAnsi"/>
        </w:rPr>
        <w:t>Istniejący dach nad zabytkową częścią szkoły (przedszkola) to dach w konstrukcji drewnianej płatwiowo-krokwiowy z słupami, dwuspadowy o kącie nachylenia 45 stopni i pokryciu dachówką zakładkową 2-falową ceramiczną. Dach o rozpiętości ok. 930 cm w osiach murłaty (szerokość zewnętrzna ścian zewnętrznych ok. 1008 cm). Dach posiada 2 poziomy konstrukcyjnofunkcjonalne: poziom 1 (zajęty obecnie przez dwa mieszkania ) o wysokości ok. 262 cm i poziom 2 (nad poziomem kleszczy) nieużytkowy z dojściem technicznym do spodu kalenicy i części spodu dachu. Szczegółowy opis stanu istniejącego zawarto w projekcie.</w:t>
      </w:r>
    </w:p>
    <w:p w14:paraId="7E9D6493" w14:textId="77777777" w:rsidR="00D42B3A" w:rsidRPr="00D42B3A" w:rsidRDefault="00D42B3A" w:rsidP="00D42B3A">
      <w:pPr>
        <w:rPr>
          <w:rFonts w:asciiTheme="majorHAnsi" w:hAnsiTheme="majorHAnsi" w:cstheme="majorHAnsi"/>
          <w:b/>
          <w:bCs/>
        </w:rPr>
      </w:pPr>
      <w:r w:rsidRPr="00D42B3A">
        <w:rPr>
          <w:rFonts w:asciiTheme="majorHAnsi" w:hAnsiTheme="majorHAnsi" w:cstheme="majorHAnsi"/>
          <w:b/>
          <w:bCs/>
        </w:rPr>
        <w:t>1.2. Opis stanu projektowanego konstrukcji dachu</w:t>
      </w:r>
    </w:p>
    <w:p w14:paraId="77285F6C" w14:textId="77777777" w:rsidR="00D42B3A" w:rsidRPr="00D42B3A" w:rsidRDefault="00D42B3A" w:rsidP="00D42B3A">
      <w:pPr>
        <w:jc w:val="both"/>
        <w:rPr>
          <w:rFonts w:asciiTheme="majorHAnsi" w:hAnsiTheme="majorHAnsi" w:cstheme="majorHAnsi"/>
        </w:rPr>
      </w:pPr>
      <w:r w:rsidRPr="00D42B3A">
        <w:rPr>
          <w:rFonts w:asciiTheme="majorHAnsi" w:hAnsiTheme="majorHAnsi" w:cstheme="majorHAnsi"/>
        </w:rPr>
        <w:t xml:space="preserve">Funkcjonalnie planuje się rezygnację z istniejącej funkcji mieszkalnej w poziomie 1. Nie przewiduje się, aby na poziomie 1 dachu przebywali na stałe ludzie. Będzie to przestrzeń wyłącznie pomocniczo-magazynowa. W związku z tym nie jest konieczne pełne spełnienie wymagań termicznych dotyczących tych pomieszczeń / tej przestrzeni. Niemniej jest planowane dobre docieplenie poddasza wełną mineralną gr. min. 15-20 cm (miedzy krokwiami i kleszczami). Poziom 2 to przestrzeń stricte techniczno-pomocnicza stanowiąca wyłącznie dojście dla konserwacji dachu i kominów. </w:t>
      </w:r>
    </w:p>
    <w:p w14:paraId="62E1B488" w14:textId="77777777" w:rsidR="00D42B3A" w:rsidRPr="00D42B3A" w:rsidRDefault="00D42B3A" w:rsidP="00D42B3A">
      <w:pPr>
        <w:tabs>
          <w:tab w:val="left" w:pos="920"/>
        </w:tabs>
        <w:jc w:val="both"/>
        <w:rPr>
          <w:rFonts w:asciiTheme="majorHAnsi" w:hAnsiTheme="majorHAnsi" w:cstheme="majorHAnsi"/>
        </w:rPr>
      </w:pPr>
      <w:r w:rsidRPr="00D42B3A">
        <w:rPr>
          <w:rFonts w:asciiTheme="majorHAnsi" w:hAnsiTheme="majorHAnsi" w:cstheme="majorHAnsi"/>
        </w:rPr>
        <w:t xml:space="preserve">Szacunkowe zestawienie ilościowe pokrycia dachu i podbitki dachu: </w:t>
      </w:r>
    </w:p>
    <w:p w14:paraId="07D7C0D1" w14:textId="77777777" w:rsidR="00D42B3A" w:rsidRPr="00D42B3A" w:rsidRDefault="00D42B3A" w:rsidP="00D42B3A">
      <w:pPr>
        <w:tabs>
          <w:tab w:val="left" w:pos="920"/>
        </w:tabs>
        <w:jc w:val="both"/>
        <w:rPr>
          <w:rFonts w:asciiTheme="majorHAnsi" w:hAnsiTheme="majorHAnsi" w:cstheme="majorHAnsi"/>
        </w:rPr>
      </w:pPr>
      <w:r w:rsidRPr="00D42B3A">
        <w:rPr>
          <w:rFonts w:asciiTheme="majorHAnsi" w:hAnsiTheme="majorHAnsi" w:cstheme="majorHAnsi"/>
        </w:rPr>
        <w:t>- Szacowana powierzchni dachu (dachówka / folia): ok. 445 m</w:t>
      </w:r>
      <w:r w:rsidRPr="00D42B3A">
        <w:rPr>
          <w:rFonts w:asciiTheme="majorHAnsi" w:hAnsiTheme="majorHAnsi" w:cstheme="majorHAnsi"/>
          <w:vertAlign w:val="superscript"/>
        </w:rPr>
        <w:t>2</w:t>
      </w:r>
    </w:p>
    <w:p w14:paraId="7B0CCB9E" w14:textId="77777777" w:rsidR="00D42B3A" w:rsidRPr="00D42B3A" w:rsidRDefault="00D42B3A" w:rsidP="00D42B3A">
      <w:pPr>
        <w:tabs>
          <w:tab w:val="left" w:pos="920"/>
        </w:tabs>
        <w:jc w:val="both"/>
        <w:rPr>
          <w:rFonts w:asciiTheme="majorHAnsi" w:hAnsiTheme="majorHAnsi" w:cstheme="majorHAnsi"/>
        </w:rPr>
      </w:pPr>
      <w:r w:rsidRPr="00D42B3A">
        <w:rPr>
          <w:rFonts w:asciiTheme="majorHAnsi" w:hAnsiTheme="majorHAnsi" w:cstheme="majorHAnsi"/>
        </w:rPr>
        <w:t xml:space="preserve">- Szacowana długość kalenicy dachowej (gąsior): ok. 34 </w:t>
      </w:r>
      <w:proofErr w:type="spellStart"/>
      <w:r w:rsidRPr="00D42B3A">
        <w:rPr>
          <w:rFonts w:asciiTheme="majorHAnsi" w:hAnsiTheme="majorHAnsi" w:cstheme="majorHAnsi"/>
        </w:rPr>
        <w:t>mb</w:t>
      </w:r>
      <w:proofErr w:type="spellEnd"/>
    </w:p>
    <w:p w14:paraId="34EC675B" w14:textId="77777777" w:rsidR="00D42B3A" w:rsidRPr="00D42B3A" w:rsidRDefault="00D42B3A" w:rsidP="00D42B3A">
      <w:pPr>
        <w:tabs>
          <w:tab w:val="left" w:pos="920"/>
        </w:tabs>
        <w:jc w:val="both"/>
        <w:rPr>
          <w:rFonts w:asciiTheme="majorHAnsi" w:hAnsiTheme="majorHAnsi" w:cstheme="majorHAnsi"/>
        </w:rPr>
      </w:pPr>
      <w:r w:rsidRPr="00D42B3A">
        <w:rPr>
          <w:rFonts w:asciiTheme="majorHAnsi" w:hAnsiTheme="majorHAnsi" w:cstheme="majorHAnsi"/>
        </w:rPr>
        <w:t>- Szacowana powierzchnia spodu podbitki dachu (płyty GK): ok. 300 m</w:t>
      </w:r>
      <w:r w:rsidRPr="00D42B3A">
        <w:rPr>
          <w:rFonts w:asciiTheme="majorHAnsi" w:hAnsiTheme="majorHAnsi" w:cstheme="majorHAnsi"/>
          <w:vertAlign w:val="superscript"/>
        </w:rPr>
        <w:t>2</w:t>
      </w:r>
    </w:p>
    <w:p w14:paraId="6C45EABE" w14:textId="77777777" w:rsidR="00D42B3A" w:rsidRPr="00D42B3A" w:rsidRDefault="00D42B3A" w:rsidP="00D42B3A">
      <w:pPr>
        <w:tabs>
          <w:tab w:val="left" w:pos="920"/>
        </w:tabs>
        <w:jc w:val="both"/>
        <w:rPr>
          <w:rFonts w:asciiTheme="majorHAnsi" w:hAnsiTheme="majorHAnsi" w:cstheme="majorHAnsi"/>
          <w:vertAlign w:val="superscript"/>
        </w:rPr>
      </w:pPr>
      <w:r w:rsidRPr="00D42B3A">
        <w:rPr>
          <w:rFonts w:asciiTheme="majorHAnsi" w:hAnsiTheme="majorHAnsi" w:cstheme="majorHAnsi"/>
        </w:rPr>
        <w:t>- Szacowana powierzchnia podbitki okapu dachu (deski): ok. 30 m</w:t>
      </w:r>
      <w:r w:rsidRPr="00D42B3A">
        <w:rPr>
          <w:rFonts w:asciiTheme="majorHAnsi" w:hAnsiTheme="majorHAnsi" w:cstheme="majorHAnsi"/>
          <w:vertAlign w:val="superscript"/>
        </w:rPr>
        <w:t>2</w:t>
      </w:r>
    </w:p>
    <w:p w14:paraId="514B6F50" w14:textId="77777777" w:rsidR="00D42B3A" w:rsidRPr="00102F46" w:rsidRDefault="00D42B3A" w:rsidP="00D42B3A">
      <w:pPr>
        <w:autoSpaceDE w:val="0"/>
        <w:autoSpaceDN w:val="0"/>
        <w:adjustRightInd w:val="0"/>
        <w:spacing w:line="240" w:lineRule="auto"/>
        <w:rPr>
          <w:rFonts w:cstheme="minorHAnsi"/>
        </w:rPr>
      </w:pPr>
      <w:r w:rsidRPr="00D42B3A">
        <w:rPr>
          <w:rFonts w:asciiTheme="majorHAnsi" w:hAnsiTheme="majorHAnsi" w:cstheme="majorHAnsi"/>
        </w:rPr>
        <w:t>Szacunkowe zestawienie elementów konstrukcji dachu zamieszczono w projekcie</w:t>
      </w:r>
      <w:r>
        <w:rPr>
          <w:rFonts w:cstheme="minorHAnsi"/>
        </w:rPr>
        <w:t>.</w:t>
      </w:r>
    </w:p>
    <w:p w14:paraId="789C5ACB" w14:textId="77777777" w:rsidR="00D42B3A" w:rsidRDefault="00D42B3A" w:rsidP="00D42B3A">
      <w:pPr>
        <w:autoSpaceDE w:val="0"/>
        <w:autoSpaceDN w:val="0"/>
        <w:adjustRightInd w:val="0"/>
        <w:spacing w:line="240" w:lineRule="auto"/>
        <w:rPr>
          <w:rFonts w:cstheme="minorHAnsi"/>
          <w:b/>
          <w:bCs/>
        </w:rPr>
      </w:pPr>
    </w:p>
    <w:p w14:paraId="2154237F" w14:textId="77777777" w:rsidR="00D42B3A" w:rsidRPr="00286BD0" w:rsidRDefault="00D42B3A" w:rsidP="00D42B3A">
      <w:pPr>
        <w:autoSpaceDE w:val="0"/>
        <w:autoSpaceDN w:val="0"/>
        <w:adjustRightInd w:val="0"/>
        <w:spacing w:line="240" w:lineRule="auto"/>
        <w:rPr>
          <w:rFonts w:asciiTheme="majorHAnsi" w:hAnsiTheme="majorHAnsi" w:cstheme="majorHAnsi"/>
        </w:rPr>
      </w:pPr>
      <w:r w:rsidRPr="00286BD0">
        <w:rPr>
          <w:rFonts w:asciiTheme="majorHAnsi" w:hAnsiTheme="majorHAnsi" w:cstheme="majorHAnsi"/>
          <w:b/>
          <w:bCs/>
        </w:rPr>
        <w:t>PLANOWANE ROBOTY DACHOWE</w:t>
      </w:r>
      <w:r w:rsidRPr="00286BD0">
        <w:rPr>
          <w:rFonts w:asciiTheme="majorHAnsi" w:hAnsiTheme="majorHAnsi" w:cstheme="majorHAnsi"/>
        </w:rPr>
        <w:t>:</w:t>
      </w:r>
    </w:p>
    <w:p w14:paraId="12A6F373"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r w:rsidRPr="007F337B">
        <w:rPr>
          <w:rFonts w:asciiTheme="majorHAnsi" w:hAnsiTheme="majorHAnsi" w:cstheme="majorHAnsi"/>
        </w:rPr>
        <w:t xml:space="preserve">1.2.1. Wymiana pokrycia dachu: proponowana nowa dachówka zakładkowa CZERWONA matowa wraz z remontem łat, ułożeniem nowej folii dachowej (membrany), uszkodzonych łat </w:t>
      </w:r>
    </w:p>
    <w:p w14:paraId="29D6423E" w14:textId="77777777" w:rsidR="00D42B3A" w:rsidRPr="007F337B" w:rsidRDefault="00D42B3A" w:rsidP="00D42B3A">
      <w:pPr>
        <w:autoSpaceDE w:val="0"/>
        <w:autoSpaceDN w:val="0"/>
        <w:adjustRightInd w:val="0"/>
        <w:spacing w:line="240" w:lineRule="auto"/>
        <w:rPr>
          <w:rFonts w:asciiTheme="majorHAnsi" w:hAnsiTheme="majorHAnsi" w:cstheme="majorHAnsi"/>
        </w:rPr>
      </w:pPr>
    </w:p>
    <w:p w14:paraId="1BB81898"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r w:rsidRPr="007F337B">
        <w:rPr>
          <w:rFonts w:asciiTheme="majorHAnsi" w:hAnsiTheme="majorHAnsi" w:cstheme="majorHAnsi"/>
        </w:rPr>
        <w:t>1.2.2. Remont istniejącej konstrukcji drewnianej dachu poprzez częściową wymianę elementów zniszczonych, napraw i przystosowanie elementów zniszczonych/uszkodzonych wg zaleceń i oceny zawartej w OPINII MYKOLOGICZNEJ</w:t>
      </w:r>
    </w:p>
    <w:p w14:paraId="0094516B"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p>
    <w:p w14:paraId="55043350"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r w:rsidRPr="007F337B">
        <w:rPr>
          <w:rFonts w:asciiTheme="majorHAnsi" w:hAnsiTheme="majorHAnsi" w:cstheme="majorHAnsi"/>
        </w:rPr>
        <w:t xml:space="preserve">1.2.3. Wykonanie nowej termoizolacji dachu w poziomie 1 i nad poziomem 1 wraz z warstwami osłonowymi </w:t>
      </w:r>
    </w:p>
    <w:p w14:paraId="1D315BCF"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p>
    <w:p w14:paraId="099BC7AE"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r w:rsidRPr="007F337B">
        <w:rPr>
          <w:rFonts w:asciiTheme="majorHAnsi" w:hAnsiTheme="majorHAnsi" w:cstheme="majorHAnsi"/>
        </w:rPr>
        <w:lastRenderedPageBreak/>
        <w:t>1.2.4. Odtworzenie zniszczonych lub wyciętych elementów drewnianych zewnętrznych dachu</w:t>
      </w:r>
    </w:p>
    <w:p w14:paraId="38480985"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p>
    <w:p w14:paraId="3EA20CB5"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r w:rsidRPr="007F337B">
        <w:rPr>
          <w:rFonts w:asciiTheme="majorHAnsi" w:hAnsiTheme="majorHAnsi" w:cstheme="majorHAnsi"/>
        </w:rPr>
        <w:t>1.2.5. Wymiana rynien i rur spustowych na nowe, o tych samych przekrojach</w:t>
      </w:r>
    </w:p>
    <w:p w14:paraId="69CE49FA"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p>
    <w:p w14:paraId="29F8EDF0"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r w:rsidRPr="007F337B">
        <w:rPr>
          <w:rFonts w:asciiTheme="majorHAnsi" w:hAnsiTheme="majorHAnsi" w:cstheme="majorHAnsi"/>
        </w:rPr>
        <w:t>1.2.6. Rozbiórka i wykonanie na nowo uszkodzonych kominów ceglanych</w:t>
      </w:r>
    </w:p>
    <w:p w14:paraId="4DCCDC2A" w14:textId="77777777" w:rsidR="00D42B3A" w:rsidRPr="007F337B" w:rsidRDefault="00D42B3A" w:rsidP="00D42B3A">
      <w:pPr>
        <w:autoSpaceDE w:val="0"/>
        <w:autoSpaceDN w:val="0"/>
        <w:adjustRightInd w:val="0"/>
        <w:spacing w:line="240" w:lineRule="auto"/>
        <w:jc w:val="both"/>
        <w:rPr>
          <w:rFonts w:asciiTheme="majorHAnsi" w:hAnsiTheme="majorHAnsi" w:cstheme="majorHAnsi"/>
        </w:rPr>
      </w:pPr>
    </w:p>
    <w:p w14:paraId="41D5F199" w14:textId="77777777" w:rsidR="00D42B3A" w:rsidRPr="007F337B" w:rsidRDefault="00D42B3A" w:rsidP="00D42B3A">
      <w:pPr>
        <w:rPr>
          <w:rFonts w:asciiTheme="majorHAnsi" w:hAnsiTheme="majorHAnsi" w:cstheme="majorHAnsi"/>
          <w:b/>
          <w:bCs/>
        </w:rPr>
      </w:pPr>
      <w:r w:rsidRPr="007F337B">
        <w:rPr>
          <w:rFonts w:asciiTheme="majorHAnsi" w:hAnsiTheme="majorHAnsi" w:cstheme="majorHAnsi"/>
          <w:b/>
          <w:bCs/>
        </w:rPr>
        <w:t>2. ELEWACJA</w:t>
      </w:r>
    </w:p>
    <w:p w14:paraId="47A2503A" w14:textId="77777777" w:rsidR="00D42B3A" w:rsidRPr="007F337B" w:rsidRDefault="00D42B3A" w:rsidP="00D42B3A">
      <w:pPr>
        <w:jc w:val="both"/>
        <w:rPr>
          <w:rFonts w:asciiTheme="majorHAnsi" w:hAnsiTheme="majorHAnsi" w:cstheme="majorHAnsi"/>
          <w:b/>
          <w:bCs/>
        </w:rPr>
      </w:pPr>
      <w:r w:rsidRPr="007F337B">
        <w:rPr>
          <w:rFonts w:asciiTheme="majorHAnsi" w:hAnsiTheme="majorHAnsi" w:cstheme="majorHAnsi"/>
          <w:b/>
          <w:bCs/>
        </w:rPr>
        <w:t>2.1. Opis stanu istniejącego elewacji</w:t>
      </w:r>
    </w:p>
    <w:p w14:paraId="38EC8C26" w14:textId="77777777" w:rsidR="00D42B3A" w:rsidRPr="007F337B" w:rsidRDefault="00D42B3A" w:rsidP="00D42B3A">
      <w:pPr>
        <w:autoSpaceDE w:val="0"/>
        <w:autoSpaceDN w:val="0"/>
        <w:adjustRightInd w:val="0"/>
        <w:spacing w:line="240" w:lineRule="auto"/>
        <w:jc w:val="both"/>
        <w:rPr>
          <w:rFonts w:asciiTheme="majorHAnsi" w:hAnsiTheme="majorHAnsi" w:cstheme="majorHAnsi"/>
          <w:b/>
          <w:bCs/>
        </w:rPr>
      </w:pPr>
      <w:r w:rsidRPr="007F337B">
        <w:rPr>
          <w:rFonts w:asciiTheme="majorHAnsi" w:hAnsiTheme="majorHAnsi" w:cstheme="majorHAnsi"/>
        </w:rPr>
        <w:t>Elewacja budynku, wykonana jest z cegły licowej ceramicznej czerwonej pełnej. Spoiny w kolorze jasnym szarym, w znacznej mierze wykruszone lub wymyte, widoczne wtórne uzupełnienia powstałych ubytków. Szczegółowy opis stanu projektowanego zawarto w projekcie.</w:t>
      </w:r>
    </w:p>
    <w:p w14:paraId="65C967CB" w14:textId="77777777" w:rsidR="00D42B3A" w:rsidRPr="007F337B" w:rsidRDefault="00D42B3A" w:rsidP="00D42B3A">
      <w:pPr>
        <w:rPr>
          <w:rFonts w:asciiTheme="majorHAnsi" w:hAnsiTheme="majorHAnsi" w:cstheme="majorHAnsi"/>
          <w:b/>
          <w:bCs/>
        </w:rPr>
      </w:pPr>
    </w:p>
    <w:p w14:paraId="7A9FB65A" w14:textId="77777777" w:rsidR="00D42B3A" w:rsidRPr="007F337B" w:rsidRDefault="00D42B3A" w:rsidP="00D42B3A">
      <w:pPr>
        <w:rPr>
          <w:rFonts w:asciiTheme="majorHAnsi" w:hAnsiTheme="majorHAnsi" w:cstheme="majorHAnsi"/>
          <w:b/>
          <w:bCs/>
        </w:rPr>
      </w:pPr>
      <w:r w:rsidRPr="007F337B">
        <w:rPr>
          <w:rFonts w:asciiTheme="majorHAnsi" w:hAnsiTheme="majorHAnsi" w:cstheme="majorHAnsi"/>
          <w:b/>
          <w:bCs/>
        </w:rPr>
        <w:t>2.2. Opis stanu projektowanego elewacji</w:t>
      </w:r>
    </w:p>
    <w:p w14:paraId="5C239234"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 xml:space="preserve">2.2.1. Wyczyszczenie elewacji ceglanej metodą jak najmniej inwazyjną i delikatną + uzupełnienie wykruszonych spoin </w:t>
      </w:r>
    </w:p>
    <w:p w14:paraId="5BACCA4D"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Z uwagi na obecny stan cegły zabrania się metod wysokociśnieniowych i piaskowania elewacji !!!</w:t>
      </w:r>
    </w:p>
    <w:p w14:paraId="0ED9DE04"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Szczegółowa metoda oczyszczenia elewacji ceglanej powinna zostać uzgodniona z konserwatorem zabytków po wykonaniu prób o wymiarach 1mx1m i musi mieć charakter zachowawczy i nie może prowadzi do uszkodzenia spieku cegły.</w:t>
      </w:r>
    </w:p>
    <w:p w14:paraId="57270476"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 xml:space="preserve">2.2.2 Wymiana rynien i rur spustowych oraz wykonanie nowych zewnętrznych elementów drewnianych związanych z remontem dachu. </w:t>
      </w:r>
    </w:p>
    <w:p w14:paraId="0EE307E0" w14:textId="77777777" w:rsidR="00D42B3A" w:rsidRPr="007F337B" w:rsidRDefault="00D42B3A" w:rsidP="00D42B3A">
      <w:pPr>
        <w:rPr>
          <w:rFonts w:asciiTheme="majorHAnsi" w:hAnsiTheme="majorHAnsi" w:cstheme="majorHAnsi"/>
        </w:rPr>
      </w:pPr>
    </w:p>
    <w:p w14:paraId="36B1CA28"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SZACUNKOWE ZESTAWIENIE ILOŚCIOWE (bez kominów)</w:t>
      </w:r>
    </w:p>
    <w:p w14:paraId="5DA539B2"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Elewacja 01 (od strony ul. Szkolnej): 118 m</w:t>
      </w:r>
      <w:r w:rsidRPr="007F337B">
        <w:rPr>
          <w:rFonts w:asciiTheme="majorHAnsi" w:hAnsiTheme="majorHAnsi" w:cstheme="majorHAnsi"/>
          <w:vertAlign w:val="superscript"/>
        </w:rPr>
        <w:t>2</w:t>
      </w:r>
    </w:p>
    <w:p w14:paraId="26A34159"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Elewacja 02 (zachodnia): 127 m</w:t>
      </w:r>
      <w:r w:rsidRPr="007F337B">
        <w:rPr>
          <w:rFonts w:asciiTheme="majorHAnsi" w:hAnsiTheme="majorHAnsi" w:cstheme="majorHAnsi"/>
          <w:vertAlign w:val="superscript"/>
        </w:rPr>
        <w:t>2</w:t>
      </w:r>
    </w:p>
    <w:p w14:paraId="600ECB72"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Elewacja 03 (południowa): 87 m</w:t>
      </w:r>
      <w:r w:rsidRPr="007F337B">
        <w:rPr>
          <w:rFonts w:asciiTheme="majorHAnsi" w:hAnsiTheme="majorHAnsi" w:cstheme="majorHAnsi"/>
          <w:vertAlign w:val="superscript"/>
        </w:rPr>
        <w:t>2</w:t>
      </w:r>
    </w:p>
    <w:p w14:paraId="329FC5A2"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Elewacja 04 (wschodnia): 30 m</w:t>
      </w:r>
      <w:r w:rsidRPr="007F337B">
        <w:rPr>
          <w:rFonts w:asciiTheme="majorHAnsi" w:hAnsiTheme="majorHAnsi" w:cstheme="majorHAnsi"/>
          <w:vertAlign w:val="superscript"/>
        </w:rPr>
        <w:t>2</w:t>
      </w:r>
    </w:p>
    <w:p w14:paraId="366D9CF0"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w:t>
      </w:r>
    </w:p>
    <w:p w14:paraId="262A68CC"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SUMA POWIERZCHNI ŚCIAN ZEWNĘTRZNYCH: 362 m</w:t>
      </w:r>
      <w:r w:rsidRPr="007F337B">
        <w:rPr>
          <w:rFonts w:asciiTheme="majorHAnsi" w:hAnsiTheme="majorHAnsi" w:cstheme="majorHAnsi"/>
          <w:vertAlign w:val="superscript"/>
        </w:rPr>
        <w:t>2</w:t>
      </w:r>
    </w:p>
    <w:p w14:paraId="44032A22"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b/>
          <w:bCs/>
        </w:rPr>
        <w:t xml:space="preserve">3. Opis stanu projektowanego: kominy, rynny, rury spustowe, </w:t>
      </w:r>
      <w:proofErr w:type="spellStart"/>
      <w:r w:rsidRPr="007F337B">
        <w:rPr>
          <w:rFonts w:asciiTheme="majorHAnsi" w:hAnsiTheme="majorHAnsi" w:cstheme="majorHAnsi"/>
          <w:b/>
          <w:bCs/>
        </w:rPr>
        <w:t>kafer</w:t>
      </w:r>
      <w:proofErr w:type="spellEnd"/>
      <w:r w:rsidRPr="007F337B">
        <w:rPr>
          <w:rFonts w:asciiTheme="majorHAnsi" w:hAnsiTheme="majorHAnsi" w:cstheme="majorHAnsi"/>
          <w:b/>
          <w:bCs/>
        </w:rPr>
        <w:t xml:space="preserve"> dachowy nad klatką schodową oraz elementy inne</w:t>
      </w:r>
      <w:r w:rsidRPr="007F337B">
        <w:rPr>
          <w:rFonts w:asciiTheme="majorHAnsi" w:hAnsiTheme="majorHAnsi" w:cstheme="majorHAnsi"/>
        </w:rPr>
        <w:t xml:space="preserve"> (projektowane do wykonania)</w:t>
      </w:r>
    </w:p>
    <w:p w14:paraId="487433E4" w14:textId="77777777" w:rsidR="00D42B3A" w:rsidRPr="007F337B" w:rsidRDefault="00D42B3A" w:rsidP="00D42B3A">
      <w:pPr>
        <w:rPr>
          <w:rFonts w:asciiTheme="majorHAnsi" w:hAnsiTheme="majorHAnsi" w:cstheme="majorHAnsi"/>
          <w:b/>
          <w:bCs/>
        </w:rPr>
      </w:pPr>
      <w:r w:rsidRPr="007F337B">
        <w:rPr>
          <w:rFonts w:asciiTheme="majorHAnsi" w:hAnsiTheme="majorHAnsi" w:cstheme="majorHAnsi"/>
          <w:b/>
          <w:bCs/>
        </w:rPr>
        <w:t>3.1. KOMINY</w:t>
      </w:r>
    </w:p>
    <w:p w14:paraId="2CF78DFE"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Istnieją 3 kominy zewnętrzne murowane ceglane wychodzące ponad poziom połaci dachowej o łącznej powierzchni ścian kominowych: ok 12,50 m</w:t>
      </w:r>
      <w:r w:rsidRPr="007F337B">
        <w:rPr>
          <w:rFonts w:asciiTheme="majorHAnsi" w:hAnsiTheme="majorHAnsi" w:cstheme="majorHAnsi"/>
          <w:vertAlign w:val="superscript"/>
        </w:rPr>
        <w:t>2</w:t>
      </w:r>
    </w:p>
    <w:p w14:paraId="300F0CC9"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Kominy zakończone są czapkami betonowymi o gr. ca. 10-15 cm. Stan techniczny kominów jest słaby, cegły z wykruszonymi spoinami, w części spękane - wymagane całkowicie nowe wymurowanie kominów min. od poziomu 2 poddasza + obróbki blacharskie dookoła kominów na dachu</w:t>
      </w:r>
    </w:p>
    <w:p w14:paraId="4C6A47BF" w14:textId="77777777" w:rsidR="00D42B3A" w:rsidRPr="007F337B" w:rsidRDefault="00D42B3A" w:rsidP="00D42B3A">
      <w:pPr>
        <w:rPr>
          <w:rFonts w:asciiTheme="majorHAnsi" w:hAnsiTheme="majorHAnsi" w:cstheme="majorHAnsi"/>
          <w:b/>
          <w:bCs/>
        </w:rPr>
      </w:pPr>
      <w:r w:rsidRPr="007F337B">
        <w:rPr>
          <w:rFonts w:asciiTheme="majorHAnsi" w:hAnsiTheme="majorHAnsi" w:cstheme="majorHAnsi"/>
          <w:b/>
          <w:bCs/>
        </w:rPr>
        <w:t>3.2. RYNNY</w:t>
      </w:r>
    </w:p>
    <w:p w14:paraId="244F443A"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Rynny metalowe w kolorze ciemnobrązowym. Średnica 12-15 cm .</w:t>
      </w:r>
    </w:p>
    <w:p w14:paraId="0FF936BF"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 xml:space="preserve">Łączna długość rynien: 44 </w:t>
      </w:r>
      <w:proofErr w:type="spellStart"/>
      <w:r w:rsidRPr="007F337B">
        <w:rPr>
          <w:rFonts w:asciiTheme="majorHAnsi" w:hAnsiTheme="majorHAnsi" w:cstheme="majorHAnsi"/>
        </w:rPr>
        <w:t>mb</w:t>
      </w:r>
      <w:proofErr w:type="spellEnd"/>
      <w:r w:rsidRPr="007F337B">
        <w:rPr>
          <w:rFonts w:asciiTheme="majorHAnsi" w:hAnsiTheme="majorHAnsi" w:cstheme="majorHAnsi"/>
        </w:rPr>
        <w:t xml:space="preserve"> - projektowana wymiana na nowe rynny o tej samej średnicy w kolorze grafitowym / </w:t>
      </w:r>
      <w:proofErr w:type="spellStart"/>
      <w:r w:rsidRPr="007F337B">
        <w:rPr>
          <w:rFonts w:asciiTheme="majorHAnsi" w:hAnsiTheme="majorHAnsi" w:cstheme="majorHAnsi"/>
        </w:rPr>
        <w:t>tytanowo-cynkowe</w:t>
      </w:r>
      <w:proofErr w:type="spellEnd"/>
    </w:p>
    <w:p w14:paraId="66B5F069" w14:textId="77777777" w:rsidR="00D42B3A" w:rsidRPr="007F337B" w:rsidRDefault="00D42B3A" w:rsidP="00D42B3A">
      <w:pPr>
        <w:rPr>
          <w:rFonts w:asciiTheme="majorHAnsi" w:hAnsiTheme="majorHAnsi" w:cstheme="majorHAnsi"/>
          <w:b/>
          <w:bCs/>
        </w:rPr>
      </w:pPr>
      <w:r w:rsidRPr="007F337B">
        <w:rPr>
          <w:rFonts w:asciiTheme="majorHAnsi" w:hAnsiTheme="majorHAnsi" w:cstheme="majorHAnsi"/>
          <w:b/>
          <w:bCs/>
        </w:rPr>
        <w:t>3.3. RURY SPUSTOWE</w:t>
      </w:r>
    </w:p>
    <w:p w14:paraId="6CD4E0BB" w14:textId="77777777" w:rsidR="00D42B3A" w:rsidRPr="007F337B" w:rsidRDefault="00D42B3A" w:rsidP="00D42B3A">
      <w:pPr>
        <w:rPr>
          <w:rFonts w:asciiTheme="majorHAnsi" w:hAnsiTheme="majorHAnsi" w:cstheme="majorHAnsi"/>
        </w:rPr>
      </w:pPr>
      <w:r w:rsidRPr="007F337B">
        <w:rPr>
          <w:rFonts w:asciiTheme="majorHAnsi" w:hAnsiTheme="majorHAnsi" w:cstheme="majorHAnsi"/>
        </w:rPr>
        <w:t>Rury spustowe metalowe w kolorze ciemnobrązowym . Średnica 10-12 cm.</w:t>
      </w:r>
    </w:p>
    <w:p w14:paraId="3DBE580D"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 xml:space="preserve">Łączna długość rur spustowych: ca. 28,5 </w:t>
      </w:r>
      <w:proofErr w:type="spellStart"/>
      <w:r w:rsidRPr="007F337B">
        <w:rPr>
          <w:rFonts w:asciiTheme="majorHAnsi" w:hAnsiTheme="majorHAnsi" w:cstheme="majorHAnsi"/>
        </w:rPr>
        <w:t>mb</w:t>
      </w:r>
      <w:proofErr w:type="spellEnd"/>
      <w:r w:rsidRPr="007F337B">
        <w:rPr>
          <w:rFonts w:asciiTheme="majorHAnsi" w:hAnsiTheme="majorHAnsi" w:cstheme="majorHAnsi"/>
        </w:rPr>
        <w:t xml:space="preserve">. Projektowana wymiana na nowe rury spustowe o tej samej średnicy w kolorze grafitowym / </w:t>
      </w:r>
      <w:proofErr w:type="spellStart"/>
      <w:r w:rsidRPr="007F337B">
        <w:rPr>
          <w:rFonts w:asciiTheme="majorHAnsi" w:hAnsiTheme="majorHAnsi" w:cstheme="majorHAnsi"/>
        </w:rPr>
        <w:t>tytanowo-cynkowe</w:t>
      </w:r>
      <w:proofErr w:type="spellEnd"/>
      <w:r w:rsidRPr="007F337B">
        <w:rPr>
          <w:rFonts w:asciiTheme="majorHAnsi" w:hAnsiTheme="majorHAnsi" w:cstheme="majorHAnsi"/>
        </w:rPr>
        <w:t xml:space="preserve"> .</w:t>
      </w:r>
    </w:p>
    <w:p w14:paraId="4A44B6C6" w14:textId="77777777" w:rsidR="00D42B3A" w:rsidRPr="007F337B" w:rsidRDefault="00D42B3A" w:rsidP="00D42B3A">
      <w:pPr>
        <w:rPr>
          <w:rFonts w:asciiTheme="majorHAnsi" w:hAnsiTheme="majorHAnsi" w:cstheme="majorHAnsi"/>
          <w:b/>
          <w:bCs/>
        </w:rPr>
      </w:pPr>
      <w:r w:rsidRPr="007F337B">
        <w:rPr>
          <w:rFonts w:asciiTheme="majorHAnsi" w:hAnsiTheme="majorHAnsi" w:cstheme="majorHAnsi"/>
          <w:b/>
          <w:bCs/>
        </w:rPr>
        <w:t>3.4. KAFER DACHOWY</w:t>
      </w:r>
    </w:p>
    <w:p w14:paraId="4924B1C8"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 xml:space="preserve">Istniejący </w:t>
      </w:r>
      <w:proofErr w:type="spellStart"/>
      <w:r w:rsidRPr="007F337B">
        <w:rPr>
          <w:rFonts w:asciiTheme="majorHAnsi" w:hAnsiTheme="majorHAnsi" w:cstheme="majorHAnsi"/>
        </w:rPr>
        <w:t>kafer</w:t>
      </w:r>
      <w:proofErr w:type="spellEnd"/>
      <w:r w:rsidRPr="007F337B">
        <w:rPr>
          <w:rFonts w:asciiTheme="majorHAnsi" w:hAnsiTheme="majorHAnsi" w:cstheme="majorHAnsi"/>
        </w:rPr>
        <w:t xml:space="preserve"> dachowy należy wyremontować poprzez: wymianę istniejących okien na nowe PCV drewnopodobne o normatywnym współczynniku U, wykonać zewnętrzne docieplenie ścianek </w:t>
      </w:r>
      <w:proofErr w:type="spellStart"/>
      <w:r w:rsidRPr="007F337B">
        <w:rPr>
          <w:rFonts w:asciiTheme="majorHAnsi" w:hAnsiTheme="majorHAnsi" w:cstheme="majorHAnsi"/>
        </w:rPr>
        <w:t>kafra</w:t>
      </w:r>
      <w:proofErr w:type="spellEnd"/>
      <w:r w:rsidRPr="007F337B">
        <w:rPr>
          <w:rFonts w:asciiTheme="majorHAnsi" w:hAnsiTheme="majorHAnsi" w:cstheme="majorHAnsi"/>
        </w:rPr>
        <w:t xml:space="preserve"> </w:t>
      </w:r>
      <w:r w:rsidRPr="007F337B">
        <w:rPr>
          <w:rFonts w:asciiTheme="majorHAnsi" w:hAnsiTheme="majorHAnsi" w:cstheme="majorHAnsi"/>
        </w:rPr>
        <w:lastRenderedPageBreak/>
        <w:t xml:space="preserve">wraz z ich obiciem i wykończeniem z blachy </w:t>
      </w:r>
      <w:proofErr w:type="spellStart"/>
      <w:r w:rsidRPr="007F337B">
        <w:rPr>
          <w:rFonts w:asciiTheme="majorHAnsi" w:hAnsiTheme="majorHAnsi" w:cstheme="majorHAnsi"/>
        </w:rPr>
        <w:t>tytanowo-cynkowej</w:t>
      </w:r>
      <w:proofErr w:type="spellEnd"/>
      <w:r w:rsidRPr="007F337B">
        <w:rPr>
          <w:rFonts w:asciiTheme="majorHAnsi" w:hAnsiTheme="majorHAnsi" w:cstheme="majorHAnsi"/>
        </w:rPr>
        <w:t xml:space="preserve"> w kolorze grafitowym. Pokrycie daszku </w:t>
      </w:r>
      <w:proofErr w:type="spellStart"/>
      <w:r w:rsidRPr="007F337B">
        <w:rPr>
          <w:rFonts w:asciiTheme="majorHAnsi" w:hAnsiTheme="majorHAnsi" w:cstheme="majorHAnsi"/>
        </w:rPr>
        <w:t>kafra</w:t>
      </w:r>
      <w:proofErr w:type="spellEnd"/>
      <w:r w:rsidRPr="007F337B">
        <w:rPr>
          <w:rFonts w:asciiTheme="majorHAnsi" w:hAnsiTheme="majorHAnsi" w:cstheme="majorHAnsi"/>
        </w:rPr>
        <w:t>: dachówka czerwona.</w:t>
      </w:r>
    </w:p>
    <w:p w14:paraId="1FC5160E" w14:textId="77777777" w:rsidR="00D42B3A" w:rsidRPr="007F337B" w:rsidRDefault="00D42B3A" w:rsidP="00D42B3A">
      <w:pPr>
        <w:rPr>
          <w:rFonts w:asciiTheme="majorHAnsi" w:hAnsiTheme="majorHAnsi" w:cstheme="majorHAnsi"/>
          <w:b/>
          <w:bCs/>
        </w:rPr>
      </w:pPr>
      <w:r w:rsidRPr="007F337B">
        <w:rPr>
          <w:rFonts w:asciiTheme="majorHAnsi" w:hAnsiTheme="majorHAnsi" w:cstheme="majorHAnsi"/>
          <w:b/>
          <w:bCs/>
        </w:rPr>
        <w:t>3.5. WYŁAZY</w:t>
      </w:r>
    </w:p>
    <w:p w14:paraId="66EBED1A"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Projektuje się likwidację wyłazu istniejącego z poziomu 1 na poziom 2 dachu i realizację nad klatką schodową nowego wyłazu wraz ze spuszczanymi schodami drabiniastymi (dojście techniczne na poziom 2). Wymiar wyłazu dopasować należy do faktycznych możliwości wynikających z rozstawu krokwi i belek konstrukcji dachu.</w:t>
      </w:r>
    </w:p>
    <w:p w14:paraId="03F3EC5E"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 xml:space="preserve">Projektuje się także nowy wyłaz na dach ceramiczny zlokalizowany od strony południowej wraz z zestawem metalowych łat kominiarskich systemowych </w:t>
      </w:r>
      <w:proofErr w:type="spellStart"/>
      <w:r w:rsidRPr="007F337B">
        <w:rPr>
          <w:rFonts w:asciiTheme="majorHAnsi" w:hAnsiTheme="majorHAnsi" w:cstheme="majorHAnsi"/>
        </w:rPr>
        <w:t>nadachówkowych</w:t>
      </w:r>
      <w:proofErr w:type="spellEnd"/>
      <w:r w:rsidRPr="007F337B">
        <w:rPr>
          <w:rFonts w:asciiTheme="majorHAnsi" w:hAnsiTheme="majorHAnsi" w:cstheme="majorHAnsi"/>
        </w:rPr>
        <w:t xml:space="preserve"> umożliwiających dojście do poszczególnych kominów.</w:t>
      </w:r>
    </w:p>
    <w:p w14:paraId="3FBF9788" w14:textId="77777777" w:rsidR="00D42B3A" w:rsidRPr="007F337B" w:rsidRDefault="00D42B3A" w:rsidP="00D42B3A">
      <w:pPr>
        <w:rPr>
          <w:rFonts w:asciiTheme="majorHAnsi" w:hAnsiTheme="majorHAnsi" w:cstheme="majorHAnsi"/>
          <w:b/>
          <w:bCs/>
        </w:rPr>
      </w:pPr>
      <w:r w:rsidRPr="007F337B">
        <w:rPr>
          <w:rFonts w:asciiTheme="majorHAnsi" w:hAnsiTheme="majorHAnsi" w:cstheme="majorHAnsi"/>
          <w:b/>
          <w:bCs/>
        </w:rPr>
        <w:t>3.6. ROBOTY ROZBIÓRKOWE</w:t>
      </w:r>
    </w:p>
    <w:p w14:paraId="34251DE4"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 xml:space="preserve">W związku z planowanymi robotami remontowo-modernizacyjnymi należy wykonać także roboty rozbiórkowe na poddaszu. Ich zakres będzie obejmować rozbiórkę istniejących ścianek działowych na poziomie 1. Należy liczyć się z demontażem ścianek działowych wydzielających poszczególne pomieszczenia mieszkalne oraz demontaż starych warstw </w:t>
      </w:r>
      <w:proofErr w:type="spellStart"/>
      <w:r w:rsidRPr="007F337B">
        <w:rPr>
          <w:rFonts w:asciiTheme="majorHAnsi" w:hAnsiTheme="majorHAnsi" w:cstheme="majorHAnsi"/>
        </w:rPr>
        <w:t>ociepleniowych</w:t>
      </w:r>
      <w:proofErr w:type="spellEnd"/>
      <w:r w:rsidRPr="007F337B">
        <w:rPr>
          <w:rFonts w:asciiTheme="majorHAnsi" w:hAnsiTheme="majorHAnsi" w:cstheme="majorHAnsi"/>
        </w:rPr>
        <w:t xml:space="preserve">. </w:t>
      </w:r>
    </w:p>
    <w:p w14:paraId="0EF8735F"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 xml:space="preserve">Wywóz i utylizacja materiałów remontowo-rozbiórkowych będzie leżeć po stronie wykonawcy. </w:t>
      </w:r>
    </w:p>
    <w:p w14:paraId="6C6EB82F" w14:textId="77777777" w:rsidR="00D42B3A" w:rsidRPr="007F337B" w:rsidRDefault="00D42B3A" w:rsidP="00D42B3A">
      <w:pPr>
        <w:jc w:val="both"/>
        <w:rPr>
          <w:rFonts w:asciiTheme="majorHAnsi" w:hAnsiTheme="majorHAnsi" w:cstheme="majorHAnsi"/>
          <w:b/>
          <w:bCs/>
        </w:rPr>
      </w:pPr>
      <w:r w:rsidRPr="007F337B">
        <w:rPr>
          <w:rFonts w:asciiTheme="majorHAnsi" w:hAnsiTheme="majorHAnsi" w:cstheme="majorHAnsi"/>
          <w:b/>
          <w:bCs/>
        </w:rPr>
        <w:t xml:space="preserve">UWAGA: </w:t>
      </w:r>
    </w:p>
    <w:p w14:paraId="6E9CD783"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 xml:space="preserve">Nieodłączną częścią opisu jest załączona dokumentacja projektowa: projekt remontu, ekspertyza techniczna budowlana, inwentaryzacja, koncepcja architektoniczna, opinia </w:t>
      </w:r>
      <w:proofErr w:type="spellStart"/>
      <w:r w:rsidRPr="007F337B">
        <w:rPr>
          <w:rFonts w:asciiTheme="majorHAnsi" w:hAnsiTheme="majorHAnsi" w:cstheme="majorHAnsi"/>
        </w:rPr>
        <w:t>mykologiczna</w:t>
      </w:r>
      <w:proofErr w:type="spellEnd"/>
      <w:r w:rsidRPr="007F337B">
        <w:rPr>
          <w:rFonts w:asciiTheme="majorHAnsi" w:hAnsiTheme="majorHAnsi" w:cstheme="majorHAnsi"/>
        </w:rPr>
        <w:t xml:space="preserve">, specyfikacja techniczna wykonania i odbioru robót. </w:t>
      </w:r>
    </w:p>
    <w:p w14:paraId="1204A0EC" w14:textId="77777777" w:rsidR="00D42B3A" w:rsidRPr="007F337B" w:rsidRDefault="00D42B3A" w:rsidP="00D42B3A">
      <w:pPr>
        <w:jc w:val="both"/>
        <w:rPr>
          <w:rFonts w:asciiTheme="majorHAnsi" w:hAnsiTheme="majorHAnsi" w:cstheme="majorHAnsi"/>
        </w:rPr>
      </w:pPr>
      <w:r w:rsidRPr="007F337B">
        <w:rPr>
          <w:rFonts w:asciiTheme="majorHAnsi" w:hAnsiTheme="majorHAnsi" w:cstheme="majorHAnsi"/>
        </w:rPr>
        <w:t xml:space="preserve">Wszelkie prace powinny przebiegać pod nadzorem konserwatora zabytków oraz przy udziale uprawnionego konstruktora i mykologa. </w:t>
      </w:r>
    </w:p>
    <w:p w14:paraId="70C68BC2" w14:textId="77777777" w:rsidR="00A34D65" w:rsidRDefault="00D42B3A" w:rsidP="00D42B3A">
      <w:pPr>
        <w:jc w:val="both"/>
        <w:rPr>
          <w:rFonts w:asciiTheme="majorHAnsi" w:hAnsiTheme="majorHAnsi" w:cstheme="majorHAnsi"/>
        </w:rPr>
      </w:pPr>
      <w:r w:rsidRPr="007F337B">
        <w:rPr>
          <w:rFonts w:asciiTheme="majorHAnsi" w:hAnsiTheme="majorHAnsi" w:cstheme="majorHAnsi"/>
        </w:rPr>
        <w:t>W budynku znajdują się funkcjonujące lokale użytkowe Gminnej Jednostki Oświatowej oraz Przedszkola Publicznego, w których przebywają dzieci i pracownicy. Podczas trwania remontu należy zapewnić ciągłość użytkowania obiektu.</w:t>
      </w:r>
    </w:p>
    <w:p w14:paraId="4F5C1042" w14:textId="43A44B89" w:rsidR="0045658C" w:rsidRPr="00301F9B" w:rsidRDefault="00A34D65" w:rsidP="00A34D65">
      <w:pPr>
        <w:rPr>
          <w:rFonts w:asciiTheme="majorHAnsi" w:hAnsiTheme="majorHAnsi" w:cstheme="majorHAnsi"/>
        </w:rPr>
      </w:pPr>
      <w:r>
        <w:rPr>
          <w:rFonts w:asciiTheme="majorHAnsi" w:hAnsiTheme="majorHAnsi" w:cstheme="majorHAnsi"/>
        </w:rPr>
        <w:br/>
      </w:r>
      <w:r>
        <w:rPr>
          <w:rFonts w:asciiTheme="majorHAnsi" w:hAnsiTheme="majorHAnsi" w:cstheme="majorHAnsi"/>
          <w:b/>
          <w:bCs/>
        </w:rPr>
        <w:t>4.</w:t>
      </w:r>
      <w:r w:rsidR="00444119" w:rsidRPr="00301F9B">
        <w:rPr>
          <w:rFonts w:asciiTheme="majorHAnsi" w:hAnsiTheme="majorHAnsi" w:cstheme="majorHAnsi"/>
          <w:b/>
          <w:bCs/>
        </w:rPr>
        <w:t>Wspólny Słownik Zamówień:</w:t>
      </w:r>
      <w:r w:rsidR="00301F9B" w:rsidRPr="00301F9B">
        <w:rPr>
          <w:rFonts w:asciiTheme="majorHAnsi" w:hAnsiTheme="majorHAnsi" w:cstheme="majorHAnsi"/>
          <w:b/>
          <w:bCs/>
        </w:rPr>
        <w:t xml:space="preserve"> CPV </w:t>
      </w:r>
      <w:r w:rsidR="00301F9B" w:rsidRPr="00301F9B">
        <w:rPr>
          <w:rFonts w:asciiTheme="majorHAnsi" w:hAnsiTheme="majorHAnsi" w:cstheme="majorHAnsi"/>
          <w:b/>
          <w:bCs/>
        </w:rPr>
        <w:br/>
      </w:r>
      <w:r w:rsidR="00301F9B" w:rsidRPr="00301F9B">
        <w:rPr>
          <w:rFonts w:asciiTheme="majorHAnsi" w:hAnsiTheme="majorHAnsi" w:cstheme="majorHAnsi"/>
        </w:rPr>
        <w:t xml:space="preserve">45260000 - 7 </w:t>
      </w:r>
      <w:r w:rsidR="00301F9B">
        <w:rPr>
          <w:rFonts w:asciiTheme="majorHAnsi" w:hAnsiTheme="majorHAnsi" w:cstheme="majorHAnsi"/>
        </w:rPr>
        <w:t xml:space="preserve">  </w:t>
      </w:r>
      <w:r w:rsidR="00301F9B" w:rsidRPr="00301F9B">
        <w:rPr>
          <w:rFonts w:asciiTheme="majorHAnsi" w:hAnsiTheme="majorHAnsi" w:cstheme="majorHAnsi"/>
        </w:rPr>
        <w:t>Roboty w zakresie wykonywania pokryć i konstrukcji dachowych i inne podobne roboty specjalistyczne.</w:t>
      </w:r>
      <w:r w:rsidR="00301F9B">
        <w:rPr>
          <w:rFonts w:asciiTheme="majorHAnsi" w:hAnsiTheme="majorHAnsi" w:cstheme="majorHAnsi"/>
        </w:rPr>
        <w:br/>
        <w:t xml:space="preserve">45.45.30.00 – 7  Roboty remontowe i renowacyjne </w:t>
      </w:r>
      <w:r w:rsidR="008E5ACB" w:rsidRPr="00301F9B">
        <w:rPr>
          <w:rFonts w:asciiTheme="majorHAnsi" w:hAnsiTheme="majorHAnsi" w:cstheme="majorHAnsi"/>
        </w:rPr>
        <w:br/>
      </w:r>
      <w:r w:rsidR="00E31646" w:rsidRPr="00301F9B">
        <w:rPr>
          <w:rFonts w:asciiTheme="majorHAnsi" w:hAnsiTheme="majorHAnsi" w:cstheme="majorHAnsi"/>
        </w:rPr>
        <w:t>45</w:t>
      </w:r>
      <w:r w:rsidR="001B3C2C" w:rsidRPr="00301F9B">
        <w:rPr>
          <w:rFonts w:asciiTheme="majorHAnsi" w:hAnsiTheme="majorHAnsi" w:cstheme="majorHAnsi"/>
        </w:rPr>
        <w:t>.</w:t>
      </w:r>
      <w:r w:rsidR="00E31646" w:rsidRPr="00301F9B">
        <w:rPr>
          <w:rFonts w:asciiTheme="majorHAnsi" w:hAnsiTheme="majorHAnsi" w:cstheme="majorHAnsi"/>
        </w:rPr>
        <w:t>11</w:t>
      </w:r>
      <w:r w:rsidR="001B3C2C" w:rsidRPr="00301F9B">
        <w:rPr>
          <w:rFonts w:asciiTheme="majorHAnsi" w:hAnsiTheme="majorHAnsi" w:cstheme="majorHAnsi"/>
        </w:rPr>
        <w:t>.</w:t>
      </w:r>
      <w:r w:rsidR="00E31646" w:rsidRPr="00301F9B">
        <w:rPr>
          <w:rFonts w:asciiTheme="majorHAnsi" w:hAnsiTheme="majorHAnsi" w:cstheme="majorHAnsi"/>
        </w:rPr>
        <w:t>13</w:t>
      </w:r>
      <w:r w:rsidR="001B3C2C" w:rsidRPr="00301F9B">
        <w:rPr>
          <w:rFonts w:asciiTheme="majorHAnsi" w:hAnsiTheme="majorHAnsi" w:cstheme="majorHAnsi"/>
        </w:rPr>
        <w:t>.</w:t>
      </w:r>
      <w:r w:rsidR="00E31646" w:rsidRPr="00301F9B">
        <w:rPr>
          <w:rFonts w:asciiTheme="majorHAnsi" w:hAnsiTheme="majorHAnsi" w:cstheme="majorHAnsi"/>
        </w:rPr>
        <w:t>00  - 1  Roboty r</w:t>
      </w:r>
      <w:r w:rsidR="001B3C2C" w:rsidRPr="00301F9B">
        <w:rPr>
          <w:rFonts w:asciiTheme="majorHAnsi" w:hAnsiTheme="majorHAnsi" w:cstheme="majorHAnsi"/>
        </w:rPr>
        <w:t>o</w:t>
      </w:r>
      <w:r w:rsidR="00E31646" w:rsidRPr="00301F9B">
        <w:rPr>
          <w:rFonts w:asciiTheme="majorHAnsi" w:hAnsiTheme="majorHAnsi" w:cstheme="majorHAnsi"/>
        </w:rPr>
        <w:t>zbiórkowe</w:t>
      </w:r>
      <w:r w:rsidR="00E66513" w:rsidRPr="00301F9B">
        <w:rPr>
          <w:rFonts w:asciiTheme="majorHAnsi" w:hAnsiTheme="majorHAnsi" w:cstheme="majorHAnsi"/>
        </w:rPr>
        <w:t>,</w:t>
      </w:r>
      <w:r w:rsidR="00E11DE4" w:rsidRPr="00301F9B">
        <w:rPr>
          <w:rFonts w:asciiTheme="majorHAnsi" w:hAnsiTheme="majorHAnsi" w:cstheme="majorHAnsi"/>
        </w:rPr>
        <w:br/>
        <w:t>45</w:t>
      </w:r>
      <w:r w:rsidR="00E36D21" w:rsidRPr="00301F9B">
        <w:rPr>
          <w:rFonts w:asciiTheme="majorHAnsi" w:hAnsiTheme="majorHAnsi" w:cstheme="majorHAnsi"/>
        </w:rPr>
        <w:t>.</w:t>
      </w:r>
      <w:r w:rsidR="00E11DE4" w:rsidRPr="00301F9B">
        <w:rPr>
          <w:rFonts w:asciiTheme="majorHAnsi" w:hAnsiTheme="majorHAnsi" w:cstheme="majorHAnsi"/>
        </w:rPr>
        <w:t>2</w:t>
      </w:r>
      <w:r w:rsidR="001B3C2C" w:rsidRPr="00301F9B">
        <w:rPr>
          <w:rFonts w:asciiTheme="majorHAnsi" w:hAnsiTheme="majorHAnsi" w:cstheme="majorHAnsi"/>
        </w:rPr>
        <w:t>6</w:t>
      </w:r>
      <w:r w:rsidR="00E11DE4" w:rsidRPr="00301F9B">
        <w:rPr>
          <w:rFonts w:asciiTheme="majorHAnsi" w:hAnsiTheme="majorHAnsi" w:cstheme="majorHAnsi"/>
        </w:rPr>
        <w:t>.</w:t>
      </w:r>
      <w:r w:rsidR="001B3C2C" w:rsidRPr="00301F9B">
        <w:rPr>
          <w:rFonts w:asciiTheme="majorHAnsi" w:hAnsiTheme="majorHAnsi" w:cstheme="majorHAnsi"/>
        </w:rPr>
        <w:t xml:space="preserve">12.10 </w:t>
      </w:r>
      <w:r w:rsidR="00E11DE4" w:rsidRPr="00301F9B">
        <w:rPr>
          <w:rFonts w:asciiTheme="majorHAnsi" w:hAnsiTheme="majorHAnsi" w:cstheme="majorHAnsi"/>
        </w:rPr>
        <w:t xml:space="preserve">- </w:t>
      </w:r>
      <w:r w:rsidR="00B75573" w:rsidRPr="00301F9B">
        <w:rPr>
          <w:rFonts w:asciiTheme="majorHAnsi" w:hAnsiTheme="majorHAnsi" w:cstheme="majorHAnsi"/>
        </w:rPr>
        <w:t xml:space="preserve"> </w:t>
      </w:r>
      <w:r w:rsidR="00E11DE4" w:rsidRPr="00301F9B">
        <w:rPr>
          <w:rFonts w:asciiTheme="majorHAnsi" w:hAnsiTheme="majorHAnsi" w:cstheme="majorHAnsi"/>
        </w:rPr>
        <w:t xml:space="preserve">1 </w:t>
      </w:r>
      <w:r w:rsidR="004116E4" w:rsidRPr="00301F9B">
        <w:rPr>
          <w:rFonts w:asciiTheme="majorHAnsi" w:hAnsiTheme="majorHAnsi" w:cstheme="majorHAnsi"/>
        </w:rPr>
        <w:t xml:space="preserve"> </w:t>
      </w:r>
      <w:r w:rsidR="001B3C2C" w:rsidRPr="00301F9B">
        <w:rPr>
          <w:rFonts w:asciiTheme="majorHAnsi" w:hAnsiTheme="majorHAnsi" w:cstheme="majorHAnsi"/>
        </w:rPr>
        <w:t>Wykonywanie pokryć dachowych</w:t>
      </w:r>
      <w:r w:rsidR="00E66513" w:rsidRPr="00301F9B">
        <w:rPr>
          <w:rFonts w:asciiTheme="majorHAnsi" w:hAnsiTheme="majorHAnsi" w:cstheme="majorHAnsi"/>
        </w:rPr>
        <w:t>,</w:t>
      </w:r>
      <w:r w:rsidR="00E66513" w:rsidRPr="00301F9B">
        <w:rPr>
          <w:rFonts w:asciiTheme="majorHAnsi" w:hAnsiTheme="majorHAnsi" w:cstheme="majorHAnsi"/>
        </w:rPr>
        <w:br/>
      </w:r>
      <w:r w:rsidR="001B3C2C" w:rsidRPr="00301F9B">
        <w:rPr>
          <w:rFonts w:asciiTheme="majorHAnsi" w:hAnsiTheme="majorHAnsi" w:cstheme="majorHAnsi"/>
        </w:rPr>
        <w:t>45.44.30.00  -</w:t>
      </w:r>
      <w:r w:rsidR="00301F9B">
        <w:rPr>
          <w:rFonts w:asciiTheme="majorHAnsi" w:hAnsiTheme="majorHAnsi" w:cstheme="majorHAnsi"/>
        </w:rPr>
        <w:t xml:space="preserve"> </w:t>
      </w:r>
      <w:r w:rsidR="001B3C2C" w:rsidRPr="00301F9B">
        <w:rPr>
          <w:rFonts w:asciiTheme="majorHAnsi" w:hAnsiTheme="majorHAnsi" w:cstheme="majorHAnsi"/>
        </w:rPr>
        <w:t xml:space="preserve"> 4 </w:t>
      </w:r>
      <w:r w:rsidR="00286BD0">
        <w:rPr>
          <w:rFonts w:asciiTheme="majorHAnsi" w:hAnsiTheme="majorHAnsi" w:cstheme="majorHAnsi"/>
        </w:rPr>
        <w:t xml:space="preserve"> </w:t>
      </w:r>
      <w:r w:rsidR="001B3C2C" w:rsidRPr="00301F9B">
        <w:rPr>
          <w:rFonts w:asciiTheme="majorHAnsi" w:hAnsiTheme="majorHAnsi" w:cstheme="majorHAnsi"/>
        </w:rPr>
        <w:t>Roboty elewacyjne</w:t>
      </w:r>
      <w:r w:rsidR="001B3C2C" w:rsidRPr="00301F9B">
        <w:rPr>
          <w:rFonts w:asciiTheme="majorHAnsi" w:hAnsiTheme="majorHAnsi" w:cstheme="majorHAnsi"/>
        </w:rPr>
        <w:br/>
      </w:r>
      <w:bookmarkStart w:id="9" w:name="_Hlk66442564"/>
      <w:r w:rsidR="004116E4" w:rsidRPr="00301F9B">
        <w:rPr>
          <w:rFonts w:asciiTheme="majorHAnsi" w:hAnsiTheme="majorHAnsi" w:cstheme="majorHAnsi"/>
        </w:rPr>
        <w:br/>
      </w:r>
      <w:r w:rsidR="00661A54" w:rsidRPr="00301F9B">
        <w:rPr>
          <w:rFonts w:asciiTheme="majorHAnsi" w:hAnsiTheme="majorHAnsi" w:cstheme="majorHAnsi"/>
          <w:b/>
          <w:bCs/>
        </w:rPr>
        <w:t>5</w:t>
      </w:r>
      <w:r w:rsidR="007E4E3D" w:rsidRPr="00301F9B">
        <w:rPr>
          <w:rFonts w:asciiTheme="majorHAnsi" w:hAnsiTheme="majorHAnsi" w:cstheme="majorHAnsi"/>
          <w:b/>
          <w:bCs/>
        </w:rPr>
        <w:t>.</w:t>
      </w:r>
      <w:r w:rsidR="006820FD" w:rsidRPr="00301F9B">
        <w:rPr>
          <w:rFonts w:asciiTheme="majorHAnsi" w:hAnsiTheme="majorHAnsi" w:cstheme="majorHAnsi"/>
        </w:rPr>
        <w:t xml:space="preserve">  </w:t>
      </w:r>
      <w:r w:rsidR="00FC4AB9" w:rsidRPr="00301F9B">
        <w:rPr>
          <w:rFonts w:asciiTheme="majorHAnsi" w:hAnsiTheme="majorHAnsi" w:cstheme="majorHAnsi"/>
        </w:rPr>
        <w:t xml:space="preserve">Zamawiający </w:t>
      </w:r>
      <w:r w:rsidR="005422A4" w:rsidRPr="00301F9B">
        <w:rPr>
          <w:rFonts w:asciiTheme="majorHAnsi" w:hAnsiTheme="majorHAnsi" w:cstheme="majorHAnsi"/>
        </w:rPr>
        <w:t xml:space="preserve">nie </w:t>
      </w:r>
      <w:r w:rsidR="00FC4AB9" w:rsidRPr="00301F9B">
        <w:rPr>
          <w:rFonts w:asciiTheme="majorHAnsi" w:hAnsiTheme="majorHAnsi" w:cstheme="majorHAnsi"/>
        </w:rPr>
        <w:t xml:space="preserve">dopuszcza </w:t>
      </w:r>
      <w:r w:rsidR="005422A4" w:rsidRPr="00301F9B">
        <w:rPr>
          <w:rFonts w:asciiTheme="majorHAnsi" w:hAnsiTheme="majorHAnsi" w:cstheme="majorHAnsi"/>
        </w:rPr>
        <w:t xml:space="preserve">możliwości składania </w:t>
      </w:r>
      <w:r w:rsidR="00FC4AB9" w:rsidRPr="00301F9B">
        <w:rPr>
          <w:rFonts w:asciiTheme="majorHAnsi" w:hAnsiTheme="majorHAnsi" w:cstheme="majorHAnsi"/>
        </w:rPr>
        <w:t>ofert częściowych</w:t>
      </w:r>
      <w:r w:rsidR="00096B30" w:rsidRPr="00301F9B">
        <w:rPr>
          <w:rFonts w:asciiTheme="majorHAnsi" w:hAnsiTheme="majorHAnsi" w:cstheme="majorHAnsi"/>
        </w:rPr>
        <w:t xml:space="preserve">. </w:t>
      </w:r>
    </w:p>
    <w:bookmarkEnd w:id="8"/>
    <w:bookmarkEnd w:id="9"/>
    <w:p w14:paraId="732E3FA0" w14:textId="77777777"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Uzasadnienie do braku podziału zamówienia na części:</w:t>
      </w:r>
    </w:p>
    <w:p w14:paraId="504BC2BA" w14:textId="034B9C1F"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Zdaniem Zamawiającego podział zakresu niniejszego postępowania na części,  nie jest uzasadniony, a przeciwnie powodowałby nadmierne trudności techniczne związane z realizacją zamówienia</w:t>
      </w:r>
      <w:r w:rsidR="00BD4AC0" w:rsidRPr="003A7E51">
        <w:rPr>
          <w:rFonts w:asciiTheme="majorHAnsi" w:hAnsiTheme="majorHAnsi" w:cstheme="majorHAnsi"/>
        </w:rPr>
        <w:t>.</w:t>
      </w:r>
    </w:p>
    <w:p w14:paraId="057A3F1A" w14:textId="3DD3D4FC"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projektowych i stanu faktycznego  mogłoby mieć miejsce.</w:t>
      </w:r>
    </w:p>
    <w:p w14:paraId="3DD380A4" w14:textId="488808B2"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Zadani</w:t>
      </w:r>
      <w:r w:rsidR="00E316C6" w:rsidRPr="003A7E51">
        <w:rPr>
          <w:rFonts w:asciiTheme="majorHAnsi" w:hAnsiTheme="majorHAnsi" w:cstheme="majorHAnsi"/>
        </w:rPr>
        <w:t>e</w:t>
      </w:r>
      <w:r w:rsidRPr="003A7E51">
        <w:rPr>
          <w:rFonts w:asciiTheme="majorHAnsi" w:hAnsiTheme="majorHAnsi" w:cstheme="majorHAnsi"/>
        </w:rPr>
        <w:t xml:space="preserve"> budżetowe wchodzące w zakres ni</w:t>
      </w:r>
      <w:r w:rsidR="008E3004" w:rsidRPr="003A7E51">
        <w:rPr>
          <w:rFonts w:asciiTheme="majorHAnsi" w:hAnsiTheme="majorHAnsi" w:cstheme="majorHAnsi"/>
        </w:rPr>
        <w:t>n</w:t>
      </w:r>
      <w:r w:rsidRPr="003A7E51">
        <w:rPr>
          <w:rFonts w:asciiTheme="majorHAnsi" w:hAnsiTheme="majorHAnsi" w:cstheme="majorHAnsi"/>
        </w:rPr>
        <w:t>iejszego post</w:t>
      </w:r>
      <w:r w:rsidR="00952B13" w:rsidRPr="003A7E51">
        <w:rPr>
          <w:rFonts w:asciiTheme="majorHAnsi" w:hAnsiTheme="majorHAnsi" w:cstheme="majorHAnsi"/>
        </w:rPr>
        <w:t>ę</w:t>
      </w:r>
      <w:r w:rsidRPr="003A7E51">
        <w:rPr>
          <w:rFonts w:asciiTheme="majorHAnsi" w:hAnsiTheme="majorHAnsi" w:cstheme="majorHAnsi"/>
        </w:rPr>
        <w:t>powania  ma charakter wykonawstwa jednobranżowego, co określa ciąg technologiczny. Podzielenie zadań spowoduje m.in. trudności techniczne związane z odpowiednim zabezpieczeniem odcinków realizowanych robót</w:t>
      </w:r>
      <w:r w:rsidR="008E3004" w:rsidRPr="003A7E51">
        <w:rPr>
          <w:rFonts w:asciiTheme="majorHAnsi" w:hAnsiTheme="majorHAnsi" w:cstheme="majorHAnsi"/>
        </w:rPr>
        <w:t>.</w:t>
      </w:r>
      <w:r w:rsidRPr="003A7E51">
        <w:rPr>
          <w:rFonts w:asciiTheme="majorHAnsi" w:hAnsiTheme="majorHAnsi" w:cstheme="majorHAnsi"/>
        </w:rPr>
        <w:t xml:space="preserve"> Koordynacja </w:t>
      </w:r>
      <w:r w:rsidRPr="003A7E51">
        <w:rPr>
          <w:rFonts w:asciiTheme="majorHAnsi" w:hAnsiTheme="majorHAnsi" w:cstheme="majorHAnsi"/>
        </w:rPr>
        <w:lastRenderedPageBreak/>
        <w:t>prac różnych wykonawców mogłoby doprowadzić do czasowego wstrzymania prac budowlanych i utrudnień logistycznych na budowie, w konsekwencji zwiększenie kosztów realizacji przedmiotu zamówienia, co byłoby dla Zamawiającego nieekonomiczne i wydłużyłoby okres realizacji inwestycji.</w:t>
      </w:r>
    </w:p>
    <w:p w14:paraId="75FAF641" w14:textId="06B0FC0D"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Ze względu na zakres i wartość zamówienia, brak podziału zamówienia na części nie zakłóca konkurencji w ramach postępowania.</w:t>
      </w:r>
      <w:r w:rsidR="00155773" w:rsidRPr="003A7E51">
        <w:rPr>
          <w:rFonts w:asciiTheme="majorHAnsi" w:hAnsiTheme="majorHAnsi" w:cstheme="majorHAnsi"/>
        </w:rPr>
        <w:t xml:space="preserve"> Ponadto </w:t>
      </w:r>
      <w:r w:rsidR="00EA4685" w:rsidRPr="003A7E51">
        <w:rPr>
          <w:rFonts w:asciiTheme="majorHAnsi" w:hAnsiTheme="majorHAnsi" w:cstheme="majorHAnsi"/>
        </w:rPr>
        <w:t>realizowane z</w:t>
      </w:r>
      <w:r w:rsidR="00155773" w:rsidRPr="003A7E51">
        <w:rPr>
          <w:rFonts w:asciiTheme="majorHAnsi" w:hAnsiTheme="majorHAnsi" w:cstheme="majorHAnsi"/>
        </w:rPr>
        <w:t xml:space="preserve">adanie </w:t>
      </w:r>
      <w:r w:rsidR="00EA4685" w:rsidRPr="003A7E51">
        <w:rPr>
          <w:rFonts w:asciiTheme="majorHAnsi" w:hAnsiTheme="majorHAnsi" w:cstheme="majorHAnsi"/>
        </w:rPr>
        <w:t>dofinan</w:t>
      </w:r>
      <w:r w:rsidR="00155773" w:rsidRPr="003A7E51">
        <w:rPr>
          <w:rFonts w:asciiTheme="majorHAnsi" w:hAnsiTheme="majorHAnsi" w:cstheme="majorHAnsi"/>
        </w:rPr>
        <w:t>sowan</w:t>
      </w:r>
      <w:r w:rsidR="00EA4685" w:rsidRPr="003A7E51">
        <w:rPr>
          <w:rFonts w:asciiTheme="majorHAnsi" w:hAnsiTheme="majorHAnsi" w:cstheme="majorHAnsi"/>
        </w:rPr>
        <w:t>e</w:t>
      </w:r>
      <w:r w:rsidR="00155773" w:rsidRPr="003A7E51">
        <w:rPr>
          <w:rFonts w:asciiTheme="majorHAnsi" w:hAnsiTheme="majorHAnsi" w:cstheme="majorHAnsi"/>
        </w:rPr>
        <w:t xml:space="preserve"> z Rz</w:t>
      </w:r>
      <w:r w:rsidR="00142994" w:rsidRPr="003A7E51">
        <w:rPr>
          <w:rFonts w:asciiTheme="majorHAnsi" w:hAnsiTheme="majorHAnsi" w:cstheme="majorHAnsi"/>
        </w:rPr>
        <w:t>ą</w:t>
      </w:r>
      <w:r w:rsidR="00155773" w:rsidRPr="003A7E51">
        <w:rPr>
          <w:rFonts w:asciiTheme="majorHAnsi" w:hAnsiTheme="majorHAnsi" w:cstheme="majorHAnsi"/>
        </w:rPr>
        <w:t xml:space="preserve">dowego </w:t>
      </w:r>
      <w:r w:rsidR="00EA4685" w:rsidRPr="003A7E51">
        <w:rPr>
          <w:rFonts w:asciiTheme="majorHAnsi" w:hAnsiTheme="majorHAnsi" w:cstheme="majorHAnsi"/>
        </w:rPr>
        <w:t xml:space="preserve">Programu Odbudowy Zabytków  - </w:t>
      </w:r>
      <w:r w:rsidR="00155773" w:rsidRPr="003A7E51">
        <w:rPr>
          <w:rFonts w:asciiTheme="majorHAnsi" w:hAnsiTheme="majorHAnsi" w:cstheme="majorHAnsi"/>
        </w:rPr>
        <w:t>Funduszu  Polski Ł</w:t>
      </w:r>
      <w:r w:rsidR="00142994" w:rsidRPr="003A7E51">
        <w:rPr>
          <w:rFonts w:asciiTheme="majorHAnsi" w:hAnsiTheme="majorHAnsi" w:cstheme="majorHAnsi"/>
        </w:rPr>
        <w:t>a</w:t>
      </w:r>
      <w:r w:rsidR="00155773" w:rsidRPr="003A7E51">
        <w:rPr>
          <w:rFonts w:asciiTheme="majorHAnsi" w:hAnsiTheme="majorHAnsi" w:cstheme="majorHAnsi"/>
        </w:rPr>
        <w:t>d</w:t>
      </w:r>
      <w:r w:rsidR="00142994" w:rsidRPr="003A7E51">
        <w:rPr>
          <w:rFonts w:asciiTheme="majorHAnsi" w:hAnsiTheme="majorHAnsi" w:cstheme="majorHAnsi"/>
        </w:rPr>
        <w:t>, jest zgodn</w:t>
      </w:r>
      <w:r w:rsidR="00EA4685" w:rsidRPr="003A7E51">
        <w:rPr>
          <w:rFonts w:asciiTheme="majorHAnsi" w:hAnsiTheme="majorHAnsi" w:cstheme="majorHAnsi"/>
        </w:rPr>
        <w:t xml:space="preserve">e </w:t>
      </w:r>
      <w:r w:rsidR="00945D11" w:rsidRPr="003A7E51">
        <w:rPr>
          <w:rFonts w:asciiTheme="majorHAnsi" w:hAnsiTheme="majorHAnsi" w:cstheme="majorHAnsi"/>
        </w:rPr>
        <w:t xml:space="preserve"> z</w:t>
      </w:r>
      <w:r w:rsidR="00142994" w:rsidRPr="003A7E51">
        <w:rPr>
          <w:rFonts w:asciiTheme="majorHAnsi" w:hAnsiTheme="majorHAnsi" w:cstheme="majorHAnsi"/>
        </w:rPr>
        <w:t xml:space="preserve"> warunkami Programu Polki ŁAD</w:t>
      </w:r>
      <w:r w:rsidR="00444119" w:rsidRPr="003A7E51">
        <w:rPr>
          <w:rFonts w:asciiTheme="majorHAnsi" w:hAnsiTheme="majorHAnsi" w:cstheme="majorHAnsi"/>
        </w:rPr>
        <w:t>.</w:t>
      </w:r>
      <w:r w:rsidR="00155773" w:rsidRPr="003A7E51">
        <w:rPr>
          <w:rFonts w:asciiTheme="majorHAnsi" w:hAnsiTheme="majorHAnsi" w:cstheme="majorHAnsi"/>
        </w:rPr>
        <w:t xml:space="preserve"> </w:t>
      </w:r>
    </w:p>
    <w:p w14:paraId="6136047E" w14:textId="5B996B08" w:rsidR="004E12B0" w:rsidRPr="003A7E51" w:rsidRDefault="00661A54" w:rsidP="00EA4685">
      <w:pPr>
        <w:spacing w:line="319" w:lineRule="auto"/>
        <w:jc w:val="both"/>
        <w:rPr>
          <w:rFonts w:asciiTheme="majorHAnsi" w:hAnsiTheme="majorHAnsi" w:cstheme="majorHAnsi"/>
        </w:rPr>
      </w:pPr>
      <w:r w:rsidRPr="003A7E51">
        <w:rPr>
          <w:rFonts w:asciiTheme="majorHAnsi" w:hAnsiTheme="majorHAnsi" w:cstheme="majorHAnsi"/>
        </w:rPr>
        <w:t>6.</w:t>
      </w:r>
      <w:r w:rsidR="00945D11" w:rsidRPr="003A7E51">
        <w:rPr>
          <w:rFonts w:asciiTheme="majorHAnsi" w:hAnsiTheme="majorHAnsi" w:cstheme="majorHAnsi"/>
        </w:rPr>
        <w:t xml:space="preserve"> </w:t>
      </w:r>
      <w:r w:rsidR="00FC4AB9" w:rsidRPr="003A7E51">
        <w:rPr>
          <w:rFonts w:asciiTheme="majorHAnsi" w:hAnsiTheme="majorHAnsi" w:cstheme="majorHAnsi"/>
        </w:rPr>
        <w:t xml:space="preserve">Zamawiający nie dopuszcza składania ofert </w:t>
      </w:r>
      <w:r w:rsidR="00034216" w:rsidRPr="003A7E51">
        <w:rPr>
          <w:rFonts w:asciiTheme="majorHAnsi" w:hAnsiTheme="majorHAnsi" w:cstheme="majorHAnsi"/>
        </w:rPr>
        <w:t xml:space="preserve">częściowych  i </w:t>
      </w:r>
      <w:r w:rsidR="00FC4AB9" w:rsidRPr="003A7E51">
        <w:rPr>
          <w:rFonts w:asciiTheme="majorHAnsi" w:hAnsiTheme="majorHAnsi" w:cstheme="majorHAnsi"/>
        </w:rPr>
        <w:t>wariantowych</w:t>
      </w:r>
      <w:r w:rsidR="009A31BF" w:rsidRPr="003A7E51">
        <w:rPr>
          <w:rFonts w:asciiTheme="majorHAnsi" w:hAnsiTheme="majorHAnsi" w:cstheme="majorHAnsi"/>
        </w:rPr>
        <w:t>.</w:t>
      </w:r>
      <w:r w:rsidR="00A10F3C" w:rsidRPr="003A7E51">
        <w:rPr>
          <w:rFonts w:asciiTheme="majorHAnsi" w:hAnsiTheme="majorHAnsi" w:cstheme="majorHAnsi"/>
        </w:rPr>
        <w:br/>
      </w:r>
      <w:r w:rsidRPr="003A7E51">
        <w:rPr>
          <w:rFonts w:asciiTheme="majorHAnsi" w:hAnsiTheme="majorHAnsi" w:cstheme="majorHAnsi"/>
          <w:b/>
          <w:bCs/>
        </w:rPr>
        <w:t>7.</w:t>
      </w:r>
      <w:r w:rsidR="00FA3A10" w:rsidRPr="003A7E51">
        <w:rPr>
          <w:rFonts w:asciiTheme="majorHAnsi" w:hAnsiTheme="majorHAnsi" w:cstheme="majorHAnsi"/>
        </w:rPr>
        <w:t xml:space="preserve"> </w:t>
      </w:r>
      <w:r w:rsidR="00945D11" w:rsidRPr="003A7E51">
        <w:rPr>
          <w:rFonts w:asciiTheme="majorHAnsi" w:hAnsiTheme="majorHAnsi" w:cstheme="majorHAnsi"/>
        </w:rPr>
        <w:t xml:space="preserve"> </w:t>
      </w:r>
      <w:r w:rsidR="00471433" w:rsidRPr="003A7E51">
        <w:rPr>
          <w:rFonts w:asciiTheme="majorHAnsi" w:hAnsiTheme="majorHAnsi" w:cstheme="majorHAnsi"/>
        </w:rPr>
        <w:t>Rozwiązania równoważne.</w:t>
      </w:r>
    </w:p>
    <w:p w14:paraId="503006A3" w14:textId="77777777" w:rsidR="005256B5" w:rsidRPr="003A7E51" w:rsidRDefault="004E12B0" w:rsidP="006E3414">
      <w:pPr>
        <w:tabs>
          <w:tab w:val="left" w:pos="284"/>
        </w:tabs>
        <w:spacing w:line="319" w:lineRule="auto"/>
        <w:jc w:val="both"/>
        <w:rPr>
          <w:rFonts w:asciiTheme="majorHAnsi" w:hAnsiTheme="majorHAnsi" w:cstheme="majorHAnsi"/>
        </w:rPr>
      </w:pPr>
      <w:r w:rsidRPr="003A7E51">
        <w:rPr>
          <w:rFonts w:asciiTheme="majorHAnsi" w:hAnsiTheme="majorHAnsi" w:cstheme="majorHAnsi"/>
        </w:rPr>
        <w:t xml:space="preserve">Zgodnie z art. 101 ust. 4 </w:t>
      </w:r>
      <w:proofErr w:type="spellStart"/>
      <w:r w:rsidRPr="003A7E51">
        <w:rPr>
          <w:rFonts w:asciiTheme="majorHAnsi" w:hAnsiTheme="majorHAnsi" w:cstheme="majorHAnsi"/>
        </w:rPr>
        <w:t>Pzp</w:t>
      </w:r>
      <w:proofErr w:type="spellEnd"/>
      <w:r w:rsidRPr="003A7E51">
        <w:rPr>
          <w:rFonts w:asciiTheme="majorHAnsi" w:hAnsiTheme="majorHAnsi" w:cstheme="maj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1901882D" w14:textId="495A574A" w:rsidR="00734846" w:rsidRPr="003A7E51" w:rsidRDefault="00661A54" w:rsidP="008E42EA">
      <w:pPr>
        <w:tabs>
          <w:tab w:val="left" w:pos="284"/>
        </w:tabs>
        <w:spacing w:line="319" w:lineRule="auto"/>
        <w:jc w:val="both"/>
        <w:rPr>
          <w:rFonts w:ascii="Calibri" w:hAnsi="Calibri" w:cs="Calibri"/>
          <w:color w:val="FF0000"/>
        </w:rPr>
      </w:pPr>
      <w:bookmarkStart w:id="10" w:name="_Toc65495850"/>
      <w:r w:rsidRPr="003A7E51">
        <w:rPr>
          <w:rFonts w:ascii="Calibri" w:hAnsi="Calibri" w:cs="Calibri"/>
          <w:b/>
          <w:bCs/>
        </w:rPr>
        <w:t>8.</w:t>
      </w:r>
      <w:r w:rsidR="008E42EA" w:rsidRPr="003A7E51">
        <w:rPr>
          <w:rFonts w:ascii="Calibri" w:hAnsi="Calibri" w:cs="Calibri"/>
        </w:rPr>
        <w:t xml:space="preserve">  </w:t>
      </w:r>
      <w:r w:rsidR="00734846" w:rsidRPr="003A7E51">
        <w:rPr>
          <w:rFonts w:ascii="Calibri" w:hAnsi="Calibri" w:cs="Calibri"/>
        </w:rPr>
        <w:t xml:space="preserve">Wykonawca jest  zobowiązany do zapoznania się z treścią oraz stosowania wytycznych  Zarządzenia </w:t>
      </w:r>
      <w:r w:rsidR="004B48AC" w:rsidRPr="003A7E51">
        <w:rPr>
          <w:rFonts w:ascii="Calibri" w:hAnsi="Calibri" w:cs="Calibri"/>
        </w:rPr>
        <w:t>N</w:t>
      </w:r>
      <w:r w:rsidR="00734846" w:rsidRPr="003A7E51">
        <w:rPr>
          <w:rFonts w:ascii="Calibri" w:hAnsi="Calibri" w:cs="Calibri"/>
        </w:rPr>
        <w:t>r RO.0050.29.2023 Wójta Gminy Rokietnica z dnia 13.02.2023r. w sprawie ochrony drzew i rozwoju terenów zieleni na terenie Gminy Rokietnica</w:t>
      </w:r>
      <w:r w:rsidR="00D87040" w:rsidRPr="003A7E51">
        <w:rPr>
          <w:rFonts w:ascii="Calibri" w:hAnsi="Calibri" w:cs="Calibri"/>
        </w:rPr>
        <w:t>.</w:t>
      </w:r>
      <w:r w:rsidR="008A1F49" w:rsidRPr="003A7E51">
        <w:rPr>
          <w:rFonts w:ascii="Calibri" w:hAnsi="Calibri" w:cs="Calibri"/>
          <w:color w:val="FF0000"/>
        </w:rPr>
        <w:t xml:space="preserve"> </w:t>
      </w:r>
    </w:p>
    <w:p w14:paraId="36576DA1" w14:textId="7573D332" w:rsidR="002C651C" w:rsidRPr="003A7E51" w:rsidRDefault="007817A3" w:rsidP="00661A54">
      <w:pPr>
        <w:jc w:val="both"/>
        <w:rPr>
          <w:rFonts w:asciiTheme="majorHAnsi" w:hAnsiTheme="majorHAnsi" w:cstheme="majorHAnsi"/>
        </w:rPr>
      </w:pPr>
      <w:r w:rsidRPr="003A7E51">
        <w:rPr>
          <w:rFonts w:asciiTheme="majorHAnsi" w:hAnsiTheme="majorHAnsi" w:cstheme="majorHAnsi"/>
          <w:b/>
          <w:bCs/>
        </w:rPr>
        <w:t>9.</w:t>
      </w:r>
      <w:r w:rsidR="002C651C" w:rsidRPr="003A7E51">
        <w:rPr>
          <w:rFonts w:asciiTheme="majorHAnsi" w:hAnsiTheme="majorHAnsi" w:cstheme="majorHAnsi"/>
        </w:rPr>
        <w:t xml:space="preserve">  Zamawiający nie wymaga załączenia do oferty kosztorysu ofertowego. </w:t>
      </w:r>
      <w:r w:rsidR="00661A54" w:rsidRPr="003A7E51">
        <w:rPr>
          <w:rFonts w:asciiTheme="majorHAnsi" w:hAnsiTheme="majorHAnsi" w:cstheme="majorHAnsi"/>
        </w:rPr>
        <w:br/>
      </w:r>
      <w:r w:rsidR="002C651C" w:rsidRPr="003A7E51">
        <w:rPr>
          <w:rFonts w:asciiTheme="majorHAnsi" w:hAnsiTheme="majorHAnsi" w:cstheme="majorHAnsi"/>
        </w:rPr>
        <w:t>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oraz harmonogram rzeczowo-finansowy przed  podpisaniem umowy</w:t>
      </w:r>
      <w:r w:rsidR="00661A54" w:rsidRPr="003A7E51">
        <w:rPr>
          <w:rFonts w:asciiTheme="majorHAnsi" w:hAnsiTheme="majorHAnsi" w:cstheme="majorHAnsi"/>
        </w:rPr>
        <w:t>.</w:t>
      </w:r>
      <w:r w:rsidR="002C651C" w:rsidRPr="003A7E51">
        <w:rPr>
          <w:rFonts w:asciiTheme="majorHAnsi" w:hAnsiTheme="majorHAnsi" w:cstheme="majorHAnsi"/>
        </w:rPr>
        <w:t xml:space="preserve"> Zmiana harmonogramu rzeczowo-finansowego </w:t>
      </w:r>
      <w:r w:rsidR="00F03DBD" w:rsidRPr="003A7E51">
        <w:rPr>
          <w:rFonts w:asciiTheme="majorHAnsi" w:hAnsiTheme="majorHAnsi" w:cstheme="majorHAnsi"/>
        </w:rPr>
        <w:t xml:space="preserve"> zaakceptowana przez  Zamawiającego</w:t>
      </w:r>
      <w:r w:rsidR="002C651C" w:rsidRPr="003A7E51">
        <w:rPr>
          <w:rFonts w:asciiTheme="majorHAnsi" w:hAnsiTheme="majorHAnsi" w:cstheme="majorHAnsi"/>
        </w:rPr>
        <w:t xml:space="preserve">  nie stanowi podstawy do zawarcia aneksu do umowy.</w:t>
      </w:r>
    </w:p>
    <w:p w14:paraId="491E3C46" w14:textId="777A26DD" w:rsidR="008E42EA" w:rsidRDefault="00661A54" w:rsidP="008E42EA">
      <w:pPr>
        <w:spacing w:line="319" w:lineRule="auto"/>
        <w:jc w:val="both"/>
        <w:rPr>
          <w:rFonts w:asciiTheme="majorHAnsi" w:hAnsiTheme="majorHAnsi" w:cstheme="majorHAnsi"/>
          <w:b/>
          <w:bCs/>
          <w:sz w:val="24"/>
          <w:szCs w:val="24"/>
        </w:rPr>
      </w:pPr>
      <w:r>
        <w:rPr>
          <w:rFonts w:asciiTheme="majorHAnsi" w:hAnsiTheme="majorHAnsi" w:cstheme="majorHAnsi"/>
          <w:b/>
          <w:bCs/>
          <w:sz w:val="24"/>
          <w:szCs w:val="24"/>
        </w:rPr>
        <w:br/>
      </w:r>
      <w:r w:rsidR="00D25206" w:rsidRPr="0039496C">
        <w:rPr>
          <w:rFonts w:asciiTheme="majorHAnsi" w:hAnsiTheme="majorHAnsi" w:cstheme="majorHAnsi"/>
          <w:b/>
          <w:bCs/>
          <w:sz w:val="24"/>
          <w:szCs w:val="24"/>
        </w:rPr>
        <w:t>V. WIZJA LOKALNA</w:t>
      </w:r>
      <w:bookmarkEnd w:id="10"/>
      <w:r w:rsidR="008E42EA">
        <w:rPr>
          <w:rFonts w:asciiTheme="majorHAnsi" w:hAnsiTheme="majorHAnsi" w:cstheme="majorHAnsi"/>
          <w:b/>
          <w:bCs/>
          <w:sz w:val="24"/>
          <w:szCs w:val="24"/>
        </w:rPr>
        <w:t>.</w:t>
      </w:r>
    </w:p>
    <w:p w14:paraId="59B56EC7" w14:textId="78C51C89" w:rsidR="008E42EA" w:rsidRDefault="008E42EA" w:rsidP="008E42EA">
      <w:pPr>
        <w:spacing w:line="319" w:lineRule="auto"/>
        <w:jc w:val="both"/>
        <w:rPr>
          <w:rFonts w:asciiTheme="majorHAnsi" w:hAnsiTheme="majorHAnsi" w:cstheme="majorHAnsi"/>
        </w:rPr>
      </w:pPr>
      <w:r w:rsidRPr="00326F74">
        <w:rPr>
          <w:rFonts w:asciiTheme="majorHAnsi" w:hAnsiTheme="majorHAnsi" w:cstheme="majorHAnsi"/>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5C9B4F45" w14:textId="77777777" w:rsidR="00AF68DF" w:rsidRPr="00E66513" w:rsidRDefault="00AF68DF" w:rsidP="00881111">
      <w:pPr>
        <w:pStyle w:val="Nagwek2"/>
        <w:spacing w:before="0" w:after="0" w:line="319" w:lineRule="auto"/>
        <w:rPr>
          <w:rFonts w:asciiTheme="majorHAnsi" w:hAnsiTheme="majorHAnsi" w:cstheme="majorHAnsi"/>
          <w:b/>
          <w:bCs/>
          <w:i/>
          <w:iCs/>
          <w:sz w:val="24"/>
          <w:szCs w:val="24"/>
        </w:rPr>
      </w:pPr>
      <w:bookmarkStart w:id="11" w:name="_Toc65495851"/>
    </w:p>
    <w:p w14:paraId="0000007B" w14:textId="10E281D4" w:rsidR="001C5D72" w:rsidRPr="0039496C" w:rsidRDefault="00D25206" w:rsidP="00881111">
      <w:pPr>
        <w:pStyle w:val="Nagwek2"/>
        <w:spacing w:before="0" w:after="0" w:line="319" w:lineRule="auto"/>
        <w:rPr>
          <w:rFonts w:asciiTheme="majorHAnsi" w:hAnsiTheme="majorHAnsi" w:cstheme="majorHAnsi"/>
          <w:b/>
          <w:bCs/>
          <w:sz w:val="24"/>
          <w:szCs w:val="24"/>
        </w:rPr>
      </w:pPr>
      <w:r w:rsidRPr="0039496C">
        <w:rPr>
          <w:rFonts w:asciiTheme="majorHAnsi" w:hAnsiTheme="majorHAnsi" w:cstheme="majorHAnsi"/>
          <w:b/>
          <w:bCs/>
          <w:sz w:val="24"/>
          <w:szCs w:val="24"/>
        </w:rPr>
        <w:t>VI. PODWYKONAWSTWO</w:t>
      </w:r>
      <w:bookmarkEnd w:id="11"/>
      <w:r w:rsidR="00EF76F4">
        <w:rPr>
          <w:rFonts w:asciiTheme="majorHAnsi" w:hAnsiTheme="majorHAnsi" w:cstheme="majorHAnsi"/>
          <w:b/>
          <w:bCs/>
          <w:sz w:val="24"/>
          <w:szCs w:val="24"/>
        </w:rPr>
        <w:br/>
      </w:r>
    </w:p>
    <w:p w14:paraId="0000007C" w14:textId="44C7BEBC" w:rsidR="001C5D72" w:rsidRPr="00A258D6" w:rsidRDefault="00FC4AB9" w:rsidP="00F708BC">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F708BC">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7D53D0" w:rsidRDefault="00FC4AB9" w:rsidP="00F708BC">
      <w:pPr>
        <w:pStyle w:val="Akapitzlist"/>
        <w:numPr>
          <w:ilvl w:val="0"/>
          <w:numId w:val="5"/>
        </w:numPr>
        <w:spacing w:after="0" w:line="240" w:lineRule="auto"/>
        <w:jc w:val="both"/>
        <w:rPr>
          <w:rFonts w:asciiTheme="majorHAnsi" w:hAnsiTheme="majorHAnsi" w:cstheme="majorHAnsi"/>
          <w:color w:val="C00000"/>
          <w:sz w:val="24"/>
          <w:szCs w:val="24"/>
        </w:rPr>
      </w:pPr>
      <w:r w:rsidRPr="007D53D0">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2" w:name="_Toc65495852"/>
      <w:r w:rsidR="00FB5323" w:rsidRPr="007D53D0">
        <w:rPr>
          <w:rFonts w:asciiTheme="majorHAnsi" w:hAnsiTheme="majorHAnsi" w:cstheme="majorHAnsi"/>
          <w:b/>
          <w:bCs/>
          <w:sz w:val="24"/>
          <w:szCs w:val="24"/>
        </w:rPr>
        <w:br/>
      </w:r>
    </w:p>
    <w:p w14:paraId="58E0AB0B" w14:textId="3E0EB8D6"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2"/>
      <w:r w:rsidRPr="007D53D0">
        <w:rPr>
          <w:rFonts w:asciiTheme="majorHAnsi" w:hAnsiTheme="majorHAnsi" w:cstheme="majorHAnsi"/>
          <w:b/>
          <w:bCs/>
          <w:sz w:val="24"/>
          <w:szCs w:val="24"/>
        </w:rPr>
        <w:t xml:space="preserve">: </w:t>
      </w:r>
    </w:p>
    <w:p w14:paraId="69B4BF59" w14:textId="2BD16031" w:rsidR="00404CFB" w:rsidRPr="003A7E51" w:rsidRDefault="00404CFB" w:rsidP="0002775B">
      <w:pPr>
        <w:pStyle w:val="Akapitzlist"/>
        <w:spacing w:after="0" w:line="240" w:lineRule="auto"/>
        <w:ind w:left="0"/>
        <w:jc w:val="both"/>
        <w:rPr>
          <w:rFonts w:asciiTheme="majorHAnsi" w:hAnsiTheme="majorHAnsi" w:cstheme="majorHAnsi"/>
        </w:rPr>
      </w:pPr>
      <w:r>
        <w:rPr>
          <w:rFonts w:asciiTheme="majorHAnsi" w:hAnsiTheme="majorHAnsi" w:cstheme="majorHAnsi"/>
          <w:b/>
          <w:bCs/>
          <w:sz w:val="24"/>
          <w:szCs w:val="24"/>
        </w:rPr>
        <w:br/>
      </w:r>
      <w:r w:rsidRPr="003A7E51">
        <w:rPr>
          <w:rFonts w:asciiTheme="majorHAnsi" w:hAnsiTheme="majorHAnsi" w:cstheme="majorHAnsi"/>
        </w:rPr>
        <w:t xml:space="preserve">Termin realizacji zamówienia wynosi </w:t>
      </w:r>
      <w:r w:rsidR="00A5310F" w:rsidRPr="003A7E51">
        <w:rPr>
          <w:rFonts w:asciiTheme="majorHAnsi" w:hAnsiTheme="majorHAnsi" w:cstheme="majorHAnsi"/>
        </w:rPr>
        <w:t xml:space="preserve"> 10</w:t>
      </w:r>
      <w:r w:rsidRPr="003A7E51">
        <w:rPr>
          <w:rFonts w:asciiTheme="majorHAnsi" w:hAnsiTheme="majorHAnsi" w:cstheme="majorHAnsi"/>
        </w:rPr>
        <w:t xml:space="preserve"> m</w:t>
      </w:r>
      <w:r w:rsidR="0048123A" w:rsidRPr="003A7E51">
        <w:rPr>
          <w:rFonts w:asciiTheme="majorHAnsi" w:hAnsiTheme="majorHAnsi" w:cstheme="majorHAnsi"/>
        </w:rPr>
        <w:t xml:space="preserve"> </w:t>
      </w:r>
      <w:r w:rsidRPr="003A7E51">
        <w:rPr>
          <w:rFonts w:asciiTheme="majorHAnsi" w:hAnsiTheme="majorHAnsi" w:cstheme="majorHAnsi"/>
        </w:rPr>
        <w:t>-</w:t>
      </w:r>
      <w:r w:rsidR="0048123A" w:rsidRPr="003A7E51">
        <w:rPr>
          <w:rFonts w:asciiTheme="majorHAnsi" w:hAnsiTheme="majorHAnsi" w:cstheme="majorHAnsi"/>
        </w:rPr>
        <w:t xml:space="preserve"> </w:t>
      </w:r>
      <w:proofErr w:type="spellStart"/>
      <w:r w:rsidRPr="003A7E51">
        <w:rPr>
          <w:rFonts w:asciiTheme="majorHAnsi" w:hAnsiTheme="majorHAnsi" w:cstheme="majorHAnsi"/>
        </w:rPr>
        <w:t>c</w:t>
      </w:r>
      <w:r w:rsidR="00A5310F" w:rsidRPr="003A7E51">
        <w:rPr>
          <w:rFonts w:asciiTheme="majorHAnsi" w:hAnsiTheme="majorHAnsi" w:cstheme="majorHAnsi"/>
        </w:rPr>
        <w:t>y</w:t>
      </w:r>
      <w:proofErr w:type="spellEnd"/>
      <w:r w:rsidRPr="003A7E51">
        <w:rPr>
          <w:rFonts w:asciiTheme="majorHAnsi" w:hAnsiTheme="majorHAnsi" w:cstheme="majorHAnsi"/>
        </w:rPr>
        <w:t xml:space="preserve"> od podpisania umowy.</w:t>
      </w:r>
    </w:p>
    <w:p w14:paraId="59CD4061" w14:textId="77777777" w:rsidR="00404CFB" w:rsidRDefault="00EF76F4" w:rsidP="00404CFB">
      <w:pPr>
        <w:pStyle w:val="Akapitzlist"/>
        <w:spacing w:after="0" w:line="240" w:lineRule="auto"/>
        <w:ind w:left="0"/>
        <w:jc w:val="both"/>
        <w:rPr>
          <w:rFonts w:asciiTheme="majorHAnsi" w:hAnsiTheme="majorHAnsi" w:cstheme="majorHAnsi"/>
          <w:b/>
          <w:bCs/>
          <w:sz w:val="24"/>
          <w:szCs w:val="24"/>
        </w:rPr>
      </w:pPr>
      <w:r w:rsidRPr="003A7E51">
        <w:rPr>
          <w:rFonts w:asciiTheme="majorHAnsi" w:hAnsiTheme="majorHAnsi" w:cstheme="majorHAnsi"/>
        </w:rPr>
        <w:br/>
      </w:r>
      <w:bookmarkStart w:id="13" w:name="_Toc65495853"/>
      <w:r w:rsidR="00273251" w:rsidRPr="00273251">
        <w:rPr>
          <w:rFonts w:asciiTheme="majorHAnsi" w:hAnsiTheme="majorHAnsi" w:cstheme="majorHAnsi"/>
          <w:b/>
          <w:bCs/>
          <w:sz w:val="24"/>
          <w:szCs w:val="24"/>
        </w:rPr>
        <w:t>VIII. WARUNKI UDZIAŁU W POSTĘPOWANIU</w:t>
      </w:r>
      <w:bookmarkEnd w:id="13"/>
      <w:r w:rsidR="002E108D">
        <w:rPr>
          <w:rFonts w:asciiTheme="majorHAnsi" w:hAnsiTheme="majorHAnsi" w:cstheme="majorHAnsi"/>
          <w:b/>
          <w:bCs/>
          <w:sz w:val="24"/>
          <w:szCs w:val="24"/>
        </w:rPr>
        <w:t>.</w:t>
      </w:r>
    </w:p>
    <w:p w14:paraId="68001C4D" w14:textId="0013B423" w:rsidR="00C27275" w:rsidRPr="004116E4" w:rsidRDefault="002E108D" w:rsidP="004116E4">
      <w:pPr>
        <w:pStyle w:val="Akapitzlist"/>
        <w:spacing w:after="0" w:line="360" w:lineRule="auto"/>
        <w:ind w:left="0"/>
        <w:jc w:val="both"/>
        <w:rPr>
          <w:rFonts w:asciiTheme="majorHAnsi" w:hAnsiTheme="majorHAnsi" w:cstheme="majorHAnsi"/>
        </w:rPr>
      </w:pPr>
      <w:r>
        <w:rPr>
          <w:rFonts w:asciiTheme="majorHAnsi" w:hAnsiTheme="majorHAnsi" w:cstheme="majorHAnsi"/>
          <w:b/>
          <w:bCs/>
          <w:sz w:val="24"/>
          <w:szCs w:val="24"/>
        </w:rPr>
        <w:lastRenderedPageBreak/>
        <w:br/>
      </w:r>
      <w:r w:rsidR="00C27275" w:rsidRPr="004116E4">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00C27275" w:rsidRPr="004116E4">
        <w:rPr>
          <w:rFonts w:asciiTheme="majorHAnsi" w:hAnsiTheme="majorHAnsi" w:cstheme="majorHAnsi"/>
          <w:b/>
          <w:shd w:val="clear" w:color="auto" w:fill="FFFFFF"/>
        </w:rPr>
        <w:t xml:space="preserve"> </w:t>
      </w:r>
      <w:r w:rsidR="00C27275" w:rsidRPr="004116E4">
        <w:rPr>
          <w:rFonts w:asciiTheme="majorHAnsi" w:hAnsiTheme="majorHAnsi" w:cstheme="majorHAnsi"/>
          <w:shd w:val="clear" w:color="auto" w:fill="FFFFFF"/>
        </w:rPr>
        <w:t>udziału w postępowaniu.</w:t>
      </w:r>
    </w:p>
    <w:p w14:paraId="674AA9A9" w14:textId="77777777" w:rsidR="00C27275" w:rsidRPr="004116E4" w:rsidRDefault="00C27275" w:rsidP="004116E4">
      <w:pPr>
        <w:numPr>
          <w:ilvl w:val="0"/>
          <w:numId w:val="22"/>
        </w:numPr>
        <w:spacing w:line="360" w:lineRule="auto"/>
        <w:ind w:left="426" w:right="20" w:hanging="454"/>
        <w:jc w:val="both"/>
        <w:rPr>
          <w:rFonts w:asciiTheme="majorHAnsi" w:eastAsia="Calibri" w:hAnsiTheme="majorHAnsi" w:cstheme="majorHAnsi"/>
        </w:rPr>
      </w:pPr>
      <w:r w:rsidRPr="004116E4">
        <w:rPr>
          <w:rFonts w:asciiTheme="majorHAnsi" w:eastAsia="Calibri" w:hAnsiTheme="majorHAnsi" w:cstheme="majorHAnsi"/>
        </w:rPr>
        <w:t>O udzielenie zamówienia mogą ubiegać się Wykonawcy, którzy spełniają warunki dotyczące:</w:t>
      </w:r>
    </w:p>
    <w:p w14:paraId="365BA39E" w14:textId="77777777" w:rsidR="00C27275" w:rsidRDefault="00C27275" w:rsidP="00F708BC">
      <w:pPr>
        <w:numPr>
          <w:ilvl w:val="0"/>
          <w:numId w:val="22"/>
        </w:numPr>
        <w:ind w:left="852" w:right="20" w:hanging="426"/>
        <w:jc w:val="both"/>
        <w:rPr>
          <w:rFonts w:ascii="Calibri" w:eastAsia="Calibri" w:hAnsi="Calibri" w:cs="Calibri"/>
          <w:sz w:val="24"/>
        </w:rPr>
      </w:pPr>
      <w:r>
        <w:rPr>
          <w:rFonts w:ascii="Calibri" w:eastAsia="Calibri" w:hAnsi="Calibri" w:cs="Calibri"/>
          <w:b/>
          <w:sz w:val="24"/>
        </w:rPr>
        <w:t>zdolności do występowania w obrocie gospodarczym:</w:t>
      </w:r>
    </w:p>
    <w:p w14:paraId="74A0BB76" w14:textId="77777777" w:rsidR="00C27275" w:rsidRDefault="00C27275" w:rsidP="00C27275">
      <w:pPr>
        <w:ind w:left="868" w:right="20"/>
        <w:jc w:val="both"/>
        <w:rPr>
          <w:rFonts w:ascii="Calibri" w:eastAsia="Calibri" w:hAnsi="Calibri" w:cs="Calibri"/>
          <w:sz w:val="24"/>
        </w:rPr>
      </w:pPr>
      <w:r>
        <w:rPr>
          <w:rFonts w:ascii="Calibri" w:eastAsia="Calibri" w:hAnsi="Calibri" w:cs="Calibri"/>
          <w:sz w:val="24"/>
        </w:rPr>
        <w:t>Zamawiający nie określa warunku w powyższym zakresie.</w:t>
      </w:r>
    </w:p>
    <w:p w14:paraId="5544A09E" w14:textId="06523C1E" w:rsidR="00C27275" w:rsidRDefault="00C27275" w:rsidP="00F708BC">
      <w:pPr>
        <w:numPr>
          <w:ilvl w:val="0"/>
          <w:numId w:val="23"/>
        </w:numPr>
        <w:ind w:left="852" w:right="20" w:hanging="426"/>
        <w:jc w:val="both"/>
        <w:rPr>
          <w:rFonts w:ascii="Calibri" w:eastAsia="Calibri" w:hAnsi="Calibri" w:cs="Calibri"/>
          <w:sz w:val="24"/>
        </w:rPr>
      </w:pPr>
      <w:r>
        <w:rPr>
          <w:rFonts w:ascii="Calibri" w:eastAsia="Calibri" w:hAnsi="Calibri" w:cs="Calibri"/>
          <w:b/>
          <w:sz w:val="24"/>
        </w:rPr>
        <w:t>uprawnień do prowadzenia określonej działalności gospodarczej lub zawodowej,</w:t>
      </w:r>
      <w:r w:rsidR="000B3E14">
        <w:rPr>
          <w:rFonts w:ascii="Calibri" w:eastAsia="Calibri" w:hAnsi="Calibri" w:cs="Calibri"/>
          <w:b/>
          <w:sz w:val="24"/>
        </w:rPr>
        <w:br/>
      </w:r>
      <w:r>
        <w:rPr>
          <w:rFonts w:ascii="Calibri" w:eastAsia="Calibri" w:hAnsi="Calibri" w:cs="Calibri"/>
          <w:b/>
          <w:sz w:val="24"/>
        </w:rPr>
        <w:t>o ile wynika to z odrębnych przepisów:</w:t>
      </w:r>
    </w:p>
    <w:p w14:paraId="44D2A5E4" w14:textId="77777777" w:rsidR="00C27275" w:rsidRDefault="00C27275" w:rsidP="00C27275">
      <w:pPr>
        <w:ind w:left="868" w:right="20"/>
        <w:jc w:val="both"/>
        <w:rPr>
          <w:rFonts w:ascii="Calibri" w:eastAsia="Calibri" w:hAnsi="Calibri" w:cs="Calibri"/>
          <w:sz w:val="24"/>
        </w:rPr>
      </w:pPr>
      <w:bookmarkStart w:id="14" w:name="_Hlk91595817"/>
      <w:r>
        <w:rPr>
          <w:rFonts w:ascii="Calibri" w:eastAsia="Calibri" w:hAnsi="Calibri" w:cs="Calibri"/>
          <w:sz w:val="24"/>
        </w:rPr>
        <w:t>Zamawiający nie określa warunku w powyższym zakresie</w:t>
      </w:r>
      <w:bookmarkEnd w:id="14"/>
      <w:r>
        <w:rPr>
          <w:rFonts w:ascii="Calibri" w:eastAsia="Calibri" w:hAnsi="Calibri" w:cs="Calibri"/>
          <w:sz w:val="24"/>
        </w:rPr>
        <w:t>.</w:t>
      </w:r>
    </w:p>
    <w:p w14:paraId="0AE7ADDB" w14:textId="77777777" w:rsidR="007D53D0" w:rsidRPr="007D53D0" w:rsidRDefault="00C27275" w:rsidP="00F708BC">
      <w:pPr>
        <w:numPr>
          <w:ilvl w:val="0"/>
          <w:numId w:val="24"/>
        </w:numPr>
        <w:ind w:left="868" w:right="20" w:hanging="426"/>
        <w:jc w:val="both"/>
        <w:rPr>
          <w:rFonts w:ascii="Calibri" w:eastAsia="Calibri" w:hAnsi="Calibri" w:cs="Calibri"/>
          <w:sz w:val="24"/>
        </w:rPr>
      </w:pPr>
      <w:r>
        <w:rPr>
          <w:rFonts w:ascii="Calibri" w:eastAsia="Calibri" w:hAnsi="Calibri" w:cs="Calibri"/>
          <w:b/>
          <w:sz w:val="24"/>
        </w:rPr>
        <w:t>sytuacji ekonomicznej lub finansowej:</w:t>
      </w:r>
    </w:p>
    <w:p w14:paraId="6032E329" w14:textId="1717B573" w:rsidR="00C27275" w:rsidRDefault="007D53D0" w:rsidP="00F708BC">
      <w:pPr>
        <w:numPr>
          <w:ilvl w:val="0"/>
          <w:numId w:val="24"/>
        </w:numPr>
        <w:ind w:left="868" w:right="20" w:hanging="426"/>
        <w:jc w:val="both"/>
        <w:rPr>
          <w:rFonts w:ascii="Calibri" w:eastAsia="Calibri" w:hAnsi="Calibri" w:cs="Calibri"/>
          <w:sz w:val="24"/>
        </w:rPr>
      </w:pPr>
      <w:r>
        <w:rPr>
          <w:rFonts w:ascii="Calibri" w:eastAsia="Calibri" w:hAnsi="Calibri" w:cs="Calibri"/>
          <w:sz w:val="24"/>
        </w:rPr>
        <w:t>Zamawiający nie określa warunku w powyższym zakresie</w:t>
      </w:r>
    </w:p>
    <w:p w14:paraId="38DB8424" w14:textId="5F22D2E5" w:rsidR="00C27275" w:rsidRDefault="00B827E5" w:rsidP="00C27275">
      <w:pPr>
        <w:ind w:right="20"/>
        <w:jc w:val="both"/>
        <w:rPr>
          <w:rFonts w:ascii="Calibri" w:eastAsia="Calibri" w:hAnsi="Calibri" w:cs="Calibri"/>
          <w:b/>
          <w:sz w:val="24"/>
        </w:rPr>
      </w:pPr>
      <w:r>
        <w:rPr>
          <w:rFonts w:ascii="Calibri" w:eastAsia="Calibri" w:hAnsi="Calibri" w:cs="Calibri"/>
          <w:b/>
          <w:sz w:val="24"/>
        </w:rPr>
        <w:t xml:space="preserve">         </w:t>
      </w:r>
      <w:r w:rsidR="00C27275">
        <w:rPr>
          <w:rFonts w:ascii="Calibri" w:eastAsia="Calibri" w:hAnsi="Calibri" w:cs="Calibri"/>
          <w:b/>
          <w:sz w:val="24"/>
        </w:rPr>
        <w:t xml:space="preserve">       zdolności technicznej lub zawodowej:</w:t>
      </w:r>
    </w:p>
    <w:p w14:paraId="5DB81C65" w14:textId="77777777" w:rsidR="00F03DBD" w:rsidRDefault="00F03DBD" w:rsidP="00C27275">
      <w:pPr>
        <w:ind w:right="20"/>
        <w:jc w:val="both"/>
        <w:rPr>
          <w:rFonts w:ascii="Calibri" w:eastAsia="Calibri" w:hAnsi="Calibri" w:cs="Calibri"/>
          <w:sz w:val="24"/>
        </w:rPr>
      </w:pPr>
    </w:p>
    <w:p w14:paraId="5C015E35" w14:textId="77777777" w:rsidR="003A7E51" w:rsidRDefault="001A7DB5" w:rsidP="001A7DB5">
      <w:pPr>
        <w:jc w:val="both"/>
        <w:rPr>
          <w:rFonts w:asciiTheme="majorHAnsi" w:hAnsiTheme="majorHAnsi" w:cstheme="majorHAnsi"/>
          <w:b/>
          <w:bCs/>
          <w:sz w:val="24"/>
          <w:szCs w:val="24"/>
        </w:rPr>
      </w:pPr>
      <w:bookmarkStart w:id="15" w:name="_Toc65495854"/>
      <w:r>
        <w:rPr>
          <w:rFonts w:asciiTheme="majorHAnsi" w:hAnsiTheme="majorHAnsi" w:cstheme="majorHAnsi"/>
          <w:b/>
          <w:bCs/>
          <w:sz w:val="24"/>
          <w:szCs w:val="24"/>
        </w:rPr>
        <w:t>I</w:t>
      </w:r>
      <w:r w:rsidR="00273251" w:rsidRPr="001A7DB5">
        <w:rPr>
          <w:rFonts w:asciiTheme="majorHAnsi" w:hAnsiTheme="majorHAnsi" w:cstheme="majorHAnsi"/>
          <w:b/>
          <w:bCs/>
          <w:sz w:val="24"/>
          <w:szCs w:val="24"/>
        </w:rPr>
        <w:t>X. PODSTAWY WYKLUCZENIA Z POSTĘPOWANIA</w:t>
      </w:r>
      <w:bookmarkEnd w:id="15"/>
      <w:r w:rsidR="003A7E51">
        <w:rPr>
          <w:rFonts w:asciiTheme="majorHAnsi" w:hAnsiTheme="majorHAnsi" w:cstheme="majorHAnsi"/>
          <w:b/>
          <w:bCs/>
          <w:sz w:val="24"/>
          <w:szCs w:val="24"/>
        </w:rPr>
        <w:t>.</w:t>
      </w:r>
    </w:p>
    <w:p w14:paraId="0000008F" w14:textId="3B87F058" w:rsidR="001C5D72" w:rsidRPr="001A7DB5" w:rsidRDefault="001C5D72" w:rsidP="001A7DB5">
      <w:pPr>
        <w:jc w:val="both"/>
        <w:rPr>
          <w:rFonts w:asciiTheme="majorHAnsi" w:hAnsiTheme="majorHAnsi" w:cstheme="majorHAnsi"/>
          <w:b/>
          <w:bCs/>
          <w:sz w:val="24"/>
          <w:szCs w:val="24"/>
        </w:rPr>
      </w:pPr>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a</w:t>
      </w:r>
      <w:r w:rsidRPr="00E144DF">
        <w:rPr>
          <w:rFonts w:asciiTheme="majorHAnsi" w:eastAsia="Times New Roman" w:hAnsiTheme="majorHAnsi" w:cstheme="majorHAnsi"/>
          <w:b/>
          <w:bCs/>
        </w:rPr>
        <w:t>)</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b)</w:t>
      </w:r>
      <w:r w:rsidRPr="00146FB3">
        <w:rPr>
          <w:rFonts w:asciiTheme="majorHAnsi" w:eastAsia="Times New Roman" w:hAnsiTheme="majorHAnsi" w:cstheme="majorHAnsi"/>
        </w:rPr>
        <w:t xml:space="preserve">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xml:space="preserve">) przeciwko obrotowi gospodarczemu, o których mowa w art. 296-307 Kodeksu karnego, przestępstwo oszustwa, o którym mowa w art. 286 Kodeksu karnego, przestępstwo przeciwko </w:t>
      </w:r>
      <w:r w:rsidRPr="00146FB3">
        <w:rPr>
          <w:rFonts w:asciiTheme="majorHAnsi" w:eastAsia="Times New Roman" w:hAnsiTheme="majorHAnsi" w:cstheme="majorHAnsi"/>
        </w:rPr>
        <w:lastRenderedPageBreak/>
        <w:t>wiarygodności dokumentów, o których mowa w art. 270-277d Kodeksu karnego, lub przestępstwo skarbowe,</w:t>
      </w:r>
    </w:p>
    <w:p w14:paraId="369DFBA1" w14:textId="7AB76DCF"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xml:space="preserve">) </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190861C1"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 xml:space="preserve">) </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64F13926"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152A4059"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8175584"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 xml:space="preserve">ozporządzeniu 269/2014 albo wpisana na listę lub będąca takim beneficjentem rzeczywistym od dnia </w:t>
      </w:r>
      <w:r w:rsidRPr="00146FB3">
        <w:rPr>
          <w:rFonts w:asciiTheme="majorHAnsi" w:eastAsia="Times New Roman" w:hAnsiTheme="majorHAnsi" w:cstheme="majorHAnsi"/>
        </w:rPr>
        <w:lastRenderedPageBreak/>
        <w:t>24 lutego 2022 r., o ile została wpisana na listę na podstawie decyzji w sprawie wpisu na listę rozstrzygającej o zastosowaniu środka, o którym mowa w art. 1 pkt 3 ustawy;</w:t>
      </w:r>
    </w:p>
    <w:p w14:paraId="49156221" w14:textId="01297634"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E0E18C4" w14:textId="13751897" w:rsidR="005F1422" w:rsidRPr="0002775B" w:rsidRDefault="0002775B" w:rsidP="00A5310F">
      <w:pPr>
        <w:pStyle w:val="Akapitzlist"/>
        <w:spacing w:line="319" w:lineRule="auto"/>
        <w:ind w:left="0"/>
        <w:jc w:val="both"/>
        <w:rPr>
          <w:rFonts w:asciiTheme="majorHAnsi" w:hAnsiTheme="majorHAnsi" w:cstheme="majorHAnsi"/>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r w:rsidR="00961F0D" w:rsidRPr="0002775B">
        <w:rPr>
          <w:rFonts w:asciiTheme="majorHAnsi" w:hAnsiTheme="majorHAnsi" w:cstheme="majorHAnsi"/>
        </w:rPr>
        <w:t>Wykonawca nie podlega wykluczeniu w okolicznościach określonych w art. 108 ust. 1 pkt. 1, 2 i 5</w:t>
      </w:r>
      <w:r w:rsidR="00221970" w:rsidRPr="0002775B">
        <w:rPr>
          <w:rFonts w:asciiTheme="majorHAnsi" w:hAnsiTheme="majorHAnsi" w:cstheme="majorHAnsi"/>
        </w:rPr>
        <w:t xml:space="preserve"> </w:t>
      </w:r>
      <w:r w:rsidR="00961F0D" w:rsidRPr="0002775B">
        <w:rPr>
          <w:rFonts w:asciiTheme="majorHAnsi" w:hAnsiTheme="majorHAnsi" w:cstheme="majorHAnsi"/>
        </w:rPr>
        <w:t>jeżeli udowodni Zamawiającemu, że spełnił przesłanki</w:t>
      </w:r>
      <w:r w:rsidR="005F1422" w:rsidRPr="0002775B">
        <w:rPr>
          <w:rFonts w:asciiTheme="majorHAnsi" w:hAnsiTheme="majorHAnsi" w:cstheme="majorHAnsi"/>
        </w:rPr>
        <w:t xml:space="preserve"> </w:t>
      </w:r>
      <w:r w:rsidR="00961F0D" w:rsidRPr="0002775B">
        <w:rPr>
          <w:rFonts w:asciiTheme="majorHAnsi" w:hAnsiTheme="majorHAnsi" w:cstheme="majorHAnsi"/>
        </w:rPr>
        <w:t xml:space="preserve"> o których mowa w art. 110 ust. 2.</w:t>
      </w: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6"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6"/>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7AAB6139" w14:textId="1BBDB21C" w:rsidR="00C71C19" w:rsidRPr="00C71C19" w:rsidRDefault="00C27275" w:rsidP="00F708BC">
      <w:pPr>
        <w:pStyle w:val="Akapitzlist"/>
        <w:numPr>
          <w:ilvl w:val="3"/>
          <w:numId w:val="27"/>
        </w:numPr>
        <w:tabs>
          <w:tab w:val="left" w:pos="426"/>
        </w:tabs>
        <w:spacing w:after="120"/>
        <w:ind w:left="0" w:firstLine="0"/>
        <w:jc w:val="both"/>
        <w:rPr>
          <w:rFonts w:asciiTheme="majorHAnsi" w:hAnsiTheme="majorHAnsi" w:cstheme="majorHAnsi"/>
          <w:color w:val="000000"/>
          <w:sz w:val="24"/>
        </w:rPr>
      </w:pPr>
      <w:r w:rsidRPr="00C71C19">
        <w:rPr>
          <w:rFonts w:asciiTheme="majorHAnsi" w:hAnsiTheme="majorHAnsi" w:cstheme="majorHAnsi"/>
          <w:color w:val="000000"/>
          <w:sz w:val="24"/>
        </w:rPr>
        <w:t>Do oferty wykonawca dołącza</w:t>
      </w:r>
      <w:r w:rsidR="00C71C19" w:rsidRPr="00C71C19">
        <w:rPr>
          <w:rFonts w:asciiTheme="majorHAnsi" w:hAnsiTheme="majorHAnsi" w:cstheme="majorHAnsi"/>
          <w:color w:val="000000"/>
          <w:sz w:val="24"/>
        </w:rPr>
        <w:t>:</w:t>
      </w:r>
    </w:p>
    <w:p w14:paraId="023B4CED" w14:textId="0D034ADD" w:rsidR="009542B0" w:rsidRPr="009542B0" w:rsidRDefault="00C71C19" w:rsidP="007F337B">
      <w:pPr>
        <w:tabs>
          <w:tab w:val="left" w:pos="0"/>
        </w:tabs>
        <w:spacing w:after="120"/>
        <w:rPr>
          <w:rFonts w:asciiTheme="majorHAnsi" w:hAnsiTheme="majorHAnsi" w:cstheme="majorHAnsi"/>
          <w:i/>
          <w:iCs/>
          <w:color w:val="000000"/>
        </w:rPr>
      </w:pPr>
      <w:r>
        <w:rPr>
          <w:rFonts w:asciiTheme="majorHAnsi" w:hAnsiTheme="majorHAnsi" w:cstheme="majorHAnsi"/>
          <w:color w:val="000000"/>
          <w:sz w:val="24"/>
        </w:rPr>
        <w:t>-</w:t>
      </w:r>
      <w:r w:rsidR="00C27275" w:rsidRPr="00C71C19">
        <w:rPr>
          <w:rFonts w:asciiTheme="majorHAnsi" w:hAnsiTheme="majorHAnsi" w:cstheme="majorHAnsi"/>
          <w:color w:val="000000"/>
          <w:sz w:val="24"/>
        </w:rPr>
        <w:t xml:space="preserve"> </w:t>
      </w:r>
      <w:r w:rsidR="00F56A30">
        <w:rPr>
          <w:rFonts w:asciiTheme="majorHAnsi" w:hAnsiTheme="majorHAnsi" w:cstheme="majorHAnsi"/>
          <w:color w:val="000000"/>
          <w:sz w:val="24"/>
        </w:rPr>
        <w:t xml:space="preserve"> </w:t>
      </w:r>
      <w:r w:rsidR="00C27275" w:rsidRPr="003A7E51">
        <w:rPr>
          <w:rFonts w:asciiTheme="majorHAnsi" w:hAnsiTheme="majorHAnsi" w:cstheme="majorHAnsi"/>
          <w:color w:val="000000"/>
        </w:rPr>
        <w:t>oświadczenie o spełnianiu warunków udziału w postępowaniu</w:t>
      </w:r>
      <w:r w:rsidR="00D24CD4" w:rsidRPr="003A7E51">
        <w:rPr>
          <w:rFonts w:asciiTheme="majorHAnsi" w:hAnsiTheme="majorHAnsi" w:cstheme="majorHAnsi"/>
          <w:color w:val="000000"/>
        </w:rPr>
        <w:t xml:space="preserve"> </w:t>
      </w:r>
      <w:bookmarkStart w:id="17" w:name="_Hlk91666735"/>
      <w:r w:rsidR="00D24CD4" w:rsidRPr="003A7E51">
        <w:rPr>
          <w:rFonts w:asciiTheme="majorHAnsi" w:hAnsiTheme="majorHAnsi" w:cstheme="majorHAnsi"/>
          <w:color w:val="000000"/>
        </w:rPr>
        <w:t>-</w:t>
      </w:r>
      <w:r w:rsidR="00D24CD4" w:rsidRPr="003A7E51">
        <w:rPr>
          <w:rFonts w:asciiTheme="majorHAnsi" w:hAnsiTheme="majorHAnsi" w:cstheme="majorHAnsi"/>
          <w:i/>
        </w:rPr>
        <w:t xml:space="preserve"> Załącznik nr 2 do SWZ.</w:t>
      </w:r>
      <w:r w:rsidR="00C27275" w:rsidRPr="003A7E51">
        <w:rPr>
          <w:rFonts w:asciiTheme="majorHAnsi" w:hAnsiTheme="majorHAnsi" w:cstheme="majorHAnsi"/>
          <w:color w:val="000000"/>
        </w:rPr>
        <w:t xml:space="preserve"> </w:t>
      </w:r>
      <w:r w:rsidRPr="003A7E51">
        <w:rPr>
          <w:rFonts w:asciiTheme="majorHAnsi" w:hAnsiTheme="majorHAnsi" w:cstheme="majorHAnsi"/>
          <w:color w:val="000000"/>
        </w:rPr>
        <w:br/>
      </w:r>
      <w:bookmarkEnd w:id="17"/>
      <w:r w:rsidRPr="003A7E51">
        <w:rPr>
          <w:rFonts w:asciiTheme="majorHAnsi" w:hAnsiTheme="majorHAnsi" w:cstheme="majorHAnsi"/>
          <w:color w:val="000000"/>
        </w:rPr>
        <w:t>-</w:t>
      </w:r>
      <w:r w:rsidR="00D24CD4" w:rsidRPr="003A7E51">
        <w:rPr>
          <w:rFonts w:asciiTheme="majorHAnsi" w:hAnsiTheme="majorHAnsi" w:cstheme="majorHAnsi"/>
          <w:color w:val="000000"/>
        </w:rPr>
        <w:t xml:space="preserve"> </w:t>
      </w:r>
      <w:r w:rsidR="00F56A30" w:rsidRPr="003A7E51">
        <w:rPr>
          <w:rFonts w:asciiTheme="majorHAnsi" w:hAnsiTheme="majorHAnsi" w:cstheme="majorHAnsi"/>
          <w:color w:val="000000"/>
        </w:rPr>
        <w:t xml:space="preserve"> </w:t>
      </w:r>
      <w:r w:rsidRPr="003A7E51">
        <w:rPr>
          <w:rFonts w:asciiTheme="majorHAnsi" w:hAnsiTheme="majorHAnsi" w:cstheme="majorHAnsi"/>
          <w:color w:val="000000"/>
        </w:rPr>
        <w:t>oświadczenie o braku podstaw do wykluczenia</w:t>
      </w:r>
      <w:r w:rsidR="00D24CD4" w:rsidRPr="003A7E51">
        <w:rPr>
          <w:rFonts w:asciiTheme="majorHAnsi" w:hAnsiTheme="majorHAnsi" w:cstheme="majorHAnsi"/>
          <w:color w:val="000000"/>
        </w:rPr>
        <w:t xml:space="preserve"> </w:t>
      </w:r>
      <w:r w:rsidR="009A6C15" w:rsidRPr="003A7E51">
        <w:rPr>
          <w:rFonts w:asciiTheme="majorHAnsi" w:hAnsiTheme="majorHAnsi" w:cstheme="majorHAnsi"/>
          <w:color w:val="000000"/>
        </w:rPr>
        <w:t>–</w:t>
      </w:r>
      <w:r w:rsidR="00597488" w:rsidRPr="003A7E51">
        <w:t xml:space="preserve"> </w:t>
      </w:r>
      <w:bookmarkStart w:id="18" w:name="_Hlk112916196"/>
      <w:r w:rsidR="009A6C15" w:rsidRPr="003A7E51">
        <w:rPr>
          <w:rFonts w:asciiTheme="majorHAnsi" w:hAnsiTheme="majorHAnsi" w:cstheme="majorHAnsi"/>
          <w:i/>
          <w:iCs/>
        </w:rPr>
        <w:t>Załącznik nr 3 do SWZ</w:t>
      </w:r>
      <w:r w:rsidR="00597488" w:rsidRPr="003A7E51">
        <w:br/>
      </w:r>
      <w:bookmarkEnd w:id="18"/>
      <w:r w:rsidR="009542B0">
        <w:rPr>
          <w:rFonts w:asciiTheme="majorHAnsi" w:hAnsiTheme="majorHAnsi" w:cstheme="majorHAnsi"/>
          <w:color w:val="000000"/>
        </w:rPr>
        <w:t xml:space="preserve">- </w:t>
      </w:r>
      <w:r w:rsidR="00284E64">
        <w:rPr>
          <w:rFonts w:asciiTheme="majorHAnsi" w:hAnsiTheme="majorHAnsi" w:cstheme="majorHAnsi"/>
          <w:color w:val="000000"/>
        </w:rPr>
        <w:t xml:space="preserve"> </w:t>
      </w:r>
      <w:r w:rsidR="009542B0">
        <w:rPr>
          <w:rFonts w:asciiTheme="majorHAnsi" w:hAnsiTheme="majorHAnsi" w:cstheme="majorHAnsi"/>
          <w:color w:val="000000"/>
        </w:rPr>
        <w:t xml:space="preserve">oświadczenie Wykonawców występujących wspólnie (jeżeli dotyczy) – </w:t>
      </w:r>
      <w:r w:rsidR="009542B0" w:rsidRPr="009542B0">
        <w:rPr>
          <w:rFonts w:asciiTheme="majorHAnsi" w:hAnsiTheme="majorHAnsi" w:cstheme="majorHAnsi"/>
          <w:i/>
          <w:iCs/>
          <w:color w:val="000000"/>
        </w:rPr>
        <w:t>Załącznik Nr 4 do SWZ</w:t>
      </w:r>
    </w:p>
    <w:p w14:paraId="234CB637" w14:textId="667A7083" w:rsidR="00C27275" w:rsidRPr="00597488" w:rsidRDefault="00597488" w:rsidP="00945D11">
      <w:pPr>
        <w:tabs>
          <w:tab w:val="left" w:pos="0"/>
        </w:tabs>
        <w:spacing w:after="120"/>
        <w:jc w:val="both"/>
        <w:rPr>
          <w:rFonts w:asciiTheme="majorHAnsi" w:hAnsiTheme="majorHAnsi" w:cstheme="majorHAnsi"/>
          <w:color w:val="000000"/>
          <w:sz w:val="24"/>
        </w:rPr>
      </w:pPr>
      <w:r w:rsidRPr="003A7E51">
        <w:rPr>
          <w:rFonts w:asciiTheme="majorHAnsi" w:hAnsiTheme="majorHAnsi" w:cstheme="majorHAnsi"/>
          <w:color w:val="000000"/>
        </w:rPr>
        <w:t xml:space="preserve">Wykonawca, który zamierza powierzyć wykonanie części zamówienia podwykonawcom, </w:t>
      </w:r>
      <w:r w:rsidR="00945D11" w:rsidRPr="003A7E51">
        <w:rPr>
          <w:rFonts w:asciiTheme="majorHAnsi" w:hAnsiTheme="majorHAnsi" w:cstheme="majorHAnsi"/>
          <w:color w:val="000000"/>
        </w:rPr>
        <w:br/>
      </w:r>
      <w:r w:rsidRPr="003A7E51">
        <w:rPr>
          <w:rFonts w:asciiTheme="majorHAnsi" w:hAnsiTheme="majorHAnsi" w:cstheme="majorHAnsi"/>
          <w:color w:val="000000"/>
        </w:rPr>
        <w:t>w celu wykazania braku istnienia wobec nich podstaw wykluczenia z udziału w postępowaniu zamieszcza informacje o  podwykonawcach w ww. oświadczeniu.</w:t>
      </w:r>
      <w:r w:rsidR="00D24CD4" w:rsidRPr="003A7E51">
        <w:rPr>
          <w:rFonts w:asciiTheme="majorHAnsi" w:hAnsiTheme="majorHAnsi" w:cstheme="majorHAnsi"/>
          <w:color w:val="000000"/>
        </w:rPr>
        <w:br/>
      </w:r>
      <w:r w:rsidR="00C27275" w:rsidRPr="003A7E51">
        <w:rPr>
          <w:rFonts w:asciiTheme="majorHAnsi" w:hAnsiTheme="majorHAnsi" w:cstheme="majorHAnsi"/>
          <w:color w:val="000000"/>
        </w:rPr>
        <w:t>Niniejsze oświadczeni</w:t>
      </w:r>
      <w:r w:rsidR="00D24CD4" w:rsidRPr="003A7E51">
        <w:rPr>
          <w:rFonts w:asciiTheme="majorHAnsi" w:hAnsiTheme="majorHAnsi" w:cstheme="majorHAnsi"/>
          <w:color w:val="000000"/>
        </w:rPr>
        <w:t>a</w:t>
      </w:r>
      <w:r w:rsidR="00C27275" w:rsidRPr="003A7E51">
        <w:rPr>
          <w:rFonts w:asciiTheme="majorHAnsi" w:hAnsiTheme="majorHAnsi" w:cstheme="majorHAnsi"/>
          <w:color w:val="000000"/>
        </w:rPr>
        <w:t xml:space="preserve"> </w:t>
      </w:r>
      <w:r w:rsidR="00D24CD4" w:rsidRPr="003A7E51">
        <w:rPr>
          <w:rFonts w:asciiTheme="majorHAnsi" w:hAnsiTheme="majorHAnsi" w:cstheme="majorHAnsi"/>
          <w:color w:val="000000"/>
        </w:rPr>
        <w:t xml:space="preserve"> </w:t>
      </w:r>
      <w:r w:rsidR="00C27275" w:rsidRPr="003A7E51">
        <w:rPr>
          <w:rFonts w:asciiTheme="majorHAnsi" w:hAnsiTheme="majorHAnsi" w:cstheme="majorHAnsi"/>
          <w:color w:val="000000"/>
        </w:rPr>
        <w:t>stanowi</w:t>
      </w:r>
      <w:r w:rsidR="00D24CD4" w:rsidRPr="003A7E51">
        <w:rPr>
          <w:rFonts w:asciiTheme="majorHAnsi" w:hAnsiTheme="majorHAnsi" w:cstheme="majorHAnsi"/>
          <w:color w:val="000000"/>
        </w:rPr>
        <w:t>ą</w:t>
      </w:r>
      <w:r w:rsidR="00C27275" w:rsidRPr="003A7E51">
        <w:rPr>
          <w:rFonts w:asciiTheme="majorHAnsi" w:hAnsiTheme="majorHAnsi" w:cstheme="majorHAnsi"/>
          <w:color w:val="000000"/>
        </w:rPr>
        <w:t xml:space="preserve"> dowód potwierdzający brak podstaw wykluczenia i spełnianie warunków udziału w postępowaniu, na dzień składania ofert.</w:t>
      </w:r>
      <w:r w:rsidR="00C27275" w:rsidRPr="003A7E51">
        <w:rPr>
          <w:rFonts w:asciiTheme="majorHAnsi" w:hAnsiTheme="majorHAnsi" w:cstheme="majorHAnsi"/>
          <w:color w:val="000000"/>
        </w:rPr>
        <w:br/>
      </w:r>
      <w:r w:rsidRPr="003A7E51">
        <w:rPr>
          <w:rFonts w:asciiTheme="majorHAnsi" w:hAnsiTheme="majorHAnsi" w:cstheme="majorHAnsi"/>
          <w:bCs/>
          <w:color w:val="000000"/>
        </w:rPr>
        <w:t xml:space="preserve">        </w:t>
      </w:r>
      <w:r w:rsidR="00C27275" w:rsidRPr="003A7E51">
        <w:rPr>
          <w:rFonts w:asciiTheme="majorHAnsi" w:hAnsiTheme="majorHAnsi" w:cstheme="majorHAnsi"/>
          <w:bCs/>
          <w:color w:val="000000"/>
        </w:rPr>
        <w:t>W przypadku wspólnego ubiegania się o zamówienie przez wykonawców,</w:t>
      </w:r>
      <w:r w:rsidR="00C27275" w:rsidRPr="003A7E51">
        <w:rPr>
          <w:rFonts w:asciiTheme="majorHAnsi" w:hAnsiTheme="majorHAnsi" w:cstheme="majorHAnsi"/>
          <w:color w:val="000000"/>
        </w:rPr>
        <w:t xml:space="preserve"> oświadczeni</w:t>
      </w:r>
      <w:r w:rsidRPr="003A7E51">
        <w:rPr>
          <w:rFonts w:asciiTheme="majorHAnsi" w:hAnsiTheme="majorHAnsi" w:cstheme="majorHAnsi"/>
          <w:color w:val="000000"/>
        </w:rPr>
        <w:t>a</w:t>
      </w:r>
      <w:r w:rsidR="00C27275" w:rsidRPr="003A7E51">
        <w:rPr>
          <w:rFonts w:asciiTheme="majorHAnsi" w:hAnsiTheme="majorHAnsi" w:cstheme="majorHAnsi"/>
          <w:color w:val="000000"/>
        </w:rPr>
        <w:t xml:space="preserve"> składa każdy z wykonawców. Oświadczenia te potwierdzają brak podstaw wykluczenia oraz</w:t>
      </w:r>
      <w:r w:rsidR="00C27275" w:rsidRPr="00597488">
        <w:rPr>
          <w:rFonts w:asciiTheme="majorHAnsi" w:hAnsiTheme="majorHAnsi" w:cstheme="majorHAnsi"/>
          <w:color w:val="000000"/>
          <w:sz w:val="24"/>
        </w:rPr>
        <w:t xml:space="preserve"> spełnianie warunków udziału w postępowaniu w zakresie, w jakim każdy z wykonawców wykazuje spełnianie warunków udziału w postępowaniu. </w:t>
      </w:r>
    </w:p>
    <w:p w14:paraId="000000AF" w14:textId="15A209CC" w:rsidR="001C5D72" w:rsidRPr="00273251" w:rsidRDefault="0040190F" w:rsidP="001A7DB5">
      <w:pPr>
        <w:pStyle w:val="Nagwek2"/>
        <w:spacing w:before="0" w:after="0" w:line="319" w:lineRule="auto"/>
        <w:rPr>
          <w:rFonts w:asciiTheme="majorHAnsi" w:hAnsiTheme="majorHAnsi" w:cstheme="majorHAnsi"/>
          <w:b/>
          <w:bCs/>
          <w:sz w:val="24"/>
          <w:szCs w:val="24"/>
        </w:rPr>
      </w:pPr>
      <w:bookmarkStart w:id="19" w:name="_Toc65495856"/>
      <w:r>
        <w:rPr>
          <w:rFonts w:asciiTheme="majorHAnsi" w:hAnsiTheme="majorHAnsi" w:cstheme="majorHAnsi"/>
          <w:b/>
          <w:bCs/>
          <w:sz w:val="24"/>
          <w:szCs w:val="24"/>
        </w:rPr>
        <w:br/>
      </w:r>
      <w:bookmarkStart w:id="20" w:name="_Toc65495857"/>
      <w:bookmarkEnd w:id="19"/>
      <w:r w:rsidR="00FC4AB9"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0"/>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F708BC">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134C58F8" w:rsidR="001C5D72" w:rsidRDefault="00FC4AB9" w:rsidP="00F708BC">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4855A478" w14:textId="663B7545" w:rsidR="00881111" w:rsidRPr="005B2FED" w:rsidRDefault="005B2FED" w:rsidP="001A7DB5">
      <w:pPr>
        <w:numPr>
          <w:ilvl w:val="0"/>
          <w:numId w:val="10"/>
        </w:numPr>
        <w:spacing w:line="319" w:lineRule="auto"/>
        <w:ind w:left="0" w:firstLine="0"/>
        <w:jc w:val="both"/>
        <w:rPr>
          <w:rFonts w:asciiTheme="majorHAnsi" w:hAnsiTheme="majorHAnsi" w:cstheme="majorHAnsi"/>
        </w:rPr>
      </w:pPr>
      <w:bookmarkStart w:id="21" w:name="_Hlk63772459"/>
      <w:r>
        <w:rPr>
          <w:rFonts w:asciiTheme="majorHAnsi" w:hAnsiTheme="majorHAnsi" w:cstheme="majorHAnsi"/>
        </w:rPr>
        <w:t xml:space="preserve">      </w:t>
      </w:r>
      <w:r w:rsidR="00FC4AB9" w:rsidRPr="005B2FED">
        <w:rPr>
          <w:rFonts w:asciiTheme="majorHAnsi" w:hAnsiTheme="majorHAnsi" w:cstheme="majorHAnsi"/>
        </w:rPr>
        <w:t xml:space="preserve">Wykonawcy wspólnie ubiegający się o udzielenie zamówienia dołączają do oferty </w:t>
      </w:r>
      <w:bookmarkStart w:id="22" w:name="_Hlk63766266"/>
      <w:r w:rsidR="00FC4AB9" w:rsidRPr="005B2FED">
        <w:rPr>
          <w:rFonts w:asciiTheme="majorHAnsi" w:hAnsiTheme="majorHAnsi" w:cstheme="majorHAnsi"/>
        </w:rPr>
        <w:t xml:space="preserve">oświadczenie, z którego wynika, które </w:t>
      </w:r>
      <w:r w:rsidR="00897FAC" w:rsidRPr="005B2FED">
        <w:rPr>
          <w:rFonts w:asciiTheme="majorHAnsi" w:hAnsiTheme="majorHAnsi" w:cstheme="majorHAnsi"/>
        </w:rPr>
        <w:t xml:space="preserve">roboty </w:t>
      </w:r>
      <w:r w:rsidR="00FC4AB9" w:rsidRPr="005B2FED">
        <w:rPr>
          <w:rFonts w:asciiTheme="majorHAnsi" w:hAnsiTheme="majorHAnsi" w:cstheme="majorHAnsi"/>
        </w:rPr>
        <w:t>wykonają poszczególni wykonawcy</w:t>
      </w:r>
      <w:r w:rsidR="00C35BEF" w:rsidRPr="005B2FED">
        <w:rPr>
          <w:rFonts w:asciiTheme="majorHAnsi" w:hAnsiTheme="majorHAnsi" w:cstheme="majorHAnsi"/>
        </w:rPr>
        <w:t xml:space="preserve">, </w:t>
      </w:r>
      <w:bookmarkEnd w:id="21"/>
      <w:bookmarkEnd w:id="22"/>
      <w:r>
        <w:rPr>
          <w:rFonts w:asciiTheme="majorHAnsi" w:hAnsiTheme="majorHAnsi" w:cstheme="majorHAnsi"/>
        </w:rPr>
        <w:br/>
      </w:r>
    </w:p>
    <w:p w14:paraId="000000B4" w14:textId="6FB67920"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3" w:name="_Toc65495858"/>
      <w:bookmarkStart w:id="24" w:name="_Hlk65242347"/>
      <w:r w:rsidRPr="00897FAC">
        <w:rPr>
          <w:rFonts w:asciiTheme="majorHAnsi" w:hAnsiTheme="majorHAnsi" w:cstheme="majorHAnsi"/>
          <w:b/>
          <w:bCs/>
          <w:sz w:val="24"/>
          <w:szCs w:val="24"/>
        </w:rPr>
        <w:lastRenderedPageBreak/>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3"/>
      <w:r w:rsidR="00EE34BE">
        <w:rPr>
          <w:rFonts w:asciiTheme="majorHAnsi" w:hAnsiTheme="majorHAnsi" w:cstheme="majorHAnsi"/>
          <w:b/>
          <w:bCs/>
          <w:sz w:val="24"/>
          <w:szCs w:val="24"/>
        </w:rPr>
        <w:t>.</w:t>
      </w:r>
    </w:p>
    <w:p w14:paraId="4FA5C6FB" w14:textId="77777777" w:rsidR="006B40FC" w:rsidRPr="00A258D6" w:rsidRDefault="006B40FC" w:rsidP="006B40FC">
      <w:pPr>
        <w:rPr>
          <w:rFonts w:asciiTheme="majorHAnsi" w:hAnsiTheme="majorHAnsi" w:cstheme="majorHAnsi"/>
        </w:rPr>
      </w:pPr>
    </w:p>
    <w:p w14:paraId="227D3E84" w14:textId="6A83B639" w:rsidR="00963D1E" w:rsidRDefault="00FC4AB9" w:rsidP="00F708BC">
      <w:pPr>
        <w:numPr>
          <w:ilvl w:val="0"/>
          <w:numId w:val="9"/>
        </w:numPr>
        <w:spacing w:line="319" w:lineRule="auto"/>
        <w:ind w:left="284" w:hanging="284"/>
        <w:jc w:val="both"/>
        <w:rPr>
          <w:rFonts w:asciiTheme="majorHAnsi" w:hAnsiTheme="majorHAnsi" w:cstheme="majorHAnsi"/>
          <w:b/>
          <w:bCs/>
        </w:rPr>
      </w:pPr>
      <w:bookmarkStart w:id="25"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hyperlink r:id="rId15"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5B2FED">
        <w:rPr>
          <w:rFonts w:asciiTheme="majorHAnsi" w:hAnsiTheme="majorHAnsi" w:cstheme="majorHAnsi"/>
          <w:b/>
          <w:bCs/>
        </w:rPr>
        <w:t xml:space="preserve"> </w:t>
      </w:r>
      <w:r w:rsidR="00963D1E">
        <w:rPr>
          <w:rFonts w:asciiTheme="majorHAnsi" w:hAnsiTheme="majorHAnsi" w:cstheme="majorHAnsi"/>
          <w:b/>
          <w:bCs/>
        </w:rPr>
        <w:t>sprawy formalne</w:t>
      </w:r>
      <w:r w:rsidR="00E35D3E">
        <w:rPr>
          <w:rFonts w:asciiTheme="majorHAnsi" w:hAnsiTheme="majorHAnsi" w:cstheme="majorHAnsi"/>
          <w:b/>
          <w:bCs/>
        </w:rPr>
        <w:t>,</w:t>
      </w:r>
    </w:p>
    <w:p w14:paraId="1426DB22" w14:textId="1C0C1501" w:rsidR="00963D1E" w:rsidRPr="00963D1E" w:rsidRDefault="00102D43" w:rsidP="00AB6394">
      <w:pPr>
        <w:spacing w:line="319" w:lineRule="auto"/>
        <w:ind w:left="284"/>
        <w:rPr>
          <w:rFonts w:asciiTheme="majorHAnsi" w:hAnsiTheme="majorHAnsi" w:cstheme="majorHAnsi"/>
          <w:b/>
          <w:bCs/>
          <w:lang w:val="pl-PL"/>
        </w:rPr>
      </w:pPr>
      <w:r w:rsidRPr="00734846">
        <w:rPr>
          <w:rFonts w:asciiTheme="majorHAnsi" w:hAnsiTheme="majorHAnsi" w:cstheme="majorHAnsi"/>
          <w:b/>
          <w:bCs/>
          <w:lang w:val="pl-PL"/>
        </w:rPr>
        <w:t>Leopold Wiorek</w:t>
      </w:r>
      <w:r w:rsidR="00963D1E" w:rsidRPr="00734846">
        <w:rPr>
          <w:rFonts w:asciiTheme="majorHAnsi" w:hAnsiTheme="majorHAnsi" w:cstheme="majorHAnsi"/>
          <w:b/>
          <w:bCs/>
          <w:lang w:val="pl-PL"/>
        </w:rPr>
        <w:t>:</w:t>
      </w:r>
      <w:r w:rsidR="006820FD" w:rsidRPr="00734846">
        <w:rPr>
          <w:rFonts w:asciiTheme="majorHAnsi" w:hAnsiTheme="majorHAnsi" w:cstheme="majorHAnsi"/>
          <w:b/>
          <w:bCs/>
          <w:lang w:val="pl-PL"/>
        </w:rPr>
        <w:t xml:space="preserve">  </w:t>
      </w:r>
      <w:r w:rsidR="00B434E0" w:rsidRPr="00734846">
        <w:rPr>
          <w:rFonts w:asciiTheme="majorHAnsi" w:hAnsiTheme="majorHAnsi" w:cstheme="majorHAnsi"/>
          <w:b/>
          <w:bCs/>
          <w:lang w:val="pl-PL"/>
        </w:rPr>
        <w:t xml:space="preserve">  </w:t>
      </w:r>
      <w:r w:rsidR="00FD2F34">
        <w:rPr>
          <w:rFonts w:asciiTheme="majorHAnsi" w:hAnsiTheme="majorHAnsi" w:cstheme="majorHAnsi"/>
          <w:b/>
          <w:bCs/>
          <w:lang w:val="pl-PL"/>
        </w:rPr>
        <w:t>e-mail:</w:t>
      </w:r>
      <w:r w:rsidR="00B434E0" w:rsidRPr="00734846">
        <w:rPr>
          <w:rFonts w:asciiTheme="majorHAnsi" w:hAnsiTheme="majorHAnsi" w:cstheme="majorHAnsi"/>
          <w:b/>
          <w:bCs/>
          <w:lang w:val="pl-PL"/>
        </w:rPr>
        <w:t xml:space="preserve">   </w:t>
      </w:r>
      <w:r w:rsidR="00734846" w:rsidRPr="00734846">
        <w:rPr>
          <w:rFonts w:asciiTheme="majorHAnsi" w:hAnsiTheme="majorHAnsi" w:cstheme="majorHAnsi"/>
          <w:b/>
          <w:bCs/>
          <w:lang w:val="pl-PL"/>
        </w:rPr>
        <w:t>leopold.wiorek@rokietnica.pl</w:t>
      </w:r>
      <w:r w:rsidR="005F619F" w:rsidRPr="00734846">
        <w:rPr>
          <w:rFonts w:asciiTheme="majorHAnsi" w:hAnsiTheme="majorHAnsi" w:cstheme="majorHAnsi"/>
          <w:b/>
          <w:bCs/>
          <w:lang w:val="pl-PL"/>
        </w:rPr>
        <w:t xml:space="preserve"> </w:t>
      </w:r>
      <w:r w:rsidR="001F1189" w:rsidRPr="00734846">
        <w:rPr>
          <w:rFonts w:asciiTheme="majorHAnsi" w:hAnsiTheme="majorHAnsi" w:cstheme="majorHAnsi"/>
          <w:b/>
          <w:bCs/>
          <w:lang w:val="pl-PL"/>
        </w:rPr>
        <w:t xml:space="preserve">      </w:t>
      </w:r>
      <w:r w:rsidR="000F37D7" w:rsidRPr="00734846">
        <w:rPr>
          <w:rFonts w:asciiTheme="majorHAnsi" w:hAnsiTheme="majorHAnsi" w:cstheme="majorHAnsi"/>
          <w:b/>
          <w:bCs/>
          <w:lang w:val="pl-PL"/>
        </w:rPr>
        <w:t xml:space="preserve"> </w:t>
      </w:r>
      <w:r w:rsidR="00963D1E">
        <w:rPr>
          <w:rFonts w:asciiTheme="majorHAnsi" w:hAnsiTheme="majorHAnsi" w:cstheme="majorHAnsi"/>
          <w:b/>
          <w:bCs/>
          <w:lang w:val="pl-PL"/>
        </w:rPr>
        <w:t>–</w:t>
      </w:r>
      <w:r w:rsidR="001F1189">
        <w:rPr>
          <w:rFonts w:asciiTheme="majorHAnsi" w:hAnsiTheme="majorHAnsi" w:cstheme="majorHAnsi"/>
          <w:b/>
          <w:bCs/>
          <w:lang w:val="pl-PL"/>
        </w:rPr>
        <w:t xml:space="preserve">  </w:t>
      </w:r>
      <w:r w:rsidR="000F37D7">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0611C634" w:rsidR="009B34E2" w:rsidRDefault="009B34E2"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6" w:history="1">
        <w:r w:rsidR="00734846" w:rsidRPr="00063AF6">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6" w:name="_Hlk66119211"/>
      <w:r w:rsidR="00CC4F47" w:rsidRPr="00A258D6">
        <w:rPr>
          <w:rFonts w:asciiTheme="majorHAnsi" w:hAnsiTheme="majorHAnsi" w:cstheme="majorHAnsi"/>
        </w:rPr>
        <w:t xml:space="preserve"> </w:t>
      </w:r>
    </w:p>
    <w:bookmarkEnd w:id="26"/>
    <w:p w14:paraId="622FF532" w14:textId="55DF89B1" w:rsidR="00FD79DF" w:rsidRPr="00A258D6" w:rsidRDefault="00FD79DF" w:rsidP="00F708BC">
      <w:pPr>
        <w:numPr>
          <w:ilvl w:val="0"/>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0C8C7F1"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F708BC">
      <w:pPr>
        <w:pStyle w:val="Akapitzlist"/>
        <w:numPr>
          <w:ilvl w:val="0"/>
          <w:numId w:val="9"/>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7">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F708BC">
      <w:pPr>
        <w:numPr>
          <w:ilvl w:val="0"/>
          <w:numId w:val="9"/>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lastRenderedPageBreak/>
        <w:t xml:space="preserve">Zamawiający, określa niezbędne wymagania sprzętowo - aplikacyjne umożliwiające pracę na </w:t>
      </w:r>
      <w:hyperlink r:id="rId18">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F708BC">
      <w:pPr>
        <w:numPr>
          <w:ilvl w:val="0"/>
          <w:numId w:val="9"/>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9">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0F732D4"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bookmarkStart w:id="27"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F708BC">
      <w:pPr>
        <w:pStyle w:val="Akapitzlist"/>
        <w:numPr>
          <w:ilvl w:val="3"/>
          <w:numId w:val="16"/>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F708BC">
      <w:pPr>
        <w:pStyle w:val="Akapitzlist"/>
        <w:numPr>
          <w:ilvl w:val="3"/>
          <w:numId w:val="16"/>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 xml:space="preserve">z platformazakupowa.pl z informacją na temat złożonej oferty. Uwaga! W przypadku składania </w:t>
      </w:r>
      <w:r w:rsidRPr="00A258D6">
        <w:rPr>
          <w:rFonts w:asciiTheme="majorHAnsi" w:hAnsiTheme="majorHAnsi" w:cstheme="majorHAnsi"/>
        </w:rPr>
        <w:lastRenderedPageBreak/>
        <w:t>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F708BC">
      <w:pPr>
        <w:pStyle w:val="Akapitzlist"/>
        <w:numPr>
          <w:ilvl w:val="3"/>
          <w:numId w:val="16"/>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F708BC">
      <w:pPr>
        <w:pStyle w:val="Akapitzlist"/>
        <w:numPr>
          <w:ilvl w:val="0"/>
          <w:numId w:val="18"/>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7"/>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20"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21"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22"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F708BC">
      <w:pPr>
        <w:numPr>
          <w:ilvl w:val="1"/>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F708BC">
      <w:pPr>
        <w:numPr>
          <w:ilvl w:val="1"/>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05AE9242"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52DA175"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bookmarkStart w:id="28"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5"/>
    <w:bookmarkEnd w:id="28"/>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062D7898" w:rsidR="00897FAC" w:rsidRDefault="00273251" w:rsidP="00897FAC">
      <w:pPr>
        <w:pStyle w:val="Nagwek2"/>
        <w:spacing w:before="0" w:after="0" w:line="240" w:lineRule="auto"/>
        <w:jc w:val="both"/>
        <w:rPr>
          <w:rFonts w:asciiTheme="majorHAnsi" w:hAnsiTheme="majorHAnsi" w:cstheme="majorHAnsi"/>
          <w:b/>
          <w:bCs/>
          <w:sz w:val="24"/>
          <w:szCs w:val="24"/>
        </w:rPr>
      </w:pPr>
      <w:bookmarkStart w:id="29" w:name="_Toc65495859"/>
      <w:bookmarkStart w:id="30" w:name="_Hlk66110879"/>
      <w:r w:rsidRPr="00897FAC">
        <w:rPr>
          <w:rFonts w:asciiTheme="majorHAnsi" w:hAnsiTheme="majorHAnsi" w:cstheme="majorHAnsi"/>
          <w:b/>
          <w:bCs/>
          <w:sz w:val="24"/>
          <w:szCs w:val="24"/>
        </w:rPr>
        <w:t>XIV. OPIS SPOSOBU PRZYGOTOWANIA OFERT ORAZ DOKUMENTÓW WYMAGANYCH PRZEZ ZAMAWIAJĄCEGO W SWZ</w:t>
      </w:r>
      <w:bookmarkEnd w:id="29"/>
    </w:p>
    <w:p w14:paraId="1D595F67" w14:textId="77777777" w:rsidR="00897FAC" w:rsidRPr="00897FAC" w:rsidRDefault="00897FAC" w:rsidP="00897FAC"/>
    <w:p w14:paraId="000000C9" w14:textId="7F075952" w:rsidR="001C5D72" w:rsidRPr="00A258D6" w:rsidRDefault="00E32059" w:rsidP="00F708BC">
      <w:pPr>
        <w:numPr>
          <w:ilvl w:val="0"/>
          <w:numId w:val="13"/>
        </w:numPr>
        <w:spacing w:line="319" w:lineRule="auto"/>
        <w:ind w:left="0" w:firstLine="0"/>
        <w:jc w:val="both"/>
        <w:rPr>
          <w:rFonts w:asciiTheme="majorHAnsi" w:eastAsia="Calibri" w:hAnsiTheme="majorHAnsi" w:cstheme="majorHAnsi"/>
          <w:b/>
          <w:bCs/>
        </w:rPr>
      </w:pPr>
      <w:r w:rsidRPr="00A258D6">
        <w:rPr>
          <w:rFonts w:asciiTheme="majorHAnsi" w:hAnsiTheme="majorHAnsi" w:cstheme="majorHAnsi"/>
          <w:b/>
          <w:bCs/>
        </w:rPr>
        <w:t>Oferta  zawiera następujące oświadczenia i dokumenty:</w:t>
      </w:r>
    </w:p>
    <w:p w14:paraId="2D353EBF" w14:textId="278850B1" w:rsidR="002A37F3" w:rsidRDefault="00DD5CCF" w:rsidP="002A37F3">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lastRenderedPageBreak/>
        <w:t>1.1</w:t>
      </w:r>
      <w:r>
        <w:rPr>
          <w:rFonts w:asciiTheme="majorHAnsi" w:hAnsiTheme="majorHAnsi" w:cstheme="majorHAnsi"/>
          <w:b/>
          <w:bCs/>
        </w:rPr>
        <w:t>.</w:t>
      </w:r>
      <w:r w:rsidR="005B2FED">
        <w:rPr>
          <w:rFonts w:asciiTheme="majorHAnsi" w:hAnsiTheme="majorHAnsi" w:cstheme="majorHAnsi"/>
          <w:b/>
          <w:bCs/>
        </w:rPr>
        <w:t xml:space="preserve">      </w:t>
      </w:r>
      <w:r w:rsidR="002409D3" w:rsidRPr="000A6F80">
        <w:rPr>
          <w:rFonts w:asciiTheme="majorHAnsi" w:hAnsiTheme="majorHAnsi" w:cstheme="majorHAnsi"/>
          <w:b/>
          <w:bCs/>
        </w:rPr>
        <w:t>Formularz ofertowy</w:t>
      </w:r>
      <w:r w:rsidR="002409D3" w:rsidRPr="00A258D6">
        <w:rPr>
          <w:rFonts w:asciiTheme="majorHAnsi" w:hAnsiTheme="majorHAnsi" w:cstheme="majorHAnsi"/>
        </w:rPr>
        <w:t xml:space="preserve"> – zgodnie z załącznikiem </w:t>
      </w:r>
      <w:r w:rsidR="002409D3" w:rsidRPr="00E9545A">
        <w:rPr>
          <w:rFonts w:asciiTheme="majorHAnsi" w:hAnsiTheme="majorHAnsi" w:cstheme="majorHAnsi"/>
          <w:i/>
          <w:iCs/>
        </w:rPr>
        <w:t xml:space="preserve">nr </w:t>
      </w:r>
      <w:r w:rsidR="00897FAC" w:rsidRPr="00E9545A">
        <w:rPr>
          <w:rFonts w:asciiTheme="majorHAnsi" w:hAnsiTheme="majorHAnsi" w:cstheme="majorHAnsi"/>
          <w:i/>
          <w:iCs/>
        </w:rPr>
        <w:t>1</w:t>
      </w:r>
      <w:r w:rsidR="002409D3" w:rsidRPr="00E9545A">
        <w:rPr>
          <w:rFonts w:asciiTheme="majorHAnsi" w:hAnsiTheme="majorHAnsi" w:cstheme="majorHAnsi"/>
          <w:i/>
          <w:iCs/>
        </w:rPr>
        <w:t xml:space="preserve"> do SWZ</w:t>
      </w:r>
      <w:r w:rsidR="002409D3" w:rsidRPr="001F1189">
        <w:rPr>
          <w:rFonts w:asciiTheme="majorHAnsi" w:hAnsiTheme="majorHAnsi" w:cstheme="majorHAnsi"/>
          <w:i/>
          <w:iCs/>
          <w:color w:val="C00000"/>
        </w:rPr>
        <w:t xml:space="preserve">, </w:t>
      </w:r>
      <w:r w:rsidR="002409D3" w:rsidRPr="00244DE0">
        <w:rPr>
          <w:rFonts w:asciiTheme="majorHAnsi" w:hAnsiTheme="majorHAnsi" w:cstheme="majorHAnsi"/>
          <w:i/>
          <w:iCs/>
        </w:rPr>
        <w:t>w</w:t>
      </w:r>
      <w:r w:rsidR="002409D3" w:rsidRPr="00244DE0">
        <w:rPr>
          <w:rFonts w:asciiTheme="majorHAnsi" w:hAnsiTheme="majorHAnsi" w:cstheme="majorHAnsi"/>
        </w:rPr>
        <w:t xml:space="preserve"> </w:t>
      </w:r>
      <w:r w:rsidR="002409D3"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002409D3"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5E62D128" w14:textId="4FC863B1" w:rsidR="002A37F3" w:rsidRPr="00DD5CCF" w:rsidRDefault="00971BD2" w:rsidP="00DD5CCF">
      <w:pPr>
        <w:spacing w:line="319" w:lineRule="auto"/>
        <w:jc w:val="both"/>
        <w:rPr>
          <w:rFonts w:asciiTheme="majorHAnsi" w:hAnsiTheme="majorHAnsi" w:cstheme="majorHAnsi"/>
        </w:rPr>
      </w:pPr>
      <w:r w:rsidRPr="00C40A5A">
        <w:rPr>
          <w:rFonts w:asciiTheme="majorHAnsi" w:hAnsiTheme="majorHAnsi" w:cstheme="majorHAnsi"/>
        </w:rPr>
        <w:t>1.</w:t>
      </w:r>
      <w:r w:rsidR="00DD5CCF" w:rsidRPr="00C40A5A">
        <w:rPr>
          <w:rFonts w:asciiTheme="majorHAnsi" w:hAnsiTheme="majorHAnsi" w:cstheme="majorHAnsi"/>
        </w:rPr>
        <w:t>2</w:t>
      </w:r>
      <w:r w:rsidR="00DD5CCF">
        <w:rPr>
          <w:rFonts w:asciiTheme="majorHAnsi" w:hAnsiTheme="majorHAnsi" w:cstheme="majorHAnsi"/>
        </w:rPr>
        <w:t>.</w:t>
      </w:r>
      <w:r>
        <w:rPr>
          <w:rFonts w:asciiTheme="majorHAnsi" w:hAnsiTheme="majorHAnsi" w:cstheme="majorHAnsi"/>
        </w:rPr>
        <w:t xml:space="preserve"> </w:t>
      </w:r>
      <w:r w:rsidR="002A37F3" w:rsidRPr="00DD5CCF">
        <w:rPr>
          <w:rFonts w:asciiTheme="majorHAnsi" w:hAnsiTheme="majorHAnsi" w:cstheme="majorHAnsi"/>
        </w:rPr>
        <w:t xml:space="preserve">Oświadczenie Wykonawcy o spełnieniu warunków udziału w postępowaniu – wzór oświadczenia stanowi </w:t>
      </w:r>
      <w:r w:rsidR="002A37F3" w:rsidRPr="00DD5CCF">
        <w:rPr>
          <w:rFonts w:asciiTheme="majorHAnsi" w:hAnsiTheme="majorHAnsi" w:cstheme="majorHAnsi"/>
          <w:i/>
          <w:iCs/>
        </w:rPr>
        <w:t>załącznik nr do 2 do  SWZ</w:t>
      </w:r>
      <w:r w:rsidR="002D6177" w:rsidRPr="00DD5CCF">
        <w:rPr>
          <w:rFonts w:asciiTheme="majorHAnsi" w:hAnsiTheme="majorHAnsi" w:cstheme="majorHAnsi"/>
          <w:i/>
          <w:iCs/>
        </w:rPr>
        <w:t>.</w:t>
      </w:r>
    </w:p>
    <w:p w14:paraId="555E5715" w14:textId="451ADA15" w:rsidR="001F6FA3" w:rsidRPr="00971BD2" w:rsidRDefault="00971BD2" w:rsidP="00971BD2">
      <w:pPr>
        <w:spacing w:line="319" w:lineRule="auto"/>
        <w:jc w:val="both"/>
        <w:rPr>
          <w:rFonts w:asciiTheme="majorHAnsi" w:hAnsiTheme="majorHAnsi" w:cstheme="majorHAnsi"/>
          <w:i/>
          <w:iCs/>
        </w:rPr>
      </w:pPr>
      <w:bookmarkStart w:id="31" w:name="_Hlk89775553"/>
      <w:r w:rsidRPr="00C40A5A">
        <w:rPr>
          <w:rFonts w:asciiTheme="majorHAnsi" w:hAnsiTheme="majorHAnsi" w:cstheme="majorHAnsi"/>
        </w:rPr>
        <w:t>1.3.</w:t>
      </w:r>
      <w:r>
        <w:rPr>
          <w:rFonts w:asciiTheme="majorHAnsi" w:hAnsiTheme="majorHAnsi" w:cstheme="majorHAnsi"/>
        </w:rPr>
        <w:t xml:space="preserve"> </w:t>
      </w:r>
      <w:r w:rsidR="002D6177" w:rsidRPr="00971BD2">
        <w:rPr>
          <w:rFonts w:asciiTheme="majorHAnsi" w:hAnsiTheme="majorHAnsi" w:cstheme="majorHAnsi"/>
        </w:rPr>
        <w:t>O</w:t>
      </w:r>
      <w:r w:rsidR="002F286A" w:rsidRPr="00971BD2">
        <w:rPr>
          <w:rFonts w:asciiTheme="majorHAnsi" w:hAnsiTheme="majorHAnsi" w:cstheme="majorHAnsi"/>
        </w:rPr>
        <w:t>świadczenie</w:t>
      </w:r>
      <w:r w:rsidR="00857D03" w:rsidRPr="00971BD2">
        <w:rPr>
          <w:rFonts w:asciiTheme="majorHAnsi" w:hAnsiTheme="majorHAnsi" w:cstheme="majorHAnsi"/>
        </w:rPr>
        <w:t xml:space="preserve"> Wykonawcy </w:t>
      </w:r>
      <w:r w:rsidR="002F286A" w:rsidRPr="00971BD2">
        <w:rPr>
          <w:rFonts w:asciiTheme="majorHAnsi" w:hAnsiTheme="majorHAnsi" w:cstheme="majorHAnsi"/>
        </w:rPr>
        <w:t>o</w:t>
      </w:r>
      <w:r w:rsidR="00857D03" w:rsidRPr="00971BD2">
        <w:rPr>
          <w:rFonts w:asciiTheme="majorHAnsi" w:hAnsiTheme="majorHAnsi" w:cstheme="majorHAnsi"/>
        </w:rPr>
        <w:t xml:space="preserve"> niepodleganiu wykluczeniu z postępowania – </w:t>
      </w:r>
      <w:bookmarkStart w:id="32" w:name="_Hlk89775901"/>
      <w:r w:rsidR="00857D03" w:rsidRPr="00971BD2">
        <w:rPr>
          <w:rFonts w:asciiTheme="majorHAnsi" w:hAnsiTheme="majorHAnsi" w:cstheme="majorHAnsi"/>
        </w:rPr>
        <w:t xml:space="preserve">wzór </w:t>
      </w:r>
      <w:r w:rsidR="002F286A" w:rsidRPr="00971BD2">
        <w:rPr>
          <w:rFonts w:asciiTheme="majorHAnsi" w:hAnsiTheme="majorHAnsi" w:cstheme="majorHAnsi"/>
        </w:rPr>
        <w:t>oświadczenia</w:t>
      </w:r>
      <w:r w:rsidR="00857D03" w:rsidRPr="00971BD2">
        <w:rPr>
          <w:rFonts w:asciiTheme="majorHAnsi" w:hAnsiTheme="majorHAnsi" w:cstheme="majorHAnsi"/>
        </w:rPr>
        <w:t xml:space="preserve"> stanowi </w:t>
      </w:r>
      <w:r w:rsidR="00857D03" w:rsidRPr="00971BD2">
        <w:rPr>
          <w:rFonts w:asciiTheme="majorHAnsi" w:hAnsiTheme="majorHAnsi" w:cstheme="majorHAnsi"/>
          <w:i/>
          <w:iCs/>
        </w:rPr>
        <w:t xml:space="preserve">załącznik nr </w:t>
      </w:r>
      <w:r w:rsidR="00694CFC" w:rsidRPr="00971BD2">
        <w:rPr>
          <w:rFonts w:asciiTheme="majorHAnsi" w:hAnsiTheme="majorHAnsi" w:cstheme="majorHAnsi"/>
          <w:i/>
          <w:iCs/>
        </w:rPr>
        <w:t>3</w:t>
      </w:r>
      <w:r w:rsidR="00857D03" w:rsidRPr="00971BD2">
        <w:rPr>
          <w:rFonts w:asciiTheme="majorHAnsi" w:hAnsiTheme="majorHAnsi" w:cstheme="majorHAnsi"/>
          <w:i/>
          <w:iCs/>
        </w:rPr>
        <w:t xml:space="preserve"> do SWZ. </w:t>
      </w:r>
    </w:p>
    <w:p w14:paraId="0B879BC1" w14:textId="1A9E25E9" w:rsidR="000C7118" w:rsidRPr="00971BD2" w:rsidRDefault="00C54B4A" w:rsidP="00F708BC">
      <w:pPr>
        <w:pStyle w:val="Akapitzlist"/>
        <w:numPr>
          <w:ilvl w:val="1"/>
          <w:numId w:val="25"/>
        </w:numPr>
        <w:spacing w:line="319" w:lineRule="auto"/>
        <w:jc w:val="both"/>
        <w:rPr>
          <w:rFonts w:asciiTheme="majorHAnsi" w:hAnsiTheme="majorHAnsi" w:cstheme="majorHAnsi"/>
          <w:i/>
          <w:iCs/>
        </w:rPr>
      </w:pPr>
      <w:r w:rsidRPr="00C54B4A">
        <w:rPr>
          <w:rFonts w:asciiTheme="majorHAnsi" w:hAnsiTheme="majorHAnsi" w:cstheme="majorHAnsi"/>
        </w:rPr>
        <w:t>Oświadczenie wykonawców występujących wspólnie</w:t>
      </w:r>
      <w:r>
        <w:rPr>
          <w:rFonts w:asciiTheme="majorHAnsi" w:hAnsiTheme="majorHAnsi" w:cstheme="majorHAnsi"/>
          <w:i/>
          <w:iCs/>
        </w:rPr>
        <w:t xml:space="preserve"> (jeżeli dotyczy)</w:t>
      </w:r>
    </w:p>
    <w:bookmarkEnd w:id="31"/>
    <w:bookmarkEnd w:id="32"/>
    <w:p w14:paraId="35E7C83D" w14:textId="168E9511" w:rsidR="002F286A" w:rsidRDefault="00B67693" w:rsidP="002A37F3">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t>1.</w:t>
      </w:r>
      <w:r w:rsidR="00971BD2" w:rsidRPr="00C40A5A">
        <w:rPr>
          <w:rFonts w:asciiTheme="majorHAnsi" w:hAnsiTheme="majorHAnsi" w:cstheme="majorHAnsi"/>
        </w:rPr>
        <w:t>5</w:t>
      </w:r>
      <w:r w:rsidR="002D6177" w:rsidRPr="00C40A5A">
        <w:rPr>
          <w:rFonts w:asciiTheme="majorHAnsi" w:hAnsiTheme="majorHAnsi" w:cstheme="majorHAnsi"/>
        </w:rPr>
        <w:t>.</w:t>
      </w:r>
      <w:r w:rsidR="001F1189">
        <w:rPr>
          <w:rFonts w:asciiTheme="majorHAnsi" w:hAnsiTheme="majorHAnsi" w:cstheme="majorHAnsi"/>
        </w:rPr>
        <w:t xml:space="preserve"> </w:t>
      </w:r>
      <w:r w:rsidR="00E93BFA" w:rsidRPr="000A6F80">
        <w:rPr>
          <w:rFonts w:asciiTheme="majorHAnsi" w:hAnsiTheme="majorHAnsi" w:cstheme="majorHAnsi"/>
          <w:b/>
          <w:bCs/>
        </w:rPr>
        <w:t>P</w:t>
      </w:r>
      <w:r w:rsidR="002409D3" w:rsidRPr="000A6F80">
        <w:rPr>
          <w:rFonts w:asciiTheme="majorHAnsi" w:hAnsiTheme="majorHAnsi" w:cstheme="majorHAnsi"/>
          <w:b/>
          <w:bCs/>
        </w:rPr>
        <w:t>ełnomocnictw</w:t>
      </w:r>
      <w:r w:rsidR="00982CA1">
        <w:rPr>
          <w:rFonts w:asciiTheme="majorHAnsi" w:hAnsiTheme="majorHAnsi" w:cstheme="majorHAnsi"/>
          <w:b/>
          <w:bCs/>
        </w:rPr>
        <w:t>o</w:t>
      </w:r>
      <w:r w:rsidR="002409D3" w:rsidRPr="00A258D6">
        <w:rPr>
          <w:rFonts w:asciiTheme="majorHAnsi" w:hAnsiTheme="majorHAnsi" w:cstheme="majorHAnsi"/>
        </w:rPr>
        <w:t xml:space="preserve"> </w:t>
      </w:r>
      <w:r w:rsidR="00857D03" w:rsidRPr="00A258D6">
        <w:rPr>
          <w:rFonts w:asciiTheme="majorHAnsi" w:hAnsiTheme="majorHAnsi" w:cstheme="majorHAnsi"/>
        </w:rPr>
        <w:t xml:space="preserve">upoważniające do złożenia oferty, </w:t>
      </w:r>
      <w:r w:rsidR="00DE36D5" w:rsidRPr="00A258D6">
        <w:rPr>
          <w:rFonts w:asciiTheme="majorHAnsi" w:hAnsiTheme="majorHAnsi" w:cstheme="majorHAnsi"/>
        </w:rPr>
        <w:t>o ile ofertę składa pełnomocnik.</w:t>
      </w:r>
    </w:p>
    <w:p w14:paraId="1493DAFB" w14:textId="59DC2B97" w:rsidR="00CD06EC" w:rsidRPr="00CD06EC" w:rsidRDefault="00CD06EC" w:rsidP="00895A03">
      <w:pPr>
        <w:spacing w:line="319" w:lineRule="auto"/>
        <w:jc w:val="both"/>
        <w:rPr>
          <w:rFonts w:asciiTheme="majorHAnsi" w:hAnsiTheme="majorHAnsi" w:cstheme="majorHAnsi"/>
        </w:rPr>
      </w:pPr>
      <w:r w:rsidRPr="00C40A5A">
        <w:rPr>
          <w:rFonts w:asciiTheme="majorHAnsi" w:hAnsiTheme="majorHAnsi" w:cstheme="majorHAnsi"/>
        </w:rPr>
        <w:t>1.</w:t>
      </w:r>
      <w:r w:rsidR="00963100" w:rsidRPr="00C40A5A">
        <w:rPr>
          <w:rFonts w:asciiTheme="majorHAnsi" w:hAnsiTheme="majorHAnsi" w:cstheme="majorHAnsi"/>
        </w:rPr>
        <w:t>6</w:t>
      </w:r>
      <w:r>
        <w:rPr>
          <w:rFonts w:asciiTheme="majorHAnsi" w:hAnsiTheme="majorHAnsi" w:cstheme="majorHAnsi"/>
          <w:b/>
          <w:bCs/>
        </w:rPr>
        <w:t>.</w:t>
      </w:r>
      <w:r w:rsidR="00963100">
        <w:rPr>
          <w:rFonts w:asciiTheme="majorHAnsi" w:hAnsiTheme="majorHAnsi" w:cstheme="majorHAnsi"/>
          <w:b/>
          <w:bCs/>
        </w:rPr>
        <w:t xml:space="preserve"> </w:t>
      </w:r>
      <w:r w:rsidR="00DE36D5" w:rsidRPr="00CD06EC">
        <w:rPr>
          <w:rFonts w:asciiTheme="majorHAnsi" w:hAnsiTheme="majorHAnsi" w:cstheme="majorHAnsi"/>
          <w:b/>
          <w:bCs/>
        </w:rPr>
        <w:t xml:space="preserve">Pełnomocnictwo </w:t>
      </w:r>
      <w:r w:rsidR="00DE36D5" w:rsidRPr="00CD06EC">
        <w:rPr>
          <w:rFonts w:asciiTheme="majorHAnsi" w:hAnsiTheme="majorHAnsi" w:cstheme="majorHAnsi"/>
        </w:rPr>
        <w:t xml:space="preserve"> do reprezentowania w post</w:t>
      </w:r>
      <w:r w:rsidR="001A7DB5">
        <w:rPr>
          <w:rFonts w:asciiTheme="majorHAnsi" w:hAnsiTheme="majorHAnsi" w:cstheme="majorHAnsi"/>
        </w:rPr>
        <w:t>ę</w:t>
      </w:r>
      <w:r w:rsidR="00DE36D5" w:rsidRPr="00CD06EC">
        <w:rPr>
          <w:rFonts w:asciiTheme="majorHAnsi" w:hAnsiTheme="majorHAnsi" w:cstheme="majorHAnsi"/>
        </w:rPr>
        <w:t>powaniu Wykonawców wspólnie ubiegających się o udzielenie zamówienia – dotyczy ofert składanych przez Wykonawców wspólnie ubiegających się o udzielenie zamówienia.</w:t>
      </w:r>
    </w:p>
    <w:p w14:paraId="44857C5C" w14:textId="3262698D" w:rsidR="00D82F07" w:rsidRPr="00A258D6" w:rsidRDefault="00B67693" w:rsidP="00B67693">
      <w:pPr>
        <w:pStyle w:val="NormalnyWeb"/>
        <w:jc w:val="both"/>
        <w:textAlignment w:val="baseline"/>
        <w:rPr>
          <w:rFonts w:asciiTheme="majorHAnsi" w:hAnsiTheme="majorHAnsi" w:cstheme="majorHAnsi"/>
          <w:sz w:val="22"/>
          <w:szCs w:val="22"/>
        </w:rPr>
      </w:pPr>
      <w:bookmarkStart w:id="33" w:name="_Hlk66110848"/>
      <w:r w:rsidRPr="00B67693">
        <w:rPr>
          <w:rFonts w:asciiTheme="majorHAnsi" w:hAnsiTheme="majorHAnsi" w:cstheme="majorHAnsi"/>
          <w:b/>
          <w:bCs/>
          <w:sz w:val="22"/>
          <w:szCs w:val="22"/>
        </w:rPr>
        <w:t>2.</w:t>
      </w:r>
      <w:r w:rsidR="002D6177" w:rsidRPr="00B67693">
        <w:rPr>
          <w:rFonts w:asciiTheme="majorHAnsi" w:hAnsiTheme="majorHAnsi" w:cstheme="majorHAnsi"/>
          <w:b/>
          <w:bCs/>
          <w:sz w:val="22"/>
          <w:szCs w:val="22"/>
        </w:rPr>
        <w:t xml:space="preserve">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t xml:space="preserve"> </w:t>
      </w:r>
    </w:p>
    <w:p w14:paraId="46B1FF1B" w14:textId="28F1D6E7" w:rsidR="00D82F07"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.2.</w:t>
      </w:r>
      <w:r w:rsidR="00D82F07"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30"/>
      <w:bookmarkEnd w:id="33"/>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7349BA70" w:rsidR="00E32059" w:rsidRPr="00895A03" w:rsidRDefault="00895A03" w:rsidP="00895A03">
      <w:pPr>
        <w:spacing w:line="319" w:lineRule="auto"/>
        <w:jc w:val="both"/>
        <w:rPr>
          <w:rFonts w:asciiTheme="majorHAnsi" w:hAnsiTheme="majorHAnsi" w:cstheme="majorHAnsi"/>
        </w:rPr>
      </w:pPr>
      <w:r w:rsidRPr="00895A03">
        <w:rPr>
          <w:rFonts w:asciiTheme="majorHAnsi" w:hAnsiTheme="majorHAnsi" w:cstheme="majorHAnsi"/>
          <w:b/>
          <w:bCs/>
        </w:rPr>
        <w:t>3.</w:t>
      </w:r>
      <w:r w:rsidR="002B0C49">
        <w:rPr>
          <w:rFonts w:asciiTheme="majorHAnsi" w:hAnsiTheme="majorHAnsi" w:cstheme="majorHAnsi"/>
          <w:b/>
          <w:bCs/>
        </w:rPr>
        <w:t xml:space="preserve"> </w:t>
      </w:r>
      <w:r w:rsidR="00E32059" w:rsidRPr="00895A03">
        <w:rPr>
          <w:rFonts w:asciiTheme="majorHAnsi" w:hAnsiTheme="majorHAnsi" w:cstheme="majorHAnsi"/>
        </w:rPr>
        <w:t xml:space="preserve">Oferta, wniosek oraz przedmiotowe środki dowodowe (jeżeli były wymagane) składane elektronicznie muszą zostać podpisane elektronicznym kwalifikowanym podpisem lub podpisem </w:t>
      </w:r>
      <w:r w:rsidR="00E32059" w:rsidRPr="00895A03">
        <w:rPr>
          <w:rFonts w:asciiTheme="majorHAnsi" w:hAnsiTheme="majorHAnsi" w:cstheme="majorHAnsi"/>
        </w:rPr>
        <w:lastRenderedPageBreak/>
        <w:t xml:space="preserve">zaufanym lub podpisem osobistym. W procesie składania oferty, wniosku w tym przedmiotowych środków dowodowych na platformie,  kwalifikowany podpis elektroniczny </w:t>
      </w:r>
      <w:r w:rsidR="00C62B07" w:rsidRPr="00895A03">
        <w:rPr>
          <w:rFonts w:asciiTheme="majorHAnsi" w:hAnsiTheme="majorHAnsi" w:cstheme="majorHAnsi"/>
        </w:rPr>
        <w:t xml:space="preserve">lub podpis zaufany lub podpis osobisty </w:t>
      </w:r>
      <w:r w:rsidR="00E32059" w:rsidRPr="00895A03">
        <w:rPr>
          <w:rFonts w:asciiTheme="majorHAnsi" w:hAnsiTheme="majorHAnsi" w:cstheme="majorHAnsi"/>
        </w:rPr>
        <w:t>Wykonawca może złożyć bezpośrednio na dokumencie, który następnie przesyła do systemu (</w:t>
      </w:r>
      <w:r w:rsidR="00E32059" w:rsidRPr="00895A03">
        <w:rPr>
          <w:rFonts w:asciiTheme="majorHAnsi" w:hAnsiTheme="majorHAnsi" w:cstheme="majorHAnsi"/>
          <w:b/>
        </w:rPr>
        <w:t xml:space="preserve">opcja rekomendowana </w:t>
      </w:r>
      <w:r w:rsidR="00E32059" w:rsidRPr="00895A03">
        <w:rPr>
          <w:rFonts w:asciiTheme="majorHAnsi" w:hAnsiTheme="majorHAnsi" w:cstheme="majorHAnsi"/>
        </w:rPr>
        <w:t>przez</w:t>
      </w:r>
      <w:r w:rsidR="00E32059" w:rsidRPr="00895A03">
        <w:rPr>
          <w:rFonts w:asciiTheme="majorHAnsi" w:hAnsiTheme="majorHAnsi" w:cstheme="majorHAnsi"/>
          <w:b/>
        </w:rPr>
        <w:t xml:space="preserve"> </w:t>
      </w:r>
      <w:hyperlink r:id="rId23">
        <w:r w:rsidR="00E32059" w:rsidRPr="00895A03">
          <w:rPr>
            <w:rFonts w:asciiTheme="majorHAnsi" w:hAnsiTheme="majorHAnsi" w:cstheme="majorHAnsi"/>
            <w:b/>
            <w:u w:val="single"/>
          </w:rPr>
          <w:t>platformazakupowa.pl</w:t>
        </w:r>
      </w:hyperlink>
      <w:r w:rsidR="00E32059" w:rsidRPr="00895A03">
        <w:rPr>
          <w:rFonts w:asciiTheme="majorHAnsi" w:hAnsiTheme="majorHAnsi" w:cstheme="majorHAnsi"/>
        </w:rPr>
        <w:t xml:space="preserve">) oraz dodatkowo dla całego pakietu dokumentów w kroku 2 </w:t>
      </w:r>
      <w:r w:rsidR="00E32059" w:rsidRPr="00895A03">
        <w:rPr>
          <w:rFonts w:asciiTheme="majorHAnsi" w:hAnsiTheme="majorHAnsi" w:cstheme="majorHAnsi"/>
          <w:b/>
        </w:rPr>
        <w:t xml:space="preserve">Formularza składania oferty lub wniosku </w:t>
      </w:r>
      <w:r w:rsidR="00E32059" w:rsidRPr="00895A03">
        <w:rPr>
          <w:rFonts w:asciiTheme="majorHAnsi" w:hAnsiTheme="majorHAnsi" w:cstheme="majorHAnsi"/>
        </w:rPr>
        <w:t xml:space="preserve">(po kliknięciu w przycisk </w:t>
      </w:r>
      <w:r w:rsidR="00E32059" w:rsidRPr="00895A03">
        <w:rPr>
          <w:rFonts w:asciiTheme="majorHAnsi" w:hAnsiTheme="majorHAnsi" w:cstheme="majorHAnsi"/>
          <w:b/>
        </w:rPr>
        <w:t>Przejdź do podsumowania</w:t>
      </w:r>
      <w:r w:rsidR="00E32059" w:rsidRPr="00895A03">
        <w:rPr>
          <w:rFonts w:asciiTheme="majorHAnsi" w:hAnsiTheme="majorHAnsi" w:cstheme="majorHAnsi"/>
        </w:rPr>
        <w:t>).</w:t>
      </w:r>
    </w:p>
    <w:p w14:paraId="000000CB" w14:textId="096C4BA4" w:rsidR="001C5D72" w:rsidRPr="00F57320" w:rsidRDefault="00FC4AB9"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rPr>
        <w:t>Oferta powinna być:</w:t>
      </w:r>
    </w:p>
    <w:p w14:paraId="000000CC" w14:textId="29310AAA" w:rsidR="001C5D72" w:rsidRPr="00A258D6"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a) </w:t>
      </w:r>
      <w:r w:rsidR="00FC4AB9" w:rsidRPr="00A258D6">
        <w:rPr>
          <w:rFonts w:asciiTheme="majorHAnsi" w:hAnsiTheme="majorHAnsi" w:cstheme="majorHAnsi"/>
        </w:rPr>
        <w:t xml:space="preserve">sporządzona na podstawie załączników </w:t>
      </w:r>
      <w:r w:rsidR="00E32059" w:rsidRPr="00A258D6">
        <w:rPr>
          <w:rFonts w:asciiTheme="majorHAnsi" w:hAnsiTheme="majorHAnsi" w:cstheme="majorHAnsi"/>
        </w:rPr>
        <w:t xml:space="preserve">do </w:t>
      </w:r>
      <w:r w:rsidR="00FC4AB9" w:rsidRPr="00A258D6">
        <w:rPr>
          <w:rFonts w:asciiTheme="majorHAnsi" w:hAnsiTheme="majorHAnsi" w:cstheme="majorHAnsi"/>
        </w:rPr>
        <w:t>niniejszej SWZ w języku polskim</w:t>
      </w:r>
      <w:r w:rsidR="000816E2" w:rsidRPr="00A258D6">
        <w:rPr>
          <w:rFonts w:asciiTheme="majorHAnsi" w:hAnsiTheme="majorHAnsi" w:cstheme="majorHAnsi"/>
        </w:rPr>
        <w:t>.</w:t>
      </w:r>
      <w:r w:rsidR="003A4FFA" w:rsidRPr="00A258D6">
        <w:rPr>
          <w:rFonts w:asciiTheme="majorHAnsi" w:hAnsiTheme="majorHAnsi" w:cstheme="majorHAnsi"/>
        </w:rPr>
        <w:t xml:space="preserve"> </w:t>
      </w:r>
      <w:r w:rsidR="000816E2" w:rsidRPr="00A258D6">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03039E">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24">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03039E">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25">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26">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27">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6F91AF51" w:rsidR="001C5D72" w:rsidRPr="00A258D6" w:rsidRDefault="00FC4AB9" w:rsidP="00895A03">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58D6">
        <w:rPr>
          <w:rFonts w:asciiTheme="majorHAnsi" w:hAnsiTheme="majorHAnsi" w:cstheme="majorHAnsi"/>
        </w:rPr>
        <w:t>eIDAS</w:t>
      </w:r>
      <w:proofErr w:type="spellEnd"/>
      <w:r w:rsidRPr="00A258D6">
        <w:rPr>
          <w:rFonts w:asciiTheme="majorHAnsi" w:hAnsiTheme="majorHAnsi" w:cstheme="majorHAnsi"/>
        </w:rPr>
        <w:t>) (UE) nr 910/2014 - od 1 lipca 2016 roku”.</w:t>
      </w:r>
    </w:p>
    <w:p w14:paraId="000000D0" w14:textId="171E1668"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Pr>
          <w:rFonts w:asciiTheme="majorHAnsi" w:hAnsiTheme="majorHAnsi" w:cstheme="majorHAnsi"/>
        </w:rPr>
        <w:t xml:space="preserve">4.  </w:t>
      </w:r>
      <w:r w:rsidR="00FC4AB9" w:rsidRPr="00A258D6">
        <w:rPr>
          <w:rFonts w:asciiTheme="majorHAnsi" w:hAnsiTheme="majorHAnsi" w:cstheme="majorHAnsi"/>
        </w:rPr>
        <w:t xml:space="preserve">W przypadku wykorzystania formatu podpisu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 xml:space="preserve"> zewnętrzny</w:t>
      </w:r>
      <w:r w:rsidR="00076FC4">
        <w:rPr>
          <w:rFonts w:asciiTheme="majorHAnsi" w:hAnsiTheme="majorHAnsi" w:cstheme="majorHAnsi"/>
        </w:rPr>
        <w:t xml:space="preserve"> </w:t>
      </w:r>
      <w:r w:rsidR="00FC4AB9" w:rsidRPr="00A258D6">
        <w:rPr>
          <w:rFonts w:asciiTheme="majorHAnsi" w:hAnsiTheme="majorHAnsi" w:cstheme="majorHAnsi"/>
        </w:rPr>
        <w:t xml:space="preserve"> Zamawiający wymaga dołączenia odpowiedniej ilości plików tj. podpisywanych plików z danymi oraz plików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w:t>
      </w:r>
    </w:p>
    <w:p w14:paraId="000000D2" w14:textId="17A3274A"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5.</w:t>
      </w:r>
      <w:r>
        <w:rPr>
          <w:rFonts w:asciiTheme="majorHAnsi" w:hAnsiTheme="majorHAnsi" w:cstheme="majorHAnsi"/>
          <w:b/>
          <w:bCs/>
        </w:rPr>
        <w:t xml:space="preserve">  </w:t>
      </w:r>
      <w:r w:rsidR="00FC4AB9" w:rsidRPr="00A258D6">
        <w:rPr>
          <w:rFonts w:asciiTheme="majorHAnsi" w:hAnsiTheme="majorHAnsi" w:cstheme="majorHAnsi"/>
        </w:rPr>
        <w:t xml:space="preserve">Wykonawca, za pośrednictwem </w:t>
      </w:r>
      <w:hyperlink r:id="rId28">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076FC4" w:rsidP="00076FC4">
      <w:pPr>
        <w:spacing w:line="319" w:lineRule="auto"/>
        <w:jc w:val="both"/>
        <w:rPr>
          <w:rFonts w:asciiTheme="majorHAnsi" w:hAnsiTheme="majorHAnsi" w:cstheme="majorHAnsi"/>
          <w:u w:val="single"/>
        </w:rPr>
      </w:pPr>
      <w:hyperlink r:id="rId29" w:history="1">
        <w:r w:rsidRPr="00180D43">
          <w:rPr>
            <w:rStyle w:val="Hipercze"/>
            <w:rFonts w:asciiTheme="majorHAnsi" w:hAnsiTheme="majorHAnsi" w:cstheme="majorHAnsi"/>
          </w:rPr>
          <w:t>https://platformazakupowa.pl/strona/45-instrukcje</w:t>
        </w:r>
      </w:hyperlink>
    </w:p>
    <w:p w14:paraId="2D4A70FA" w14:textId="540CBE8A" w:rsidR="000816E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6</w:t>
      </w:r>
      <w:r>
        <w:rPr>
          <w:rFonts w:asciiTheme="majorHAnsi" w:hAnsiTheme="majorHAnsi" w:cstheme="majorHAnsi"/>
        </w:rPr>
        <w:t xml:space="preserve">. </w:t>
      </w:r>
      <w:r w:rsidR="00FC4AB9"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D42E33D"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7.</w:t>
      </w:r>
      <w:r>
        <w:rPr>
          <w:rFonts w:asciiTheme="majorHAnsi" w:hAnsiTheme="majorHAnsi" w:cstheme="majorHAnsi"/>
        </w:rPr>
        <w:t xml:space="preserve"> </w:t>
      </w:r>
      <w:r w:rsidR="00FC4AB9" w:rsidRPr="00A258D6">
        <w:rPr>
          <w:rFonts w:asciiTheme="majorHAnsi" w:hAnsiTheme="majorHAnsi" w:cstheme="majorHAnsi"/>
        </w:rPr>
        <w:t>Cen</w:t>
      </w:r>
      <w:r w:rsidR="00DF1295" w:rsidRPr="00A258D6">
        <w:rPr>
          <w:rFonts w:asciiTheme="majorHAnsi" w:hAnsiTheme="majorHAnsi" w:cstheme="majorHAnsi"/>
        </w:rPr>
        <w:t>a</w:t>
      </w:r>
      <w:r w:rsidR="00FC4AB9" w:rsidRPr="00A258D6">
        <w:rPr>
          <w:rFonts w:asciiTheme="majorHAnsi" w:hAnsiTheme="majorHAnsi" w:cstheme="majorHAnsi"/>
        </w:rPr>
        <w:t xml:space="preserve"> oferty mus</w:t>
      </w:r>
      <w:r w:rsidR="00DF1295" w:rsidRPr="00A258D6">
        <w:rPr>
          <w:rFonts w:asciiTheme="majorHAnsi" w:hAnsiTheme="majorHAnsi" w:cstheme="majorHAnsi"/>
        </w:rPr>
        <w:t>i</w:t>
      </w:r>
      <w:r w:rsidR="00FC4AB9"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562CF7DD" w:rsidR="001C5D72" w:rsidRPr="005B0DB6" w:rsidRDefault="00273251" w:rsidP="00881111">
      <w:pPr>
        <w:pStyle w:val="Nagwek2"/>
        <w:spacing w:before="0" w:after="0" w:line="319" w:lineRule="auto"/>
        <w:rPr>
          <w:rFonts w:asciiTheme="majorHAnsi" w:eastAsia="Times New Roman" w:hAnsiTheme="majorHAnsi" w:cstheme="majorHAnsi"/>
          <w:sz w:val="22"/>
          <w:szCs w:val="22"/>
          <w:lang w:val="pl-PL" w:eastAsia="en-US"/>
        </w:rPr>
      </w:pPr>
      <w:bookmarkStart w:id="34" w:name="_Toc65495860"/>
      <w:bookmarkEnd w:id="24"/>
      <w:r w:rsidRPr="00F649CC">
        <w:rPr>
          <w:rFonts w:asciiTheme="majorHAnsi" w:hAnsiTheme="majorHAnsi" w:cstheme="majorHAnsi"/>
          <w:b/>
          <w:bCs/>
          <w:sz w:val="24"/>
          <w:szCs w:val="24"/>
        </w:rPr>
        <w:t>XV. SPOSÓB OBLICZANIA CENY OFERTY</w:t>
      </w:r>
      <w:bookmarkEnd w:id="34"/>
      <w:r w:rsidR="00F2372F" w:rsidRPr="00F649CC">
        <w:rPr>
          <w:rFonts w:asciiTheme="majorHAnsi" w:hAnsiTheme="majorHAnsi" w:cstheme="majorHAnsi"/>
          <w:b/>
          <w:bCs/>
          <w:sz w:val="24"/>
          <w:szCs w:val="24"/>
        </w:rPr>
        <w:t>.</w:t>
      </w:r>
      <w:r w:rsidR="00587234" w:rsidRPr="005B0DB6">
        <w:rPr>
          <w:rFonts w:asciiTheme="majorHAnsi" w:eastAsia="Times New Roman" w:hAnsiTheme="majorHAnsi" w:cstheme="majorHAnsi"/>
          <w:sz w:val="22"/>
          <w:szCs w:val="22"/>
          <w:lang w:val="pl-PL" w:eastAsia="en-US"/>
        </w:rPr>
        <w:br/>
      </w:r>
    </w:p>
    <w:p w14:paraId="435A3BB1" w14:textId="479F4744" w:rsidR="0013799C" w:rsidRPr="0013799C" w:rsidRDefault="0013799C" w:rsidP="00F708BC">
      <w:pPr>
        <w:pStyle w:val="Akapitzlist"/>
        <w:numPr>
          <w:ilvl w:val="1"/>
          <w:numId w:val="19"/>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4168A33D" w:rsidR="0013799C" w:rsidRPr="0013799C" w:rsidRDefault="0013799C" w:rsidP="00F708BC">
      <w:pPr>
        <w:numPr>
          <w:ilvl w:val="1"/>
          <w:numId w:val="19"/>
        </w:numPr>
        <w:tabs>
          <w:tab w:val="clear" w:pos="480"/>
          <w:tab w:val="num" w:pos="0"/>
          <w:tab w:val="num" w:pos="709"/>
          <w:tab w:val="left" w:pos="3855"/>
        </w:tabs>
        <w:spacing w:line="319" w:lineRule="auto"/>
        <w:ind w:left="0" w:firstLine="0"/>
        <w:jc w:val="both"/>
        <w:rPr>
          <w:rFonts w:asciiTheme="majorHAnsi" w:hAnsiTheme="majorHAnsi" w:cstheme="majorHAnsi"/>
          <w:u w:val="single"/>
        </w:rPr>
      </w:pPr>
      <w:r w:rsidRPr="0013799C">
        <w:rPr>
          <w:rFonts w:asciiTheme="majorHAnsi" w:hAnsiTheme="majorHAnsi" w:cstheme="majorHAnsi"/>
          <w:u w:val="single"/>
        </w:rPr>
        <w:t>Cena oferty jest ceną ryczałtową</w:t>
      </w:r>
      <w:r w:rsidRPr="0013799C">
        <w:rPr>
          <w:rFonts w:asciiTheme="majorHAnsi" w:hAnsiTheme="majorHAnsi" w:cstheme="majorHAnsi"/>
        </w:rPr>
        <w:t>, której definicję określa art.</w:t>
      </w:r>
      <w:r w:rsidR="00E607A4">
        <w:rPr>
          <w:rFonts w:asciiTheme="majorHAnsi" w:hAnsiTheme="majorHAnsi" w:cstheme="majorHAnsi"/>
        </w:rPr>
        <w:t xml:space="preserve"> </w:t>
      </w:r>
      <w:r w:rsidRPr="0013799C">
        <w:rPr>
          <w:rFonts w:asciiTheme="majorHAnsi" w:hAnsiTheme="majorHAnsi" w:cstheme="majorHAnsi"/>
        </w:rPr>
        <w:t>632 Kodeksu cywilnego, który stanowi: „</w:t>
      </w:r>
      <w:r w:rsidRPr="0013799C">
        <w:rPr>
          <w:rFonts w:asciiTheme="majorHAnsi" w:hAnsiTheme="majorHAnsi" w:cstheme="majorHAnsi"/>
          <w:i/>
        </w:rPr>
        <w:t>Jeżeli strony umówiły się o wynagrodzenie ryczałtowe, przyjmujący zamówienie nie może żądać podwyższenia wynagrodzenia, chociażby w czasie zawarcia umowy nie można było przewidzieć rozmiaru lub kosztów prac.”</w:t>
      </w:r>
      <w:r w:rsidRPr="0013799C">
        <w:rPr>
          <w:rFonts w:asciiTheme="majorHAnsi" w:hAnsiTheme="majorHAnsi" w:cstheme="majorHAnsi"/>
        </w:rPr>
        <w:t xml:space="preserve"> </w:t>
      </w:r>
    </w:p>
    <w:p w14:paraId="5793EC64" w14:textId="77E85A0B" w:rsidR="0013799C" w:rsidRPr="0013799C" w:rsidRDefault="0013799C" w:rsidP="00F708BC">
      <w:pPr>
        <w:numPr>
          <w:ilvl w:val="1"/>
          <w:numId w:val="19"/>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specyfikacji warunków zamówienia, specyfikacji technicznej wykonania i odbioru robót budowlanych, jak również w niej nie ujęte, a bez których nie można </w:t>
      </w:r>
      <w:r w:rsidRPr="0013799C">
        <w:rPr>
          <w:rFonts w:asciiTheme="majorHAnsi" w:eastAsia="Times New Roman" w:hAnsiTheme="majorHAnsi" w:cstheme="majorHAnsi"/>
        </w:rPr>
        <w:lastRenderedPageBreak/>
        <w:t xml:space="preserve">wykonać zamówienia . Będą to między innymi następujące koszty :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w:t>
      </w:r>
      <w:r w:rsidR="008C428C">
        <w:rPr>
          <w:rFonts w:asciiTheme="majorHAnsi" w:eastAsia="Times New Roman" w:hAnsiTheme="majorHAnsi" w:cstheme="majorHAnsi"/>
        </w:rPr>
        <w:t xml:space="preserve"> </w:t>
      </w:r>
      <w:r w:rsidRPr="0013799C">
        <w:rPr>
          <w:rFonts w:asciiTheme="majorHAnsi" w:eastAsia="Times New Roman" w:hAnsiTheme="majorHAnsi" w:cstheme="majorHAnsi"/>
        </w:rPr>
        <w:t xml:space="preserve">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zagospodarowania placu budowy, utrzymania zaplecza i placu budowy,  organizacji zaplecza socjalnego, dozorowania placu budowy, koszty wywozu i utylizacji odpadów powstałych w wyniku realizacji robót, jak również wszelkich opłat związanych z odbiorem robót i wykonanie inwentaryzacji powykonawczej. </w:t>
      </w:r>
    </w:p>
    <w:p w14:paraId="25CF6534" w14:textId="399494A1" w:rsidR="0013799C" w:rsidRPr="0013799C" w:rsidRDefault="0013799C" w:rsidP="00F708BC">
      <w:pPr>
        <w:numPr>
          <w:ilvl w:val="1"/>
          <w:numId w:val="19"/>
        </w:numPr>
        <w:tabs>
          <w:tab w:val="clear" w:pos="480"/>
          <w:tab w:val="num" w:pos="0"/>
        </w:tabs>
        <w:spacing w:line="319" w:lineRule="auto"/>
        <w:ind w:left="0" w:firstLine="0"/>
        <w:jc w:val="both"/>
        <w:rPr>
          <w:rFonts w:asciiTheme="majorHAnsi" w:eastAsia="Times New Roman" w:hAnsiTheme="majorHAnsi" w:cstheme="majorHAnsi"/>
        </w:rPr>
      </w:pPr>
      <w:r w:rsidRPr="0013799C">
        <w:rPr>
          <w:rFonts w:asciiTheme="majorHAnsi" w:eastAsia="Times New Roman" w:hAnsiTheme="majorHAnsi" w:cstheme="majorHAnsi"/>
        </w:rPr>
        <w:t xml:space="preserve">Zamawiający nie przewiduje możliwości zmian ceny ofertowej brutto, z zastrzeżeniem okoliczności podanych w projekcie umowy. </w:t>
      </w:r>
    </w:p>
    <w:p w14:paraId="206A49BE" w14:textId="77777777" w:rsidR="0013799C" w:rsidRPr="0013799C" w:rsidRDefault="0013799C"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bookmarkStart w:id="35"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36" w:name="_Hlk25157325"/>
      <w:r w:rsidRPr="0013799C">
        <w:rPr>
          <w:rFonts w:asciiTheme="majorHAnsi" w:eastAsia="Times New Roman" w:hAnsiTheme="majorHAnsi" w:cstheme="majorHAnsi"/>
        </w:rPr>
        <w:t>(</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Dz. U. z 2019r. poz. 178). </w:t>
      </w:r>
      <w:bookmarkEnd w:id="36"/>
    </w:p>
    <w:bookmarkEnd w:id="35"/>
    <w:p w14:paraId="000000DC" w14:textId="5D20BDD6"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Jeżeli została złożona oferta, której wybór prowadziłby do powstania u zamawiającego obowiązku podatkowego zgodnie z ustawą z dnia 11 marca 2004 r. o podatku od towarów i usług (</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22F00AFE" w14:textId="490F1786" w:rsidR="00881111" w:rsidRPr="0013799C" w:rsidRDefault="00FC4AB9" w:rsidP="00F708BC">
      <w:pPr>
        <w:pStyle w:val="Akapitzlist"/>
        <w:numPr>
          <w:ilvl w:val="1"/>
          <w:numId w:val="19"/>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 xml:space="preserve">podając informacje </w:t>
      </w:r>
      <w:proofErr w:type="spellStart"/>
      <w:r w:rsidR="003567CC" w:rsidRPr="0013799C">
        <w:rPr>
          <w:rFonts w:asciiTheme="majorHAnsi" w:hAnsiTheme="majorHAnsi" w:cstheme="majorHAnsi"/>
        </w:rPr>
        <w:t>j.w</w:t>
      </w:r>
      <w:proofErr w:type="spellEnd"/>
      <w:r w:rsidR="003567CC" w:rsidRPr="0013799C">
        <w:rPr>
          <w:rFonts w:asciiTheme="majorHAnsi" w:hAnsiTheme="majorHAnsi" w:cstheme="majorHAnsi"/>
        </w:rPr>
        <w:t xml:space="preserve">. </w:t>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7" w:name="_Toc65495861"/>
      <w:r w:rsidRPr="00273251">
        <w:rPr>
          <w:rFonts w:asciiTheme="majorHAnsi" w:hAnsiTheme="majorHAnsi" w:cstheme="majorHAnsi"/>
          <w:b/>
          <w:bCs/>
          <w:sz w:val="24"/>
          <w:szCs w:val="24"/>
        </w:rPr>
        <w:lastRenderedPageBreak/>
        <w:t>XVI. WYMAGANIA DOTYCZĄCE WADIUM</w:t>
      </w:r>
      <w:bookmarkEnd w:id="37"/>
    </w:p>
    <w:p w14:paraId="693B3B93" w14:textId="47C37325" w:rsidR="00F13FFC" w:rsidRPr="00EB3762" w:rsidRDefault="007F337B" w:rsidP="007F337B">
      <w:pPr>
        <w:keepNext/>
        <w:keepLines/>
        <w:spacing w:line="360" w:lineRule="auto"/>
        <w:rPr>
          <w:rFonts w:asciiTheme="majorHAnsi" w:eastAsia="Calibri" w:hAnsiTheme="majorHAnsi" w:cstheme="majorHAnsi"/>
        </w:rPr>
      </w:pPr>
      <w:r>
        <w:rPr>
          <w:rFonts w:asciiTheme="majorHAnsi" w:eastAsia="Calibri" w:hAnsiTheme="majorHAnsi" w:cstheme="majorHAnsi"/>
        </w:rPr>
        <w:t>Zamawiający nie wymaga wniesienia wadium do postępowania.</w:t>
      </w:r>
      <w:r w:rsidR="00F13FFC">
        <w:rPr>
          <w:rFonts w:asciiTheme="majorHAnsi" w:eastAsia="Calibri" w:hAnsiTheme="majorHAnsi" w:cstheme="majorHAnsi"/>
        </w:rPr>
        <w:br/>
      </w:r>
    </w:p>
    <w:p w14:paraId="000000FA" w14:textId="65FD3518"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8" w:name="_Toc65495862"/>
      <w:r w:rsidRPr="00273251">
        <w:rPr>
          <w:rFonts w:asciiTheme="majorHAnsi" w:hAnsiTheme="majorHAnsi" w:cstheme="majorHAnsi"/>
          <w:b/>
          <w:bCs/>
          <w:sz w:val="24"/>
          <w:szCs w:val="24"/>
        </w:rPr>
        <w:t>XVII. TERMIN ZWIĄZANIA OFERTĄ</w:t>
      </w:r>
      <w:bookmarkEnd w:id="38"/>
      <w:r w:rsidR="00587234">
        <w:rPr>
          <w:rFonts w:asciiTheme="majorHAnsi" w:hAnsiTheme="majorHAnsi" w:cstheme="majorHAnsi"/>
          <w:b/>
          <w:bCs/>
          <w:sz w:val="24"/>
          <w:szCs w:val="24"/>
        </w:rPr>
        <w:br/>
      </w:r>
    </w:p>
    <w:p w14:paraId="000000FB" w14:textId="5AF0FCEF" w:rsidR="001C5D72" w:rsidRPr="00A258D6" w:rsidRDefault="00FC4AB9" w:rsidP="00F708BC">
      <w:pPr>
        <w:numPr>
          <w:ilvl w:val="0"/>
          <w:numId w:val="14"/>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F649CC" w:rsidRPr="00457AF6">
        <w:rPr>
          <w:rFonts w:asciiTheme="majorHAnsi" w:hAnsiTheme="majorHAnsi" w:cstheme="majorHAnsi"/>
          <w:bCs/>
        </w:rPr>
        <w:t>0</w:t>
      </w:r>
      <w:r w:rsidR="007F337B">
        <w:rPr>
          <w:rFonts w:asciiTheme="majorHAnsi" w:hAnsiTheme="majorHAnsi" w:cstheme="majorHAnsi"/>
          <w:bCs/>
        </w:rPr>
        <w:t>2</w:t>
      </w:r>
      <w:r w:rsidR="00F649CC" w:rsidRPr="00457AF6">
        <w:rPr>
          <w:rFonts w:asciiTheme="majorHAnsi" w:hAnsiTheme="majorHAnsi" w:cstheme="majorHAnsi"/>
          <w:bCs/>
        </w:rPr>
        <w:t>.</w:t>
      </w:r>
      <w:r w:rsidR="007F337B">
        <w:rPr>
          <w:rFonts w:asciiTheme="majorHAnsi" w:hAnsiTheme="majorHAnsi" w:cstheme="majorHAnsi"/>
          <w:bCs/>
        </w:rPr>
        <w:t>11</w:t>
      </w:r>
      <w:r w:rsidR="00667118" w:rsidRPr="00457AF6">
        <w:rPr>
          <w:rFonts w:asciiTheme="majorHAnsi" w:hAnsiTheme="majorHAnsi" w:cstheme="majorHAnsi"/>
          <w:bCs/>
        </w:rPr>
        <w:t>.2024r.</w:t>
      </w:r>
      <w:r w:rsidR="007D3F98" w:rsidRPr="00105937">
        <w:rPr>
          <w:rFonts w:asciiTheme="majorHAnsi" w:hAnsiTheme="majorHAnsi" w:cstheme="majorHAnsi"/>
          <w:bCs/>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F13FFC">
      <w:pPr>
        <w:numPr>
          <w:ilvl w:val="0"/>
          <w:numId w:val="14"/>
        </w:numPr>
        <w:spacing w:line="319" w:lineRule="auto"/>
        <w:ind w:left="0" w:firstLine="0"/>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9"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39"/>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2C03141D" w:rsidR="001C5D72" w:rsidRPr="00667118" w:rsidRDefault="00FC4AB9" w:rsidP="00F708BC">
      <w:pPr>
        <w:pStyle w:val="Akapitzlist"/>
        <w:numPr>
          <w:ilvl w:val="0"/>
          <w:numId w:val="11"/>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30">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31"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dnia </w:t>
      </w:r>
      <w:r w:rsidR="00587234">
        <w:rPr>
          <w:rFonts w:asciiTheme="majorHAnsi" w:hAnsiTheme="majorHAnsi" w:cstheme="majorHAnsi"/>
        </w:rPr>
        <w:t xml:space="preserve"> </w:t>
      </w:r>
      <w:r w:rsidR="007F337B">
        <w:rPr>
          <w:rFonts w:asciiTheme="majorHAnsi" w:hAnsiTheme="majorHAnsi" w:cstheme="majorHAnsi"/>
        </w:rPr>
        <w:t>04.10</w:t>
      </w:r>
      <w:r w:rsidR="00C3219B" w:rsidRPr="005526D1">
        <w:rPr>
          <w:rFonts w:asciiTheme="majorHAnsi" w:hAnsiTheme="majorHAnsi" w:cstheme="majorHAnsi"/>
        </w:rPr>
        <w:t>.</w:t>
      </w:r>
      <w:r w:rsidR="00572DE2" w:rsidRPr="005526D1">
        <w:rPr>
          <w:rFonts w:asciiTheme="majorHAnsi" w:hAnsiTheme="majorHAnsi" w:cstheme="majorHAnsi"/>
        </w:rPr>
        <w:t>202</w:t>
      </w:r>
      <w:r w:rsidR="00681847" w:rsidRPr="005526D1">
        <w:rPr>
          <w:rFonts w:asciiTheme="majorHAnsi" w:hAnsiTheme="majorHAnsi" w:cstheme="majorHAnsi"/>
        </w:rPr>
        <w:t>4</w:t>
      </w:r>
      <w:r w:rsidR="00572DE2" w:rsidRPr="005526D1">
        <w:rPr>
          <w:rFonts w:asciiTheme="majorHAnsi" w:hAnsiTheme="majorHAnsi" w:cstheme="majorHAnsi"/>
        </w:rPr>
        <w:t>r.</w:t>
      </w:r>
      <w:r w:rsidR="00B22953" w:rsidRPr="005526D1">
        <w:rPr>
          <w:rFonts w:asciiTheme="majorHAnsi" w:hAnsiTheme="majorHAnsi" w:cstheme="majorHAnsi"/>
        </w:rPr>
        <w:t xml:space="preserve"> </w:t>
      </w:r>
      <w:r w:rsidRPr="00667118">
        <w:rPr>
          <w:rFonts w:asciiTheme="majorHAnsi" w:hAnsiTheme="majorHAnsi" w:cstheme="majorHAnsi"/>
        </w:rPr>
        <w:t>do godziny</w:t>
      </w:r>
      <w:r w:rsidR="005F18F1" w:rsidRPr="00667118">
        <w:rPr>
          <w:rFonts w:asciiTheme="majorHAnsi" w:hAnsiTheme="majorHAnsi" w:cstheme="majorHAnsi"/>
        </w:rPr>
        <w:br/>
      </w:r>
      <w:r w:rsidRPr="00667118">
        <w:rPr>
          <w:rFonts w:asciiTheme="majorHAnsi" w:hAnsiTheme="majorHAnsi" w:cstheme="majorHAnsi"/>
        </w:rPr>
        <w:t xml:space="preserve"> </w:t>
      </w:r>
      <w:r w:rsidR="008C428C" w:rsidRPr="00667118">
        <w:rPr>
          <w:rFonts w:asciiTheme="majorHAnsi" w:hAnsiTheme="majorHAnsi" w:cstheme="majorHAnsi"/>
        </w:rPr>
        <w:t>0</w:t>
      </w:r>
      <w:r w:rsidR="005526D1">
        <w:rPr>
          <w:rFonts w:asciiTheme="majorHAnsi" w:hAnsiTheme="majorHAnsi" w:cstheme="majorHAnsi"/>
        </w:rPr>
        <w:t>8</w:t>
      </w:r>
      <w:r w:rsidR="005F18F1" w:rsidRPr="00667118">
        <w:rPr>
          <w:rFonts w:asciiTheme="majorHAnsi" w:hAnsiTheme="majorHAnsi" w:cstheme="majorHAnsi"/>
        </w:rPr>
        <w:t xml:space="preserve"> </w:t>
      </w:r>
      <w:r w:rsidR="0023142D" w:rsidRPr="00667118">
        <w:rPr>
          <w:rFonts w:asciiTheme="majorHAnsi" w:hAnsiTheme="majorHAnsi" w:cstheme="majorHAnsi"/>
        </w:rPr>
        <w:t>:</w:t>
      </w:r>
      <w:r w:rsidR="005F18F1" w:rsidRPr="00667118">
        <w:rPr>
          <w:rFonts w:asciiTheme="majorHAnsi" w:hAnsiTheme="majorHAnsi" w:cstheme="majorHAnsi"/>
        </w:rPr>
        <w:t xml:space="preserve"> </w:t>
      </w:r>
      <w:r w:rsidR="005E6EF7" w:rsidRPr="00667118">
        <w:rPr>
          <w:rFonts w:asciiTheme="majorHAnsi" w:hAnsiTheme="majorHAnsi" w:cstheme="majorHAnsi"/>
        </w:rPr>
        <w:t>00</w:t>
      </w:r>
    </w:p>
    <w:p w14:paraId="00000100" w14:textId="02E2FC6D" w:rsidR="001C5D72" w:rsidRPr="00A258D6" w:rsidRDefault="00FC4AB9" w:rsidP="00F708BC">
      <w:pPr>
        <w:numPr>
          <w:ilvl w:val="0"/>
          <w:numId w:val="11"/>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32">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3">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4">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40"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40"/>
    </w:p>
    <w:p w14:paraId="00000106" w14:textId="49B7016B" w:rsidR="001C5D72" w:rsidRPr="00B70613" w:rsidRDefault="00FC4AB9" w:rsidP="001904E0">
      <w:pPr>
        <w:numPr>
          <w:ilvl w:val="0"/>
          <w:numId w:val="2"/>
        </w:numPr>
        <w:spacing w:line="319" w:lineRule="auto"/>
        <w:jc w:val="both"/>
        <w:rPr>
          <w:rFonts w:asciiTheme="majorHAnsi" w:hAnsiTheme="majorHAnsi" w:cstheme="majorHAnsi"/>
        </w:rPr>
      </w:pPr>
      <w:r w:rsidRPr="00572DE2">
        <w:rPr>
          <w:rFonts w:asciiTheme="majorHAnsi" w:hAnsiTheme="majorHAnsi" w:cstheme="majorHAnsi"/>
        </w:rPr>
        <w:t>Otwarcie ofert nast</w:t>
      </w:r>
      <w:r w:rsidR="00F142AF" w:rsidRPr="00572DE2">
        <w:rPr>
          <w:rFonts w:asciiTheme="majorHAnsi" w:hAnsiTheme="majorHAnsi" w:cstheme="majorHAnsi"/>
        </w:rPr>
        <w:t>ąpi</w:t>
      </w:r>
      <w:r w:rsidR="008A7CB3" w:rsidRPr="00572DE2">
        <w:rPr>
          <w:rFonts w:asciiTheme="majorHAnsi" w:hAnsiTheme="majorHAnsi" w:cstheme="majorHAnsi"/>
        </w:rPr>
        <w:t xml:space="preserve"> </w:t>
      </w:r>
      <w:r w:rsidR="00C3219B">
        <w:rPr>
          <w:rFonts w:asciiTheme="majorHAnsi" w:hAnsiTheme="majorHAnsi" w:cstheme="majorHAnsi"/>
        </w:rPr>
        <w:t xml:space="preserve"> w dniu </w:t>
      </w:r>
      <w:r w:rsidR="003E7184" w:rsidRPr="00572DE2">
        <w:rPr>
          <w:rFonts w:asciiTheme="majorHAnsi" w:hAnsiTheme="majorHAnsi" w:cstheme="majorHAnsi"/>
        </w:rPr>
        <w:t xml:space="preserve"> </w:t>
      </w:r>
      <w:r w:rsidR="00C3219B">
        <w:rPr>
          <w:rFonts w:asciiTheme="majorHAnsi" w:hAnsiTheme="majorHAnsi" w:cstheme="majorHAnsi"/>
        </w:rPr>
        <w:t>0</w:t>
      </w:r>
      <w:r w:rsidR="007F337B">
        <w:rPr>
          <w:rFonts w:asciiTheme="majorHAnsi" w:hAnsiTheme="majorHAnsi" w:cstheme="majorHAnsi"/>
        </w:rPr>
        <w:t>4</w:t>
      </w:r>
      <w:r w:rsidR="00C3219B">
        <w:rPr>
          <w:rFonts w:asciiTheme="majorHAnsi" w:hAnsiTheme="majorHAnsi" w:cstheme="majorHAnsi"/>
        </w:rPr>
        <w:t>.</w:t>
      </w:r>
      <w:r w:rsidR="007F337B">
        <w:rPr>
          <w:rFonts w:asciiTheme="majorHAnsi" w:hAnsiTheme="majorHAnsi" w:cstheme="majorHAnsi"/>
        </w:rPr>
        <w:t>10</w:t>
      </w:r>
      <w:r w:rsidR="00C3219B">
        <w:rPr>
          <w:rFonts w:asciiTheme="majorHAnsi" w:hAnsiTheme="majorHAnsi" w:cstheme="majorHAnsi"/>
        </w:rPr>
        <w:t>.</w:t>
      </w:r>
      <w:r w:rsidR="00667118">
        <w:rPr>
          <w:rFonts w:asciiTheme="majorHAnsi" w:hAnsiTheme="majorHAnsi" w:cstheme="majorHAnsi"/>
        </w:rPr>
        <w:t>2024r godz. 0</w:t>
      </w:r>
      <w:r w:rsidR="005526D1">
        <w:rPr>
          <w:rFonts w:asciiTheme="majorHAnsi" w:hAnsiTheme="majorHAnsi" w:cstheme="majorHAnsi"/>
        </w:rPr>
        <w:t>8</w:t>
      </w:r>
      <w:r w:rsidR="00667118">
        <w:rPr>
          <w:rFonts w:asciiTheme="majorHAnsi" w:hAnsiTheme="majorHAnsi" w:cstheme="majorHAnsi"/>
        </w:rPr>
        <w:t xml:space="preserve"> : 05</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5">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1" w:name="_Toc65495865"/>
      <w:r w:rsidRPr="00B8688E">
        <w:rPr>
          <w:rFonts w:asciiTheme="majorHAnsi" w:hAnsiTheme="majorHAnsi" w:cstheme="majorHAnsi"/>
          <w:b/>
          <w:bCs/>
          <w:sz w:val="24"/>
          <w:szCs w:val="24"/>
        </w:rPr>
        <w:t>XX. OPIS KRYTERIÓW OCENY OFERT WRAZ Z PODANIEM WAG TYCH KRYTERIÓW I SPOSOBU OCENY OFERT</w:t>
      </w:r>
      <w:bookmarkEnd w:id="41"/>
    </w:p>
    <w:p w14:paraId="559EAB52" w14:textId="77777777" w:rsidR="00881111" w:rsidRPr="00A258D6" w:rsidRDefault="00881111" w:rsidP="00881111">
      <w:pPr>
        <w:rPr>
          <w:rFonts w:asciiTheme="majorHAnsi" w:hAnsiTheme="majorHAnsi" w:cstheme="majorHAnsi"/>
        </w:rPr>
      </w:pPr>
    </w:p>
    <w:p w14:paraId="524A6567" w14:textId="10F2AD46" w:rsidR="00B8688E" w:rsidRPr="00B8688E" w:rsidRDefault="00B8688E" w:rsidP="00B8688E">
      <w:pPr>
        <w:spacing w:line="240" w:lineRule="auto"/>
        <w:jc w:val="both"/>
        <w:rPr>
          <w:rFonts w:asciiTheme="majorHAnsi" w:eastAsia="Times New Roman" w:hAnsiTheme="majorHAnsi" w:cstheme="majorHAnsi"/>
        </w:rPr>
      </w:pPr>
      <w:bookmarkStart w:id="42" w:name="_Hlk66451350"/>
      <w:r w:rsidRPr="00B8688E">
        <w:rPr>
          <w:rFonts w:asciiTheme="majorHAnsi" w:eastAsia="Times New Roman" w:hAnsiTheme="majorHAnsi" w:cstheme="majorHAnsi"/>
        </w:rPr>
        <w:t xml:space="preserve">1. Za ofertę najkorzystniejszą, zostanie uznana oferta zawierająca najkorzystniejszy bilans punktów </w:t>
      </w:r>
      <w:r w:rsidR="00A34D65">
        <w:rPr>
          <w:rFonts w:asciiTheme="majorHAnsi" w:eastAsia="Times New Roman" w:hAnsiTheme="majorHAnsi" w:cstheme="majorHAnsi"/>
        </w:rPr>
        <w:br/>
      </w:r>
      <w:r w:rsidRPr="00B8688E">
        <w:rPr>
          <w:rFonts w:asciiTheme="majorHAnsi" w:eastAsia="Times New Roman" w:hAnsiTheme="majorHAnsi" w:cstheme="majorHAnsi"/>
        </w:rPr>
        <w:t>w kryteriach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19633B" w:rsidR="00B8688E" w:rsidRPr="00B8688E" w:rsidRDefault="00034D3A"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Cena – „C”</w:t>
      </w:r>
    </w:p>
    <w:p w14:paraId="15DA0CE7" w14:textId="77777777" w:rsidR="00B8688E" w:rsidRPr="00B8688E" w:rsidRDefault="00B8688E" w:rsidP="00B8688E">
      <w:pPr>
        <w:spacing w:line="240" w:lineRule="auto"/>
        <w:rPr>
          <w:rFonts w:asciiTheme="majorHAnsi" w:eastAsia="Times New Roman" w:hAnsiTheme="majorHAnsi" w:cstheme="majorHAnsi"/>
        </w:rPr>
      </w:pP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7777777"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 ocena „G”</w:t>
      </w:r>
    </w:p>
    <w:p w14:paraId="61E548D9" w14:textId="58C5E588" w:rsidR="00A34D65" w:rsidRPr="002B0C49" w:rsidRDefault="00A34D65" w:rsidP="00A34D65">
      <w:pPr>
        <w:pStyle w:val="Default"/>
        <w:rPr>
          <w:color w:val="auto"/>
        </w:rPr>
      </w:pPr>
      <w:r>
        <w:rPr>
          <w:color w:val="auto"/>
        </w:rPr>
        <w:t xml:space="preserve">                </w:t>
      </w:r>
      <w:r w:rsidRPr="002B0C49">
        <w:rPr>
          <w:color w:val="auto"/>
        </w:rPr>
        <w:t>łączna liczba punktów: Kryterium Cena + Kryterium Okres Gwarancji</w:t>
      </w:r>
    </w:p>
    <w:p w14:paraId="08EF0B71" w14:textId="77777777" w:rsidR="00B8688E" w:rsidRPr="00A34D65" w:rsidRDefault="00B8688E" w:rsidP="00B8688E">
      <w:pPr>
        <w:spacing w:line="240" w:lineRule="auto"/>
        <w:rPr>
          <w:rFonts w:asciiTheme="majorHAnsi" w:eastAsia="Times New Roman" w:hAnsiTheme="majorHAnsi" w:cstheme="majorHAnsi"/>
          <w:lang w:val="pl-PL"/>
        </w:rPr>
      </w:pPr>
    </w:p>
    <w:p w14:paraId="5596B202" w14:textId="7A5A86F2"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 xml:space="preserve">Punktacja przyznawana ofertom w poszczególnych kryteriach będzie wyliczona z dokładnością do dwóch miejsc po przecinku. </w:t>
      </w:r>
      <w:r w:rsidR="00D36C75">
        <w:rPr>
          <w:rFonts w:asciiTheme="majorHAnsi" w:eastAsia="Times New Roman" w:hAnsiTheme="majorHAnsi" w:cstheme="majorHAnsi"/>
        </w:rPr>
        <w:t xml:space="preserve"> </w:t>
      </w: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Zamawiający nie przewiduje przeprowadzenia dogrywki w formie aukcji elektronicznej.</w:t>
      </w:r>
    </w:p>
    <w:p w14:paraId="29960AD1" w14:textId="77777777" w:rsidR="00B8688E" w:rsidRPr="00B8688E" w:rsidRDefault="00B8688E" w:rsidP="007B4875">
      <w:pPr>
        <w:rPr>
          <w:rFonts w:asciiTheme="majorHAnsi" w:eastAsia="Times New Roman" w:hAnsiTheme="majorHAnsi" w:cstheme="majorHAnsi"/>
        </w:rPr>
      </w:pP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69E49417" w14:textId="77777777" w:rsidR="00B8688E" w:rsidRPr="00B8688E" w:rsidRDefault="00B8688E" w:rsidP="00B8688E">
      <w:pPr>
        <w:spacing w:line="240" w:lineRule="auto"/>
        <w:rPr>
          <w:rFonts w:asciiTheme="majorHAnsi" w:eastAsia="Times New Roman" w:hAnsiTheme="majorHAnsi" w:cstheme="majorHAnsi"/>
        </w:rPr>
      </w:pPr>
    </w:p>
    <w:p w14:paraId="0112227B" w14:textId="77777777"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a)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60 %</w:t>
            </w:r>
          </w:p>
        </w:tc>
        <w:tc>
          <w:tcPr>
            <w:tcW w:w="1124" w:type="dxa"/>
          </w:tcPr>
          <w:p w14:paraId="533ADE60"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60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261AFF67" w14:textId="77777777" w:rsidR="00B8688E" w:rsidRPr="00B8688E" w:rsidRDefault="00B8688E" w:rsidP="00B8688E">
      <w:pPr>
        <w:spacing w:line="240" w:lineRule="auto"/>
        <w:rPr>
          <w:rFonts w:asciiTheme="majorHAnsi" w:eastAsia="Times New Roman" w:hAnsiTheme="majorHAnsi" w:cstheme="majorHAnsi"/>
        </w:rPr>
      </w:pPr>
    </w:p>
    <w:p w14:paraId="7C8F7DEA" w14:textId="77777777" w:rsidR="00100D8A" w:rsidRPr="003B34AB" w:rsidRDefault="00100D8A" w:rsidP="00100D8A">
      <w:pPr>
        <w:pStyle w:val="1"/>
        <w:tabs>
          <w:tab w:val="left" w:pos="12170"/>
        </w:tabs>
        <w:spacing w:line="276" w:lineRule="auto"/>
        <w:ind w:left="0" w:firstLine="0"/>
        <w:rPr>
          <w:rFonts w:ascii="Calibri" w:hAnsi="Calibri"/>
          <w:sz w:val="22"/>
          <w:szCs w:val="22"/>
        </w:rPr>
      </w:pPr>
      <w:r w:rsidRPr="003B34AB">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p>
    <w:p w14:paraId="54CFB76F" w14:textId="77777777" w:rsidR="00681847" w:rsidRDefault="00681847" w:rsidP="00656A3D">
      <w:pPr>
        <w:pStyle w:val="1"/>
        <w:tabs>
          <w:tab w:val="left" w:pos="12170"/>
        </w:tabs>
        <w:spacing w:line="240" w:lineRule="auto"/>
        <w:ind w:left="0" w:firstLine="0"/>
        <w:rPr>
          <w:rFonts w:ascii="Calibri" w:hAnsi="Calibri"/>
          <w:sz w:val="22"/>
          <w:szCs w:val="22"/>
        </w:rPr>
      </w:pPr>
    </w:p>
    <w:p w14:paraId="4B4A5C2C" w14:textId="4A94A009" w:rsidR="00DF4DCD" w:rsidRPr="00A95E1E" w:rsidRDefault="00A95E1E" w:rsidP="00DF4DCD">
      <w:pPr>
        <w:pStyle w:val="Default"/>
        <w:rPr>
          <w:b/>
          <w:bCs/>
          <w:color w:val="auto"/>
        </w:rPr>
      </w:pPr>
      <w:bookmarkStart w:id="43" w:name="_Toc65495866"/>
      <w:bookmarkEnd w:id="42"/>
      <w:r w:rsidRPr="00A95E1E">
        <w:rPr>
          <w:b/>
          <w:bCs/>
          <w:color w:val="auto"/>
        </w:rPr>
        <w:t>b</w:t>
      </w:r>
      <w:r w:rsidR="00DF4DCD" w:rsidRPr="00A95E1E">
        <w:rPr>
          <w:b/>
          <w:bCs/>
          <w:color w:val="auto"/>
        </w:rPr>
        <w:t xml:space="preserve">) Kryterium </w:t>
      </w:r>
      <w:r w:rsidRPr="00A95E1E">
        <w:rPr>
          <w:b/>
          <w:bCs/>
          <w:color w:val="auto"/>
        </w:rPr>
        <w:t xml:space="preserve">- </w:t>
      </w:r>
      <w:r w:rsidR="00DF4DCD" w:rsidRPr="00A95E1E">
        <w:rPr>
          <w:b/>
          <w:bCs/>
          <w:color w:val="auto"/>
        </w:rPr>
        <w:t xml:space="preserve">„Okres gwarancji” (G) </w:t>
      </w:r>
    </w:p>
    <w:p w14:paraId="7EBED295" w14:textId="2588AE85" w:rsidR="00DF4DCD" w:rsidRPr="002B0C49" w:rsidRDefault="00DF4DCD" w:rsidP="00DF4DCD">
      <w:pPr>
        <w:pStyle w:val="Default"/>
        <w:rPr>
          <w:color w:val="auto"/>
        </w:rPr>
      </w:pPr>
      <w:r w:rsidRPr="002B0C49">
        <w:rPr>
          <w:color w:val="auto"/>
        </w:rPr>
        <w:t xml:space="preserve">Ocena w ramach kryterium dokonana zostanie na podstawie zadeklarowanego przez Wykonawcę w Formularzu oferty okresu gwarancji. </w:t>
      </w:r>
    </w:p>
    <w:p w14:paraId="79A18CB8" w14:textId="77777777" w:rsidR="00DF4DCD" w:rsidRPr="002B0C49" w:rsidRDefault="00DF4DCD" w:rsidP="00DF4DCD">
      <w:pPr>
        <w:pStyle w:val="Default"/>
        <w:rPr>
          <w:color w:val="auto"/>
        </w:rPr>
      </w:pPr>
      <w:r w:rsidRPr="002B0C49">
        <w:rPr>
          <w:color w:val="auto"/>
        </w:rPr>
        <w:t xml:space="preserve">Przyjmuje się, że punkty w tym kryterium będą przyznawane następująco: </w:t>
      </w:r>
    </w:p>
    <w:p w14:paraId="45A072F1" w14:textId="77777777" w:rsidR="00DF4DCD" w:rsidRPr="002B0C49" w:rsidRDefault="00DF4DCD" w:rsidP="00DF4DCD">
      <w:pPr>
        <w:pStyle w:val="Default"/>
        <w:rPr>
          <w:color w:val="auto"/>
        </w:rPr>
      </w:pPr>
      <w:r w:rsidRPr="002B0C49">
        <w:rPr>
          <w:color w:val="auto"/>
        </w:rPr>
        <w:t xml:space="preserve">Wykonawca, który zaoferował: </w:t>
      </w:r>
    </w:p>
    <w:p w14:paraId="37666A62" w14:textId="58179AFA" w:rsidR="00DF4DCD" w:rsidRPr="002B0C49" w:rsidRDefault="00DF4DCD" w:rsidP="00F708BC">
      <w:pPr>
        <w:pStyle w:val="Default"/>
        <w:numPr>
          <w:ilvl w:val="0"/>
          <w:numId w:val="28"/>
        </w:numPr>
        <w:spacing w:after="27"/>
        <w:rPr>
          <w:color w:val="auto"/>
        </w:rPr>
      </w:pPr>
      <w:r w:rsidRPr="002B0C49">
        <w:rPr>
          <w:color w:val="auto"/>
        </w:rPr>
        <w:t xml:space="preserve">okres gwarancji –  </w:t>
      </w:r>
      <w:r w:rsidR="002B0C49" w:rsidRPr="002B0C49">
        <w:rPr>
          <w:color w:val="auto"/>
        </w:rPr>
        <w:t>36</w:t>
      </w:r>
      <w:r w:rsidRPr="002B0C49">
        <w:rPr>
          <w:color w:val="auto"/>
        </w:rPr>
        <w:t xml:space="preserve"> miesi</w:t>
      </w:r>
      <w:r w:rsidR="008B6A42">
        <w:rPr>
          <w:color w:val="auto"/>
        </w:rPr>
        <w:t>ę</w:t>
      </w:r>
      <w:r w:rsidRPr="002B0C49">
        <w:rPr>
          <w:color w:val="auto"/>
        </w:rPr>
        <w:t>c</w:t>
      </w:r>
      <w:r w:rsidR="008B6A42">
        <w:rPr>
          <w:color w:val="auto"/>
        </w:rPr>
        <w:t>y</w:t>
      </w:r>
      <w:r w:rsidRPr="002B0C49">
        <w:rPr>
          <w:color w:val="auto"/>
        </w:rPr>
        <w:t xml:space="preserve"> (wymagan</w:t>
      </w:r>
      <w:r w:rsidR="008B6A42">
        <w:rPr>
          <w:color w:val="auto"/>
        </w:rPr>
        <w:t>y</w:t>
      </w:r>
      <w:r w:rsidRPr="002B0C49">
        <w:rPr>
          <w:color w:val="auto"/>
        </w:rPr>
        <w:t>)</w:t>
      </w:r>
      <w:r w:rsidR="008B6A42">
        <w:rPr>
          <w:color w:val="auto"/>
        </w:rPr>
        <w:t xml:space="preserve"> - </w:t>
      </w:r>
      <w:r w:rsidRPr="002B0C49">
        <w:rPr>
          <w:color w:val="auto"/>
        </w:rPr>
        <w:t xml:space="preserve"> 0 pkt </w:t>
      </w:r>
    </w:p>
    <w:p w14:paraId="6F0BFB7A" w14:textId="5D9427D3" w:rsidR="00DF4DCD" w:rsidRPr="002B0C49" w:rsidRDefault="00DF4DCD" w:rsidP="00F708BC">
      <w:pPr>
        <w:pStyle w:val="Default"/>
        <w:numPr>
          <w:ilvl w:val="0"/>
          <w:numId w:val="28"/>
        </w:numPr>
        <w:spacing w:after="27"/>
        <w:rPr>
          <w:color w:val="auto"/>
        </w:rPr>
      </w:pPr>
      <w:r w:rsidRPr="002B0C49">
        <w:rPr>
          <w:color w:val="auto"/>
        </w:rPr>
        <w:t xml:space="preserve">okres gwarancji –  </w:t>
      </w:r>
      <w:r w:rsidR="002B0C49" w:rsidRPr="002B0C49">
        <w:rPr>
          <w:color w:val="auto"/>
        </w:rPr>
        <w:t>48</w:t>
      </w:r>
      <w:r w:rsidRPr="002B0C49">
        <w:rPr>
          <w:color w:val="auto"/>
        </w:rPr>
        <w:t xml:space="preserve"> miesięcy </w:t>
      </w:r>
      <w:r w:rsidR="008B6A42">
        <w:rPr>
          <w:color w:val="auto"/>
        </w:rPr>
        <w:t xml:space="preserve">                       -</w:t>
      </w:r>
      <w:r w:rsidRPr="002B0C49">
        <w:rPr>
          <w:color w:val="auto"/>
        </w:rPr>
        <w:t xml:space="preserve"> 20 pkt </w:t>
      </w:r>
    </w:p>
    <w:p w14:paraId="39BB7B45" w14:textId="3F4D0E3C" w:rsidR="00DF4DCD" w:rsidRPr="002B0C49" w:rsidRDefault="00DF4DCD" w:rsidP="00F708BC">
      <w:pPr>
        <w:pStyle w:val="Default"/>
        <w:numPr>
          <w:ilvl w:val="0"/>
          <w:numId w:val="28"/>
        </w:numPr>
        <w:rPr>
          <w:color w:val="auto"/>
        </w:rPr>
      </w:pPr>
      <w:r w:rsidRPr="002B0C49">
        <w:rPr>
          <w:color w:val="auto"/>
        </w:rPr>
        <w:t xml:space="preserve">okres gwarancji – </w:t>
      </w:r>
      <w:r w:rsidR="008B6A42">
        <w:rPr>
          <w:color w:val="auto"/>
        </w:rPr>
        <w:t xml:space="preserve"> 60</w:t>
      </w:r>
      <w:r w:rsidRPr="002B0C49">
        <w:rPr>
          <w:color w:val="auto"/>
        </w:rPr>
        <w:t xml:space="preserve"> miesięcy </w:t>
      </w:r>
      <w:r w:rsidR="008B6A42">
        <w:rPr>
          <w:color w:val="auto"/>
        </w:rPr>
        <w:t xml:space="preserve">                       - </w:t>
      </w:r>
      <w:r w:rsidRPr="002B0C49">
        <w:rPr>
          <w:color w:val="auto"/>
        </w:rPr>
        <w:t xml:space="preserve">40 pkt </w:t>
      </w:r>
    </w:p>
    <w:p w14:paraId="6874DAF5" w14:textId="77777777" w:rsidR="00DF4DCD" w:rsidRPr="002B0C49" w:rsidRDefault="00DF4DCD" w:rsidP="00DF4DCD">
      <w:pPr>
        <w:pStyle w:val="Default"/>
        <w:rPr>
          <w:color w:val="auto"/>
        </w:rPr>
      </w:pPr>
    </w:p>
    <w:p w14:paraId="5D8DAA9C" w14:textId="4AA530ED" w:rsidR="002B0C49" w:rsidRPr="002B0C49" w:rsidRDefault="00DF4DCD" w:rsidP="00C54B4A">
      <w:pPr>
        <w:pStyle w:val="Default"/>
        <w:spacing w:line="276" w:lineRule="auto"/>
        <w:jc w:val="both"/>
        <w:rPr>
          <w:color w:val="auto"/>
        </w:rPr>
      </w:pPr>
      <w:r w:rsidRPr="002B0C49">
        <w:rPr>
          <w:color w:val="auto"/>
        </w:rPr>
        <w:t xml:space="preserve">W przypadku podania przez Wykonawcę w formularzu oferty krótszego niż wymagany okres gwarancji, oferta Wykonawcy zostanie odrzucona na podstawie art. 226 ust. 1 pkt 5 ustawy </w:t>
      </w:r>
      <w:proofErr w:type="spellStart"/>
      <w:r w:rsidRPr="002B0C49">
        <w:rPr>
          <w:color w:val="auto"/>
        </w:rPr>
        <w:t>Pzp</w:t>
      </w:r>
      <w:proofErr w:type="spellEnd"/>
      <w:r w:rsidRPr="002B0C49">
        <w:rPr>
          <w:color w:val="auto"/>
        </w:rPr>
        <w:t xml:space="preserve">. </w:t>
      </w:r>
      <w:r w:rsidR="002B0C49" w:rsidRPr="002B0C49">
        <w:rPr>
          <w:color w:val="auto"/>
        </w:rPr>
        <w:t>Jeżeli Wykonawca nie poda (nie wpisze) w formularzu oferty okresu gwarancji, Zamawiający przyjmie do oceny minimalny (wymagany) 36</w:t>
      </w:r>
      <w:r w:rsidR="008B6A42">
        <w:rPr>
          <w:color w:val="auto"/>
        </w:rPr>
        <w:t xml:space="preserve"> </w:t>
      </w:r>
      <w:r w:rsidR="002B0C49" w:rsidRPr="002B0C49">
        <w:rPr>
          <w:color w:val="auto"/>
        </w:rPr>
        <w:t>-</w:t>
      </w:r>
      <w:r w:rsidR="008B6A42">
        <w:rPr>
          <w:color w:val="auto"/>
        </w:rPr>
        <w:t xml:space="preserve"> </w:t>
      </w:r>
      <w:r w:rsidR="002B0C49" w:rsidRPr="002B0C49">
        <w:rPr>
          <w:color w:val="auto"/>
        </w:rPr>
        <w:t>miesięczny okres gwarancji,</w:t>
      </w:r>
      <w:r w:rsidR="00A95E1E">
        <w:rPr>
          <w:color w:val="auto"/>
        </w:rPr>
        <w:br/>
      </w:r>
      <w:r w:rsidR="002B0C49" w:rsidRPr="002B0C49">
        <w:rPr>
          <w:color w:val="auto"/>
        </w:rPr>
        <w:t xml:space="preserve"> a w przypadku wyboru oferty Wykonawcy okres ten zostanie uwzględniony w umowie. </w:t>
      </w:r>
    </w:p>
    <w:p w14:paraId="3CD22F06" w14:textId="013048A3" w:rsidR="002B0C49" w:rsidRPr="002B0C49" w:rsidRDefault="00457AF6" w:rsidP="00C54B4A">
      <w:pPr>
        <w:pStyle w:val="Default"/>
        <w:spacing w:line="276" w:lineRule="auto"/>
        <w:jc w:val="both"/>
        <w:rPr>
          <w:color w:val="auto"/>
        </w:rPr>
      </w:pPr>
      <w:r>
        <w:rPr>
          <w:color w:val="auto"/>
        </w:rPr>
        <w:t>W przypadku dłuższego okresu gwarancji niż 60 m-</w:t>
      </w:r>
      <w:proofErr w:type="spellStart"/>
      <w:r>
        <w:rPr>
          <w:color w:val="auto"/>
        </w:rPr>
        <w:t>cy</w:t>
      </w:r>
      <w:proofErr w:type="spellEnd"/>
      <w:r>
        <w:rPr>
          <w:color w:val="auto"/>
        </w:rPr>
        <w:t xml:space="preserve"> dla obliczenia punktacji będzie traktowany jak 60 m-</w:t>
      </w:r>
      <w:proofErr w:type="spellStart"/>
      <w:r>
        <w:rPr>
          <w:color w:val="auto"/>
        </w:rPr>
        <w:t>cy</w:t>
      </w:r>
      <w:proofErr w:type="spellEnd"/>
      <w:r>
        <w:rPr>
          <w:color w:val="auto"/>
        </w:rPr>
        <w:t xml:space="preserve"> (40p.) </w:t>
      </w:r>
      <w:r w:rsidR="00F13FFC">
        <w:rPr>
          <w:color w:val="auto"/>
        </w:rPr>
        <w:t>obowiązującym Wykonawcę terminem, będzie wskazany w ofercie.</w:t>
      </w:r>
    </w:p>
    <w:p w14:paraId="4F46F958" w14:textId="77777777" w:rsidR="00681847" w:rsidRDefault="00681847" w:rsidP="004F1185">
      <w:pPr>
        <w:pStyle w:val="Akapitzlist"/>
        <w:spacing w:line="319" w:lineRule="auto"/>
        <w:ind w:left="0"/>
        <w:jc w:val="both"/>
        <w:rPr>
          <w:rFonts w:asciiTheme="majorHAnsi" w:hAnsiTheme="majorHAnsi" w:cstheme="majorHAnsi"/>
          <w:b/>
          <w:bCs/>
          <w:sz w:val="24"/>
          <w:szCs w:val="24"/>
        </w:rPr>
      </w:pPr>
    </w:p>
    <w:p w14:paraId="79BA21CF" w14:textId="62A9D5EA" w:rsidR="004F1185" w:rsidRPr="004F1185" w:rsidRDefault="00273251" w:rsidP="004F1185">
      <w:pPr>
        <w:pStyle w:val="Akapitzlist"/>
        <w:spacing w:line="319" w:lineRule="auto"/>
        <w:ind w:left="0"/>
        <w:jc w:val="both"/>
        <w:rPr>
          <w:rFonts w:asciiTheme="majorHAnsi" w:hAnsiTheme="majorHAnsi" w:cstheme="majorHAnsi"/>
        </w:rPr>
      </w:pPr>
      <w:r w:rsidRPr="00273251">
        <w:rPr>
          <w:rFonts w:asciiTheme="majorHAnsi" w:hAnsiTheme="majorHAnsi" w:cstheme="majorHAnsi"/>
          <w:b/>
          <w:bCs/>
          <w:sz w:val="24"/>
          <w:szCs w:val="24"/>
        </w:rPr>
        <w:t>XXI. WYMAGANIA DOTYCZĄCE ZABEZPIECZENIA NALEŻYTEGO WYKONANIA UMOWY.</w:t>
      </w:r>
      <w:bookmarkEnd w:id="43"/>
      <w:r w:rsidR="00556783">
        <w:rPr>
          <w:rFonts w:asciiTheme="majorHAnsi" w:hAnsiTheme="majorHAnsi" w:cstheme="majorHAnsi"/>
          <w:b/>
          <w:bCs/>
          <w:sz w:val="24"/>
          <w:szCs w:val="24"/>
        </w:rPr>
        <w:br/>
      </w:r>
      <w:r w:rsidR="002B0C49">
        <w:rPr>
          <w:rFonts w:asciiTheme="majorHAnsi" w:hAnsiTheme="majorHAnsi" w:cstheme="majorHAnsi"/>
        </w:rPr>
        <w:br/>
      </w:r>
      <w:bookmarkStart w:id="44" w:name="_Hlk177640569"/>
      <w:r w:rsidR="004F1185" w:rsidRPr="004F1185">
        <w:rPr>
          <w:rFonts w:asciiTheme="majorHAnsi" w:hAnsiTheme="majorHAnsi" w:cstheme="majorHAnsi"/>
        </w:rPr>
        <w:t xml:space="preserve">Wykonawca zobowiązany jest do wniesienia zabezpieczenia należytego wykonania umowy na kwotę stanowiącą 3 % ceny całkowitej brutto podanej w ofercie  w formach określonych w art. 450 ust. 1 ustawy </w:t>
      </w:r>
      <w:proofErr w:type="spellStart"/>
      <w:r w:rsidR="004F1185" w:rsidRPr="004F1185">
        <w:rPr>
          <w:rFonts w:asciiTheme="majorHAnsi" w:hAnsiTheme="majorHAnsi" w:cstheme="majorHAnsi"/>
        </w:rPr>
        <w:t>Pzp</w:t>
      </w:r>
      <w:proofErr w:type="spellEnd"/>
      <w:r w:rsidR="004F1185" w:rsidRPr="004F1185">
        <w:rPr>
          <w:rFonts w:asciiTheme="majorHAnsi" w:hAnsiTheme="majorHAnsi" w:cstheme="majorHAnsi"/>
        </w:rPr>
        <w:t xml:space="preserve"> .</w:t>
      </w:r>
    </w:p>
    <w:p w14:paraId="6917252B" w14:textId="05FEA891" w:rsidR="00042E16" w:rsidRDefault="004F1185" w:rsidP="00042E16">
      <w:pPr>
        <w:pStyle w:val="Akapitzlist"/>
        <w:spacing w:line="319" w:lineRule="auto"/>
        <w:ind w:left="0"/>
        <w:jc w:val="both"/>
        <w:rPr>
          <w:rFonts w:asciiTheme="majorHAnsi" w:hAnsiTheme="majorHAnsi" w:cstheme="majorHAnsi"/>
          <w:i/>
          <w:iCs/>
        </w:rPr>
      </w:pPr>
      <w:r w:rsidRPr="004F1185">
        <w:rPr>
          <w:rFonts w:asciiTheme="majorHAnsi" w:hAnsiTheme="majorHAnsi" w:cstheme="majorHAnsi"/>
        </w:rPr>
        <w:t>1.</w:t>
      </w:r>
      <w:r w:rsidRPr="004F1185">
        <w:rPr>
          <w:rFonts w:asciiTheme="majorHAnsi" w:hAnsiTheme="majorHAnsi" w:cstheme="majorHAnsi"/>
        </w:rPr>
        <w:tab/>
        <w:t xml:space="preserve">Zabezpieczenie wnoszone w pieniądzu Wykonawca wpłaca przelewem na wskazany przez Zamawiającego rachunek bankowy </w:t>
      </w:r>
      <w:bookmarkStart w:id="45" w:name="_Hlk169516073"/>
      <w:r w:rsidRPr="004F1185">
        <w:rPr>
          <w:rFonts w:asciiTheme="majorHAnsi" w:hAnsiTheme="majorHAnsi" w:cstheme="majorHAnsi"/>
        </w:rPr>
        <w:t xml:space="preserve">19 9043 1041 3041 0023 9110 0028   </w:t>
      </w:r>
      <w:bookmarkEnd w:id="45"/>
      <w:r w:rsidRPr="004F1185">
        <w:rPr>
          <w:rFonts w:asciiTheme="majorHAnsi" w:hAnsiTheme="majorHAnsi" w:cstheme="majorHAnsi"/>
        </w:rPr>
        <w:t xml:space="preserve">z dopiskiem </w:t>
      </w:r>
      <w:r w:rsidRPr="004F1185">
        <w:rPr>
          <w:rFonts w:asciiTheme="majorHAnsi" w:hAnsiTheme="majorHAnsi" w:cstheme="majorHAnsi"/>
          <w:i/>
          <w:iCs/>
        </w:rPr>
        <w:t>zabezpieczenie należytego wykonania umowy ZP</w:t>
      </w:r>
      <w:r w:rsidR="004C28E8">
        <w:rPr>
          <w:rFonts w:asciiTheme="majorHAnsi" w:hAnsiTheme="majorHAnsi" w:cstheme="majorHAnsi"/>
          <w:i/>
          <w:iCs/>
        </w:rPr>
        <w:t>.</w:t>
      </w:r>
      <w:r w:rsidR="007F337B">
        <w:rPr>
          <w:rFonts w:asciiTheme="majorHAnsi" w:hAnsiTheme="majorHAnsi" w:cstheme="majorHAnsi"/>
          <w:i/>
          <w:iCs/>
        </w:rPr>
        <w:t>14</w:t>
      </w:r>
      <w:r w:rsidRPr="004F1185">
        <w:rPr>
          <w:rFonts w:asciiTheme="majorHAnsi" w:hAnsiTheme="majorHAnsi" w:cstheme="majorHAnsi"/>
          <w:i/>
          <w:iCs/>
        </w:rPr>
        <w:t>.202</w:t>
      </w:r>
      <w:r w:rsidR="002667A5">
        <w:rPr>
          <w:rFonts w:asciiTheme="majorHAnsi" w:hAnsiTheme="majorHAnsi" w:cstheme="majorHAnsi"/>
          <w:i/>
          <w:iCs/>
        </w:rPr>
        <w:t xml:space="preserve">4 </w:t>
      </w:r>
      <w:r w:rsidR="0096110C">
        <w:rPr>
          <w:rFonts w:asciiTheme="majorHAnsi" w:hAnsiTheme="majorHAnsi" w:cstheme="majorHAnsi"/>
          <w:i/>
          <w:iCs/>
        </w:rPr>
        <w:t>„</w:t>
      </w:r>
      <w:r w:rsidR="00C3219B">
        <w:rPr>
          <w:rFonts w:asciiTheme="majorHAnsi" w:hAnsiTheme="majorHAnsi" w:cstheme="majorHAnsi"/>
          <w:i/>
          <w:iCs/>
        </w:rPr>
        <w:t>Modernizacja obiektu zabytkowego</w:t>
      </w:r>
      <w:r w:rsidR="0096110C">
        <w:rPr>
          <w:rFonts w:asciiTheme="majorHAnsi" w:hAnsiTheme="majorHAnsi" w:cstheme="majorHAnsi"/>
          <w:i/>
          <w:iCs/>
        </w:rPr>
        <w:t>”</w:t>
      </w:r>
      <w:r>
        <w:rPr>
          <w:rFonts w:asciiTheme="majorHAnsi" w:hAnsiTheme="majorHAnsi" w:cstheme="majorHAnsi"/>
          <w:i/>
          <w:iCs/>
        </w:rPr>
        <w:t>.</w:t>
      </w:r>
    </w:p>
    <w:p w14:paraId="74AFF776" w14:textId="37F9C8AD"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 Wniesienie zabezpieczenia należytego wykonania umowy w pieniądzu będzie skuteczne z chwilą uznania rachunku bankowego Zamawiającego kwotą zabezpieczenia.</w:t>
      </w:r>
    </w:p>
    <w:p w14:paraId="7C3C2329" w14:textId="68F66BB7" w:rsidR="00284E64" w:rsidRPr="00284E64" w:rsidRDefault="00284E64" w:rsidP="00284E64">
      <w:pPr>
        <w:spacing w:line="319" w:lineRule="auto"/>
        <w:jc w:val="both"/>
        <w:rPr>
          <w:rFonts w:asciiTheme="majorHAnsi" w:hAnsiTheme="majorHAnsi" w:cstheme="majorHAnsi"/>
        </w:rPr>
      </w:pPr>
      <w:r>
        <w:rPr>
          <w:rFonts w:asciiTheme="majorHAnsi" w:hAnsiTheme="majorHAnsi" w:cstheme="majorHAnsi"/>
        </w:rPr>
        <w:t>2.</w:t>
      </w:r>
      <w:r w:rsidR="00BB0101">
        <w:rPr>
          <w:rFonts w:asciiTheme="majorHAnsi" w:hAnsiTheme="majorHAnsi" w:cstheme="majorHAnsi"/>
        </w:rPr>
        <w:t xml:space="preserve"> </w:t>
      </w:r>
      <w:r w:rsidRPr="00284E64">
        <w:rPr>
          <w:rFonts w:asciiTheme="majorHAnsi" w:hAnsiTheme="majorHAnsi" w:cstheme="majorHAnsi"/>
        </w:rPr>
        <w:t>Zamawiający zwraca zabezpieczenie w terminie 30 dni od dnia wykonania zamówienia i uznania przez Zamawiaj</w:t>
      </w:r>
      <w:r>
        <w:rPr>
          <w:rFonts w:asciiTheme="majorHAnsi" w:hAnsiTheme="majorHAnsi" w:cstheme="majorHAnsi"/>
        </w:rPr>
        <w:t>ą</w:t>
      </w:r>
      <w:r w:rsidRPr="00284E64">
        <w:rPr>
          <w:rFonts w:asciiTheme="majorHAnsi" w:hAnsiTheme="majorHAnsi" w:cstheme="majorHAnsi"/>
        </w:rPr>
        <w:t>cego za należycie wykonane.</w:t>
      </w:r>
    </w:p>
    <w:p w14:paraId="4F7FF6A7" w14:textId="1195F933" w:rsidR="004F1185" w:rsidRPr="004F1185" w:rsidRDefault="00284E64" w:rsidP="00284E64">
      <w:pPr>
        <w:pStyle w:val="Akapitzlist"/>
        <w:numPr>
          <w:ilvl w:val="0"/>
          <w:numId w:val="14"/>
        </w:numPr>
        <w:spacing w:line="319" w:lineRule="auto"/>
        <w:ind w:left="0" w:firstLine="0"/>
        <w:jc w:val="both"/>
        <w:rPr>
          <w:rFonts w:asciiTheme="majorHAnsi" w:hAnsiTheme="majorHAnsi" w:cstheme="majorHAnsi"/>
        </w:rPr>
      </w:pPr>
      <w:r>
        <w:rPr>
          <w:rFonts w:asciiTheme="majorHAnsi" w:hAnsiTheme="majorHAnsi" w:cstheme="majorHAnsi"/>
        </w:rPr>
        <w:t>Zamawiający pozostawia na zabezpieczenie roszczeń z tytułu rękojmi za wady lub gwarancji kwotę 30% zabezpieczenia. Kwota ta zostanie zwrócona nie później niż w 15 dniu po upływie okresu rękojmi za wady lub gwarancji.</w:t>
      </w:r>
      <w:r w:rsidR="004F1185" w:rsidRPr="004F1185">
        <w:rPr>
          <w:rFonts w:asciiTheme="majorHAnsi" w:hAnsiTheme="majorHAnsi" w:cstheme="majorHAnsi"/>
        </w:rPr>
        <w:tab/>
      </w:r>
    </w:p>
    <w:bookmarkEnd w:id="44"/>
    <w:p w14:paraId="617E2D52" w14:textId="7B264BC4" w:rsidR="00556783" w:rsidRPr="00D744BF" w:rsidRDefault="00556783" w:rsidP="00C02601">
      <w:pPr>
        <w:pStyle w:val="Akapitzlist"/>
        <w:spacing w:after="0" w:line="319" w:lineRule="auto"/>
        <w:ind w:left="0"/>
        <w:jc w:val="both"/>
        <w:rPr>
          <w:rFonts w:asciiTheme="majorHAnsi" w:hAnsiTheme="majorHAnsi" w:cstheme="majorHAnsi"/>
        </w:rPr>
      </w:pPr>
    </w:p>
    <w:p w14:paraId="00000121" w14:textId="0B63E450" w:rsidR="001C5D72" w:rsidRPr="00B8688E" w:rsidRDefault="00273251" w:rsidP="00F01CAD">
      <w:pPr>
        <w:pStyle w:val="1"/>
        <w:tabs>
          <w:tab w:val="left" w:pos="12170"/>
        </w:tabs>
        <w:spacing w:line="276" w:lineRule="auto"/>
        <w:ind w:left="0" w:firstLine="0"/>
        <w:rPr>
          <w:rFonts w:asciiTheme="majorHAnsi" w:hAnsiTheme="majorHAnsi" w:cstheme="majorHAnsi"/>
          <w:b/>
          <w:bCs/>
          <w:sz w:val="24"/>
          <w:szCs w:val="24"/>
        </w:rPr>
      </w:pPr>
      <w:bookmarkStart w:id="46" w:name="_Toc65495867"/>
      <w:r w:rsidRPr="00B8688E">
        <w:rPr>
          <w:rFonts w:asciiTheme="majorHAnsi" w:hAnsiTheme="majorHAnsi" w:cstheme="majorHAnsi"/>
          <w:b/>
          <w:bCs/>
          <w:sz w:val="24"/>
          <w:szCs w:val="24"/>
        </w:rPr>
        <w:t>XXII. INFORMACJE O FORMALNOŚCIACH, JAKIE POWINNY BYĆ DOPEŁNIONE PO WYBORZE OFERTY W CELU ZAWARCIA UMOWY</w:t>
      </w:r>
      <w:bookmarkEnd w:id="46"/>
      <w:r w:rsidR="00A95E1E">
        <w:rPr>
          <w:rFonts w:asciiTheme="majorHAnsi" w:hAnsiTheme="majorHAnsi" w:cstheme="majorHAnsi"/>
          <w:b/>
          <w:bCs/>
          <w:sz w:val="24"/>
          <w:szCs w:val="24"/>
        </w:rPr>
        <w:t>.</w:t>
      </w:r>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lastRenderedPageBreak/>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7" w:name="_Toc65495868"/>
      <w:r w:rsidRPr="00B8688E">
        <w:rPr>
          <w:rFonts w:asciiTheme="majorHAnsi" w:hAnsiTheme="majorHAnsi" w:cstheme="majorHAnsi"/>
          <w:b/>
          <w:bCs/>
          <w:sz w:val="24"/>
          <w:szCs w:val="24"/>
        </w:rPr>
        <w:t>XXIII. INFORMACJE O TREŚCI ZAWIERANEJ UMOWY ORAZ MOŻLIWOŚCI JEJ ZMIANY</w:t>
      </w:r>
      <w:bookmarkEnd w:id="47"/>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5BE04383" w:rsidR="001C5D72" w:rsidRPr="005526D1" w:rsidRDefault="00FC4AB9" w:rsidP="00F708BC">
      <w:pPr>
        <w:numPr>
          <w:ilvl w:val="3"/>
          <w:numId w:val="8"/>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D744BF" w:rsidRPr="005526D1">
        <w:rPr>
          <w:rFonts w:asciiTheme="majorHAnsi" w:hAnsiTheme="majorHAnsi" w:cstheme="majorHAnsi"/>
        </w:rPr>
        <w:t xml:space="preserve"> </w:t>
      </w:r>
      <w:r w:rsidRPr="005526D1">
        <w:rPr>
          <w:rFonts w:asciiTheme="majorHAnsi" w:hAnsiTheme="majorHAnsi" w:cstheme="majorHAnsi"/>
          <w:bCs/>
          <w:i/>
          <w:iCs/>
        </w:rPr>
        <w:t xml:space="preserve">Załącznik nr </w:t>
      </w:r>
      <w:r w:rsidR="005526D1" w:rsidRPr="005526D1">
        <w:rPr>
          <w:rFonts w:asciiTheme="majorHAnsi" w:hAnsiTheme="majorHAnsi" w:cstheme="majorHAnsi"/>
          <w:bCs/>
          <w:i/>
          <w:iCs/>
        </w:rPr>
        <w:t>5</w:t>
      </w:r>
      <w:r w:rsidR="00880A31" w:rsidRPr="005526D1">
        <w:rPr>
          <w:rFonts w:asciiTheme="majorHAnsi" w:hAnsiTheme="majorHAnsi" w:cstheme="majorHAnsi"/>
          <w:bCs/>
          <w:i/>
          <w:iCs/>
        </w:rPr>
        <w:t xml:space="preserve"> </w:t>
      </w:r>
      <w:r w:rsidRPr="005526D1">
        <w:rPr>
          <w:rFonts w:asciiTheme="majorHAnsi" w:hAnsiTheme="majorHAnsi" w:cstheme="majorHAnsi"/>
          <w:bCs/>
          <w:i/>
          <w:iCs/>
        </w:rPr>
        <w:t>do SWZ.</w:t>
      </w:r>
    </w:p>
    <w:p w14:paraId="0000012B" w14:textId="77777777" w:rsidR="001C5D72"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41C89022" w:rsidR="001C5D72"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 oraz wskazanym we Wzorze Umowy</w:t>
      </w:r>
      <w:r w:rsidR="00880A31" w:rsidRPr="00A258D6">
        <w:rPr>
          <w:rFonts w:asciiTheme="majorHAnsi" w:hAnsiTheme="majorHAnsi" w:cstheme="majorHAnsi"/>
        </w:rPr>
        <w:t>.</w:t>
      </w:r>
    </w:p>
    <w:p w14:paraId="37A59716" w14:textId="24CF0F70" w:rsidR="00B86CEC"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8" w:name="_Toc65495869"/>
      <w:r w:rsidRPr="00273251">
        <w:rPr>
          <w:rFonts w:asciiTheme="majorHAnsi" w:hAnsiTheme="majorHAnsi" w:cstheme="majorHAnsi"/>
          <w:b/>
          <w:bCs/>
          <w:sz w:val="24"/>
          <w:szCs w:val="24"/>
        </w:rPr>
        <w:t>XXIV. POUCZENIE O ŚRODKACH OCHRONY PRAWNEJ PRZYSŁUGUJĄCYCH WYKONAWCY</w:t>
      </w:r>
      <w:bookmarkEnd w:id="48"/>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lastRenderedPageBreak/>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49" w:name="_uarrfy5kozla" w:colFirst="0" w:colLast="0"/>
      <w:bookmarkStart w:id="50" w:name="_Toc65495870"/>
      <w:bookmarkEnd w:id="49"/>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50"/>
    </w:p>
    <w:p w14:paraId="00000153" w14:textId="793FFBA4"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1 do SWZ</w:t>
      </w:r>
      <w:r w:rsidR="00F708BC">
        <w:rPr>
          <w:rFonts w:asciiTheme="majorHAnsi" w:hAnsiTheme="majorHAnsi" w:cstheme="majorHAnsi"/>
        </w:rPr>
        <w:t xml:space="preserve"> </w:t>
      </w:r>
      <w:r w:rsidRPr="00A10674">
        <w:rPr>
          <w:rFonts w:asciiTheme="majorHAnsi" w:hAnsiTheme="majorHAnsi" w:cstheme="majorHAnsi"/>
        </w:rPr>
        <w:t xml:space="preserve"> -  </w:t>
      </w:r>
      <w:r w:rsidR="00A10674">
        <w:rPr>
          <w:rFonts w:asciiTheme="majorHAnsi" w:hAnsiTheme="majorHAnsi" w:cstheme="majorHAnsi"/>
        </w:rPr>
        <w:t xml:space="preserve"> </w:t>
      </w:r>
      <w:r w:rsidR="00261B39">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26A5ADFD"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2 do SWZ </w:t>
      </w:r>
      <w:r w:rsidR="00F708BC">
        <w:rPr>
          <w:rFonts w:asciiTheme="majorHAnsi" w:hAnsiTheme="majorHAnsi" w:cstheme="majorHAnsi"/>
        </w:rPr>
        <w:t xml:space="preserve"> </w:t>
      </w:r>
      <w:r w:rsidRPr="00A10674">
        <w:rPr>
          <w:rFonts w:asciiTheme="majorHAnsi" w:hAnsiTheme="majorHAnsi" w:cstheme="majorHAnsi"/>
        </w:rPr>
        <w:t xml:space="preserve">-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994F56">
        <w:rPr>
          <w:rFonts w:asciiTheme="majorHAnsi" w:hAnsiTheme="majorHAnsi" w:cstheme="majorHAnsi"/>
        </w:rPr>
        <w:t>Oświadczenie o spełnieniu warunków udziału w postepowaniu</w:t>
      </w:r>
    </w:p>
    <w:p w14:paraId="6D37C904" w14:textId="3D109841" w:rsidR="00643072" w:rsidRDefault="00880A31" w:rsidP="00BC0856">
      <w:pPr>
        <w:spacing w:line="319" w:lineRule="auto"/>
        <w:rPr>
          <w:rFonts w:asciiTheme="majorHAnsi" w:hAnsiTheme="majorHAnsi" w:cstheme="majorHAnsi"/>
        </w:rPr>
      </w:pPr>
      <w:bookmarkStart w:id="51" w:name="_Hlk81224237"/>
      <w:r w:rsidRPr="00A10674">
        <w:rPr>
          <w:rFonts w:asciiTheme="majorHAnsi" w:hAnsiTheme="majorHAnsi" w:cstheme="majorHAnsi"/>
        </w:rPr>
        <w:t xml:space="preserve">Załącznik nr 3 do SWZ </w:t>
      </w:r>
      <w:bookmarkEnd w:id="51"/>
      <w:r w:rsidR="00F708BC">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p>
    <w:p w14:paraId="00000155" w14:textId="1405E7A9" w:rsidR="001C5D72" w:rsidRPr="00A10674" w:rsidRDefault="00BC0856" w:rsidP="00096031">
      <w:pPr>
        <w:spacing w:line="319" w:lineRule="auto"/>
        <w:rPr>
          <w:rFonts w:asciiTheme="majorHAnsi" w:hAnsiTheme="majorHAnsi" w:cstheme="majorHAnsi"/>
        </w:rPr>
      </w:pPr>
      <w:r>
        <w:rPr>
          <w:rFonts w:asciiTheme="majorHAnsi" w:hAnsiTheme="majorHAnsi" w:cstheme="majorHAnsi"/>
        </w:rPr>
        <w:t xml:space="preserve">Załącznik nr 4 do  SWZ -  </w:t>
      </w:r>
      <w:r w:rsidR="00A95E1E" w:rsidRPr="00A95E1E">
        <w:rPr>
          <w:rFonts w:asciiTheme="majorHAnsi" w:hAnsiTheme="majorHAnsi" w:cstheme="majorHAnsi"/>
        </w:rPr>
        <w:t xml:space="preserve"> </w:t>
      </w:r>
      <w:r w:rsidR="00A95E1E">
        <w:rPr>
          <w:rFonts w:asciiTheme="majorHAnsi" w:hAnsiTheme="majorHAnsi" w:cstheme="majorHAnsi"/>
        </w:rPr>
        <w:t xml:space="preserve"> Oświadczenie Wykonawców występujących wspólnie</w:t>
      </w:r>
      <w:r w:rsidR="00A95E1E">
        <w:rPr>
          <w:rFonts w:asciiTheme="majorHAnsi" w:hAnsiTheme="majorHAnsi" w:cstheme="majorHAnsi"/>
        </w:rPr>
        <w:br/>
        <w:t xml:space="preserve">Załącznik nr </w:t>
      </w:r>
      <w:r w:rsidR="00C3219B">
        <w:rPr>
          <w:rFonts w:asciiTheme="majorHAnsi" w:hAnsiTheme="majorHAnsi" w:cstheme="majorHAnsi"/>
        </w:rPr>
        <w:t>5</w:t>
      </w:r>
      <w:r w:rsidR="00A95E1E">
        <w:rPr>
          <w:rFonts w:asciiTheme="majorHAnsi" w:hAnsiTheme="majorHAnsi" w:cstheme="majorHAnsi"/>
        </w:rPr>
        <w:t xml:space="preserve"> do SWZ  - Wzór umowy</w:t>
      </w:r>
    </w:p>
    <w:sectPr w:rsidR="001C5D72" w:rsidRPr="00A10674" w:rsidSect="00F708BC">
      <w:headerReference w:type="default" r:id="rId36"/>
      <w:footerReference w:type="default" r:id="rId37"/>
      <w:pgSz w:w="11909" w:h="16834"/>
      <w:pgMar w:top="568"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2D04" w14:textId="77777777" w:rsidR="004B2AD0" w:rsidRDefault="004B2AD0">
      <w:pPr>
        <w:spacing w:line="240" w:lineRule="auto"/>
      </w:pPr>
      <w:r>
        <w:separator/>
      </w:r>
    </w:p>
  </w:endnote>
  <w:endnote w:type="continuationSeparator" w:id="0">
    <w:p w14:paraId="2A020072" w14:textId="77777777" w:rsidR="004B2AD0" w:rsidRDefault="004B2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6E7B0" w14:textId="77777777" w:rsidR="004B2AD0" w:rsidRDefault="004B2AD0">
      <w:pPr>
        <w:spacing w:line="240" w:lineRule="auto"/>
      </w:pPr>
      <w:r>
        <w:separator/>
      </w:r>
    </w:p>
  </w:footnote>
  <w:footnote w:type="continuationSeparator" w:id="0">
    <w:p w14:paraId="595E4A03" w14:textId="77777777" w:rsidR="004B2AD0" w:rsidRDefault="004B2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1109EF57" w:rsidR="00A47080" w:rsidRDefault="00A47080">
    <w:pPr>
      <w:rPr>
        <w:rFonts w:ascii="Calibri" w:eastAsia="Calibri" w:hAnsi="Calibri" w:cs="Calibri"/>
        <w:color w:val="434343"/>
      </w:rPr>
    </w:pPr>
    <w:r>
      <w:rPr>
        <w:rFonts w:ascii="Calibri" w:eastAsia="Calibri" w:hAnsi="Calibri" w:cs="Calibri"/>
        <w:color w:val="434343"/>
      </w:rPr>
      <w:t>Nr postępowania: ZP.271.</w:t>
    </w:r>
    <w:r w:rsidR="00D42B3A">
      <w:rPr>
        <w:rFonts w:ascii="Calibri" w:eastAsia="Calibri" w:hAnsi="Calibri" w:cs="Calibri"/>
        <w:color w:val="434343"/>
      </w:rPr>
      <w:t>14</w:t>
    </w:r>
    <w:r>
      <w:rPr>
        <w:rFonts w:ascii="Calibri" w:eastAsia="Calibri" w:hAnsi="Calibri" w:cs="Calibri"/>
        <w:color w:val="434343"/>
      </w:rPr>
      <w:t>.202</w:t>
    </w:r>
    <w:r w:rsidR="00734846">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4D7"/>
    <w:multiLevelType w:val="multilevel"/>
    <w:tmpl w:val="CCB4D1F4"/>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4734F0E"/>
    <w:multiLevelType w:val="hybridMultilevel"/>
    <w:tmpl w:val="906A9E3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82F70"/>
    <w:multiLevelType w:val="multilevel"/>
    <w:tmpl w:val="076C18A2"/>
    <w:lvl w:ilvl="0">
      <w:start w:val="1"/>
      <w:numFmt w:val="decimal"/>
      <w:lvlText w:val="%1."/>
      <w:lvlJc w:val="left"/>
      <w:pPr>
        <w:ind w:left="360" w:hanging="360"/>
      </w:pPr>
      <w:rPr>
        <w:b w:val="0"/>
        <w:bCs w:val="0"/>
        <w:u w:val="none"/>
        <w:lang w:val="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EA2A48"/>
    <w:multiLevelType w:val="hybridMultilevel"/>
    <w:tmpl w:val="728CD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617B03"/>
    <w:multiLevelType w:val="hybridMultilevel"/>
    <w:tmpl w:val="AC3C2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EBF4787"/>
    <w:multiLevelType w:val="multilevel"/>
    <w:tmpl w:val="A240F742"/>
    <w:lvl w:ilvl="0">
      <w:start w:val="3"/>
      <w:numFmt w:val="decimal"/>
      <w:lvlText w:val="%1."/>
      <w:lvlJc w:val="left"/>
      <w:pPr>
        <w:ind w:left="360" w:hanging="360"/>
      </w:pPr>
      <w:rPr>
        <w:rFonts w:hint="default"/>
        <w:color w:val="auto"/>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02F36"/>
    <w:multiLevelType w:val="hybridMultilevel"/>
    <w:tmpl w:val="D00E20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3C1A70"/>
    <w:multiLevelType w:val="hybridMultilevel"/>
    <w:tmpl w:val="00A047D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1" w15:restartNumberingAfterBreak="0">
    <w:nsid w:val="2CA329A6"/>
    <w:multiLevelType w:val="hybridMultilevel"/>
    <w:tmpl w:val="F6CEEF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1E56811"/>
    <w:multiLevelType w:val="hybridMultilevel"/>
    <w:tmpl w:val="4BA43A9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6"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67585C"/>
    <w:multiLevelType w:val="hybridMultilevel"/>
    <w:tmpl w:val="AEA8D884"/>
    <w:lvl w:ilvl="0" w:tplc="E9608794">
      <w:start w:val="1"/>
      <w:numFmt w:val="decimal"/>
      <w:lvlText w:val="%1)"/>
      <w:lvlJc w:val="left"/>
      <w:pPr>
        <w:ind w:left="720" w:hanging="360"/>
      </w:pPr>
      <w:rPr>
        <w:rFonts w:asciiTheme="majorHAnsi" w:hAnsiTheme="majorHAnsi" w:cstheme="majorHAns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4A563D"/>
    <w:multiLevelType w:val="hybridMultilevel"/>
    <w:tmpl w:val="F03A7224"/>
    <w:lvl w:ilvl="0" w:tplc="36466630">
      <w:start w:val="10"/>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C0760E"/>
    <w:multiLevelType w:val="multilevel"/>
    <w:tmpl w:val="DF8CB9A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60"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A94662B"/>
    <w:multiLevelType w:val="hybridMultilevel"/>
    <w:tmpl w:val="810C200E"/>
    <w:lvl w:ilvl="0" w:tplc="A1EC8D5C">
      <w:start w:val="1"/>
      <w:numFmt w:val="lowerLetter"/>
      <w:lvlText w:val="%1)"/>
      <w:lvlJc w:val="left"/>
      <w:pPr>
        <w:ind w:left="720" w:hanging="360"/>
      </w:pPr>
      <w:rPr>
        <w:rFonts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1D2849"/>
    <w:multiLevelType w:val="multilevel"/>
    <w:tmpl w:val="9D66BC2C"/>
    <w:lvl w:ilvl="0">
      <w:start w:val="1"/>
      <w:numFmt w:val="decimal"/>
      <w:lvlText w:val="%1."/>
      <w:lvlJc w:val="left"/>
      <w:pPr>
        <w:ind w:left="360" w:hanging="360"/>
      </w:pPr>
      <w:rPr>
        <w:b w:val="0"/>
        <w:bCs w:val="0"/>
        <w:color w:val="auto"/>
        <w:u w:val="none"/>
        <w:lang w:val="pl-PL"/>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7" w15:restartNumberingAfterBreak="0">
    <w:nsid w:val="4D4513D3"/>
    <w:multiLevelType w:val="hybridMultilevel"/>
    <w:tmpl w:val="3EE8AD0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8" w15:restartNumberingAfterBreak="0">
    <w:nsid w:val="4E7530F8"/>
    <w:multiLevelType w:val="hybridMultilevel"/>
    <w:tmpl w:val="400467F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EE698C"/>
    <w:multiLevelType w:val="hybridMultilevel"/>
    <w:tmpl w:val="D7B4B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432C00"/>
    <w:multiLevelType w:val="hybridMultilevel"/>
    <w:tmpl w:val="49546D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94F0276"/>
    <w:multiLevelType w:val="hybridMultilevel"/>
    <w:tmpl w:val="5170B0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9BE09CE"/>
    <w:multiLevelType w:val="multilevel"/>
    <w:tmpl w:val="54B8878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13505B6"/>
    <w:multiLevelType w:val="hybridMultilevel"/>
    <w:tmpl w:val="8C6E0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49E50DD"/>
    <w:multiLevelType w:val="multilevel"/>
    <w:tmpl w:val="D84210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295B97"/>
    <w:multiLevelType w:val="multilevel"/>
    <w:tmpl w:val="F5E886A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71B10A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AE4471"/>
    <w:multiLevelType w:val="hybridMultilevel"/>
    <w:tmpl w:val="B37407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F50797C"/>
    <w:multiLevelType w:val="hybridMultilevel"/>
    <w:tmpl w:val="B0E244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639339395">
    <w:abstractNumId w:val="6"/>
  </w:num>
  <w:num w:numId="2" w16cid:durableId="285894565">
    <w:abstractNumId w:val="17"/>
  </w:num>
  <w:num w:numId="3" w16cid:durableId="1063481163">
    <w:abstractNumId w:val="46"/>
  </w:num>
  <w:num w:numId="4" w16cid:durableId="1290472615">
    <w:abstractNumId w:val="32"/>
  </w:num>
  <w:num w:numId="5" w16cid:durableId="1054738978">
    <w:abstractNumId w:val="40"/>
  </w:num>
  <w:num w:numId="6" w16cid:durableId="115755375">
    <w:abstractNumId w:val="26"/>
  </w:num>
  <w:num w:numId="7" w16cid:durableId="1451243465">
    <w:abstractNumId w:val="14"/>
  </w:num>
  <w:num w:numId="8" w16cid:durableId="1800686668">
    <w:abstractNumId w:val="38"/>
  </w:num>
  <w:num w:numId="9" w16cid:durableId="1591892570">
    <w:abstractNumId w:val="2"/>
  </w:num>
  <w:num w:numId="10" w16cid:durableId="1972519108">
    <w:abstractNumId w:val="39"/>
  </w:num>
  <w:num w:numId="11" w16cid:durableId="722799021">
    <w:abstractNumId w:val="18"/>
  </w:num>
  <w:num w:numId="12" w16cid:durableId="1944991546">
    <w:abstractNumId w:val="22"/>
  </w:num>
  <w:num w:numId="13" w16cid:durableId="196506348">
    <w:abstractNumId w:val="25"/>
  </w:num>
  <w:num w:numId="14" w16cid:durableId="835414878">
    <w:abstractNumId w:val="41"/>
  </w:num>
  <w:num w:numId="15" w16cid:durableId="1947498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777763">
    <w:abstractNumId w:val="13"/>
  </w:num>
  <w:num w:numId="17" w16cid:durableId="1609697890">
    <w:abstractNumId w:val="5"/>
  </w:num>
  <w:num w:numId="18" w16cid:durableId="1079060089">
    <w:abstractNumId w:val="19"/>
  </w:num>
  <w:num w:numId="19" w16cid:durableId="1098449408">
    <w:abstractNumId w:val="16"/>
  </w:num>
  <w:num w:numId="20" w16cid:durableId="711224311">
    <w:abstractNumId w:val="44"/>
  </w:num>
  <w:num w:numId="21" w16cid:durableId="6014521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193004">
    <w:abstractNumId w:val="12"/>
  </w:num>
  <w:num w:numId="23" w16cid:durableId="225338864">
    <w:abstractNumId w:val="29"/>
  </w:num>
  <w:num w:numId="24" w16cid:durableId="268700878">
    <w:abstractNumId w:val="8"/>
  </w:num>
  <w:num w:numId="25" w16cid:durableId="1946375894">
    <w:abstractNumId w:val="0"/>
  </w:num>
  <w:num w:numId="26" w16cid:durableId="119878929">
    <w:abstractNumId w:val="34"/>
  </w:num>
  <w:num w:numId="27" w16cid:durableId="987828833">
    <w:abstractNumId w:val="35"/>
  </w:num>
  <w:num w:numId="28" w16cid:durableId="413861231">
    <w:abstractNumId w:val="43"/>
  </w:num>
  <w:num w:numId="29" w16cid:durableId="971908159">
    <w:abstractNumId w:val="24"/>
  </w:num>
  <w:num w:numId="30" w16cid:durableId="802311507">
    <w:abstractNumId w:val="21"/>
  </w:num>
  <w:num w:numId="31" w16cid:durableId="1331828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4610041">
    <w:abstractNumId w:val="3"/>
  </w:num>
  <w:num w:numId="33" w16cid:durableId="226692499">
    <w:abstractNumId w:val="30"/>
  </w:num>
  <w:num w:numId="34" w16cid:durableId="1991901781">
    <w:abstractNumId w:val="27"/>
  </w:num>
  <w:num w:numId="35" w16cid:durableId="1297418132">
    <w:abstractNumId w:val="20"/>
  </w:num>
  <w:num w:numId="36" w16cid:durableId="2096784759">
    <w:abstractNumId w:val="45"/>
  </w:num>
  <w:num w:numId="37" w16cid:durableId="1346444587">
    <w:abstractNumId w:val="9"/>
  </w:num>
  <w:num w:numId="38" w16cid:durableId="1043595479">
    <w:abstractNumId w:val="47"/>
  </w:num>
  <w:num w:numId="39" w16cid:durableId="1684360333">
    <w:abstractNumId w:val="36"/>
  </w:num>
  <w:num w:numId="40" w16cid:durableId="6060676">
    <w:abstractNumId w:val="31"/>
  </w:num>
  <w:num w:numId="41" w16cid:durableId="647319458">
    <w:abstractNumId w:val="33"/>
  </w:num>
  <w:num w:numId="42" w16cid:durableId="1457676040">
    <w:abstractNumId w:val="11"/>
  </w:num>
  <w:num w:numId="43" w16cid:durableId="1764184113">
    <w:abstractNumId w:val="15"/>
  </w:num>
  <w:num w:numId="44" w16cid:durableId="1516111235">
    <w:abstractNumId w:val="10"/>
  </w:num>
  <w:num w:numId="45" w16cid:durableId="728529978">
    <w:abstractNumId w:val="28"/>
  </w:num>
  <w:num w:numId="46" w16cid:durableId="1525246351">
    <w:abstractNumId w:val="37"/>
  </w:num>
  <w:num w:numId="47" w16cid:durableId="1541282435">
    <w:abstractNumId w:val="1"/>
  </w:num>
  <w:num w:numId="48" w16cid:durableId="75127131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72"/>
    <w:rsid w:val="00012DAB"/>
    <w:rsid w:val="0001408A"/>
    <w:rsid w:val="00017FEF"/>
    <w:rsid w:val="00022CFC"/>
    <w:rsid w:val="0002545E"/>
    <w:rsid w:val="000270B7"/>
    <w:rsid w:val="0002775B"/>
    <w:rsid w:val="0003039E"/>
    <w:rsid w:val="00034216"/>
    <w:rsid w:val="00034D3A"/>
    <w:rsid w:val="000371A9"/>
    <w:rsid w:val="00042E16"/>
    <w:rsid w:val="000453A3"/>
    <w:rsid w:val="00045C94"/>
    <w:rsid w:val="00045FA4"/>
    <w:rsid w:val="0004602F"/>
    <w:rsid w:val="000461D7"/>
    <w:rsid w:val="00047937"/>
    <w:rsid w:val="0005142E"/>
    <w:rsid w:val="000521B6"/>
    <w:rsid w:val="00054E4A"/>
    <w:rsid w:val="00056FCF"/>
    <w:rsid w:val="00057F8C"/>
    <w:rsid w:val="0007696E"/>
    <w:rsid w:val="00076FC4"/>
    <w:rsid w:val="000805AA"/>
    <w:rsid w:val="000816E2"/>
    <w:rsid w:val="0008203E"/>
    <w:rsid w:val="00085B60"/>
    <w:rsid w:val="000903E2"/>
    <w:rsid w:val="00090D8B"/>
    <w:rsid w:val="00091CFF"/>
    <w:rsid w:val="00092083"/>
    <w:rsid w:val="00094FF5"/>
    <w:rsid w:val="00096031"/>
    <w:rsid w:val="00096B30"/>
    <w:rsid w:val="00096CC1"/>
    <w:rsid w:val="000A2FA5"/>
    <w:rsid w:val="000A6F80"/>
    <w:rsid w:val="000A7D9A"/>
    <w:rsid w:val="000B07B4"/>
    <w:rsid w:val="000B3E14"/>
    <w:rsid w:val="000B4F54"/>
    <w:rsid w:val="000B6984"/>
    <w:rsid w:val="000C2A3F"/>
    <w:rsid w:val="000C6BE1"/>
    <w:rsid w:val="000C7118"/>
    <w:rsid w:val="000D3078"/>
    <w:rsid w:val="000D6D69"/>
    <w:rsid w:val="000E57AE"/>
    <w:rsid w:val="000F37D7"/>
    <w:rsid w:val="000F3D8A"/>
    <w:rsid w:val="000F5B71"/>
    <w:rsid w:val="000F5FAD"/>
    <w:rsid w:val="00100D8A"/>
    <w:rsid w:val="00102D43"/>
    <w:rsid w:val="00105937"/>
    <w:rsid w:val="001107AD"/>
    <w:rsid w:val="00117A01"/>
    <w:rsid w:val="00117D3C"/>
    <w:rsid w:val="00117F68"/>
    <w:rsid w:val="001269F3"/>
    <w:rsid w:val="0013319A"/>
    <w:rsid w:val="0013799C"/>
    <w:rsid w:val="00137B43"/>
    <w:rsid w:val="00137E12"/>
    <w:rsid w:val="0014251B"/>
    <w:rsid w:val="0014258D"/>
    <w:rsid w:val="00142994"/>
    <w:rsid w:val="00146FB3"/>
    <w:rsid w:val="00155588"/>
    <w:rsid w:val="00155773"/>
    <w:rsid w:val="001618F5"/>
    <w:rsid w:val="001666B3"/>
    <w:rsid w:val="00173C78"/>
    <w:rsid w:val="001755AA"/>
    <w:rsid w:val="001767E2"/>
    <w:rsid w:val="0017788B"/>
    <w:rsid w:val="001823E0"/>
    <w:rsid w:val="00185789"/>
    <w:rsid w:val="00185BCC"/>
    <w:rsid w:val="001904E0"/>
    <w:rsid w:val="00190DC1"/>
    <w:rsid w:val="0019773C"/>
    <w:rsid w:val="001A48B7"/>
    <w:rsid w:val="001A4D5A"/>
    <w:rsid w:val="001A7DB5"/>
    <w:rsid w:val="001B3C2C"/>
    <w:rsid w:val="001B454B"/>
    <w:rsid w:val="001B6804"/>
    <w:rsid w:val="001B742A"/>
    <w:rsid w:val="001C5D72"/>
    <w:rsid w:val="001C738C"/>
    <w:rsid w:val="001C7733"/>
    <w:rsid w:val="001C7DF4"/>
    <w:rsid w:val="001D079F"/>
    <w:rsid w:val="001D16DC"/>
    <w:rsid w:val="001D6F74"/>
    <w:rsid w:val="001E189E"/>
    <w:rsid w:val="001E2D28"/>
    <w:rsid w:val="001E4708"/>
    <w:rsid w:val="001F1189"/>
    <w:rsid w:val="001F372E"/>
    <w:rsid w:val="001F375D"/>
    <w:rsid w:val="001F6724"/>
    <w:rsid w:val="001F6FA3"/>
    <w:rsid w:val="001F7CFB"/>
    <w:rsid w:val="002034A6"/>
    <w:rsid w:val="0020445E"/>
    <w:rsid w:val="00206E26"/>
    <w:rsid w:val="00210F4B"/>
    <w:rsid w:val="0021411E"/>
    <w:rsid w:val="00217FF0"/>
    <w:rsid w:val="00220060"/>
    <w:rsid w:val="002209E9"/>
    <w:rsid w:val="00221970"/>
    <w:rsid w:val="002220AF"/>
    <w:rsid w:val="00226899"/>
    <w:rsid w:val="0023142D"/>
    <w:rsid w:val="00233AAC"/>
    <w:rsid w:val="00235EBE"/>
    <w:rsid w:val="002409D3"/>
    <w:rsid w:val="00244DE0"/>
    <w:rsid w:val="00245778"/>
    <w:rsid w:val="002475D6"/>
    <w:rsid w:val="00257D8E"/>
    <w:rsid w:val="00261B39"/>
    <w:rsid w:val="002645CD"/>
    <w:rsid w:val="002667A5"/>
    <w:rsid w:val="00271168"/>
    <w:rsid w:val="00273251"/>
    <w:rsid w:val="00275CFE"/>
    <w:rsid w:val="0027689C"/>
    <w:rsid w:val="00281381"/>
    <w:rsid w:val="00284068"/>
    <w:rsid w:val="00284E64"/>
    <w:rsid w:val="00286BD0"/>
    <w:rsid w:val="00287869"/>
    <w:rsid w:val="00290549"/>
    <w:rsid w:val="002936C3"/>
    <w:rsid w:val="00294ADE"/>
    <w:rsid w:val="0029591D"/>
    <w:rsid w:val="00296060"/>
    <w:rsid w:val="002A1844"/>
    <w:rsid w:val="002A2DE0"/>
    <w:rsid w:val="002A37F3"/>
    <w:rsid w:val="002A4E12"/>
    <w:rsid w:val="002B0C49"/>
    <w:rsid w:val="002B307A"/>
    <w:rsid w:val="002B75A1"/>
    <w:rsid w:val="002C130E"/>
    <w:rsid w:val="002C2094"/>
    <w:rsid w:val="002C3BE7"/>
    <w:rsid w:val="002C40C0"/>
    <w:rsid w:val="002C47D4"/>
    <w:rsid w:val="002C4E82"/>
    <w:rsid w:val="002C651C"/>
    <w:rsid w:val="002D3E11"/>
    <w:rsid w:val="002D6177"/>
    <w:rsid w:val="002D7298"/>
    <w:rsid w:val="002E108D"/>
    <w:rsid w:val="002E497D"/>
    <w:rsid w:val="002E6BFC"/>
    <w:rsid w:val="002E7ADC"/>
    <w:rsid w:val="002F1872"/>
    <w:rsid w:val="002F286A"/>
    <w:rsid w:val="002F2954"/>
    <w:rsid w:val="002F2D26"/>
    <w:rsid w:val="00301B0F"/>
    <w:rsid w:val="00301F9B"/>
    <w:rsid w:val="00305B1B"/>
    <w:rsid w:val="00326C6A"/>
    <w:rsid w:val="00326F74"/>
    <w:rsid w:val="00330A1D"/>
    <w:rsid w:val="00334E16"/>
    <w:rsid w:val="00344DDF"/>
    <w:rsid w:val="003467F4"/>
    <w:rsid w:val="003557B0"/>
    <w:rsid w:val="003567CC"/>
    <w:rsid w:val="00357D87"/>
    <w:rsid w:val="00361680"/>
    <w:rsid w:val="003649AA"/>
    <w:rsid w:val="00367647"/>
    <w:rsid w:val="0037616C"/>
    <w:rsid w:val="00377F18"/>
    <w:rsid w:val="00380FBE"/>
    <w:rsid w:val="0038543F"/>
    <w:rsid w:val="0039174C"/>
    <w:rsid w:val="00392B72"/>
    <w:rsid w:val="0039496C"/>
    <w:rsid w:val="003A3FBD"/>
    <w:rsid w:val="003A4FFA"/>
    <w:rsid w:val="003A508C"/>
    <w:rsid w:val="003A7E51"/>
    <w:rsid w:val="003B0052"/>
    <w:rsid w:val="003B0B6C"/>
    <w:rsid w:val="003B22F7"/>
    <w:rsid w:val="003B3A2E"/>
    <w:rsid w:val="003B3B9A"/>
    <w:rsid w:val="003B6719"/>
    <w:rsid w:val="003B739A"/>
    <w:rsid w:val="003B7A49"/>
    <w:rsid w:val="003C331F"/>
    <w:rsid w:val="003C67BF"/>
    <w:rsid w:val="003C6AFB"/>
    <w:rsid w:val="003E3205"/>
    <w:rsid w:val="003E7184"/>
    <w:rsid w:val="003F3BC0"/>
    <w:rsid w:val="003F6055"/>
    <w:rsid w:val="003F61AF"/>
    <w:rsid w:val="003F6CC7"/>
    <w:rsid w:val="0040190F"/>
    <w:rsid w:val="004041CB"/>
    <w:rsid w:val="00404CFB"/>
    <w:rsid w:val="004116E4"/>
    <w:rsid w:val="00424543"/>
    <w:rsid w:val="00424BF4"/>
    <w:rsid w:val="00435492"/>
    <w:rsid w:val="004365D2"/>
    <w:rsid w:val="0044203E"/>
    <w:rsid w:val="00444119"/>
    <w:rsid w:val="00446EB5"/>
    <w:rsid w:val="00447B79"/>
    <w:rsid w:val="00450C8E"/>
    <w:rsid w:val="00451A38"/>
    <w:rsid w:val="0045658C"/>
    <w:rsid w:val="00457AF6"/>
    <w:rsid w:val="00467564"/>
    <w:rsid w:val="00471433"/>
    <w:rsid w:val="00474983"/>
    <w:rsid w:val="0047516D"/>
    <w:rsid w:val="00475FE6"/>
    <w:rsid w:val="0048123A"/>
    <w:rsid w:val="00482849"/>
    <w:rsid w:val="00483137"/>
    <w:rsid w:val="004837CA"/>
    <w:rsid w:val="00483B8D"/>
    <w:rsid w:val="00491604"/>
    <w:rsid w:val="004959CE"/>
    <w:rsid w:val="004964CE"/>
    <w:rsid w:val="004A400F"/>
    <w:rsid w:val="004A56C0"/>
    <w:rsid w:val="004A7B2C"/>
    <w:rsid w:val="004B2AD0"/>
    <w:rsid w:val="004B48AC"/>
    <w:rsid w:val="004B5B12"/>
    <w:rsid w:val="004C28E8"/>
    <w:rsid w:val="004C2E0A"/>
    <w:rsid w:val="004C3F3B"/>
    <w:rsid w:val="004C76C6"/>
    <w:rsid w:val="004D51CB"/>
    <w:rsid w:val="004E12B0"/>
    <w:rsid w:val="004F1185"/>
    <w:rsid w:val="004F2658"/>
    <w:rsid w:val="004F27A5"/>
    <w:rsid w:val="004F3ECF"/>
    <w:rsid w:val="004F4151"/>
    <w:rsid w:val="00500DE3"/>
    <w:rsid w:val="00505136"/>
    <w:rsid w:val="005107C9"/>
    <w:rsid w:val="00512217"/>
    <w:rsid w:val="005135B1"/>
    <w:rsid w:val="0051444A"/>
    <w:rsid w:val="005147C8"/>
    <w:rsid w:val="0052509E"/>
    <w:rsid w:val="005256B5"/>
    <w:rsid w:val="00530F94"/>
    <w:rsid w:val="005313D8"/>
    <w:rsid w:val="005337DC"/>
    <w:rsid w:val="00533F49"/>
    <w:rsid w:val="00534D15"/>
    <w:rsid w:val="005350C7"/>
    <w:rsid w:val="00541386"/>
    <w:rsid w:val="005422A4"/>
    <w:rsid w:val="00544DEB"/>
    <w:rsid w:val="005526D1"/>
    <w:rsid w:val="00553EA9"/>
    <w:rsid w:val="00554C14"/>
    <w:rsid w:val="00556783"/>
    <w:rsid w:val="005570E0"/>
    <w:rsid w:val="00561FFA"/>
    <w:rsid w:val="00563E23"/>
    <w:rsid w:val="00567CE6"/>
    <w:rsid w:val="00570633"/>
    <w:rsid w:val="00572DE2"/>
    <w:rsid w:val="005731EB"/>
    <w:rsid w:val="0057369C"/>
    <w:rsid w:val="00575143"/>
    <w:rsid w:val="0057778E"/>
    <w:rsid w:val="0058133C"/>
    <w:rsid w:val="00584832"/>
    <w:rsid w:val="00585FF7"/>
    <w:rsid w:val="005864EA"/>
    <w:rsid w:val="00587234"/>
    <w:rsid w:val="0059496C"/>
    <w:rsid w:val="00597488"/>
    <w:rsid w:val="005A0CCA"/>
    <w:rsid w:val="005A1A1D"/>
    <w:rsid w:val="005A44C4"/>
    <w:rsid w:val="005B0DB6"/>
    <w:rsid w:val="005B2FED"/>
    <w:rsid w:val="005B4887"/>
    <w:rsid w:val="005C0A8F"/>
    <w:rsid w:val="005C65DF"/>
    <w:rsid w:val="005C72C6"/>
    <w:rsid w:val="005C7532"/>
    <w:rsid w:val="005D5C0F"/>
    <w:rsid w:val="005E6EF7"/>
    <w:rsid w:val="005F1422"/>
    <w:rsid w:val="005F18F1"/>
    <w:rsid w:val="005F619F"/>
    <w:rsid w:val="005F71E4"/>
    <w:rsid w:val="00602867"/>
    <w:rsid w:val="006116B3"/>
    <w:rsid w:val="00612559"/>
    <w:rsid w:val="00621B1D"/>
    <w:rsid w:val="00625507"/>
    <w:rsid w:val="00635A36"/>
    <w:rsid w:val="00637F8E"/>
    <w:rsid w:val="00643072"/>
    <w:rsid w:val="0064460C"/>
    <w:rsid w:val="00647399"/>
    <w:rsid w:val="006514E5"/>
    <w:rsid w:val="00656A3D"/>
    <w:rsid w:val="00661067"/>
    <w:rsid w:val="00661A54"/>
    <w:rsid w:val="00661AC9"/>
    <w:rsid w:val="00662856"/>
    <w:rsid w:val="00667118"/>
    <w:rsid w:val="0067071F"/>
    <w:rsid w:val="00671B8E"/>
    <w:rsid w:val="00673C45"/>
    <w:rsid w:val="00673D68"/>
    <w:rsid w:val="00675BE7"/>
    <w:rsid w:val="00675C16"/>
    <w:rsid w:val="00681440"/>
    <w:rsid w:val="00681847"/>
    <w:rsid w:val="006820FD"/>
    <w:rsid w:val="0068752A"/>
    <w:rsid w:val="0069492E"/>
    <w:rsid w:val="00694CFC"/>
    <w:rsid w:val="006A19A8"/>
    <w:rsid w:val="006A34D1"/>
    <w:rsid w:val="006A4175"/>
    <w:rsid w:val="006A437A"/>
    <w:rsid w:val="006A5BC7"/>
    <w:rsid w:val="006B0508"/>
    <w:rsid w:val="006B40FC"/>
    <w:rsid w:val="006B4DC1"/>
    <w:rsid w:val="006B6890"/>
    <w:rsid w:val="006C06D8"/>
    <w:rsid w:val="006C4D15"/>
    <w:rsid w:val="006D3279"/>
    <w:rsid w:val="006E0FD3"/>
    <w:rsid w:val="006E3414"/>
    <w:rsid w:val="006E5E51"/>
    <w:rsid w:val="006E665B"/>
    <w:rsid w:val="006F247A"/>
    <w:rsid w:val="006F3478"/>
    <w:rsid w:val="006F35DC"/>
    <w:rsid w:val="006F3FEB"/>
    <w:rsid w:val="006F488A"/>
    <w:rsid w:val="00703329"/>
    <w:rsid w:val="00703D85"/>
    <w:rsid w:val="00705B71"/>
    <w:rsid w:val="007106D1"/>
    <w:rsid w:val="0071464A"/>
    <w:rsid w:val="00715F9E"/>
    <w:rsid w:val="0071612B"/>
    <w:rsid w:val="00720175"/>
    <w:rsid w:val="00722BB3"/>
    <w:rsid w:val="00723D90"/>
    <w:rsid w:val="00723F94"/>
    <w:rsid w:val="007325D7"/>
    <w:rsid w:val="00734846"/>
    <w:rsid w:val="00735A3B"/>
    <w:rsid w:val="00743DE2"/>
    <w:rsid w:val="00743F69"/>
    <w:rsid w:val="00745302"/>
    <w:rsid w:val="00747A77"/>
    <w:rsid w:val="0075148E"/>
    <w:rsid w:val="00752464"/>
    <w:rsid w:val="007563B1"/>
    <w:rsid w:val="007606A6"/>
    <w:rsid w:val="007636D0"/>
    <w:rsid w:val="00764E00"/>
    <w:rsid w:val="00767DAC"/>
    <w:rsid w:val="007761FF"/>
    <w:rsid w:val="0078022C"/>
    <w:rsid w:val="007817A3"/>
    <w:rsid w:val="007825D4"/>
    <w:rsid w:val="007839A2"/>
    <w:rsid w:val="00790CC7"/>
    <w:rsid w:val="00793A18"/>
    <w:rsid w:val="00794557"/>
    <w:rsid w:val="007957F6"/>
    <w:rsid w:val="007A2697"/>
    <w:rsid w:val="007A53EB"/>
    <w:rsid w:val="007B09DA"/>
    <w:rsid w:val="007B1BA7"/>
    <w:rsid w:val="007B4875"/>
    <w:rsid w:val="007B7A7F"/>
    <w:rsid w:val="007D1D4F"/>
    <w:rsid w:val="007D3F98"/>
    <w:rsid w:val="007D4DF8"/>
    <w:rsid w:val="007D53D0"/>
    <w:rsid w:val="007E0820"/>
    <w:rsid w:val="007E4019"/>
    <w:rsid w:val="007E4E3D"/>
    <w:rsid w:val="007E51E6"/>
    <w:rsid w:val="007F337B"/>
    <w:rsid w:val="00801CF4"/>
    <w:rsid w:val="00803365"/>
    <w:rsid w:val="00804F73"/>
    <w:rsid w:val="00805237"/>
    <w:rsid w:val="00813FD8"/>
    <w:rsid w:val="0082243F"/>
    <w:rsid w:val="00825A17"/>
    <w:rsid w:val="00826B05"/>
    <w:rsid w:val="00826DC8"/>
    <w:rsid w:val="008329AE"/>
    <w:rsid w:val="00835D88"/>
    <w:rsid w:val="008472D7"/>
    <w:rsid w:val="00850AC6"/>
    <w:rsid w:val="00850EF2"/>
    <w:rsid w:val="00854B08"/>
    <w:rsid w:val="00854BF5"/>
    <w:rsid w:val="008556AF"/>
    <w:rsid w:val="00856FFA"/>
    <w:rsid w:val="0085770A"/>
    <w:rsid w:val="00857D03"/>
    <w:rsid w:val="008634DD"/>
    <w:rsid w:val="008664B0"/>
    <w:rsid w:val="00867BD0"/>
    <w:rsid w:val="00874931"/>
    <w:rsid w:val="00880A31"/>
    <w:rsid w:val="00881111"/>
    <w:rsid w:val="0088231F"/>
    <w:rsid w:val="008914D8"/>
    <w:rsid w:val="008951B0"/>
    <w:rsid w:val="00895A03"/>
    <w:rsid w:val="00897FAC"/>
    <w:rsid w:val="008A1F49"/>
    <w:rsid w:val="008A3768"/>
    <w:rsid w:val="008A3C74"/>
    <w:rsid w:val="008A3EE9"/>
    <w:rsid w:val="008A7CB3"/>
    <w:rsid w:val="008B0F9D"/>
    <w:rsid w:val="008B2621"/>
    <w:rsid w:val="008B6614"/>
    <w:rsid w:val="008B6724"/>
    <w:rsid w:val="008B6A42"/>
    <w:rsid w:val="008C428C"/>
    <w:rsid w:val="008C631D"/>
    <w:rsid w:val="008C666D"/>
    <w:rsid w:val="008D12D7"/>
    <w:rsid w:val="008D1417"/>
    <w:rsid w:val="008D1449"/>
    <w:rsid w:val="008D24DE"/>
    <w:rsid w:val="008D3246"/>
    <w:rsid w:val="008E3004"/>
    <w:rsid w:val="008E42EA"/>
    <w:rsid w:val="008E52FB"/>
    <w:rsid w:val="008E5ACB"/>
    <w:rsid w:val="008E6CE0"/>
    <w:rsid w:val="008F170D"/>
    <w:rsid w:val="008F2855"/>
    <w:rsid w:val="008F3C52"/>
    <w:rsid w:val="008F408B"/>
    <w:rsid w:val="00903540"/>
    <w:rsid w:val="00906BE5"/>
    <w:rsid w:val="009070D1"/>
    <w:rsid w:val="009074BA"/>
    <w:rsid w:val="009123F7"/>
    <w:rsid w:val="00915904"/>
    <w:rsid w:val="00917065"/>
    <w:rsid w:val="009233C2"/>
    <w:rsid w:val="00923863"/>
    <w:rsid w:val="00923C92"/>
    <w:rsid w:val="00927C33"/>
    <w:rsid w:val="009307AE"/>
    <w:rsid w:val="009322B8"/>
    <w:rsid w:val="009366DB"/>
    <w:rsid w:val="00940DA6"/>
    <w:rsid w:val="00942FD0"/>
    <w:rsid w:val="00944888"/>
    <w:rsid w:val="00945D11"/>
    <w:rsid w:val="00947C88"/>
    <w:rsid w:val="00952663"/>
    <w:rsid w:val="00952B13"/>
    <w:rsid w:val="009542B0"/>
    <w:rsid w:val="00954767"/>
    <w:rsid w:val="00956FEC"/>
    <w:rsid w:val="009577B3"/>
    <w:rsid w:val="00960C9B"/>
    <w:rsid w:val="0096110C"/>
    <w:rsid w:val="00961F0D"/>
    <w:rsid w:val="00963100"/>
    <w:rsid w:val="00963D1E"/>
    <w:rsid w:val="0097019C"/>
    <w:rsid w:val="0097181C"/>
    <w:rsid w:val="00971BD2"/>
    <w:rsid w:val="00980F58"/>
    <w:rsid w:val="00982CA1"/>
    <w:rsid w:val="00994206"/>
    <w:rsid w:val="00994F56"/>
    <w:rsid w:val="009A31BF"/>
    <w:rsid w:val="009A3F1D"/>
    <w:rsid w:val="009A4AE7"/>
    <w:rsid w:val="009A6C15"/>
    <w:rsid w:val="009A74E5"/>
    <w:rsid w:val="009B34E2"/>
    <w:rsid w:val="009D2556"/>
    <w:rsid w:val="009E3DDB"/>
    <w:rsid w:val="009E718F"/>
    <w:rsid w:val="009F7BA4"/>
    <w:rsid w:val="00A053F4"/>
    <w:rsid w:val="00A10674"/>
    <w:rsid w:val="00A10F3C"/>
    <w:rsid w:val="00A23A7C"/>
    <w:rsid w:val="00A258D6"/>
    <w:rsid w:val="00A32ACB"/>
    <w:rsid w:val="00A33B8E"/>
    <w:rsid w:val="00A34D65"/>
    <w:rsid w:val="00A43881"/>
    <w:rsid w:val="00A45459"/>
    <w:rsid w:val="00A461C1"/>
    <w:rsid w:val="00A47080"/>
    <w:rsid w:val="00A5310F"/>
    <w:rsid w:val="00A65E48"/>
    <w:rsid w:val="00A7216B"/>
    <w:rsid w:val="00A75023"/>
    <w:rsid w:val="00A813CF"/>
    <w:rsid w:val="00A845A9"/>
    <w:rsid w:val="00A85494"/>
    <w:rsid w:val="00A95E1E"/>
    <w:rsid w:val="00A96A80"/>
    <w:rsid w:val="00AA02D7"/>
    <w:rsid w:val="00AA04E6"/>
    <w:rsid w:val="00AB2A63"/>
    <w:rsid w:val="00AB6394"/>
    <w:rsid w:val="00AC02ED"/>
    <w:rsid w:val="00AC1B9C"/>
    <w:rsid w:val="00AC5260"/>
    <w:rsid w:val="00AD0456"/>
    <w:rsid w:val="00AF03D2"/>
    <w:rsid w:val="00AF2298"/>
    <w:rsid w:val="00AF2A39"/>
    <w:rsid w:val="00AF68DF"/>
    <w:rsid w:val="00B00F84"/>
    <w:rsid w:val="00B14FFA"/>
    <w:rsid w:val="00B159A0"/>
    <w:rsid w:val="00B2219E"/>
    <w:rsid w:val="00B22953"/>
    <w:rsid w:val="00B254B8"/>
    <w:rsid w:val="00B315CB"/>
    <w:rsid w:val="00B4166F"/>
    <w:rsid w:val="00B434E0"/>
    <w:rsid w:val="00B52D63"/>
    <w:rsid w:val="00B56D23"/>
    <w:rsid w:val="00B605D3"/>
    <w:rsid w:val="00B61459"/>
    <w:rsid w:val="00B637E7"/>
    <w:rsid w:val="00B6702C"/>
    <w:rsid w:val="00B67693"/>
    <w:rsid w:val="00B70613"/>
    <w:rsid w:val="00B738D5"/>
    <w:rsid w:val="00B7493B"/>
    <w:rsid w:val="00B75573"/>
    <w:rsid w:val="00B763C0"/>
    <w:rsid w:val="00B827E5"/>
    <w:rsid w:val="00B8688E"/>
    <w:rsid w:val="00B86CEC"/>
    <w:rsid w:val="00B878D6"/>
    <w:rsid w:val="00B8792B"/>
    <w:rsid w:val="00B92E19"/>
    <w:rsid w:val="00B965C8"/>
    <w:rsid w:val="00BA2A35"/>
    <w:rsid w:val="00BA6700"/>
    <w:rsid w:val="00BB0101"/>
    <w:rsid w:val="00BC0856"/>
    <w:rsid w:val="00BC63B6"/>
    <w:rsid w:val="00BD4AC0"/>
    <w:rsid w:val="00BE1695"/>
    <w:rsid w:val="00BE2C1F"/>
    <w:rsid w:val="00BE42C6"/>
    <w:rsid w:val="00C02601"/>
    <w:rsid w:val="00C23CFA"/>
    <w:rsid w:val="00C26AD2"/>
    <w:rsid w:val="00C27275"/>
    <w:rsid w:val="00C303E4"/>
    <w:rsid w:val="00C3219B"/>
    <w:rsid w:val="00C35BEF"/>
    <w:rsid w:val="00C40A5A"/>
    <w:rsid w:val="00C41890"/>
    <w:rsid w:val="00C42EE5"/>
    <w:rsid w:val="00C43A7C"/>
    <w:rsid w:val="00C466C5"/>
    <w:rsid w:val="00C54B4A"/>
    <w:rsid w:val="00C54CA5"/>
    <w:rsid w:val="00C5634B"/>
    <w:rsid w:val="00C628CC"/>
    <w:rsid w:val="00C62B07"/>
    <w:rsid w:val="00C6355F"/>
    <w:rsid w:val="00C63B1C"/>
    <w:rsid w:val="00C6448E"/>
    <w:rsid w:val="00C6643A"/>
    <w:rsid w:val="00C6763B"/>
    <w:rsid w:val="00C71C19"/>
    <w:rsid w:val="00C742DD"/>
    <w:rsid w:val="00C7430E"/>
    <w:rsid w:val="00C76D05"/>
    <w:rsid w:val="00C77CD6"/>
    <w:rsid w:val="00C8122C"/>
    <w:rsid w:val="00C91A2B"/>
    <w:rsid w:val="00C9460E"/>
    <w:rsid w:val="00CA459A"/>
    <w:rsid w:val="00CA7098"/>
    <w:rsid w:val="00CB256B"/>
    <w:rsid w:val="00CB268F"/>
    <w:rsid w:val="00CB66A8"/>
    <w:rsid w:val="00CC4A0C"/>
    <w:rsid w:val="00CC4DE6"/>
    <w:rsid w:val="00CC4F47"/>
    <w:rsid w:val="00CD06EC"/>
    <w:rsid w:val="00CD26BA"/>
    <w:rsid w:val="00CD29A3"/>
    <w:rsid w:val="00CD6886"/>
    <w:rsid w:val="00CD76EA"/>
    <w:rsid w:val="00CE4ADB"/>
    <w:rsid w:val="00CE5605"/>
    <w:rsid w:val="00CE5720"/>
    <w:rsid w:val="00CF6EF1"/>
    <w:rsid w:val="00CF6FD6"/>
    <w:rsid w:val="00D012B4"/>
    <w:rsid w:val="00D021EB"/>
    <w:rsid w:val="00D03C9F"/>
    <w:rsid w:val="00D03EEF"/>
    <w:rsid w:val="00D07495"/>
    <w:rsid w:val="00D10039"/>
    <w:rsid w:val="00D109AB"/>
    <w:rsid w:val="00D12C81"/>
    <w:rsid w:val="00D16686"/>
    <w:rsid w:val="00D24CD4"/>
    <w:rsid w:val="00D25206"/>
    <w:rsid w:val="00D34576"/>
    <w:rsid w:val="00D36C75"/>
    <w:rsid w:val="00D42B3A"/>
    <w:rsid w:val="00D4527E"/>
    <w:rsid w:val="00D4775D"/>
    <w:rsid w:val="00D51A9B"/>
    <w:rsid w:val="00D54DB6"/>
    <w:rsid w:val="00D60239"/>
    <w:rsid w:val="00D64AB4"/>
    <w:rsid w:val="00D66F57"/>
    <w:rsid w:val="00D67EF9"/>
    <w:rsid w:val="00D744BF"/>
    <w:rsid w:val="00D74830"/>
    <w:rsid w:val="00D767C0"/>
    <w:rsid w:val="00D82F07"/>
    <w:rsid w:val="00D87040"/>
    <w:rsid w:val="00D96EA2"/>
    <w:rsid w:val="00DA1F6E"/>
    <w:rsid w:val="00DB0697"/>
    <w:rsid w:val="00DB59C8"/>
    <w:rsid w:val="00DB63FF"/>
    <w:rsid w:val="00DC1E2F"/>
    <w:rsid w:val="00DC2C9E"/>
    <w:rsid w:val="00DC2CBA"/>
    <w:rsid w:val="00DC3BB0"/>
    <w:rsid w:val="00DC462A"/>
    <w:rsid w:val="00DD52B3"/>
    <w:rsid w:val="00DD5CCF"/>
    <w:rsid w:val="00DD64A6"/>
    <w:rsid w:val="00DD79DA"/>
    <w:rsid w:val="00DE08C8"/>
    <w:rsid w:val="00DE2D91"/>
    <w:rsid w:val="00DE3412"/>
    <w:rsid w:val="00DE36D5"/>
    <w:rsid w:val="00DE40E4"/>
    <w:rsid w:val="00DE7695"/>
    <w:rsid w:val="00DF1295"/>
    <w:rsid w:val="00DF4DCD"/>
    <w:rsid w:val="00DF5FBA"/>
    <w:rsid w:val="00E022FC"/>
    <w:rsid w:val="00E027B4"/>
    <w:rsid w:val="00E11DE4"/>
    <w:rsid w:val="00E144DF"/>
    <w:rsid w:val="00E21B81"/>
    <w:rsid w:val="00E246C1"/>
    <w:rsid w:val="00E26359"/>
    <w:rsid w:val="00E26E08"/>
    <w:rsid w:val="00E305F3"/>
    <w:rsid w:val="00E31646"/>
    <w:rsid w:val="00E316C6"/>
    <w:rsid w:val="00E32059"/>
    <w:rsid w:val="00E33983"/>
    <w:rsid w:val="00E35D3E"/>
    <w:rsid w:val="00E36BFB"/>
    <w:rsid w:val="00E36D21"/>
    <w:rsid w:val="00E446C7"/>
    <w:rsid w:val="00E508E1"/>
    <w:rsid w:val="00E550CD"/>
    <w:rsid w:val="00E607A4"/>
    <w:rsid w:val="00E649C0"/>
    <w:rsid w:val="00E65E93"/>
    <w:rsid w:val="00E66513"/>
    <w:rsid w:val="00E76F6A"/>
    <w:rsid w:val="00E7717C"/>
    <w:rsid w:val="00E81334"/>
    <w:rsid w:val="00E820B6"/>
    <w:rsid w:val="00E937B0"/>
    <w:rsid w:val="00E93BFA"/>
    <w:rsid w:val="00E9545A"/>
    <w:rsid w:val="00E97938"/>
    <w:rsid w:val="00EA4685"/>
    <w:rsid w:val="00EA572A"/>
    <w:rsid w:val="00EA5D61"/>
    <w:rsid w:val="00EB2D86"/>
    <w:rsid w:val="00EB3CA2"/>
    <w:rsid w:val="00EB3E05"/>
    <w:rsid w:val="00EB52E8"/>
    <w:rsid w:val="00EB5EE9"/>
    <w:rsid w:val="00ED1EB5"/>
    <w:rsid w:val="00ED44CC"/>
    <w:rsid w:val="00EE1190"/>
    <w:rsid w:val="00EE1D8D"/>
    <w:rsid w:val="00EE34BE"/>
    <w:rsid w:val="00EE4FC1"/>
    <w:rsid w:val="00EF08A4"/>
    <w:rsid w:val="00EF17F9"/>
    <w:rsid w:val="00EF4BB5"/>
    <w:rsid w:val="00EF75B4"/>
    <w:rsid w:val="00EF76F4"/>
    <w:rsid w:val="00F00266"/>
    <w:rsid w:val="00F01CAD"/>
    <w:rsid w:val="00F01D46"/>
    <w:rsid w:val="00F03DBD"/>
    <w:rsid w:val="00F046CE"/>
    <w:rsid w:val="00F12F75"/>
    <w:rsid w:val="00F13FFC"/>
    <w:rsid w:val="00F142AF"/>
    <w:rsid w:val="00F163D8"/>
    <w:rsid w:val="00F2372F"/>
    <w:rsid w:val="00F3222C"/>
    <w:rsid w:val="00F332E0"/>
    <w:rsid w:val="00F37E70"/>
    <w:rsid w:val="00F4311B"/>
    <w:rsid w:val="00F434F3"/>
    <w:rsid w:val="00F47394"/>
    <w:rsid w:val="00F54DD1"/>
    <w:rsid w:val="00F55B55"/>
    <w:rsid w:val="00F565C6"/>
    <w:rsid w:val="00F56A30"/>
    <w:rsid w:val="00F57320"/>
    <w:rsid w:val="00F62D2F"/>
    <w:rsid w:val="00F649CC"/>
    <w:rsid w:val="00F67F03"/>
    <w:rsid w:val="00F708BC"/>
    <w:rsid w:val="00F70B8B"/>
    <w:rsid w:val="00F76792"/>
    <w:rsid w:val="00F84AB3"/>
    <w:rsid w:val="00F861AC"/>
    <w:rsid w:val="00F9145C"/>
    <w:rsid w:val="00F92473"/>
    <w:rsid w:val="00F9411D"/>
    <w:rsid w:val="00FA2868"/>
    <w:rsid w:val="00FA3A10"/>
    <w:rsid w:val="00FA680C"/>
    <w:rsid w:val="00FB2495"/>
    <w:rsid w:val="00FB404F"/>
    <w:rsid w:val="00FB5323"/>
    <w:rsid w:val="00FB6B65"/>
    <w:rsid w:val="00FC14DE"/>
    <w:rsid w:val="00FC1C6D"/>
    <w:rsid w:val="00FC4AB9"/>
    <w:rsid w:val="00FC563D"/>
    <w:rsid w:val="00FC75E1"/>
    <w:rsid w:val="00FC7794"/>
    <w:rsid w:val="00FD0C15"/>
    <w:rsid w:val="00FD2F34"/>
    <w:rsid w:val="00FD4563"/>
    <w:rsid w:val="00FD5FF7"/>
    <w:rsid w:val="00FD79DF"/>
    <w:rsid w:val="00FE4B6E"/>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Mocnewyrnione">
    <w:name w:val="Mocne wyróżnione"/>
    <w:qFormat/>
    <w:rsid w:val="00220060"/>
    <w:rPr>
      <w:b/>
    </w:rPr>
  </w:style>
  <w:style w:type="character" w:customStyle="1" w:styleId="Wyrnienie">
    <w:name w:val="Wyróżnienie"/>
    <w:qFormat/>
    <w:rsid w:val="00220060"/>
    <w:rPr>
      <w:i/>
    </w:rPr>
  </w:style>
  <w:style w:type="character" w:customStyle="1" w:styleId="Zakotwiczenieprzypisudolnego">
    <w:name w:val="Zakotwiczenie przypisu dolnego"/>
    <w:rsid w:val="00220060"/>
    <w:rPr>
      <w:vertAlign w:val="superscript"/>
    </w:rPr>
  </w:style>
  <w:style w:type="paragraph" w:customStyle="1" w:styleId="Default">
    <w:name w:val="Default"/>
    <w:rsid w:val="003F61AF"/>
    <w:pPr>
      <w:autoSpaceDE w:val="0"/>
      <w:autoSpaceDN w:val="0"/>
      <w:adjustRightInd w:val="0"/>
      <w:spacing w:line="240" w:lineRule="auto"/>
    </w:pPr>
    <w:rPr>
      <w:rFonts w:ascii="Calibri" w:hAnsi="Calibri" w:cs="Calibri"/>
      <w:color w:val="000000"/>
      <w:sz w:val="24"/>
      <w:szCs w:val="24"/>
      <w:lang w:val="pl-PL"/>
    </w:rPr>
  </w:style>
  <w:style w:type="character" w:customStyle="1" w:styleId="StanluksZnak">
    <w:name w:val="Stanluks Znak"/>
    <w:link w:val="Stanluks"/>
    <w:locked/>
    <w:rsid w:val="008E5ACB"/>
    <w:rPr>
      <w:rFonts w:ascii="Arial Narrow" w:hAnsi="Arial Narrow"/>
      <w:sz w:val="24"/>
      <w:szCs w:val="32"/>
      <w:lang w:val="x-none" w:eastAsia="x-none"/>
    </w:rPr>
  </w:style>
  <w:style w:type="paragraph" w:customStyle="1" w:styleId="Stanluks">
    <w:name w:val="Stanluks"/>
    <w:basedOn w:val="Normalny"/>
    <w:link w:val="StanluksZnak"/>
    <w:rsid w:val="008E5ACB"/>
    <w:pPr>
      <w:spacing w:before="120" w:line="360" w:lineRule="auto"/>
      <w:jc w:val="both"/>
    </w:pPr>
    <w:rPr>
      <w:rFonts w:ascii="Arial Narrow" w:hAnsi="Arial Narrow"/>
      <w:sz w:val="2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836266862">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332105555">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urzad@rokietnica.pl" TargetMode="External"/><Relationship Id="rId18" Type="http://schemas.openxmlformats.org/officeDocument/2006/relationships/hyperlink" Target="https://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okietnica"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rokietnica"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rokietnic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alina.wroniecka@rokietnic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www.rokietnic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rokiet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rokietnic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22</Pages>
  <Words>8834</Words>
  <Characters>53004</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7</cp:revision>
  <cp:lastPrinted>2024-07-23T07:50:00Z</cp:lastPrinted>
  <dcterms:created xsi:type="dcterms:W3CDTF">2024-09-18T07:16:00Z</dcterms:created>
  <dcterms:modified xsi:type="dcterms:W3CDTF">2024-09-19T11:19:00Z</dcterms:modified>
</cp:coreProperties>
</file>