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9213C2E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 xml:space="preserve">zamówienia </w:t>
      </w:r>
      <w:r w:rsidRPr="00FC5AF7">
        <w:rPr>
          <w:rFonts w:ascii="Calibri Light" w:eastAsia="Calibri" w:hAnsi="Calibri Light" w:cs="Calibri Light"/>
          <w:sz w:val="22"/>
          <w:szCs w:val="22"/>
        </w:rPr>
        <w:t>publicznego na:</w:t>
      </w:r>
      <w:r w:rsidRPr="00FC5AF7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Start w:id="1" w:name="_Hlk134532678"/>
      <w:r w:rsidR="00FC5AF7">
        <w:rPr>
          <w:rFonts w:ascii="Calibri Light" w:hAnsi="Calibri Light" w:cs="Calibri Light"/>
          <w:bCs/>
          <w:color w:val="002060"/>
          <w:sz w:val="22"/>
          <w:szCs w:val="22"/>
        </w:rPr>
        <w:t>z</w:t>
      </w:r>
      <w:r w:rsidR="00FC5AF7" w:rsidRPr="00FC5AF7">
        <w:rPr>
          <w:rFonts w:ascii="Calibri Light" w:hAnsi="Calibri Light" w:cs="Calibri Light"/>
          <w:bCs/>
          <w:color w:val="002060"/>
          <w:sz w:val="22"/>
          <w:szCs w:val="22"/>
        </w:rPr>
        <w:t>akwaterowanie i wyżywienie dla Chóru w czasie letnich warsztatów szkoleniowych w dniach 7.07-14.07.2023 r</w:t>
      </w:r>
      <w:r w:rsidR="00FC5AF7" w:rsidRPr="00FC5AF7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ZP.U.MP.23.2023</w:t>
      </w:r>
      <w:bookmarkEnd w:id="1"/>
      <w:r w:rsidRPr="00FC5AF7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FC5AF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FC5AF7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FC5AF7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FC5AF7">
        <w:rPr>
          <w:rFonts w:ascii="Calibri Light" w:eastAsia="Calibri" w:hAnsi="Calibri Light" w:cs="Calibri Light"/>
          <w:sz w:val="22"/>
          <w:szCs w:val="22"/>
        </w:rPr>
        <w:t>oświadczam, co następuje</w:t>
      </w:r>
      <w:r w:rsidRPr="003D439E">
        <w:rPr>
          <w:rFonts w:ascii="Calibri Light" w:eastAsia="Calibri" w:hAnsi="Calibri Light" w:cs="Calibri Light"/>
          <w:sz w:val="22"/>
          <w:szCs w:val="22"/>
        </w:rPr>
        <w:t>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610F321" w14:textId="4E327A2C" w:rsidR="00277C85" w:rsidRPr="00277C85" w:rsidRDefault="00277C85" w:rsidP="00277C8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77C85">
        <w:rPr>
          <w:rFonts w:ascii="Calibri Light" w:hAnsi="Calibri Light" w:cs="Calibri Light"/>
          <w:b/>
          <w:color w:val="002060"/>
          <w:sz w:val="22"/>
          <w:szCs w:val="22"/>
        </w:rPr>
        <w:t>zdolności do występowania w obrocie gospodarczym</w:t>
      </w:r>
      <w:r w:rsidRPr="00277C85">
        <w:rPr>
          <w:rFonts w:ascii="Calibri Light" w:hAnsi="Calibri Light" w:cs="Calibri Light"/>
          <w:bCs/>
          <w:color w:val="002060"/>
          <w:sz w:val="22"/>
          <w:szCs w:val="22"/>
        </w:rPr>
        <w:t>: [Zamawiający nie stawia warunku w powyższym zakresie];</w:t>
      </w:r>
    </w:p>
    <w:p w14:paraId="734BFD2C" w14:textId="3F29276C" w:rsidR="00277C85" w:rsidRPr="00277C85" w:rsidRDefault="00277C85" w:rsidP="00277C8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77C85">
        <w:rPr>
          <w:rFonts w:ascii="Calibri Light" w:hAnsi="Calibri Light" w:cs="Calibri Light"/>
          <w:b/>
          <w:color w:val="002060"/>
          <w:sz w:val="22"/>
          <w:szCs w:val="22"/>
        </w:rPr>
        <w:t xml:space="preserve">uprawnień do prowadzenia </w:t>
      </w:r>
      <w:r w:rsidRPr="00277C85">
        <w:rPr>
          <w:rFonts w:asciiTheme="majorHAnsi" w:hAnsiTheme="majorHAnsi" w:cs="Calibri Light"/>
          <w:b/>
          <w:color w:val="002060"/>
          <w:sz w:val="22"/>
          <w:szCs w:val="22"/>
        </w:rPr>
        <w:t>określonej działalności gospodarczej lub zawodowej, o ile wynika to z odrębnych przepisów</w:t>
      </w:r>
      <w:r w:rsidRPr="00277C85">
        <w:rPr>
          <w:rFonts w:asciiTheme="majorHAnsi" w:hAnsiTheme="majorHAnsi" w:cs="Calibri Light"/>
          <w:bCs/>
          <w:color w:val="002060"/>
          <w:sz w:val="22"/>
          <w:szCs w:val="22"/>
        </w:rPr>
        <w:t>:</w:t>
      </w:r>
      <w:r w:rsidRPr="00277C85">
        <w:rPr>
          <w:rFonts w:asciiTheme="majorHAnsi" w:hAnsiTheme="majorHAnsi" w:cs="Calibri"/>
          <w:bCs/>
          <w:color w:val="002060"/>
          <w:sz w:val="22"/>
          <w:szCs w:val="22"/>
        </w:rPr>
        <w:t xml:space="preserve">  </w:t>
      </w:r>
      <w:r w:rsidRPr="00277C85">
        <w:rPr>
          <w:rFonts w:asciiTheme="majorHAnsi" w:hAnsiTheme="majorHAnsi" w:cstheme="majorHAnsi"/>
          <w:bCs/>
          <w:color w:val="002060"/>
          <w:sz w:val="22"/>
          <w:szCs w:val="22"/>
        </w:rPr>
        <w:t>warunek ten zostanie spełniony, jeśli Wykonawca posiada odpowiednie zezwolenie - aktualną decyzję właściwego terenowo Organu Inspekcji Sanitarnej stwierdzającą spełnienie wymagań higieniczno-zdrowotnych do produkcji posiłków oraz możliwości prowadzenia cateringu;</w:t>
      </w:r>
      <w:bookmarkStart w:id="2" w:name="_GoBack"/>
      <w:bookmarkEnd w:id="2"/>
    </w:p>
    <w:p w14:paraId="453C6610" w14:textId="050C407E" w:rsidR="00277C85" w:rsidRPr="00277C85" w:rsidRDefault="00277C85" w:rsidP="00277C8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77C85">
        <w:rPr>
          <w:rFonts w:asciiTheme="majorHAnsi" w:hAnsiTheme="majorHAnsi" w:cs="Calibri Light"/>
          <w:b/>
          <w:color w:val="002060"/>
          <w:sz w:val="22"/>
          <w:szCs w:val="22"/>
        </w:rPr>
        <w:t>sytuacji ekonomicznej lub finansowej</w:t>
      </w:r>
      <w:r w:rsidRPr="00277C85">
        <w:rPr>
          <w:rFonts w:asciiTheme="majorHAnsi" w:hAnsiTheme="majorHAnsi" w:cs="Calibri Light"/>
          <w:bCs/>
          <w:color w:val="002060"/>
          <w:sz w:val="22"/>
          <w:szCs w:val="22"/>
        </w:rPr>
        <w:t>: warunek ten zostanie spełniony, jeżeli Wykonawca wykaże, że jest ubezpieczony od odpowiedzialności cywilnej w zakresie prowadzonej działalności związanej z przedmiotem zamówienia (polisa OC) na sumę gwarancyjną co najmniej 50 000</w:t>
      </w:r>
      <w:r w:rsidRPr="00277C85">
        <w:rPr>
          <w:rFonts w:ascii="Calibri Light" w:hAnsi="Calibri Light" w:cs="Calibri Light"/>
          <w:bCs/>
          <w:color w:val="002060"/>
          <w:sz w:val="22"/>
          <w:szCs w:val="22"/>
        </w:rPr>
        <w:t>,00 zł (słownie złotych: pięćdziesiąt tysięcy). Jeśli okres ubezpieczenia OC w zakresie prowadzonej działalności gospodarczej Wykonawcy, którego oferta zostanie wybrana jako najkorzystniejsza, kończy się przed terminem realizacji zamówienia, Wykonawca przedłuży ubezpieczenie OC, zachowując jego ciągłość przez okres realizacji zamówienia i przedstawi odpowiedni dokument Zamawiającemu;</w:t>
      </w:r>
    </w:p>
    <w:p w14:paraId="350ECBDA" w14:textId="39244F00" w:rsidR="003D439E" w:rsidRPr="00277C85" w:rsidRDefault="00277C85" w:rsidP="00277C8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77C85">
        <w:rPr>
          <w:rFonts w:ascii="Calibri Light" w:hAnsi="Calibri Light" w:cs="Calibri Light"/>
          <w:b/>
          <w:color w:val="002060"/>
          <w:sz w:val="22"/>
          <w:szCs w:val="22"/>
        </w:rPr>
        <w:t>zdolności technicznej lub zawodowej</w:t>
      </w:r>
      <w:r w:rsidRPr="00277C85">
        <w:rPr>
          <w:rFonts w:ascii="Calibri Light" w:hAnsi="Calibri Light" w:cs="Calibri Light"/>
          <w:bCs/>
          <w:color w:val="002060"/>
          <w:sz w:val="22"/>
          <w:szCs w:val="22"/>
        </w:rPr>
        <w:t xml:space="preserve">, warunek ten zostanie spełniony, jeśli Wykonawca wykaże, że dysponuje budynkiem - obiektem zbiorowego zakwaterowania w odległości max 50 km od centrum miejscowości Bytów, w którym zakwateruje i wyżywi grupę max. 55 osób jednocześnie, w pokojach max. 5 osobowych, z dostępem do 2 </w:t>
      </w:r>
      <w:proofErr w:type="spellStart"/>
      <w:r w:rsidRPr="00277C85">
        <w:rPr>
          <w:rFonts w:ascii="Calibri Light" w:hAnsi="Calibri Light" w:cs="Calibri Light"/>
          <w:bCs/>
          <w:color w:val="002060"/>
          <w:sz w:val="22"/>
          <w:szCs w:val="22"/>
        </w:rPr>
        <w:t>sal</w:t>
      </w:r>
      <w:proofErr w:type="spellEnd"/>
      <w:r w:rsidRPr="00277C85">
        <w:rPr>
          <w:rFonts w:ascii="Calibri Light" w:hAnsi="Calibri Light" w:cs="Calibri Light"/>
          <w:bCs/>
          <w:color w:val="002060"/>
          <w:sz w:val="22"/>
          <w:szCs w:val="22"/>
        </w:rPr>
        <w:t xml:space="preserve"> o metrażu min. 60m2, zgodnie z zapisami w Załączniku nr 2 do SWZ  Szczegółowy opis przedmiotu zamówienia</w:t>
      </w:r>
      <w:r w:rsidRPr="00277C85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51F19A25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="00AB1007">
        <w:rPr>
          <w:rFonts w:ascii="Calibri Light" w:hAnsi="Calibri Light" w:cs="Calibri Light"/>
          <w:color w:val="auto"/>
          <w:sz w:val="22"/>
          <w:szCs w:val="22"/>
          <w:lang w:eastAsia="pl-PL"/>
        </w:rPr>
        <w:t>,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</w:t>
      </w:r>
      <w:proofErr w:type="spellStart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737BDADA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4D39046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207F11F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="00BE6AFC">
        <w:rPr>
          <w:rFonts w:ascii="Calibri Light" w:eastAsia="Calibri" w:hAnsi="Calibri Light" w:cs="Calibri Light"/>
          <w:i/>
          <w:sz w:val="22"/>
          <w:szCs w:val="22"/>
        </w:rPr>
        <w:t xml:space="preserve">6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7EC2904D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2,4,5</w:t>
      </w:r>
      <w:r w:rsidR="00BE6AFC">
        <w:rPr>
          <w:rFonts w:ascii="Calibri Light" w:hAnsi="Calibri Light" w:cs="Calibri Light"/>
          <w:i/>
          <w:color w:val="auto"/>
          <w:sz w:val="22"/>
          <w:szCs w:val="22"/>
        </w:rPr>
        <w:t>,6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F74B" w14:textId="77777777" w:rsidR="008938D8" w:rsidRDefault="008938D8" w:rsidP="00326258">
      <w:r>
        <w:separator/>
      </w:r>
    </w:p>
  </w:endnote>
  <w:endnote w:type="continuationSeparator" w:id="0">
    <w:p w14:paraId="0019D8DF" w14:textId="77777777" w:rsidR="008938D8" w:rsidRDefault="008938D8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59C7" w14:textId="77777777" w:rsidR="008938D8" w:rsidRDefault="008938D8" w:rsidP="00326258">
      <w:r>
        <w:separator/>
      </w:r>
    </w:p>
  </w:footnote>
  <w:footnote w:type="continuationSeparator" w:id="0">
    <w:p w14:paraId="78BC3CE1" w14:textId="77777777" w:rsidR="008938D8" w:rsidRDefault="008938D8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A315C"/>
    <w:rsid w:val="00277C85"/>
    <w:rsid w:val="003038DD"/>
    <w:rsid w:val="00326258"/>
    <w:rsid w:val="003716BE"/>
    <w:rsid w:val="003D439E"/>
    <w:rsid w:val="00411F44"/>
    <w:rsid w:val="004916D7"/>
    <w:rsid w:val="0055798D"/>
    <w:rsid w:val="00580212"/>
    <w:rsid w:val="00582C4D"/>
    <w:rsid w:val="006E70E8"/>
    <w:rsid w:val="00700167"/>
    <w:rsid w:val="00736E9B"/>
    <w:rsid w:val="00750DB3"/>
    <w:rsid w:val="0075353F"/>
    <w:rsid w:val="00755829"/>
    <w:rsid w:val="00851E06"/>
    <w:rsid w:val="008938D8"/>
    <w:rsid w:val="0093499F"/>
    <w:rsid w:val="00A50C64"/>
    <w:rsid w:val="00A977BA"/>
    <w:rsid w:val="00AB1007"/>
    <w:rsid w:val="00B20F00"/>
    <w:rsid w:val="00B9050D"/>
    <w:rsid w:val="00BE34DB"/>
    <w:rsid w:val="00BE6AFC"/>
    <w:rsid w:val="00CD6707"/>
    <w:rsid w:val="00DE4473"/>
    <w:rsid w:val="00E212A0"/>
    <w:rsid w:val="00E4063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EE7D-2DC4-4E33-B8EA-60D8609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23</cp:revision>
  <dcterms:created xsi:type="dcterms:W3CDTF">2022-08-05T08:44:00Z</dcterms:created>
  <dcterms:modified xsi:type="dcterms:W3CDTF">2023-06-02T08:10:00Z</dcterms:modified>
</cp:coreProperties>
</file>