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784A" w14:textId="7155709B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E44E15">
        <w:rPr>
          <w:rFonts w:ascii="Arial" w:hAnsi="Arial" w:cs="Arial"/>
          <w:bCs/>
          <w:sz w:val="18"/>
          <w:szCs w:val="18"/>
        </w:rPr>
        <w:t>podmiotu udostępniającego zasoby</w:t>
      </w:r>
      <w:r w:rsidRPr="00D82B9E">
        <w:rPr>
          <w:rFonts w:ascii="Arial" w:hAnsi="Arial" w:cs="Arial"/>
          <w:bCs/>
          <w:sz w:val="18"/>
          <w:szCs w:val="18"/>
        </w:rPr>
        <w:t>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</w:t>
      </w:r>
      <w:r w:rsidR="009A53A6">
        <w:rPr>
          <w:rFonts w:ascii="Arial" w:hAnsi="Arial" w:cs="Arial"/>
          <w:bCs/>
          <w:sz w:val="18"/>
          <w:szCs w:val="18"/>
        </w:rPr>
        <w:t>5</w:t>
      </w:r>
      <w:r w:rsidRPr="00D82B9E">
        <w:rPr>
          <w:rFonts w:ascii="Arial" w:hAnsi="Arial" w:cs="Arial"/>
          <w:bCs/>
          <w:sz w:val="18"/>
          <w:szCs w:val="18"/>
        </w:rPr>
        <w:t xml:space="preserve">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 xml:space="preserve">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2DB78547" w14:textId="56983505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>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2836D4D0" w14:textId="6E4B767E" w:rsidR="002F1996" w:rsidRPr="00D82B9E" w:rsidRDefault="002F1996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zamawiający bada, czy wobec podmiotu udostępniającego zasoby nie zachodzą podstawy wykluczenia, które zostały przewidziane względem wykonawcy.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świetle dyspozycji art. 119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zamawiający zobowiązany jest także do zbadania (poza przesłankami wynikającymi z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)</w:t>
      </w:r>
      <w:r w:rsidR="009877F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czy podmiot udostępniający zasoby nie podlega wykluczeniu</w:t>
      </w:r>
      <w:r w:rsidR="0019486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 innej podstawie.</w:t>
      </w:r>
    </w:p>
    <w:p w14:paraId="65493BE7" w14:textId="67ECEDD1" w:rsid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8C1EE8"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 w:rsidR="008C1EE8"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7480B8D3" w14:textId="2F1F77F2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B847B6A" w14:textId="4E971D83" w:rsidR="003B1084" w:rsidRPr="00252230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78EF">
        <w:rPr>
          <w:rFonts w:ascii="Arial" w:hAnsi="Arial" w:cs="Arial"/>
          <w:bCs/>
          <w:sz w:val="18"/>
          <w:szCs w:val="18"/>
        </w:rPr>
        <w:t>składa</w:t>
      </w:r>
      <w:r>
        <w:rPr>
          <w:rFonts w:ascii="Arial" w:hAnsi="Arial" w:cs="Arial"/>
          <w:bCs/>
          <w:sz w:val="18"/>
          <w:szCs w:val="18"/>
        </w:rPr>
        <w:t>ne jest</w:t>
      </w:r>
      <w:r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>
        <w:rPr>
          <w:rFonts w:ascii="Arial" w:hAnsi="Arial" w:cs="Arial"/>
          <w:bCs/>
          <w:sz w:val="18"/>
          <w:szCs w:val="18"/>
        </w:rPr>
        <w:t>ym</w:t>
      </w:r>
      <w:r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formularz JEDZ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0A6D1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wykonawca powinien złożyć takie oświadczenie zgodnie z wymaganiami zamawiającego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60D9D0FA" w14:textId="3B43D2F3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 xml:space="preserve">Podkreślenia wymaga, że powyższy zakaz obowiązuje również na etapie realizacji zamówienia, w związku z czym na wykonawcę należy nałożyć obowiązek 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przedłożenia aktualnych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oświadczeń 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podmiotu udostępniającego zasoby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 wszelkich zmian w tym zakresie.</w:t>
      </w:r>
    </w:p>
    <w:p w14:paraId="1F32F14C" w14:textId="63E95F4F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 w:rsidR="00897CFE"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005FA85C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5C89FA" w14:textId="7246B894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1624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0325F9DD" w14:textId="799CA3B4" w:rsidR="003B1084" w:rsidRPr="00BE3A82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7" w:tooltip="Ogólnounijny zakaz udziału rosyjskich wykonawców w zamówieniach publicznych i koncesjach 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8" w:tooltip="Nowe podstawy wykluczenia z postępowania lub konkursu oraz kara pieniężna jako sankcje w celu przeciwdziałania wspieraniu agresji Federacji Rosyjskiej na Ukrainę - UZP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>
        <w:rPr>
          <w:rFonts w:ascii="Arial" w:hAnsi="Arial" w:cs="Arial"/>
          <w:sz w:val="18"/>
          <w:szCs w:val="18"/>
        </w:rPr>
        <w:t xml:space="preserve"> ww. </w:t>
      </w:r>
      <w:r w:rsidRPr="00BE3A82">
        <w:rPr>
          <w:rFonts w:ascii="Arial" w:hAnsi="Arial" w:cs="Arial"/>
          <w:sz w:val="18"/>
          <w:szCs w:val="18"/>
        </w:rPr>
        <w:t xml:space="preserve">podstaw wykluczenia dostępne są pod adresem: </w:t>
      </w:r>
      <w:hyperlink r:id="rId9" w:tooltip="Pytania i odpowiedzi - Ukraina -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62EF560B" w14:textId="33385C8B" w:rsidR="003B1084" w:rsidRPr="00C30F5F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7C24F5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4F00F46" w14:textId="77777777" w:rsidR="004D6936" w:rsidRDefault="004D6936" w:rsidP="004D6936">
      <w:pPr>
        <w:spacing w:line="259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br w:type="page"/>
      </w:r>
    </w:p>
    <w:p w14:paraId="6886DEF2" w14:textId="77777777" w:rsidR="004D6936" w:rsidRDefault="004D6936" w:rsidP="004D6936">
      <w:pPr>
        <w:spacing w:before="480" w:after="0" w:line="257" w:lineRule="auto"/>
        <w:ind w:left="496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11 do SWZ</w:t>
      </w:r>
    </w:p>
    <w:p w14:paraId="7F11AFC9" w14:textId="7D7E7DA5" w:rsidR="0051031D" w:rsidRPr="00C82991" w:rsidRDefault="0051031D" w:rsidP="004D6936">
      <w:pPr>
        <w:spacing w:line="259" w:lineRule="auto"/>
        <w:rPr>
          <w:rFonts w:eastAsia="SimSun" w:cs="Calibri"/>
          <w:bCs/>
          <w:kern w:val="2"/>
          <w:lang w:eastAsia="zh-CN" w:bidi="hi-IN"/>
        </w:rPr>
      </w:pPr>
      <w:r w:rsidRPr="00C82991">
        <w:rPr>
          <w:rFonts w:eastAsia="SimSun" w:cs="Calibri"/>
          <w:bCs/>
          <w:kern w:val="2"/>
          <w:lang w:eastAsia="zh-CN" w:bidi="hi-IN"/>
        </w:rPr>
        <w:t>MCPS-WZU/</w:t>
      </w:r>
      <w:r w:rsidR="00BE0F0B">
        <w:rPr>
          <w:rFonts w:eastAsia="SimSun" w:cs="Calibri"/>
          <w:bCs/>
          <w:kern w:val="2"/>
          <w:lang w:eastAsia="zh-CN" w:bidi="hi-IN"/>
        </w:rPr>
        <w:t>KBCH</w:t>
      </w:r>
      <w:r w:rsidRPr="00C82991">
        <w:rPr>
          <w:rFonts w:eastAsia="SimSun" w:cs="Calibri"/>
          <w:bCs/>
          <w:kern w:val="2"/>
          <w:lang w:eastAsia="zh-CN" w:bidi="hi-IN"/>
        </w:rPr>
        <w:t>/351-</w:t>
      </w:r>
      <w:r w:rsidR="00274E76">
        <w:rPr>
          <w:rFonts w:eastAsia="SimSun" w:cs="Calibri"/>
          <w:bCs/>
          <w:kern w:val="2"/>
          <w:lang w:eastAsia="zh-CN" w:bidi="hi-IN"/>
        </w:rPr>
        <w:t>30</w:t>
      </w:r>
      <w:r w:rsidRPr="00C82991">
        <w:rPr>
          <w:rFonts w:eastAsia="SimSun" w:cs="Calibri"/>
          <w:bCs/>
          <w:kern w:val="2"/>
          <w:lang w:eastAsia="zh-CN" w:bidi="hi-IN"/>
        </w:rPr>
        <w:t>/2024 PN/U/S</w:t>
      </w:r>
    </w:p>
    <w:p w14:paraId="024BC570" w14:textId="6488D109" w:rsidR="00294959" w:rsidRDefault="00294959" w:rsidP="00294959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FE20586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0CFAA320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0650CB02" w14:textId="77777777" w:rsidR="00294959" w:rsidRPr="005C7B25" w:rsidRDefault="00294959" w:rsidP="00294959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2B50BE94" w:rsidR="00D81585" w:rsidRPr="00294959" w:rsidRDefault="00D81585" w:rsidP="0029495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696BFCF" w14:textId="1F9B97D1" w:rsidR="00D81585" w:rsidRDefault="00D81585" w:rsidP="004D6936">
      <w:pPr>
        <w:spacing w:before="100" w:beforeAutospacing="1"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479ECD5B" w:rsidR="00D81585" w:rsidRDefault="00294959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94959">
        <w:rPr>
          <w:rFonts w:ascii="Arial" w:hAnsi="Arial" w:cs="Arial"/>
          <w:sz w:val="21"/>
          <w:szCs w:val="21"/>
        </w:rPr>
        <w:t xml:space="preserve">Świadczenia usług </w:t>
      </w:r>
      <w:r w:rsidR="00A10F9D" w:rsidRPr="006333D1">
        <w:rPr>
          <w:rFonts w:ascii="Arial" w:hAnsi="Arial" w:cs="Arial"/>
          <w:i/>
          <w:sz w:val="21"/>
          <w:szCs w:val="21"/>
        </w:rPr>
        <w:t>„</w:t>
      </w:r>
      <w:r w:rsidR="00274E76" w:rsidRPr="00274E76">
        <w:rPr>
          <w:rFonts w:ascii="Arial" w:hAnsi="Arial" w:cs="Arial"/>
          <w:i/>
          <w:sz w:val="21"/>
          <w:szCs w:val="21"/>
        </w:rPr>
        <w:t>Organizacja i realizacja jednodniowych szkoleń on-line</w:t>
      </w:r>
      <w:bookmarkStart w:id="0" w:name="_GoBack"/>
      <w:bookmarkEnd w:id="0"/>
      <w:r w:rsidR="00A10F9D" w:rsidRPr="006333D1">
        <w:rPr>
          <w:rFonts w:ascii="Arial" w:hAnsi="Arial" w:cs="Arial"/>
          <w:i/>
          <w:sz w:val="21"/>
          <w:szCs w:val="21"/>
        </w:rPr>
        <w:t xml:space="preserve">” </w:t>
      </w:r>
      <w:r w:rsidRPr="00FA5F5C">
        <w:rPr>
          <w:rFonts w:ascii="Arial" w:hAnsi="Arial" w:cs="Arial"/>
          <w:b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0A644F58" w14:textId="14B33821" w:rsidR="00D81585" w:rsidRPr="00294959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569EF205" w:rsidR="004D6936" w:rsidRDefault="00D81585" w:rsidP="004D693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r w:rsidR="004D6936">
        <w:rPr>
          <w:rFonts w:ascii="Arial" w:hAnsi="Arial" w:cs="Arial"/>
          <w:sz w:val="21"/>
          <w:szCs w:val="21"/>
        </w:rPr>
        <w:t xml:space="preserve"> </w:t>
      </w:r>
    </w:p>
    <w:p w14:paraId="62EF6E61" w14:textId="2CD60510" w:rsidR="00916460" w:rsidRDefault="00916460" w:rsidP="004D693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0935C273" w14:textId="2AB78395" w:rsidR="00916460" w:rsidRPr="00AA336E" w:rsidRDefault="00916460" w:rsidP="004D693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AA336E" w:rsidSect="008D161D">
      <w:footerReference w:type="default" r:id="rId10"/>
      <w:pgSz w:w="11906" w:h="16838"/>
      <w:pgMar w:top="1276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74CD0" w14:textId="77777777" w:rsidR="00443BA7" w:rsidRDefault="00443BA7" w:rsidP="00D81585">
      <w:pPr>
        <w:spacing w:after="0" w:line="240" w:lineRule="auto"/>
      </w:pPr>
      <w:r>
        <w:separator/>
      </w:r>
    </w:p>
  </w:endnote>
  <w:endnote w:type="continuationSeparator" w:id="0">
    <w:p w14:paraId="77DE41B5" w14:textId="77777777" w:rsidR="00443BA7" w:rsidRDefault="00443BA7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4565B" w14:textId="61A3BCC8" w:rsidR="0051031D" w:rsidRDefault="0051031D" w:rsidP="0051031D">
    <w:pPr>
      <w:pStyle w:val="Stopka"/>
      <w:jc w:val="center"/>
      <w:rPr>
        <w:rFonts w:ascii="Calibri" w:eastAsia="Times New Roman" w:hAnsi="Calibri" w:cs="Calibri"/>
        <w:lang w:val="en-US" w:eastAsia="pl-PL"/>
      </w:rPr>
    </w:pPr>
  </w:p>
  <w:p w14:paraId="133FE42D" w14:textId="77777777" w:rsidR="0051031D" w:rsidRDefault="005103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054F2" w14:textId="77777777" w:rsidR="00443BA7" w:rsidRDefault="00443BA7" w:rsidP="00D81585">
      <w:pPr>
        <w:spacing w:after="0" w:line="240" w:lineRule="auto"/>
      </w:pPr>
      <w:r>
        <w:separator/>
      </w:r>
    </w:p>
  </w:footnote>
  <w:footnote w:type="continuationSeparator" w:id="0">
    <w:p w14:paraId="53312618" w14:textId="77777777" w:rsidR="00443BA7" w:rsidRDefault="00443BA7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25DAE"/>
    <w:rsid w:val="0007612A"/>
    <w:rsid w:val="00086E46"/>
    <w:rsid w:val="000A6D1B"/>
    <w:rsid w:val="00106AA8"/>
    <w:rsid w:val="00110AA3"/>
    <w:rsid w:val="00121439"/>
    <w:rsid w:val="00162444"/>
    <w:rsid w:val="0018128C"/>
    <w:rsid w:val="0019486C"/>
    <w:rsid w:val="001C256C"/>
    <w:rsid w:val="00245040"/>
    <w:rsid w:val="00274E76"/>
    <w:rsid w:val="00294959"/>
    <w:rsid w:val="002C22D2"/>
    <w:rsid w:val="002F1996"/>
    <w:rsid w:val="002F1E8C"/>
    <w:rsid w:val="00392515"/>
    <w:rsid w:val="003B1084"/>
    <w:rsid w:val="003B17BC"/>
    <w:rsid w:val="00443BA7"/>
    <w:rsid w:val="00462120"/>
    <w:rsid w:val="004B1DD2"/>
    <w:rsid w:val="004D6936"/>
    <w:rsid w:val="004D7493"/>
    <w:rsid w:val="004E3659"/>
    <w:rsid w:val="004F1033"/>
    <w:rsid w:val="005020A9"/>
    <w:rsid w:val="0051031D"/>
    <w:rsid w:val="00567B75"/>
    <w:rsid w:val="005B1094"/>
    <w:rsid w:val="005B5344"/>
    <w:rsid w:val="005E21A9"/>
    <w:rsid w:val="006333D1"/>
    <w:rsid w:val="00664CCA"/>
    <w:rsid w:val="006B7BF5"/>
    <w:rsid w:val="00710274"/>
    <w:rsid w:val="00747FD7"/>
    <w:rsid w:val="007843B3"/>
    <w:rsid w:val="007A7503"/>
    <w:rsid w:val="007C2498"/>
    <w:rsid w:val="007C24F5"/>
    <w:rsid w:val="00803D1C"/>
    <w:rsid w:val="00834047"/>
    <w:rsid w:val="008573CB"/>
    <w:rsid w:val="0089705F"/>
    <w:rsid w:val="00897CFE"/>
    <w:rsid w:val="008C1EE8"/>
    <w:rsid w:val="008D161D"/>
    <w:rsid w:val="008D2AAD"/>
    <w:rsid w:val="008E52CF"/>
    <w:rsid w:val="009022AB"/>
    <w:rsid w:val="00916460"/>
    <w:rsid w:val="009658CC"/>
    <w:rsid w:val="009673A4"/>
    <w:rsid w:val="0098444C"/>
    <w:rsid w:val="009877FB"/>
    <w:rsid w:val="009A53A6"/>
    <w:rsid w:val="009C0CC2"/>
    <w:rsid w:val="00A10F9D"/>
    <w:rsid w:val="00A13BE1"/>
    <w:rsid w:val="00A71950"/>
    <w:rsid w:val="00A72723"/>
    <w:rsid w:val="00AF3026"/>
    <w:rsid w:val="00B035E5"/>
    <w:rsid w:val="00B701F7"/>
    <w:rsid w:val="00BC03FF"/>
    <w:rsid w:val="00BC2C33"/>
    <w:rsid w:val="00BE0F0B"/>
    <w:rsid w:val="00C57760"/>
    <w:rsid w:val="00C67E98"/>
    <w:rsid w:val="00D02901"/>
    <w:rsid w:val="00D10644"/>
    <w:rsid w:val="00D23754"/>
    <w:rsid w:val="00D81585"/>
    <w:rsid w:val="00E14064"/>
    <w:rsid w:val="00E44E15"/>
    <w:rsid w:val="00EC2674"/>
    <w:rsid w:val="00FA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1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31D"/>
  </w:style>
  <w:style w:type="paragraph" w:styleId="Stopka">
    <w:name w:val="footer"/>
    <w:basedOn w:val="Normalny"/>
    <w:link w:val="StopkaZnak"/>
    <w:uiPriority w:val="99"/>
    <w:unhideWhenUsed/>
    <w:rsid w:val="0051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31D"/>
  </w:style>
  <w:style w:type="character" w:styleId="UyteHipercze">
    <w:name w:val="FollowedHyperlink"/>
    <w:basedOn w:val="Domylnaczcionkaakapitu"/>
    <w:uiPriority w:val="99"/>
    <w:semiHidden/>
    <w:unhideWhenUsed/>
    <w:rsid w:val="004D6936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komunikaty/ogolnounijny-zakaz-udzialu-rosyjskich-wykonawcow-w-zamowieniach-publicznych-i-koncesjach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1701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SWZ Oswiadczenie-podmiotu-udostepniajacego-zasoby-dotyczące-przesłanek-wykluczenia</vt:lpstr>
    </vt:vector>
  </TitlesOfParts>
  <Company/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SWZ Oswiadczenie-podmiotu-udostepniajacego-zasoby-dotyczące-przesłanek-wykluczenia</dc:title>
  <dc:subject/>
  <dc:creator>Katarzyna Boruc-Chrościcka</dc:creator>
  <cp:keywords/>
  <dc:description/>
  <cp:lastModifiedBy>Paweł Ginel</cp:lastModifiedBy>
  <cp:revision>5</cp:revision>
  <dcterms:created xsi:type="dcterms:W3CDTF">2024-05-27T09:58:00Z</dcterms:created>
  <dcterms:modified xsi:type="dcterms:W3CDTF">2024-06-15T10:19:00Z</dcterms:modified>
</cp:coreProperties>
</file>