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3DEC1" w14:textId="77777777" w:rsidR="0095537D" w:rsidRPr="00105C47" w:rsidRDefault="006524D6" w:rsidP="00034017">
      <w:p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05C47">
        <w:rPr>
          <w:rFonts w:asciiTheme="minorHAnsi" w:hAnsiTheme="minorHAnsi" w:cstheme="minorHAnsi"/>
          <w:b/>
          <w:sz w:val="20"/>
          <w:szCs w:val="20"/>
        </w:rPr>
        <w:t>Załącznik nr 2 do SWZ</w:t>
      </w:r>
    </w:p>
    <w:p w14:paraId="41358847" w14:textId="27E1F19B" w:rsidR="0095537D" w:rsidRPr="00FA6342" w:rsidRDefault="006524D6" w:rsidP="00034017">
      <w:pPr>
        <w:pStyle w:val="Nagwek1"/>
        <w:ind w:left="567" w:right="-1" w:hanging="567"/>
        <w:jc w:val="both"/>
      </w:pPr>
      <w:r w:rsidRPr="00105C47">
        <w:t>OPIS PR</w:t>
      </w:r>
      <w:r w:rsidR="00A46452">
        <w:t xml:space="preserve">ZEDMIOTU ZAMÓWIENIA </w:t>
      </w:r>
      <w:r w:rsidR="00105506">
        <w:t xml:space="preserve">– </w:t>
      </w:r>
      <w:r w:rsidR="00105506" w:rsidRPr="00FA6342">
        <w:t>CZ</w:t>
      </w:r>
      <w:r w:rsidR="00BD0E8C" w:rsidRPr="00FA6342">
        <w:t>Ę</w:t>
      </w:r>
      <w:r w:rsidR="00105506" w:rsidRPr="00FA6342">
        <w:t xml:space="preserve">ŚĆ </w:t>
      </w:r>
      <w:r w:rsidR="00FA6342" w:rsidRPr="00FA6342">
        <w:t>2</w:t>
      </w:r>
    </w:p>
    <w:p w14:paraId="2AB52B6D" w14:textId="77777777" w:rsidR="00E44E82" w:rsidRDefault="006524D6" w:rsidP="00034017">
      <w:pPr>
        <w:pStyle w:val="Tekstpodstawowy"/>
        <w:spacing w:after="240" w:line="360" w:lineRule="auto"/>
        <w:ind w:right="-1"/>
        <w:jc w:val="both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 w:rsidR="00AB1529" w:rsidRPr="00105C47">
        <w:rPr>
          <w:rFonts w:asciiTheme="minorHAnsi" w:hAnsiTheme="minorHAnsi" w:cstheme="minorHAnsi"/>
        </w:rPr>
        <w:t>:</w:t>
      </w:r>
      <w:r w:rsidR="00E44E82">
        <w:rPr>
          <w:rFonts w:asciiTheme="minorHAnsi" w:hAnsiTheme="minorHAnsi" w:cstheme="minorHAnsi"/>
        </w:rPr>
        <w:t xml:space="preserve"> </w:t>
      </w:r>
    </w:p>
    <w:p w14:paraId="614C1705" w14:textId="16F83451" w:rsidR="007153C5" w:rsidRDefault="00641A61" w:rsidP="00034017">
      <w:pPr>
        <w:pStyle w:val="Tekstpodstawowy"/>
        <w:spacing w:after="240" w:line="360" w:lineRule="auto"/>
        <w:ind w:right="-1"/>
        <w:jc w:val="both"/>
        <w:rPr>
          <w:rFonts w:ascii="Calibri" w:hAnsi="Calibri" w:cs="Calibri"/>
          <w:b/>
        </w:rPr>
      </w:pPr>
      <w:bookmarkStart w:id="0" w:name="_Hlk120185296"/>
      <w:r>
        <w:rPr>
          <w:rFonts w:ascii="Calibri" w:hAnsi="Calibri" w:cs="Calibri"/>
          <w:b/>
        </w:rPr>
        <w:t>Zakład Medycyny Regeneracyjnej i Immunoregulacji</w:t>
      </w:r>
      <w:r w:rsidR="004102A2" w:rsidRPr="002F23FD">
        <w:rPr>
          <w:rFonts w:ascii="Calibri" w:hAnsi="Calibri" w:cs="Calibri"/>
          <w:b/>
        </w:rPr>
        <w:t xml:space="preserve"> U</w:t>
      </w:r>
      <w:r w:rsidR="00224606">
        <w:rPr>
          <w:rFonts w:ascii="Calibri" w:hAnsi="Calibri" w:cs="Calibri"/>
          <w:b/>
        </w:rPr>
        <w:t xml:space="preserve">niwersytetu </w:t>
      </w:r>
      <w:r w:rsidR="004102A2" w:rsidRPr="002F23FD">
        <w:rPr>
          <w:rFonts w:ascii="Calibri" w:hAnsi="Calibri" w:cs="Calibri"/>
          <w:b/>
        </w:rPr>
        <w:t>M</w:t>
      </w:r>
      <w:r w:rsidR="00224606">
        <w:rPr>
          <w:rFonts w:ascii="Calibri" w:hAnsi="Calibri" w:cs="Calibri"/>
          <w:b/>
        </w:rPr>
        <w:t xml:space="preserve">edycznego w </w:t>
      </w:r>
      <w:r w:rsidR="004102A2" w:rsidRPr="002F23FD">
        <w:rPr>
          <w:rFonts w:ascii="Calibri" w:hAnsi="Calibri" w:cs="Calibri"/>
          <w:b/>
        </w:rPr>
        <w:t>B</w:t>
      </w:r>
      <w:r w:rsidR="00224606">
        <w:rPr>
          <w:rFonts w:ascii="Calibri" w:hAnsi="Calibri" w:cs="Calibri"/>
          <w:b/>
        </w:rPr>
        <w:t>iałymstoku</w:t>
      </w:r>
    </w:p>
    <w:bookmarkEnd w:id="0"/>
    <w:p w14:paraId="1C2D0E84" w14:textId="47F604AA" w:rsidR="00DE0F3F" w:rsidRPr="0016269B" w:rsidRDefault="00FF4236" w:rsidP="00A44CE6">
      <w:pPr>
        <w:spacing w:line="360" w:lineRule="auto"/>
        <w:ind w:left="567" w:right="-1"/>
        <w:jc w:val="both"/>
        <w:rPr>
          <w:rFonts w:asciiTheme="minorHAnsi" w:hAnsiTheme="minorHAnsi" w:cstheme="minorHAnsi"/>
          <w:b/>
          <w:color w:val="FF0000"/>
          <w:sz w:val="28"/>
          <w:u w:val="single"/>
        </w:rPr>
      </w:pPr>
      <w:r>
        <w:rPr>
          <w:rFonts w:asciiTheme="minorHAnsi" w:hAnsiTheme="minorHAnsi" w:cstheme="minorHAnsi"/>
          <w:b/>
          <w:color w:val="000000"/>
          <w:sz w:val="28"/>
          <w:u w:val="single"/>
        </w:rPr>
        <w:t>Kriostat wolnostojący</w:t>
      </w:r>
      <w:r w:rsidR="00BD0E8C"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– 1 szt.</w:t>
      </w:r>
      <w:r w:rsidR="0016269B"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- </w:t>
      </w:r>
      <w:r w:rsidR="0016269B">
        <w:rPr>
          <w:rFonts w:asciiTheme="minorHAnsi" w:hAnsiTheme="minorHAnsi" w:cstheme="minorHAnsi"/>
          <w:b/>
          <w:color w:val="FF0000"/>
          <w:sz w:val="28"/>
          <w:u w:val="single"/>
        </w:rPr>
        <w:t>MODYFIKACJA PKT. 30, 32</w:t>
      </w:r>
      <w:bookmarkStart w:id="1" w:name="_GoBack"/>
      <w:bookmarkEnd w:id="1"/>
    </w:p>
    <w:p w14:paraId="1122D728" w14:textId="77777777" w:rsidR="00047F68" w:rsidRDefault="00047F68" w:rsidP="00034017">
      <w:p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3AC528DE" w14:textId="77777777" w:rsidR="00DE0F3F" w:rsidRPr="00C10C2C" w:rsidRDefault="00DE0F3F" w:rsidP="00034017">
      <w:pPr>
        <w:spacing w:line="360" w:lineRule="auto"/>
        <w:ind w:right="-1"/>
        <w:jc w:val="both"/>
        <w:rPr>
          <w:rFonts w:asciiTheme="minorHAnsi" w:hAnsiTheme="minorHAnsi" w:cstheme="minorHAnsi"/>
          <w:color w:val="000000"/>
          <w:u w:val="single"/>
        </w:rPr>
      </w:pPr>
      <w:r w:rsidRPr="00C10C2C">
        <w:rPr>
          <w:rFonts w:asciiTheme="minorHAnsi" w:hAnsiTheme="minorHAnsi" w:cstheme="minorHAnsi"/>
          <w:b/>
          <w:color w:val="000000"/>
          <w:u w:val="single"/>
        </w:rPr>
        <w:t>UWAGA!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Wykonawca jest zobowiązany wpisać </w:t>
      </w:r>
      <w:r>
        <w:rPr>
          <w:rFonts w:asciiTheme="minorHAnsi" w:hAnsiTheme="minorHAnsi" w:cstheme="minorHAnsi"/>
          <w:color w:val="000000"/>
          <w:u w:val="single"/>
        </w:rPr>
        <w:t>poniżej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nazwę i oznaczeni</w:t>
      </w:r>
      <w:r>
        <w:rPr>
          <w:rFonts w:asciiTheme="minorHAnsi" w:hAnsiTheme="minorHAnsi" w:cstheme="minorHAnsi"/>
          <w:color w:val="000000"/>
          <w:u w:val="single"/>
        </w:rPr>
        <w:t>e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</w:t>
      </w:r>
      <w:r>
        <w:rPr>
          <w:rFonts w:asciiTheme="minorHAnsi" w:hAnsiTheme="minorHAnsi" w:cstheme="minorHAnsi"/>
          <w:color w:val="000000"/>
          <w:u w:val="single"/>
        </w:rPr>
        <w:t xml:space="preserve">zaoferowanego </w:t>
      </w:r>
      <w:r w:rsidRPr="00C10C2C">
        <w:rPr>
          <w:rFonts w:asciiTheme="minorHAnsi" w:hAnsiTheme="minorHAnsi" w:cstheme="minorHAnsi"/>
          <w:color w:val="000000"/>
          <w:u w:val="single"/>
        </w:rPr>
        <w:t>urządze</w:t>
      </w:r>
      <w:r>
        <w:rPr>
          <w:rFonts w:asciiTheme="minorHAnsi" w:hAnsiTheme="minorHAnsi" w:cstheme="minorHAnsi"/>
          <w:color w:val="000000"/>
          <w:u w:val="single"/>
        </w:rPr>
        <w:t>nia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(typ/model/numer katalogowy, pełną nazwę i kraj producenta) w sposób zgodny z oznaczeniami, które znajdą się w materiałach informacyjnych.</w:t>
      </w:r>
    </w:p>
    <w:p w14:paraId="24A1938A" w14:textId="77777777" w:rsidR="00E44E82" w:rsidRDefault="00E44E82" w:rsidP="00034017">
      <w:p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="Calibri" w:hAnsi="Calibri" w:cs="Calibri"/>
          <w:b/>
          <w:sz w:val="24"/>
          <w:szCs w:val="24"/>
        </w:rPr>
      </w:pPr>
    </w:p>
    <w:p w14:paraId="7D5E9E61" w14:textId="77777777" w:rsidR="00BF4E8F" w:rsidRDefault="00BF4E8F" w:rsidP="00034017">
      <w:p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="Calibri" w:hAnsi="Calibri" w:cs="Calibri"/>
          <w:b/>
          <w:sz w:val="24"/>
          <w:szCs w:val="24"/>
        </w:rPr>
      </w:pPr>
      <w:r w:rsidRPr="002F23FD">
        <w:rPr>
          <w:rFonts w:ascii="Calibri" w:hAnsi="Calibri" w:cs="Calibri"/>
          <w:b/>
          <w:sz w:val="24"/>
          <w:szCs w:val="24"/>
        </w:rPr>
        <w:t xml:space="preserve">Nazwa i adres Wykonawcy: </w:t>
      </w:r>
      <w:r w:rsidRPr="002F23FD">
        <w:rPr>
          <w:rFonts w:ascii="Calibri" w:hAnsi="Calibri" w:cs="Calibri"/>
          <w:b/>
          <w:sz w:val="24"/>
          <w:szCs w:val="24"/>
        </w:rPr>
        <w:tab/>
      </w:r>
    </w:p>
    <w:p w14:paraId="688EB9AA" w14:textId="77777777" w:rsidR="00D55035" w:rsidRPr="002F23FD" w:rsidRDefault="00D55035" w:rsidP="00034017">
      <w:p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="Calibri" w:hAnsi="Calibri" w:cs="Calibri"/>
          <w:b/>
          <w:sz w:val="24"/>
          <w:szCs w:val="24"/>
        </w:rPr>
      </w:pPr>
      <w:r w:rsidRPr="002F23FD">
        <w:rPr>
          <w:rFonts w:ascii="Calibri" w:hAnsi="Calibri" w:cs="Calibri"/>
          <w:b/>
          <w:sz w:val="24"/>
          <w:szCs w:val="24"/>
        </w:rPr>
        <w:t xml:space="preserve">Typ/Model/Numer Katalogowy (jeśli dotyczy): </w:t>
      </w:r>
      <w:r w:rsidRPr="002F23FD">
        <w:rPr>
          <w:rFonts w:ascii="Calibri" w:hAnsi="Calibri" w:cs="Calibri"/>
          <w:b/>
          <w:sz w:val="24"/>
          <w:szCs w:val="24"/>
        </w:rPr>
        <w:tab/>
      </w:r>
    </w:p>
    <w:p w14:paraId="46759E40" w14:textId="77777777" w:rsidR="00D55035" w:rsidRPr="002F23FD" w:rsidRDefault="00D55035" w:rsidP="00034017">
      <w:p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="Calibri" w:hAnsi="Calibri" w:cs="Calibri"/>
          <w:b/>
          <w:sz w:val="24"/>
          <w:szCs w:val="24"/>
        </w:rPr>
      </w:pPr>
      <w:r w:rsidRPr="002F23FD">
        <w:rPr>
          <w:rFonts w:ascii="Calibri" w:hAnsi="Calibri" w:cs="Calibri"/>
          <w:b/>
          <w:sz w:val="24"/>
          <w:szCs w:val="24"/>
        </w:rPr>
        <w:t xml:space="preserve">Producent - pełna nazwa: </w:t>
      </w:r>
      <w:r w:rsidRPr="002F23FD">
        <w:rPr>
          <w:rFonts w:ascii="Calibri" w:hAnsi="Calibri" w:cs="Calibri"/>
          <w:b/>
          <w:sz w:val="24"/>
          <w:szCs w:val="24"/>
        </w:rPr>
        <w:tab/>
      </w:r>
    </w:p>
    <w:p w14:paraId="2944E1E1" w14:textId="77777777" w:rsidR="00D55035" w:rsidRPr="002F23FD" w:rsidRDefault="00D55035" w:rsidP="00034017">
      <w:p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="Calibri" w:hAnsi="Calibri" w:cs="Calibri"/>
          <w:b/>
          <w:sz w:val="24"/>
          <w:szCs w:val="24"/>
        </w:rPr>
      </w:pPr>
      <w:r w:rsidRPr="002F23FD">
        <w:rPr>
          <w:rFonts w:ascii="Calibri" w:hAnsi="Calibri" w:cs="Calibri"/>
          <w:b/>
          <w:sz w:val="24"/>
          <w:szCs w:val="24"/>
        </w:rPr>
        <w:t xml:space="preserve">Kraj producenta: </w:t>
      </w:r>
      <w:r w:rsidRPr="002F23FD">
        <w:rPr>
          <w:rFonts w:ascii="Calibri" w:hAnsi="Calibri" w:cs="Calibri"/>
          <w:b/>
          <w:sz w:val="24"/>
          <w:szCs w:val="24"/>
        </w:rPr>
        <w:tab/>
      </w:r>
    </w:p>
    <w:p w14:paraId="182BEF79" w14:textId="769B54DB" w:rsidR="00D55035" w:rsidRPr="00D55035" w:rsidRDefault="00D55035" w:rsidP="00034017">
      <w:pPr>
        <w:tabs>
          <w:tab w:val="right" w:leader="dot" w:pos="9639"/>
        </w:tabs>
        <w:spacing w:after="240" w:line="360" w:lineRule="auto"/>
        <w:ind w:left="567" w:right="-1" w:hanging="567"/>
        <w:jc w:val="both"/>
        <w:rPr>
          <w:rFonts w:ascii="Calibri" w:hAnsi="Calibri" w:cs="Calibri"/>
          <w:b/>
          <w:sz w:val="24"/>
          <w:szCs w:val="24"/>
        </w:rPr>
      </w:pPr>
      <w:r w:rsidRPr="002F23FD">
        <w:rPr>
          <w:rFonts w:ascii="Calibri" w:hAnsi="Calibri" w:cs="Calibri"/>
          <w:b/>
          <w:sz w:val="24"/>
          <w:szCs w:val="24"/>
        </w:rPr>
        <w:t>Rok produkcji: 2022</w:t>
      </w:r>
      <w:r w:rsidRPr="002F23FD">
        <w:rPr>
          <w:rFonts w:ascii="Calibri" w:hAnsi="Calibri" w:cs="Calibri"/>
          <w:b/>
          <w:sz w:val="24"/>
          <w:szCs w:val="24"/>
        </w:rPr>
        <w:tab/>
      </w:r>
    </w:p>
    <w:p w14:paraId="4B5062F2" w14:textId="19A17F53" w:rsidR="00742C98" w:rsidRDefault="00742C98" w:rsidP="00034017">
      <w:pPr>
        <w:pStyle w:val="Nagwek2"/>
        <w:ind w:left="567" w:right="-1" w:hanging="567"/>
        <w:jc w:val="both"/>
      </w:pPr>
      <w:r w:rsidRPr="002923FF">
        <w:t>WYMAGANIA TECHNICZNE, UŻYTKOWE I FUNKCJONALNE</w:t>
      </w:r>
    </w:p>
    <w:p w14:paraId="1AA6283E" w14:textId="10C2CE40" w:rsidR="006D13EA" w:rsidRPr="006D13EA" w:rsidRDefault="006D13EA" w:rsidP="00E17B81">
      <w:pPr>
        <w:widowControl/>
        <w:numPr>
          <w:ilvl w:val="0"/>
          <w:numId w:val="14"/>
        </w:numPr>
        <w:autoSpaceDE/>
        <w:autoSpaceDN/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color w:val="000000"/>
          <w:sz w:val="24"/>
          <w:szCs w:val="24"/>
        </w:rPr>
        <w:t>Półautomatyczny kriostat do rutynowych i naukowych zastosowań w biologii, medycynie i</w:t>
      </w:r>
      <w:r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6D13EA">
        <w:rPr>
          <w:rFonts w:asciiTheme="minorHAnsi" w:hAnsiTheme="minorHAnsi" w:cstheme="minorHAnsi"/>
          <w:color w:val="000000"/>
          <w:sz w:val="24"/>
          <w:szCs w:val="24"/>
        </w:rPr>
        <w:t>przemyśle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, wykorzystywany </w:t>
      </w:r>
      <w:r w:rsidRPr="006D13EA">
        <w:rPr>
          <w:rFonts w:asciiTheme="minorHAnsi" w:hAnsiTheme="minorHAnsi" w:cstheme="minorHAnsi"/>
          <w:color w:val="000000"/>
          <w:sz w:val="24"/>
          <w:szCs w:val="24"/>
        </w:rPr>
        <w:t>do zamrażania i szybkiego cięcia preparatów.</w:t>
      </w:r>
    </w:p>
    <w:p w14:paraId="73628F83" w14:textId="070A8E72" w:rsidR="006D13EA" w:rsidRPr="009550D5" w:rsidRDefault="006D13EA" w:rsidP="009550D5">
      <w:pPr>
        <w:widowControl/>
        <w:numPr>
          <w:ilvl w:val="0"/>
          <w:numId w:val="14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eastAsia="Calibri" w:hAnsiTheme="minorHAnsi" w:cstheme="minorHAnsi"/>
          <w:sz w:val="24"/>
          <w:szCs w:val="24"/>
        </w:rPr>
        <w:t>Urządzenie wolnostojące.</w:t>
      </w:r>
    </w:p>
    <w:p w14:paraId="4C93C60B" w14:textId="7FF792AB" w:rsidR="009550D5" w:rsidRDefault="009550D5" w:rsidP="009550D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Wymiary zewnętrzne urządzenia nie większe niż 1206 x 722 x 730 mm (</w:t>
      </w:r>
      <w:proofErr w:type="spellStart"/>
      <w:r>
        <w:rPr>
          <w:rFonts w:asciiTheme="minorHAnsi" w:hAnsiTheme="minorHAnsi" w:cstheme="minorHAnsi"/>
          <w:sz w:val="24"/>
          <w:szCs w:val="24"/>
        </w:rPr>
        <w:t>wys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x </w:t>
      </w:r>
      <w:proofErr w:type="spellStart"/>
      <w:r>
        <w:rPr>
          <w:rFonts w:asciiTheme="minorHAnsi" w:hAnsiTheme="minorHAnsi" w:cstheme="minorHAnsi"/>
          <w:sz w:val="24"/>
          <w:szCs w:val="24"/>
        </w:rPr>
        <w:t>głęb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x </w:t>
      </w:r>
      <w:proofErr w:type="spellStart"/>
      <w:r>
        <w:rPr>
          <w:rFonts w:asciiTheme="minorHAnsi" w:hAnsiTheme="minorHAnsi" w:cstheme="minorHAnsi"/>
          <w:sz w:val="24"/>
          <w:szCs w:val="24"/>
        </w:rPr>
        <w:t>szer</w:t>
      </w:r>
      <w:proofErr w:type="spellEnd"/>
      <w:r>
        <w:rPr>
          <w:rFonts w:asciiTheme="minorHAnsi" w:hAnsiTheme="minorHAnsi" w:cstheme="minorHAnsi"/>
          <w:sz w:val="24"/>
          <w:szCs w:val="24"/>
        </w:rPr>
        <w:t>)</w:t>
      </w:r>
    </w:p>
    <w:p w14:paraId="3B075E84" w14:textId="097E807F" w:rsidR="009550D5" w:rsidRPr="009550D5" w:rsidRDefault="009550D5" w:rsidP="009550D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Wysokość robocza (podłokietnik) nie mniejsza niż 1025mm</w:t>
      </w:r>
    </w:p>
    <w:p w14:paraId="27288F40" w14:textId="60139055" w:rsidR="006D13EA" w:rsidRPr="006D13EA" w:rsidRDefault="006D13EA" w:rsidP="009550D5">
      <w:pPr>
        <w:widowControl/>
        <w:numPr>
          <w:ilvl w:val="0"/>
          <w:numId w:val="14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>Obszerna komora kriostatu wykonana z materiałów odpornych na korozję, wyposażona w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6D13EA">
        <w:rPr>
          <w:rFonts w:asciiTheme="minorHAnsi" w:hAnsiTheme="minorHAnsi" w:cstheme="minorHAnsi"/>
          <w:sz w:val="24"/>
          <w:szCs w:val="24"/>
        </w:rPr>
        <w:t>niezależne źródło światła LED.</w:t>
      </w:r>
    </w:p>
    <w:p w14:paraId="5A0C4B10" w14:textId="70D3D3E2" w:rsidR="006D13EA" w:rsidRPr="006D13EA" w:rsidRDefault="006D13EA" w:rsidP="00E17B81">
      <w:pPr>
        <w:widowControl/>
        <w:numPr>
          <w:ilvl w:val="0"/>
          <w:numId w:val="14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>Podgrzewane, ruchome, szklane okno przesuwne z możliwością wyjęcia do czyszczenia i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6D13EA">
        <w:rPr>
          <w:rFonts w:asciiTheme="minorHAnsi" w:hAnsiTheme="minorHAnsi" w:cstheme="minorHAnsi"/>
          <w:sz w:val="24"/>
          <w:szCs w:val="24"/>
        </w:rPr>
        <w:t xml:space="preserve">dezynfekcji. </w:t>
      </w:r>
    </w:p>
    <w:p w14:paraId="24A88339" w14:textId="3A5C8B3E" w:rsidR="006D13EA" w:rsidRPr="006D13EA" w:rsidRDefault="006D13EA" w:rsidP="00E17B81">
      <w:pPr>
        <w:widowControl/>
        <w:numPr>
          <w:ilvl w:val="0"/>
          <w:numId w:val="14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Pr="006D13EA">
        <w:rPr>
          <w:rFonts w:asciiTheme="minorHAnsi" w:hAnsiTheme="minorHAnsi" w:cstheme="minorHAnsi"/>
          <w:sz w:val="24"/>
          <w:szCs w:val="24"/>
        </w:rPr>
        <w:t>rządzenie wyposażone w dźwignię blokady ręcznego koła napędowego obsługiwaną kciukiem, która umożliwia zablokowanie koła w pozycji górnej (godzina 12) lub dolnej (godzina 6)</w:t>
      </w:r>
      <w:r>
        <w:rPr>
          <w:rFonts w:asciiTheme="minorHAnsi" w:hAnsiTheme="minorHAnsi" w:cstheme="minorHAnsi"/>
          <w:sz w:val="24"/>
          <w:szCs w:val="24"/>
        </w:rPr>
        <w:t xml:space="preserve"> – dla zapewnienia bezpieczeństwa</w:t>
      </w:r>
      <w:r w:rsidRPr="006D13E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FBEF673" w14:textId="77777777" w:rsidR="006D13EA" w:rsidRPr="006D13EA" w:rsidRDefault="006D13EA" w:rsidP="00E17B81">
      <w:pPr>
        <w:widowControl/>
        <w:numPr>
          <w:ilvl w:val="0"/>
          <w:numId w:val="14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>Koło zamachowe pokryte powłoką przeciwbakteryjną.</w:t>
      </w:r>
    </w:p>
    <w:p w14:paraId="0C018454" w14:textId="77777777" w:rsidR="006D13EA" w:rsidRPr="006D13EA" w:rsidRDefault="006D13EA" w:rsidP="00E17B81">
      <w:pPr>
        <w:widowControl/>
        <w:numPr>
          <w:ilvl w:val="0"/>
          <w:numId w:val="14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lastRenderedPageBreak/>
        <w:t>Urządzenie wyposażone w kółka ułatwiające przesuwanie oraz nóżki poziomujące.</w:t>
      </w:r>
    </w:p>
    <w:p w14:paraId="313E4962" w14:textId="58FC28A6" w:rsidR="006D13EA" w:rsidRPr="006D13EA" w:rsidRDefault="006D13EA" w:rsidP="00E17B81">
      <w:pPr>
        <w:widowControl/>
        <w:numPr>
          <w:ilvl w:val="0"/>
          <w:numId w:val="14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 xml:space="preserve">System dezynfekcji komory promieniowaniem UVC </w:t>
      </w:r>
      <w:r>
        <w:rPr>
          <w:rFonts w:asciiTheme="minorHAnsi" w:hAnsiTheme="minorHAnsi" w:cstheme="minorHAnsi"/>
          <w:sz w:val="24"/>
          <w:szCs w:val="24"/>
        </w:rPr>
        <w:t>do</w:t>
      </w:r>
      <w:r w:rsidRPr="006D13EA">
        <w:rPr>
          <w:rFonts w:asciiTheme="minorHAnsi" w:hAnsiTheme="minorHAnsi" w:cstheme="minorHAnsi"/>
          <w:sz w:val="24"/>
          <w:szCs w:val="24"/>
        </w:rPr>
        <w:t xml:space="preserve"> pracy 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D13EA">
        <w:rPr>
          <w:rFonts w:asciiTheme="minorHAnsi" w:hAnsiTheme="minorHAnsi" w:cstheme="minorHAnsi"/>
          <w:sz w:val="24"/>
          <w:szCs w:val="24"/>
        </w:rPr>
        <w:t>materiałem skażonym biologicznie.</w:t>
      </w:r>
      <w:r w:rsidR="00D8380F">
        <w:rPr>
          <w:rFonts w:asciiTheme="minorHAnsi" w:hAnsiTheme="minorHAnsi" w:cstheme="minorHAnsi"/>
          <w:sz w:val="24"/>
          <w:szCs w:val="24"/>
        </w:rPr>
        <w:t xml:space="preserve"> Dezynfekcja powierzchni roboczej oraz powietrza.</w:t>
      </w:r>
    </w:p>
    <w:p w14:paraId="562E21BC" w14:textId="77777777" w:rsidR="006D13EA" w:rsidRDefault="006D13EA" w:rsidP="00E17B81">
      <w:pPr>
        <w:widowControl/>
        <w:numPr>
          <w:ilvl w:val="0"/>
          <w:numId w:val="14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Zabezpieczenie przed działaniem światła UVC -</w:t>
      </w:r>
      <w:r w:rsidRPr="006D13EA">
        <w:rPr>
          <w:rFonts w:asciiTheme="minorHAnsi" w:hAnsiTheme="minorHAnsi" w:cstheme="minorHAnsi"/>
          <w:sz w:val="24"/>
          <w:szCs w:val="24"/>
        </w:rPr>
        <w:t xml:space="preserve"> cykl dezynfekcji ultrafioletem </w:t>
      </w:r>
      <w:r>
        <w:rPr>
          <w:rFonts w:asciiTheme="minorHAnsi" w:hAnsiTheme="minorHAnsi" w:cstheme="minorHAnsi"/>
          <w:sz w:val="24"/>
          <w:szCs w:val="24"/>
        </w:rPr>
        <w:t>rozpoczyna się</w:t>
      </w:r>
      <w:r w:rsidRPr="006D13EA">
        <w:rPr>
          <w:rFonts w:asciiTheme="minorHAnsi" w:hAnsiTheme="minorHAnsi" w:cstheme="minorHAnsi"/>
          <w:sz w:val="24"/>
          <w:szCs w:val="24"/>
        </w:rPr>
        <w:t xml:space="preserve"> dopiero po odpowiednim zamknięciu zasuwanego okna. Zamknięcie okna uruchamia odpowiednie funkcje bezpieczeństwa. </w:t>
      </w:r>
    </w:p>
    <w:p w14:paraId="3D91F74A" w14:textId="53CDAD65" w:rsidR="006D13EA" w:rsidRPr="006D13EA" w:rsidRDefault="006D13EA" w:rsidP="00E17B81">
      <w:pPr>
        <w:widowControl/>
        <w:numPr>
          <w:ilvl w:val="0"/>
          <w:numId w:val="14"/>
        </w:numPr>
        <w:autoSpaceDE/>
        <w:autoSpaceDN/>
        <w:spacing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Możliwość przerwania t</w:t>
      </w:r>
      <w:r w:rsidRPr="006D13EA">
        <w:rPr>
          <w:rFonts w:asciiTheme="minorHAnsi" w:hAnsiTheme="minorHAnsi" w:cstheme="minorHAnsi"/>
          <w:sz w:val="24"/>
          <w:szCs w:val="24"/>
        </w:rPr>
        <w:t xml:space="preserve">ryb dezynfekcji </w:t>
      </w:r>
      <w:r>
        <w:rPr>
          <w:rFonts w:asciiTheme="minorHAnsi" w:hAnsiTheme="minorHAnsi" w:cstheme="minorHAnsi"/>
          <w:sz w:val="24"/>
          <w:szCs w:val="24"/>
        </w:rPr>
        <w:t>poprzez otwarcie</w:t>
      </w:r>
      <w:r w:rsidRPr="006D13EA">
        <w:rPr>
          <w:rFonts w:asciiTheme="minorHAnsi" w:hAnsiTheme="minorHAnsi" w:cstheme="minorHAnsi"/>
          <w:sz w:val="24"/>
          <w:szCs w:val="24"/>
        </w:rPr>
        <w:t xml:space="preserve"> okn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6D13EA">
        <w:rPr>
          <w:rFonts w:asciiTheme="minorHAnsi" w:hAnsiTheme="minorHAnsi" w:cstheme="minorHAnsi"/>
          <w:sz w:val="24"/>
          <w:szCs w:val="24"/>
        </w:rPr>
        <w:t xml:space="preserve"> przesuwne</w:t>
      </w:r>
      <w:r>
        <w:rPr>
          <w:rFonts w:asciiTheme="minorHAnsi" w:hAnsiTheme="minorHAnsi" w:cstheme="minorHAnsi"/>
          <w:sz w:val="24"/>
          <w:szCs w:val="24"/>
        </w:rPr>
        <w:t>go</w:t>
      </w:r>
      <w:r w:rsidRPr="006D13EA">
        <w:rPr>
          <w:rFonts w:asciiTheme="minorHAnsi" w:hAnsiTheme="minorHAnsi" w:cstheme="minorHAnsi"/>
          <w:sz w:val="24"/>
          <w:szCs w:val="24"/>
        </w:rPr>
        <w:t xml:space="preserve"> kriostatu lub naciśni</w:t>
      </w:r>
      <w:r>
        <w:rPr>
          <w:rFonts w:asciiTheme="minorHAnsi" w:hAnsiTheme="minorHAnsi" w:cstheme="minorHAnsi"/>
          <w:sz w:val="24"/>
          <w:szCs w:val="24"/>
        </w:rPr>
        <w:t xml:space="preserve">ęcie </w:t>
      </w:r>
      <w:r w:rsidRPr="006D13EA">
        <w:rPr>
          <w:rFonts w:asciiTheme="minorHAnsi" w:hAnsiTheme="minorHAnsi" w:cstheme="minorHAnsi"/>
          <w:sz w:val="24"/>
          <w:szCs w:val="24"/>
        </w:rPr>
        <w:t>przycisk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6D13EA">
        <w:rPr>
          <w:rFonts w:asciiTheme="minorHAnsi" w:hAnsiTheme="minorHAnsi" w:cstheme="minorHAnsi"/>
          <w:sz w:val="24"/>
          <w:szCs w:val="24"/>
        </w:rPr>
        <w:t>. W przypadku awarii zasilania</w:t>
      </w:r>
      <w:r w:rsidR="00D8380F">
        <w:rPr>
          <w:rFonts w:asciiTheme="minorHAnsi" w:hAnsiTheme="minorHAnsi" w:cstheme="minorHAnsi"/>
          <w:sz w:val="24"/>
          <w:szCs w:val="24"/>
        </w:rPr>
        <w:t xml:space="preserve"> w trakcie trwania cyklu dezynfekcji</w:t>
      </w:r>
      <w:r w:rsidRPr="006D13EA">
        <w:rPr>
          <w:rFonts w:asciiTheme="minorHAnsi" w:hAnsiTheme="minorHAnsi" w:cstheme="minorHAnsi"/>
          <w:sz w:val="24"/>
          <w:szCs w:val="24"/>
        </w:rPr>
        <w:t>,</w:t>
      </w:r>
      <w:r w:rsidR="00D8380F">
        <w:rPr>
          <w:rFonts w:asciiTheme="minorHAnsi" w:hAnsiTheme="minorHAnsi" w:cstheme="minorHAnsi"/>
          <w:sz w:val="24"/>
          <w:szCs w:val="24"/>
        </w:rPr>
        <w:t xml:space="preserve"> po jego powrocie proces zostaje uruchomiony ponownie.</w:t>
      </w:r>
    </w:p>
    <w:p w14:paraId="3E8D8D87" w14:textId="77777777" w:rsidR="006D13EA" w:rsidRPr="00D8380F" w:rsidRDefault="006D13EA" w:rsidP="00E17B81">
      <w:pPr>
        <w:pStyle w:val="Akapitzlist"/>
        <w:widowControl/>
        <w:numPr>
          <w:ilvl w:val="0"/>
          <w:numId w:val="14"/>
        </w:numPr>
        <w:autoSpaceDE/>
        <w:autoSpaceDN/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8380F">
        <w:rPr>
          <w:rFonts w:asciiTheme="minorHAnsi" w:hAnsiTheme="minorHAnsi" w:cstheme="minorHAnsi"/>
          <w:sz w:val="24"/>
          <w:szCs w:val="24"/>
        </w:rPr>
        <w:t>System dezynfekcji komory promieniowaniem UVC z dwoma nastawami:</w:t>
      </w:r>
    </w:p>
    <w:p w14:paraId="577B518D" w14:textId="2AED1D8D" w:rsidR="006D13EA" w:rsidRPr="006D13EA" w:rsidRDefault="00D8380F" w:rsidP="00E17B81">
      <w:pPr>
        <w:widowControl/>
        <w:numPr>
          <w:ilvl w:val="1"/>
          <w:numId w:val="17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Maksymalnie </w:t>
      </w:r>
      <w:r w:rsidR="006D13EA" w:rsidRPr="006D13EA">
        <w:rPr>
          <w:rFonts w:asciiTheme="minorHAnsi" w:hAnsiTheme="minorHAnsi" w:cstheme="minorHAnsi"/>
          <w:sz w:val="24"/>
          <w:szCs w:val="24"/>
        </w:rPr>
        <w:t>30 minut</w:t>
      </w:r>
      <w:r>
        <w:rPr>
          <w:rFonts w:asciiTheme="minorHAnsi" w:hAnsiTheme="minorHAnsi" w:cstheme="minorHAnsi"/>
          <w:sz w:val="24"/>
          <w:szCs w:val="24"/>
        </w:rPr>
        <w:t xml:space="preserve"> -</w:t>
      </w:r>
      <w:r w:rsidR="006D13EA" w:rsidRPr="006D13EA">
        <w:rPr>
          <w:rFonts w:asciiTheme="minorHAnsi" w:hAnsiTheme="minorHAnsi" w:cstheme="minorHAnsi"/>
          <w:sz w:val="24"/>
          <w:szCs w:val="24"/>
        </w:rPr>
        <w:t xml:space="preserve"> dezynfekcja szybka (np. pomiędzy badaniami)</w:t>
      </w:r>
    </w:p>
    <w:p w14:paraId="30F48270" w14:textId="65C8F7E6" w:rsidR="006D13EA" w:rsidRPr="006D13EA" w:rsidRDefault="00D8380F" w:rsidP="00E17B81">
      <w:pPr>
        <w:widowControl/>
        <w:numPr>
          <w:ilvl w:val="1"/>
          <w:numId w:val="17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Minimalnie - </w:t>
      </w:r>
      <w:r w:rsidR="006D13EA" w:rsidRPr="006D13EA">
        <w:rPr>
          <w:rFonts w:asciiTheme="minorHAnsi" w:hAnsiTheme="minorHAnsi" w:cstheme="minorHAnsi"/>
          <w:sz w:val="24"/>
          <w:szCs w:val="24"/>
        </w:rPr>
        <w:t>180 minut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r w:rsidR="006D13EA" w:rsidRPr="006D13EA">
        <w:rPr>
          <w:rFonts w:asciiTheme="minorHAnsi" w:hAnsiTheme="minorHAnsi" w:cstheme="minorHAnsi"/>
          <w:sz w:val="24"/>
          <w:szCs w:val="24"/>
        </w:rPr>
        <w:t>dezynfekcja dokładna (np. na zakończenie dnia)</w:t>
      </w:r>
    </w:p>
    <w:p w14:paraId="2F3CD1F7" w14:textId="64D4A94F" w:rsidR="006D13EA" w:rsidRPr="006D13EA" w:rsidRDefault="006D13EA" w:rsidP="00E17B81">
      <w:pPr>
        <w:widowControl/>
        <w:numPr>
          <w:ilvl w:val="0"/>
          <w:numId w:val="14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 xml:space="preserve">Okres eksploatacji lampy UVC – </w:t>
      </w:r>
      <w:r w:rsidR="00D8380F">
        <w:rPr>
          <w:rFonts w:asciiTheme="minorHAnsi" w:hAnsiTheme="minorHAnsi" w:cstheme="minorHAnsi"/>
          <w:sz w:val="24"/>
          <w:szCs w:val="24"/>
        </w:rPr>
        <w:t>minimum</w:t>
      </w:r>
      <w:r w:rsidRPr="006D13EA">
        <w:rPr>
          <w:rFonts w:asciiTheme="minorHAnsi" w:hAnsiTheme="minorHAnsi" w:cstheme="minorHAnsi"/>
          <w:sz w:val="24"/>
          <w:szCs w:val="24"/>
        </w:rPr>
        <w:t xml:space="preserve"> 9000h.</w:t>
      </w:r>
    </w:p>
    <w:p w14:paraId="141FD9D3" w14:textId="77777777" w:rsidR="00D8380F" w:rsidRDefault="006D13EA" w:rsidP="00E17B81">
      <w:pPr>
        <w:widowControl/>
        <w:numPr>
          <w:ilvl w:val="0"/>
          <w:numId w:val="14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>Dwa panele sterowania</w:t>
      </w:r>
      <w:r w:rsidR="00D8380F">
        <w:rPr>
          <w:rFonts w:asciiTheme="minorHAnsi" w:hAnsiTheme="minorHAnsi" w:cstheme="minorHAnsi"/>
          <w:sz w:val="24"/>
          <w:szCs w:val="24"/>
        </w:rPr>
        <w:t xml:space="preserve"> wyposażone w</w:t>
      </w:r>
      <w:r w:rsidRPr="006D13EA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2AD4902B" w14:textId="760BB748" w:rsidR="00D8380F" w:rsidRDefault="006D13EA" w:rsidP="00E17B81">
      <w:pPr>
        <w:widowControl/>
        <w:numPr>
          <w:ilvl w:val="1"/>
          <w:numId w:val="18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 xml:space="preserve">górny </w:t>
      </w:r>
      <w:r w:rsidR="00D8380F">
        <w:rPr>
          <w:rFonts w:asciiTheme="minorHAnsi" w:hAnsiTheme="minorHAnsi" w:cstheme="minorHAnsi"/>
          <w:sz w:val="24"/>
          <w:szCs w:val="24"/>
        </w:rPr>
        <w:t xml:space="preserve">- </w:t>
      </w:r>
      <w:r w:rsidRPr="006D13EA">
        <w:rPr>
          <w:rFonts w:asciiTheme="minorHAnsi" w:hAnsiTheme="minorHAnsi" w:cstheme="minorHAnsi"/>
          <w:sz w:val="24"/>
          <w:szCs w:val="24"/>
        </w:rPr>
        <w:t xml:space="preserve">z </w:t>
      </w:r>
      <w:r w:rsidR="00D8380F">
        <w:rPr>
          <w:rFonts w:asciiTheme="minorHAnsi" w:hAnsiTheme="minorHAnsi" w:cstheme="minorHAnsi"/>
          <w:sz w:val="24"/>
          <w:szCs w:val="24"/>
        </w:rPr>
        <w:t xml:space="preserve">minimum </w:t>
      </w:r>
      <w:r w:rsidRPr="006D13EA">
        <w:rPr>
          <w:rFonts w:asciiTheme="minorHAnsi" w:hAnsiTheme="minorHAnsi" w:cstheme="minorHAnsi"/>
          <w:sz w:val="24"/>
          <w:szCs w:val="24"/>
        </w:rPr>
        <w:t xml:space="preserve">czterema wyświetlaczami LED, niebieską diodą elementu </w:t>
      </w:r>
      <w:proofErr w:type="spellStart"/>
      <w:r w:rsidRPr="006D13EA">
        <w:rPr>
          <w:rFonts w:asciiTheme="minorHAnsi" w:hAnsiTheme="minorHAnsi" w:cstheme="minorHAnsi"/>
          <w:sz w:val="24"/>
          <w:szCs w:val="24"/>
        </w:rPr>
        <w:t>Peltier</w:t>
      </w:r>
      <w:proofErr w:type="spellEnd"/>
      <w:r w:rsidRPr="006D13EA">
        <w:rPr>
          <w:rFonts w:asciiTheme="minorHAnsi" w:hAnsiTheme="minorHAnsi" w:cstheme="minorHAnsi"/>
          <w:sz w:val="24"/>
          <w:szCs w:val="24"/>
        </w:rPr>
        <w:t xml:space="preserve">, żółtą diodą retrakcji i </w:t>
      </w:r>
      <w:r w:rsidR="00D8380F">
        <w:rPr>
          <w:rFonts w:asciiTheme="minorHAnsi" w:hAnsiTheme="minorHAnsi" w:cstheme="minorHAnsi"/>
          <w:sz w:val="24"/>
          <w:szCs w:val="24"/>
        </w:rPr>
        <w:t xml:space="preserve">minimum </w:t>
      </w:r>
      <w:r w:rsidRPr="006D13EA">
        <w:rPr>
          <w:rFonts w:asciiTheme="minorHAnsi" w:hAnsiTheme="minorHAnsi" w:cstheme="minorHAnsi"/>
          <w:sz w:val="24"/>
          <w:szCs w:val="24"/>
        </w:rPr>
        <w:t xml:space="preserve">dwoma diodami dezynfekcji UVC </w:t>
      </w:r>
    </w:p>
    <w:p w14:paraId="2D1C09CC" w14:textId="374AF56D" w:rsidR="00D8380F" w:rsidRPr="00D8380F" w:rsidRDefault="006D13EA" w:rsidP="00E17B81">
      <w:pPr>
        <w:widowControl/>
        <w:numPr>
          <w:ilvl w:val="1"/>
          <w:numId w:val="18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 xml:space="preserve">boczny </w:t>
      </w:r>
      <w:r w:rsidR="00D8380F">
        <w:rPr>
          <w:rFonts w:asciiTheme="minorHAnsi" w:hAnsiTheme="minorHAnsi" w:cstheme="minorHAnsi"/>
          <w:sz w:val="24"/>
          <w:szCs w:val="24"/>
        </w:rPr>
        <w:t xml:space="preserve">- </w:t>
      </w:r>
      <w:r w:rsidRPr="006D13EA">
        <w:rPr>
          <w:rFonts w:asciiTheme="minorHAnsi" w:hAnsiTheme="minorHAnsi" w:cstheme="minorHAnsi"/>
          <w:sz w:val="24"/>
          <w:szCs w:val="24"/>
        </w:rPr>
        <w:t>z</w:t>
      </w:r>
      <w:r w:rsidR="00D8380F">
        <w:rPr>
          <w:rFonts w:asciiTheme="minorHAnsi" w:hAnsiTheme="minorHAnsi" w:cstheme="minorHAnsi"/>
          <w:sz w:val="24"/>
          <w:szCs w:val="24"/>
        </w:rPr>
        <w:t xml:space="preserve"> minimum</w:t>
      </w:r>
      <w:r w:rsidRPr="006D13EA">
        <w:rPr>
          <w:rFonts w:asciiTheme="minorHAnsi" w:hAnsiTheme="minorHAnsi" w:cstheme="minorHAnsi"/>
          <w:sz w:val="24"/>
          <w:szCs w:val="24"/>
        </w:rPr>
        <w:t xml:space="preserve"> dwoma diodami LED.</w:t>
      </w:r>
    </w:p>
    <w:p w14:paraId="4A5E0B49" w14:textId="70899B18" w:rsidR="006D13EA" w:rsidRPr="006D13EA" w:rsidRDefault="00D8380F" w:rsidP="00E17B81">
      <w:pPr>
        <w:widowControl/>
        <w:numPr>
          <w:ilvl w:val="0"/>
          <w:numId w:val="14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Minimalne f</w:t>
      </w:r>
      <w:r w:rsidR="006D13EA" w:rsidRPr="006D13EA">
        <w:rPr>
          <w:rFonts w:asciiTheme="minorHAnsi" w:hAnsiTheme="minorHAnsi" w:cstheme="minorHAnsi"/>
          <w:sz w:val="24"/>
          <w:szCs w:val="24"/>
        </w:rPr>
        <w:t>unkcje obsługiwane przez górny panel sterowania:</w:t>
      </w:r>
    </w:p>
    <w:p w14:paraId="14E3D5A6" w14:textId="77777777" w:rsidR="006D13EA" w:rsidRPr="006D13EA" w:rsidRDefault="006D13EA" w:rsidP="00E17B81">
      <w:pPr>
        <w:widowControl/>
        <w:numPr>
          <w:ilvl w:val="1"/>
          <w:numId w:val="19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>Włączanie i wyłączanie oświetlenia</w:t>
      </w:r>
    </w:p>
    <w:p w14:paraId="03880AE3" w14:textId="77777777" w:rsidR="006D13EA" w:rsidRPr="006D13EA" w:rsidRDefault="006D13EA" w:rsidP="00E17B81">
      <w:pPr>
        <w:widowControl/>
        <w:numPr>
          <w:ilvl w:val="1"/>
          <w:numId w:val="19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 xml:space="preserve">Włączanie i wyłączanie ręcznego </w:t>
      </w:r>
      <w:proofErr w:type="spellStart"/>
      <w:r w:rsidRPr="006D13EA">
        <w:rPr>
          <w:rFonts w:asciiTheme="minorHAnsi" w:hAnsiTheme="minorHAnsi" w:cstheme="minorHAnsi"/>
          <w:sz w:val="24"/>
          <w:szCs w:val="24"/>
        </w:rPr>
        <w:t>odszraniania</w:t>
      </w:r>
      <w:proofErr w:type="spellEnd"/>
      <w:r w:rsidRPr="006D13EA">
        <w:rPr>
          <w:rFonts w:asciiTheme="minorHAnsi" w:hAnsiTheme="minorHAnsi" w:cstheme="minorHAnsi"/>
          <w:sz w:val="24"/>
          <w:szCs w:val="24"/>
        </w:rPr>
        <w:t xml:space="preserve"> parownika</w:t>
      </w:r>
    </w:p>
    <w:p w14:paraId="1516682E" w14:textId="5A56AA76" w:rsidR="006D13EA" w:rsidRPr="006D13EA" w:rsidRDefault="006D13EA" w:rsidP="00E17B81">
      <w:pPr>
        <w:widowControl/>
        <w:numPr>
          <w:ilvl w:val="1"/>
          <w:numId w:val="19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 xml:space="preserve">Ustawianie czasu </w:t>
      </w:r>
      <w:proofErr w:type="spellStart"/>
      <w:r w:rsidRPr="006D13EA">
        <w:rPr>
          <w:rFonts w:asciiTheme="minorHAnsi" w:hAnsiTheme="minorHAnsi" w:cstheme="minorHAnsi"/>
          <w:sz w:val="24"/>
          <w:szCs w:val="24"/>
        </w:rPr>
        <w:t>odszraniania</w:t>
      </w:r>
      <w:proofErr w:type="spellEnd"/>
      <w:r w:rsidRPr="006D13EA">
        <w:rPr>
          <w:rFonts w:asciiTheme="minorHAnsi" w:hAnsiTheme="minorHAnsi" w:cstheme="minorHAnsi"/>
          <w:sz w:val="24"/>
          <w:szCs w:val="24"/>
        </w:rPr>
        <w:t xml:space="preserve"> parownika w skokach </w:t>
      </w:r>
      <w:r w:rsidR="004D1AFA">
        <w:rPr>
          <w:rFonts w:asciiTheme="minorHAnsi" w:hAnsiTheme="minorHAnsi" w:cstheme="minorHAnsi"/>
          <w:sz w:val="24"/>
          <w:szCs w:val="24"/>
        </w:rPr>
        <w:t xml:space="preserve">nie dłuższych niż </w:t>
      </w:r>
      <w:r w:rsidRPr="006D13EA">
        <w:rPr>
          <w:rFonts w:asciiTheme="minorHAnsi" w:hAnsiTheme="minorHAnsi" w:cstheme="minorHAnsi"/>
          <w:sz w:val="24"/>
          <w:szCs w:val="24"/>
        </w:rPr>
        <w:t>co 15 minut</w:t>
      </w:r>
    </w:p>
    <w:p w14:paraId="17A76BA7" w14:textId="3FDCB252" w:rsidR="006D13EA" w:rsidRPr="006D13EA" w:rsidRDefault="006D13EA" w:rsidP="00E17B81">
      <w:pPr>
        <w:widowControl/>
        <w:numPr>
          <w:ilvl w:val="1"/>
          <w:numId w:val="19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 xml:space="preserve">Włączanie i wyłączanie ręcznego </w:t>
      </w:r>
      <w:proofErr w:type="spellStart"/>
      <w:r w:rsidRPr="006D13EA">
        <w:rPr>
          <w:rFonts w:asciiTheme="minorHAnsi" w:hAnsiTheme="minorHAnsi" w:cstheme="minorHAnsi"/>
          <w:sz w:val="24"/>
          <w:szCs w:val="24"/>
        </w:rPr>
        <w:t>odszraniania</w:t>
      </w:r>
      <w:proofErr w:type="spellEnd"/>
      <w:r w:rsidRPr="006D13EA">
        <w:rPr>
          <w:rFonts w:asciiTheme="minorHAnsi" w:hAnsiTheme="minorHAnsi" w:cstheme="minorHAnsi"/>
          <w:sz w:val="24"/>
          <w:szCs w:val="24"/>
        </w:rPr>
        <w:t xml:space="preserve"> półki szybkiego zamrażania wraz z</w:t>
      </w:r>
      <w:r w:rsidR="004D1AFA">
        <w:rPr>
          <w:rFonts w:asciiTheme="minorHAnsi" w:hAnsiTheme="minorHAnsi" w:cstheme="minorHAnsi"/>
          <w:sz w:val="24"/>
          <w:szCs w:val="24"/>
        </w:rPr>
        <w:t> </w:t>
      </w:r>
      <w:r w:rsidRPr="006D13EA">
        <w:rPr>
          <w:rFonts w:asciiTheme="minorHAnsi" w:hAnsiTheme="minorHAnsi" w:cstheme="minorHAnsi"/>
          <w:sz w:val="24"/>
          <w:szCs w:val="24"/>
        </w:rPr>
        <w:t xml:space="preserve">elementem </w:t>
      </w:r>
      <w:proofErr w:type="spellStart"/>
      <w:r w:rsidRPr="006D13EA">
        <w:rPr>
          <w:rFonts w:asciiTheme="minorHAnsi" w:hAnsiTheme="minorHAnsi" w:cstheme="minorHAnsi"/>
          <w:sz w:val="24"/>
          <w:szCs w:val="24"/>
        </w:rPr>
        <w:t>Peltier</w:t>
      </w:r>
      <w:proofErr w:type="spellEnd"/>
    </w:p>
    <w:p w14:paraId="0CD9AF53" w14:textId="77777777" w:rsidR="006D13EA" w:rsidRPr="006D13EA" w:rsidRDefault="006D13EA" w:rsidP="00E17B81">
      <w:pPr>
        <w:widowControl/>
        <w:numPr>
          <w:ilvl w:val="1"/>
          <w:numId w:val="19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 xml:space="preserve">Włączanie i wyłączanie elementu </w:t>
      </w:r>
      <w:proofErr w:type="spellStart"/>
      <w:r w:rsidRPr="006D13EA">
        <w:rPr>
          <w:rFonts w:asciiTheme="minorHAnsi" w:hAnsiTheme="minorHAnsi" w:cstheme="minorHAnsi"/>
          <w:sz w:val="24"/>
          <w:szCs w:val="24"/>
        </w:rPr>
        <w:t>Peltier</w:t>
      </w:r>
      <w:proofErr w:type="spellEnd"/>
    </w:p>
    <w:p w14:paraId="1627CBD6" w14:textId="10B1BA00" w:rsidR="006D13EA" w:rsidRPr="006D13EA" w:rsidRDefault="006D13EA" w:rsidP="00E17B81">
      <w:pPr>
        <w:widowControl/>
        <w:numPr>
          <w:ilvl w:val="1"/>
          <w:numId w:val="19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>Blokowanie i odblokowywanie panelu sterowania (przy zablokowanym panelu możliwe jest uruchomienie i wyłączenie dezynfekcji UVC).</w:t>
      </w:r>
    </w:p>
    <w:p w14:paraId="0FC38B90" w14:textId="77777777" w:rsidR="006D13EA" w:rsidRPr="006D13EA" w:rsidRDefault="006D13EA" w:rsidP="00E17B81">
      <w:pPr>
        <w:widowControl/>
        <w:numPr>
          <w:ilvl w:val="1"/>
          <w:numId w:val="19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>Ustawianie i wyświetlanie czasu</w:t>
      </w:r>
    </w:p>
    <w:p w14:paraId="5BCDDD57" w14:textId="77777777" w:rsidR="006D13EA" w:rsidRPr="006D13EA" w:rsidRDefault="006D13EA" w:rsidP="00E17B81">
      <w:pPr>
        <w:widowControl/>
        <w:numPr>
          <w:ilvl w:val="1"/>
          <w:numId w:val="19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>Ustawianie i wyświetlanie temperatury komory</w:t>
      </w:r>
    </w:p>
    <w:p w14:paraId="03B13E22" w14:textId="77777777" w:rsidR="006D13EA" w:rsidRPr="006D13EA" w:rsidRDefault="006D13EA" w:rsidP="00E17B81">
      <w:pPr>
        <w:widowControl/>
        <w:numPr>
          <w:ilvl w:val="1"/>
          <w:numId w:val="19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>Ustawianie i wyświetlanie grubości skrawków</w:t>
      </w:r>
    </w:p>
    <w:p w14:paraId="41A94491" w14:textId="77777777" w:rsidR="006D13EA" w:rsidRPr="006D13EA" w:rsidRDefault="006D13EA" w:rsidP="00E17B81">
      <w:pPr>
        <w:widowControl/>
        <w:numPr>
          <w:ilvl w:val="1"/>
          <w:numId w:val="19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>Włączanie i wyłączanie funkcji retrakcji</w:t>
      </w:r>
    </w:p>
    <w:p w14:paraId="15B83A95" w14:textId="77777777" w:rsidR="006D13EA" w:rsidRPr="006D13EA" w:rsidRDefault="006D13EA" w:rsidP="00E17B81">
      <w:pPr>
        <w:widowControl/>
        <w:numPr>
          <w:ilvl w:val="1"/>
          <w:numId w:val="19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>Włączanie i wyłączanie dezynfekcji UVC</w:t>
      </w:r>
    </w:p>
    <w:p w14:paraId="57AC19AE" w14:textId="3CA597A4" w:rsidR="006D13EA" w:rsidRPr="006D13EA" w:rsidRDefault="00D8380F" w:rsidP="00E17B81">
      <w:pPr>
        <w:widowControl/>
        <w:numPr>
          <w:ilvl w:val="0"/>
          <w:numId w:val="14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Minimalne f</w:t>
      </w:r>
      <w:r w:rsidR="006D13EA" w:rsidRPr="006D13EA">
        <w:rPr>
          <w:rFonts w:asciiTheme="minorHAnsi" w:hAnsiTheme="minorHAnsi" w:cstheme="minorHAnsi"/>
          <w:sz w:val="24"/>
          <w:szCs w:val="24"/>
        </w:rPr>
        <w:t>unkcje obsługiwane przez boczny panel sterowania:</w:t>
      </w:r>
    </w:p>
    <w:p w14:paraId="6A4D7DEE" w14:textId="427A9FD8" w:rsidR="004D1AFA" w:rsidRDefault="006D13EA" w:rsidP="00E17B81">
      <w:pPr>
        <w:widowControl/>
        <w:numPr>
          <w:ilvl w:val="1"/>
          <w:numId w:val="20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lastRenderedPageBreak/>
        <w:t xml:space="preserve">Odsuwanie i przysuwanie preparatów od i do noża z </w:t>
      </w:r>
      <w:r w:rsidR="004D1AFA">
        <w:rPr>
          <w:rFonts w:asciiTheme="minorHAnsi" w:hAnsiTheme="minorHAnsi" w:cstheme="minorHAnsi"/>
          <w:sz w:val="24"/>
          <w:szCs w:val="24"/>
        </w:rPr>
        <w:t xml:space="preserve">minimum </w:t>
      </w:r>
      <w:r w:rsidRPr="006D13EA">
        <w:rPr>
          <w:rFonts w:asciiTheme="minorHAnsi" w:hAnsiTheme="minorHAnsi" w:cstheme="minorHAnsi"/>
          <w:sz w:val="24"/>
          <w:szCs w:val="24"/>
        </w:rPr>
        <w:t xml:space="preserve">dwoma prędkościami: </w:t>
      </w:r>
    </w:p>
    <w:p w14:paraId="2BEF6563" w14:textId="63F76C4F" w:rsidR="004D1AFA" w:rsidRDefault="004D1AFA" w:rsidP="00E17B81">
      <w:pPr>
        <w:widowControl/>
        <w:numPr>
          <w:ilvl w:val="2"/>
          <w:numId w:val="21"/>
        </w:numPr>
        <w:autoSpaceDE/>
        <w:autoSpaceDN/>
        <w:spacing w:line="360" w:lineRule="auto"/>
        <w:ind w:left="2268" w:hanging="425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>W</w:t>
      </w:r>
      <w:r w:rsidR="006D13EA" w:rsidRPr="006D13EA">
        <w:rPr>
          <w:rFonts w:asciiTheme="minorHAnsi" w:hAnsiTheme="minorHAnsi" w:cstheme="minorHAnsi"/>
          <w:sz w:val="24"/>
          <w:szCs w:val="24"/>
        </w:rPr>
        <w:t>oln</w:t>
      </w:r>
      <w:r>
        <w:rPr>
          <w:rFonts w:asciiTheme="minorHAnsi" w:hAnsiTheme="minorHAnsi" w:cstheme="minorHAnsi"/>
          <w:sz w:val="24"/>
          <w:szCs w:val="24"/>
        </w:rPr>
        <w:t>ą – maksimum</w:t>
      </w:r>
      <w:r w:rsidR="006D13EA" w:rsidRPr="006D13EA">
        <w:rPr>
          <w:rFonts w:asciiTheme="minorHAnsi" w:hAnsiTheme="minorHAnsi" w:cstheme="minorHAnsi"/>
          <w:sz w:val="24"/>
          <w:szCs w:val="24"/>
        </w:rPr>
        <w:t xml:space="preserve"> 600µm </w:t>
      </w:r>
    </w:p>
    <w:p w14:paraId="006200DB" w14:textId="5F52ED44" w:rsidR="006D13EA" w:rsidRPr="006D13EA" w:rsidRDefault="004D1AFA" w:rsidP="00E17B81">
      <w:pPr>
        <w:widowControl/>
        <w:numPr>
          <w:ilvl w:val="2"/>
          <w:numId w:val="21"/>
        </w:numPr>
        <w:autoSpaceDE/>
        <w:autoSpaceDN/>
        <w:spacing w:line="360" w:lineRule="auto"/>
        <w:ind w:left="2268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6D13EA" w:rsidRPr="006D13EA">
        <w:rPr>
          <w:rFonts w:asciiTheme="minorHAnsi" w:hAnsiTheme="minorHAnsi" w:cstheme="minorHAnsi"/>
          <w:sz w:val="24"/>
          <w:szCs w:val="24"/>
        </w:rPr>
        <w:t>zybk</w:t>
      </w:r>
      <w:r>
        <w:rPr>
          <w:rFonts w:asciiTheme="minorHAnsi" w:hAnsiTheme="minorHAnsi" w:cstheme="minorHAnsi"/>
          <w:sz w:val="24"/>
          <w:szCs w:val="24"/>
        </w:rPr>
        <w:t>ą – minimum</w:t>
      </w:r>
      <w:r w:rsidR="006D13EA" w:rsidRPr="006D13EA">
        <w:rPr>
          <w:rFonts w:asciiTheme="minorHAnsi" w:hAnsiTheme="minorHAnsi" w:cstheme="minorHAnsi"/>
          <w:sz w:val="24"/>
          <w:szCs w:val="24"/>
        </w:rPr>
        <w:t xml:space="preserve"> 900µm.</w:t>
      </w:r>
    </w:p>
    <w:p w14:paraId="4AC78077" w14:textId="0E714DB3" w:rsidR="006D13EA" w:rsidRPr="006D13EA" w:rsidRDefault="006D13EA" w:rsidP="00E17B81">
      <w:pPr>
        <w:widowControl/>
        <w:numPr>
          <w:ilvl w:val="1"/>
          <w:numId w:val="20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>Wizualne ostrzeżenie w czasie ruchu głowicy migającą górną diodą LED.</w:t>
      </w:r>
    </w:p>
    <w:p w14:paraId="629823D4" w14:textId="77777777" w:rsidR="006D13EA" w:rsidRPr="006D13EA" w:rsidRDefault="006D13EA" w:rsidP="00E17B81">
      <w:pPr>
        <w:widowControl/>
        <w:numPr>
          <w:ilvl w:val="1"/>
          <w:numId w:val="20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>Ostrzeżenie o osiągnięciu przedniej i tylnej pozycji granicznej dolną diodą LED.</w:t>
      </w:r>
    </w:p>
    <w:p w14:paraId="01A37900" w14:textId="2514EF59" w:rsidR="006D13EA" w:rsidRPr="006D13EA" w:rsidRDefault="006D13EA" w:rsidP="00E17B81">
      <w:pPr>
        <w:widowControl/>
        <w:numPr>
          <w:ilvl w:val="0"/>
          <w:numId w:val="14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 xml:space="preserve">Zakres regulacji temperatury kriostatu </w:t>
      </w:r>
      <w:r w:rsidR="004D1AFA">
        <w:rPr>
          <w:rFonts w:asciiTheme="minorHAnsi" w:hAnsiTheme="minorHAnsi" w:cstheme="minorHAnsi"/>
          <w:sz w:val="24"/>
          <w:szCs w:val="24"/>
        </w:rPr>
        <w:t xml:space="preserve">w zakresie nie mniejszym niż </w:t>
      </w:r>
      <w:r w:rsidRPr="006D13EA">
        <w:rPr>
          <w:rFonts w:asciiTheme="minorHAnsi" w:hAnsiTheme="minorHAnsi" w:cstheme="minorHAnsi"/>
          <w:sz w:val="24"/>
          <w:szCs w:val="24"/>
        </w:rPr>
        <w:t>od 0</w:t>
      </w:r>
      <w:r w:rsidRPr="006D13EA"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Pr="006D13EA">
        <w:rPr>
          <w:rFonts w:asciiTheme="minorHAnsi" w:hAnsiTheme="minorHAnsi" w:cstheme="minorHAnsi"/>
          <w:sz w:val="24"/>
          <w:szCs w:val="24"/>
        </w:rPr>
        <w:t>C do –35</w:t>
      </w:r>
      <w:r w:rsidRPr="006D13EA"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Pr="006D13EA">
        <w:rPr>
          <w:rFonts w:asciiTheme="minorHAnsi" w:hAnsiTheme="minorHAnsi" w:cstheme="minorHAnsi"/>
          <w:sz w:val="24"/>
          <w:szCs w:val="24"/>
        </w:rPr>
        <w:t xml:space="preserve">C w skokach </w:t>
      </w:r>
      <w:r w:rsidR="004D1AFA">
        <w:rPr>
          <w:rFonts w:asciiTheme="minorHAnsi" w:hAnsiTheme="minorHAnsi" w:cstheme="minorHAnsi"/>
          <w:sz w:val="24"/>
          <w:szCs w:val="24"/>
        </w:rPr>
        <w:t xml:space="preserve">maksymalnie </w:t>
      </w:r>
      <w:r w:rsidRPr="006D13EA">
        <w:rPr>
          <w:rFonts w:asciiTheme="minorHAnsi" w:hAnsiTheme="minorHAnsi" w:cstheme="minorHAnsi"/>
          <w:sz w:val="24"/>
          <w:szCs w:val="24"/>
        </w:rPr>
        <w:t>co 1°C.</w:t>
      </w:r>
    </w:p>
    <w:p w14:paraId="7765A793" w14:textId="77777777" w:rsidR="006D13EA" w:rsidRPr="006D13EA" w:rsidRDefault="006D13EA" w:rsidP="00E17B81">
      <w:pPr>
        <w:widowControl/>
        <w:numPr>
          <w:ilvl w:val="0"/>
          <w:numId w:val="14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>Czas schładzania do –35</w:t>
      </w:r>
      <w:r w:rsidRPr="006D13EA"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Pr="006D13EA">
        <w:rPr>
          <w:rFonts w:asciiTheme="minorHAnsi" w:hAnsiTheme="minorHAnsi" w:cstheme="minorHAnsi"/>
          <w:sz w:val="24"/>
          <w:szCs w:val="24"/>
        </w:rPr>
        <w:t>C maksymalnie 6 godzin w temperaturze otoczenia 22</w:t>
      </w:r>
      <w:r w:rsidRPr="006D13EA"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Pr="006D13EA">
        <w:rPr>
          <w:rFonts w:asciiTheme="minorHAnsi" w:hAnsiTheme="minorHAnsi" w:cstheme="minorHAnsi"/>
          <w:sz w:val="24"/>
          <w:szCs w:val="24"/>
        </w:rPr>
        <w:t>C.</w:t>
      </w:r>
    </w:p>
    <w:p w14:paraId="7B6C2689" w14:textId="77777777" w:rsidR="00834B08" w:rsidRDefault="006D13EA" w:rsidP="00E17B81">
      <w:pPr>
        <w:widowControl/>
        <w:numPr>
          <w:ilvl w:val="0"/>
          <w:numId w:val="14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 xml:space="preserve">Urządzenie </w:t>
      </w:r>
      <w:r w:rsidR="004D1AFA">
        <w:rPr>
          <w:rFonts w:asciiTheme="minorHAnsi" w:hAnsiTheme="minorHAnsi" w:cstheme="minorHAnsi"/>
          <w:sz w:val="24"/>
          <w:szCs w:val="24"/>
        </w:rPr>
        <w:t>wyposażone w</w:t>
      </w:r>
      <w:r w:rsidR="00834B08">
        <w:rPr>
          <w:rFonts w:asciiTheme="minorHAnsi" w:hAnsiTheme="minorHAnsi" w:cstheme="minorHAnsi"/>
          <w:sz w:val="24"/>
          <w:szCs w:val="24"/>
        </w:rPr>
        <w:t>:</w:t>
      </w:r>
      <w:r w:rsidRPr="006D13E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DAA38C" w14:textId="446CEC21" w:rsidR="006D13EA" w:rsidRPr="00834B08" w:rsidRDefault="006D13EA" w:rsidP="00E17B81">
      <w:pPr>
        <w:pStyle w:val="Akapitzlist"/>
        <w:widowControl/>
        <w:numPr>
          <w:ilvl w:val="0"/>
          <w:numId w:val="22"/>
        </w:numPr>
        <w:autoSpaceDE/>
        <w:autoSpaceDN/>
        <w:spacing w:line="360" w:lineRule="auto"/>
        <w:ind w:left="1560"/>
        <w:jc w:val="both"/>
        <w:rPr>
          <w:rFonts w:asciiTheme="minorHAnsi" w:hAnsiTheme="minorHAnsi" w:cstheme="minorHAnsi"/>
          <w:sz w:val="24"/>
          <w:szCs w:val="24"/>
        </w:rPr>
      </w:pPr>
      <w:r w:rsidRPr="00834B08">
        <w:rPr>
          <w:rFonts w:asciiTheme="minorHAnsi" w:hAnsiTheme="minorHAnsi" w:cstheme="minorHAnsi"/>
          <w:sz w:val="24"/>
          <w:szCs w:val="24"/>
        </w:rPr>
        <w:t>półkę szybkiego zamrażania na</w:t>
      </w:r>
      <w:r w:rsidR="004D1AFA" w:rsidRPr="00834B08">
        <w:rPr>
          <w:rFonts w:asciiTheme="minorHAnsi" w:hAnsiTheme="minorHAnsi" w:cstheme="minorHAnsi"/>
          <w:sz w:val="24"/>
          <w:szCs w:val="24"/>
        </w:rPr>
        <w:t xml:space="preserve"> nie mniej niż </w:t>
      </w:r>
      <w:r w:rsidRPr="00834B08">
        <w:rPr>
          <w:rFonts w:asciiTheme="minorHAnsi" w:hAnsiTheme="minorHAnsi" w:cstheme="minorHAnsi"/>
          <w:sz w:val="24"/>
          <w:szCs w:val="24"/>
        </w:rPr>
        <w:t>8 podstaw</w:t>
      </w:r>
      <w:r w:rsidR="00834B08">
        <w:rPr>
          <w:rFonts w:asciiTheme="minorHAnsi" w:hAnsiTheme="minorHAnsi" w:cstheme="minorHAnsi"/>
          <w:sz w:val="24"/>
          <w:szCs w:val="24"/>
        </w:rPr>
        <w:t>ek</w:t>
      </w:r>
      <w:r w:rsidRPr="00834B08">
        <w:rPr>
          <w:rFonts w:asciiTheme="minorHAnsi" w:hAnsiTheme="minorHAnsi" w:cstheme="minorHAnsi"/>
          <w:sz w:val="24"/>
          <w:szCs w:val="24"/>
        </w:rPr>
        <w:t xml:space="preserve"> z</w:t>
      </w:r>
      <w:r w:rsidR="004D1AFA" w:rsidRPr="00834B08">
        <w:rPr>
          <w:rFonts w:asciiTheme="minorHAnsi" w:hAnsiTheme="minorHAnsi" w:cstheme="minorHAnsi"/>
          <w:sz w:val="24"/>
          <w:szCs w:val="24"/>
        </w:rPr>
        <w:t> </w:t>
      </w:r>
      <w:r w:rsidRPr="00834B08">
        <w:rPr>
          <w:rFonts w:asciiTheme="minorHAnsi" w:hAnsiTheme="minorHAnsi" w:cstheme="minorHAnsi"/>
          <w:sz w:val="24"/>
          <w:szCs w:val="24"/>
        </w:rPr>
        <w:t>preparatami</w:t>
      </w:r>
      <w:r w:rsidR="004D1AFA" w:rsidRPr="00834B08">
        <w:rPr>
          <w:rFonts w:asciiTheme="minorHAnsi" w:hAnsiTheme="minorHAnsi" w:cstheme="minorHAnsi"/>
          <w:sz w:val="24"/>
          <w:szCs w:val="24"/>
        </w:rPr>
        <w:t>.</w:t>
      </w:r>
      <w:r w:rsidRPr="00834B08">
        <w:rPr>
          <w:rFonts w:asciiTheme="minorHAnsi" w:hAnsiTheme="minorHAnsi" w:cstheme="minorHAnsi"/>
          <w:sz w:val="24"/>
          <w:szCs w:val="24"/>
        </w:rPr>
        <w:t xml:space="preserve"> </w:t>
      </w:r>
      <w:r w:rsidR="004D1AFA" w:rsidRPr="00834B08">
        <w:rPr>
          <w:rFonts w:asciiTheme="minorHAnsi" w:hAnsiTheme="minorHAnsi" w:cstheme="minorHAnsi"/>
          <w:sz w:val="24"/>
          <w:szCs w:val="24"/>
        </w:rPr>
        <w:t>T</w:t>
      </w:r>
      <w:r w:rsidRPr="00834B08">
        <w:rPr>
          <w:rFonts w:asciiTheme="minorHAnsi" w:hAnsiTheme="minorHAnsi" w:cstheme="minorHAnsi"/>
          <w:sz w:val="24"/>
          <w:szCs w:val="24"/>
        </w:rPr>
        <w:t xml:space="preserve">emperatura </w:t>
      </w:r>
      <w:r w:rsidR="004D1AFA" w:rsidRPr="00834B08">
        <w:rPr>
          <w:rFonts w:asciiTheme="minorHAnsi" w:hAnsiTheme="minorHAnsi" w:cstheme="minorHAnsi"/>
          <w:sz w:val="24"/>
          <w:szCs w:val="24"/>
        </w:rPr>
        <w:t xml:space="preserve">półki szybkiego zamrażania minimum </w:t>
      </w:r>
      <w:r w:rsidRPr="00834B08">
        <w:rPr>
          <w:rFonts w:asciiTheme="minorHAnsi" w:hAnsiTheme="minorHAnsi" w:cstheme="minorHAnsi"/>
          <w:sz w:val="24"/>
          <w:szCs w:val="24"/>
        </w:rPr>
        <w:t>–40°C, przy temperaturze komory –35°C oraz przy temperaturze otoczenia 22°C.</w:t>
      </w:r>
    </w:p>
    <w:p w14:paraId="753A4517" w14:textId="7F0F3EE4" w:rsidR="004D1AFA" w:rsidRPr="00834B08" w:rsidRDefault="006D13EA" w:rsidP="00E17B81">
      <w:pPr>
        <w:pStyle w:val="Akapitzlist"/>
        <w:widowControl/>
        <w:numPr>
          <w:ilvl w:val="0"/>
          <w:numId w:val="22"/>
        </w:numPr>
        <w:autoSpaceDE/>
        <w:autoSpaceDN/>
        <w:spacing w:line="360" w:lineRule="auto"/>
        <w:ind w:left="1560"/>
        <w:jc w:val="both"/>
        <w:rPr>
          <w:rFonts w:asciiTheme="minorHAnsi" w:hAnsiTheme="minorHAnsi" w:cstheme="minorHAnsi"/>
          <w:sz w:val="24"/>
          <w:szCs w:val="24"/>
        </w:rPr>
      </w:pPr>
      <w:r w:rsidRPr="00834B08">
        <w:rPr>
          <w:rFonts w:asciiTheme="minorHAnsi" w:hAnsiTheme="minorHAnsi" w:cstheme="minorHAnsi"/>
          <w:sz w:val="24"/>
          <w:szCs w:val="24"/>
        </w:rPr>
        <w:t xml:space="preserve">stację </w:t>
      </w:r>
      <w:proofErr w:type="spellStart"/>
      <w:r w:rsidRPr="00834B08">
        <w:rPr>
          <w:rFonts w:asciiTheme="minorHAnsi" w:hAnsiTheme="minorHAnsi" w:cstheme="minorHAnsi"/>
          <w:sz w:val="24"/>
          <w:szCs w:val="24"/>
        </w:rPr>
        <w:t>Peltiera</w:t>
      </w:r>
      <w:proofErr w:type="spellEnd"/>
      <w:r w:rsidRPr="00834B08">
        <w:rPr>
          <w:rFonts w:asciiTheme="minorHAnsi" w:hAnsiTheme="minorHAnsi" w:cstheme="minorHAnsi"/>
          <w:sz w:val="24"/>
          <w:szCs w:val="24"/>
        </w:rPr>
        <w:t xml:space="preserve"> na </w:t>
      </w:r>
      <w:r w:rsidR="004D1AFA" w:rsidRPr="00834B08">
        <w:rPr>
          <w:rFonts w:asciiTheme="minorHAnsi" w:hAnsiTheme="minorHAnsi" w:cstheme="minorHAnsi"/>
          <w:sz w:val="24"/>
          <w:szCs w:val="24"/>
        </w:rPr>
        <w:t xml:space="preserve">nie mniej niż </w:t>
      </w:r>
      <w:r w:rsidRPr="00834B08">
        <w:rPr>
          <w:rFonts w:asciiTheme="minorHAnsi" w:hAnsiTheme="minorHAnsi" w:cstheme="minorHAnsi"/>
          <w:sz w:val="24"/>
          <w:szCs w:val="24"/>
        </w:rPr>
        <w:t>2 podstawki z preparatami</w:t>
      </w:r>
      <w:r w:rsidR="004D1AFA" w:rsidRPr="00834B08">
        <w:rPr>
          <w:rFonts w:asciiTheme="minorHAnsi" w:hAnsiTheme="minorHAnsi" w:cstheme="minorHAnsi"/>
          <w:sz w:val="24"/>
          <w:szCs w:val="24"/>
        </w:rPr>
        <w:t xml:space="preserve">. </w:t>
      </w:r>
      <w:r w:rsidR="00834B08" w:rsidRPr="00834B08">
        <w:rPr>
          <w:rFonts w:asciiTheme="minorHAnsi" w:hAnsiTheme="minorHAnsi" w:cstheme="minorHAnsi"/>
          <w:sz w:val="24"/>
          <w:szCs w:val="24"/>
        </w:rPr>
        <w:t xml:space="preserve">Temperatura stacji </w:t>
      </w:r>
      <w:proofErr w:type="spellStart"/>
      <w:r w:rsidR="00834B08" w:rsidRPr="00834B08">
        <w:rPr>
          <w:rFonts w:asciiTheme="minorHAnsi" w:hAnsiTheme="minorHAnsi" w:cstheme="minorHAnsi"/>
          <w:sz w:val="24"/>
          <w:szCs w:val="24"/>
        </w:rPr>
        <w:t>Peltiera</w:t>
      </w:r>
      <w:proofErr w:type="spellEnd"/>
      <w:r w:rsidR="004D1AFA" w:rsidRPr="00834B08">
        <w:rPr>
          <w:rFonts w:asciiTheme="minorHAnsi" w:hAnsiTheme="minorHAnsi" w:cstheme="minorHAnsi"/>
          <w:sz w:val="24"/>
          <w:szCs w:val="24"/>
        </w:rPr>
        <w:t xml:space="preserve"> nie mniejsz</w:t>
      </w:r>
      <w:r w:rsidR="00834B08" w:rsidRPr="00834B08">
        <w:rPr>
          <w:rFonts w:asciiTheme="minorHAnsi" w:hAnsiTheme="minorHAnsi" w:cstheme="minorHAnsi"/>
          <w:sz w:val="24"/>
          <w:szCs w:val="24"/>
        </w:rPr>
        <w:t>a</w:t>
      </w:r>
      <w:r w:rsidR="004D1AFA" w:rsidRPr="00834B08">
        <w:rPr>
          <w:rFonts w:asciiTheme="minorHAnsi" w:hAnsiTheme="minorHAnsi" w:cstheme="minorHAnsi"/>
          <w:sz w:val="24"/>
          <w:szCs w:val="24"/>
        </w:rPr>
        <w:t xml:space="preserve"> niż</w:t>
      </w:r>
      <w:r w:rsidRPr="00834B08">
        <w:rPr>
          <w:rFonts w:asciiTheme="minorHAnsi" w:hAnsiTheme="minorHAnsi" w:cstheme="minorHAnsi"/>
          <w:sz w:val="24"/>
          <w:szCs w:val="24"/>
        </w:rPr>
        <w:t xml:space="preserve"> -52°C przy temperaturze komory -35°C. </w:t>
      </w:r>
      <w:r w:rsidR="00834B08" w:rsidRPr="00834B08">
        <w:rPr>
          <w:rFonts w:asciiTheme="minorHAnsi" w:hAnsiTheme="minorHAnsi" w:cstheme="minorHAnsi"/>
          <w:sz w:val="24"/>
          <w:szCs w:val="24"/>
        </w:rPr>
        <w:t>Maksymalna temperatura chłodzenia elementu osiągana w czasie nie dłuższym niż 60 sekund od włączenia. Dioda informująca o pracy stacji.</w:t>
      </w:r>
    </w:p>
    <w:p w14:paraId="057DBFA3" w14:textId="25D28559" w:rsidR="006D13EA" w:rsidRPr="00834B08" w:rsidRDefault="00834B08" w:rsidP="00E17B81">
      <w:pPr>
        <w:pStyle w:val="Akapitzlist"/>
        <w:widowControl/>
        <w:numPr>
          <w:ilvl w:val="0"/>
          <w:numId w:val="22"/>
        </w:numPr>
        <w:autoSpaceDE/>
        <w:autoSpaceDN/>
        <w:spacing w:line="360" w:lineRule="auto"/>
        <w:ind w:left="1560"/>
        <w:jc w:val="both"/>
        <w:rPr>
          <w:rFonts w:asciiTheme="minorHAnsi" w:hAnsiTheme="minorHAnsi" w:cstheme="minorHAnsi"/>
          <w:sz w:val="24"/>
          <w:szCs w:val="24"/>
        </w:rPr>
      </w:pPr>
      <w:r w:rsidRPr="00834B08">
        <w:rPr>
          <w:rFonts w:asciiTheme="minorHAnsi" w:hAnsiTheme="minorHAnsi" w:cstheme="minorHAnsi"/>
          <w:sz w:val="24"/>
          <w:szCs w:val="24"/>
        </w:rPr>
        <w:t>r</w:t>
      </w:r>
      <w:r w:rsidR="006D13EA" w:rsidRPr="00834B08">
        <w:rPr>
          <w:rFonts w:asciiTheme="minorHAnsi" w:hAnsiTheme="minorHAnsi" w:cstheme="minorHAnsi"/>
          <w:sz w:val="24"/>
          <w:szCs w:val="24"/>
        </w:rPr>
        <w:t>uchom</w:t>
      </w:r>
      <w:r w:rsidRPr="00834B08">
        <w:rPr>
          <w:rFonts w:asciiTheme="minorHAnsi" w:hAnsiTheme="minorHAnsi" w:cstheme="minorHAnsi"/>
          <w:sz w:val="24"/>
          <w:szCs w:val="24"/>
        </w:rPr>
        <w:t>ą</w:t>
      </w:r>
      <w:r w:rsidR="006D13EA" w:rsidRPr="00834B08">
        <w:rPr>
          <w:rFonts w:asciiTheme="minorHAnsi" w:hAnsiTheme="minorHAnsi" w:cstheme="minorHAnsi"/>
          <w:sz w:val="24"/>
          <w:szCs w:val="24"/>
        </w:rPr>
        <w:t xml:space="preserve"> osłon</w:t>
      </w:r>
      <w:r w:rsidRPr="00834B08">
        <w:rPr>
          <w:rFonts w:asciiTheme="minorHAnsi" w:hAnsiTheme="minorHAnsi" w:cstheme="minorHAnsi"/>
          <w:sz w:val="24"/>
          <w:szCs w:val="24"/>
        </w:rPr>
        <w:t>ę</w:t>
      </w:r>
      <w:r w:rsidR="006D13EA" w:rsidRPr="00834B08">
        <w:rPr>
          <w:rFonts w:asciiTheme="minorHAnsi" w:hAnsiTheme="minorHAnsi" w:cstheme="minorHAnsi"/>
          <w:sz w:val="24"/>
          <w:szCs w:val="24"/>
        </w:rPr>
        <w:t xml:space="preserve"> półki zamrażania </w:t>
      </w:r>
      <w:r w:rsidRPr="00834B08">
        <w:rPr>
          <w:rFonts w:asciiTheme="minorHAnsi" w:hAnsiTheme="minorHAnsi" w:cstheme="minorHAnsi"/>
          <w:sz w:val="24"/>
          <w:szCs w:val="24"/>
        </w:rPr>
        <w:t>i</w:t>
      </w:r>
      <w:r w:rsidR="006D13EA" w:rsidRPr="00834B08">
        <w:rPr>
          <w:rFonts w:asciiTheme="minorHAnsi" w:hAnsiTheme="minorHAnsi" w:cstheme="minorHAnsi"/>
          <w:sz w:val="24"/>
          <w:szCs w:val="24"/>
        </w:rPr>
        <w:t xml:space="preserve"> stacj</w:t>
      </w:r>
      <w:r w:rsidRPr="00834B08">
        <w:rPr>
          <w:rFonts w:asciiTheme="minorHAnsi" w:hAnsiTheme="minorHAnsi" w:cstheme="minorHAnsi"/>
          <w:sz w:val="24"/>
          <w:szCs w:val="24"/>
        </w:rPr>
        <w:t>i</w:t>
      </w:r>
      <w:r w:rsidR="006D13EA" w:rsidRPr="00834B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D13EA" w:rsidRPr="00834B08">
        <w:rPr>
          <w:rFonts w:asciiTheme="minorHAnsi" w:hAnsiTheme="minorHAnsi" w:cstheme="minorHAnsi"/>
          <w:sz w:val="24"/>
          <w:szCs w:val="24"/>
        </w:rPr>
        <w:t>Peltiera</w:t>
      </w:r>
      <w:proofErr w:type="spellEnd"/>
      <w:r w:rsidR="006D13EA" w:rsidRPr="00834B08">
        <w:rPr>
          <w:rFonts w:asciiTheme="minorHAnsi" w:hAnsiTheme="minorHAnsi" w:cstheme="minorHAnsi"/>
          <w:sz w:val="24"/>
          <w:szCs w:val="24"/>
        </w:rPr>
        <w:t>.</w:t>
      </w:r>
    </w:p>
    <w:p w14:paraId="442D8B09" w14:textId="4F20991B" w:rsidR="006D13EA" w:rsidRPr="00834B08" w:rsidRDefault="00834B08" w:rsidP="00E17B81">
      <w:pPr>
        <w:pStyle w:val="Akapitzlist"/>
        <w:widowControl/>
        <w:numPr>
          <w:ilvl w:val="0"/>
          <w:numId w:val="22"/>
        </w:numPr>
        <w:autoSpaceDE/>
        <w:autoSpaceDN/>
        <w:spacing w:line="360" w:lineRule="auto"/>
        <w:ind w:left="1560"/>
        <w:jc w:val="both"/>
        <w:rPr>
          <w:rFonts w:asciiTheme="minorHAnsi" w:hAnsiTheme="minorHAnsi" w:cstheme="minorHAnsi"/>
          <w:sz w:val="24"/>
          <w:szCs w:val="24"/>
        </w:rPr>
      </w:pPr>
      <w:r w:rsidRPr="00834B08">
        <w:rPr>
          <w:rFonts w:asciiTheme="minorHAnsi" w:hAnsiTheme="minorHAnsi" w:cstheme="minorHAnsi"/>
          <w:sz w:val="24"/>
          <w:szCs w:val="24"/>
        </w:rPr>
        <w:t>t</w:t>
      </w:r>
      <w:r w:rsidR="006D13EA" w:rsidRPr="00834B08">
        <w:rPr>
          <w:rFonts w:asciiTheme="minorHAnsi" w:hAnsiTheme="minorHAnsi" w:cstheme="minorHAnsi"/>
          <w:sz w:val="24"/>
          <w:szCs w:val="24"/>
        </w:rPr>
        <w:t>ac</w:t>
      </w:r>
      <w:r w:rsidRPr="00834B08">
        <w:rPr>
          <w:rFonts w:asciiTheme="minorHAnsi" w:hAnsiTheme="minorHAnsi" w:cstheme="minorHAnsi"/>
          <w:sz w:val="24"/>
          <w:szCs w:val="24"/>
        </w:rPr>
        <w:t>ę</w:t>
      </w:r>
      <w:r w:rsidR="006D13EA" w:rsidRPr="00834B08">
        <w:rPr>
          <w:rFonts w:asciiTheme="minorHAnsi" w:hAnsiTheme="minorHAnsi" w:cstheme="minorHAnsi"/>
          <w:sz w:val="24"/>
          <w:szCs w:val="24"/>
        </w:rPr>
        <w:t xml:space="preserve"> na odpadki</w:t>
      </w:r>
    </w:p>
    <w:p w14:paraId="223BA24D" w14:textId="34F24010" w:rsidR="006D13EA" w:rsidRPr="00834B08" w:rsidRDefault="00834B08" w:rsidP="00E17B81">
      <w:pPr>
        <w:pStyle w:val="Akapitzlist"/>
        <w:widowControl/>
        <w:numPr>
          <w:ilvl w:val="0"/>
          <w:numId w:val="22"/>
        </w:numPr>
        <w:autoSpaceDE/>
        <w:autoSpaceDN/>
        <w:spacing w:line="360" w:lineRule="auto"/>
        <w:ind w:left="1560"/>
        <w:jc w:val="both"/>
        <w:rPr>
          <w:rFonts w:asciiTheme="minorHAnsi" w:hAnsiTheme="minorHAnsi" w:cstheme="minorHAnsi"/>
          <w:sz w:val="24"/>
          <w:szCs w:val="24"/>
        </w:rPr>
      </w:pPr>
      <w:r w:rsidRPr="00834B08">
        <w:rPr>
          <w:rFonts w:asciiTheme="minorHAnsi" w:hAnsiTheme="minorHAnsi" w:cstheme="minorHAnsi"/>
          <w:sz w:val="24"/>
          <w:szCs w:val="24"/>
        </w:rPr>
        <w:t>minimum t</w:t>
      </w:r>
      <w:r w:rsidR="006D13EA" w:rsidRPr="00834B08">
        <w:rPr>
          <w:rFonts w:asciiTheme="minorHAnsi" w:hAnsiTheme="minorHAnsi" w:cstheme="minorHAnsi"/>
          <w:sz w:val="24"/>
          <w:szCs w:val="24"/>
        </w:rPr>
        <w:t>rzy półki:</w:t>
      </w:r>
    </w:p>
    <w:p w14:paraId="64CE2921" w14:textId="4D597B4A" w:rsidR="006D13EA" w:rsidRPr="006D13EA" w:rsidRDefault="00834B08" w:rsidP="00E17B81">
      <w:pPr>
        <w:widowControl/>
        <w:numPr>
          <w:ilvl w:val="1"/>
          <w:numId w:val="23"/>
        </w:numPr>
        <w:autoSpaceDE/>
        <w:autoSpaceDN/>
        <w:spacing w:line="360" w:lineRule="auto"/>
        <w:ind w:left="226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6D13EA" w:rsidRPr="006D13EA">
        <w:rPr>
          <w:rFonts w:asciiTheme="minorHAnsi" w:hAnsiTheme="minorHAnsi" w:cstheme="minorHAnsi"/>
          <w:sz w:val="24"/>
          <w:szCs w:val="24"/>
        </w:rPr>
        <w:t>ółk</w:t>
      </w:r>
      <w:r>
        <w:rPr>
          <w:rFonts w:asciiTheme="minorHAnsi" w:hAnsiTheme="minorHAnsi" w:cstheme="minorHAnsi"/>
          <w:sz w:val="24"/>
          <w:szCs w:val="24"/>
        </w:rPr>
        <w:t>ę</w:t>
      </w:r>
      <w:r w:rsidR="006D13EA" w:rsidRPr="006D13EA">
        <w:rPr>
          <w:rFonts w:asciiTheme="minorHAnsi" w:hAnsiTheme="minorHAnsi" w:cstheme="minorHAnsi"/>
          <w:sz w:val="24"/>
          <w:szCs w:val="24"/>
        </w:rPr>
        <w:t xml:space="preserve"> na narzędzia obejmując</w:t>
      </w:r>
      <w:r>
        <w:rPr>
          <w:rFonts w:asciiTheme="minorHAnsi" w:hAnsiTheme="minorHAnsi" w:cstheme="minorHAnsi"/>
          <w:sz w:val="24"/>
          <w:szCs w:val="24"/>
        </w:rPr>
        <w:t>ą</w:t>
      </w:r>
      <w:r w:rsidR="006D13EA" w:rsidRPr="006D13EA">
        <w:rPr>
          <w:rFonts w:asciiTheme="minorHAnsi" w:hAnsiTheme="minorHAnsi" w:cstheme="minorHAnsi"/>
          <w:sz w:val="24"/>
          <w:szCs w:val="24"/>
        </w:rPr>
        <w:t xml:space="preserve"> półkę szybkiego zamrażania wraz z pokrywą</w:t>
      </w:r>
    </w:p>
    <w:p w14:paraId="540CC9ED" w14:textId="4612AC7D" w:rsidR="006D13EA" w:rsidRPr="006D13EA" w:rsidRDefault="00834B08" w:rsidP="00E17B81">
      <w:pPr>
        <w:widowControl/>
        <w:numPr>
          <w:ilvl w:val="1"/>
          <w:numId w:val="23"/>
        </w:numPr>
        <w:autoSpaceDE/>
        <w:autoSpaceDN/>
        <w:spacing w:line="360" w:lineRule="auto"/>
        <w:ind w:left="226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dodatkową </w:t>
      </w:r>
      <w:r w:rsidR="006D13EA" w:rsidRPr="006D13EA">
        <w:rPr>
          <w:rFonts w:asciiTheme="minorHAnsi" w:hAnsiTheme="minorHAnsi" w:cstheme="minorHAnsi"/>
          <w:sz w:val="24"/>
          <w:szCs w:val="24"/>
        </w:rPr>
        <w:t>półk</w:t>
      </w:r>
      <w:r>
        <w:rPr>
          <w:rFonts w:asciiTheme="minorHAnsi" w:hAnsiTheme="minorHAnsi" w:cstheme="minorHAnsi"/>
          <w:sz w:val="24"/>
          <w:szCs w:val="24"/>
        </w:rPr>
        <w:t>ę</w:t>
      </w:r>
      <w:r w:rsidR="006D13EA" w:rsidRPr="006D13EA">
        <w:rPr>
          <w:rFonts w:asciiTheme="minorHAnsi" w:hAnsiTheme="minorHAnsi" w:cstheme="minorHAnsi"/>
          <w:sz w:val="24"/>
          <w:szCs w:val="24"/>
        </w:rPr>
        <w:t xml:space="preserve"> na narzędzia</w:t>
      </w:r>
    </w:p>
    <w:p w14:paraId="09AB7B5E" w14:textId="1C5B6F74" w:rsidR="006D13EA" w:rsidRPr="006D13EA" w:rsidRDefault="00834B08" w:rsidP="00E17B81">
      <w:pPr>
        <w:widowControl/>
        <w:numPr>
          <w:ilvl w:val="1"/>
          <w:numId w:val="23"/>
        </w:numPr>
        <w:autoSpaceDE/>
        <w:autoSpaceDN/>
        <w:spacing w:line="360" w:lineRule="auto"/>
        <w:ind w:left="226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6D13EA" w:rsidRPr="006D13EA">
        <w:rPr>
          <w:rFonts w:asciiTheme="minorHAnsi" w:hAnsiTheme="minorHAnsi" w:cstheme="minorHAnsi"/>
          <w:sz w:val="24"/>
          <w:szCs w:val="24"/>
        </w:rPr>
        <w:t>yprofilowan</w:t>
      </w:r>
      <w:r>
        <w:rPr>
          <w:rFonts w:asciiTheme="minorHAnsi" w:hAnsiTheme="minorHAnsi" w:cstheme="minorHAnsi"/>
          <w:sz w:val="24"/>
          <w:szCs w:val="24"/>
        </w:rPr>
        <w:t>ą</w:t>
      </w:r>
      <w:r w:rsidR="006D13EA" w:rsidRPr="006D13EA">
        <w:rPr>
          <w:rFonts w:asciiTheme="minorHAnsi" w:hAnsiTheme="minorHAnsi" w:cstheme="minorHAnsi"/>
          <w:sz w:val="24"/>
          <w:szCs w:val="24"/>
        </w:rPr>
        <w:t xml:space="preserve"> półk</w:t>
      </w:r>
      <w:r>
        <w:rPr>
          <w:rFonts w:asciiTheme="minorHAnsi" w:hAnsiTheme="minorHAnsi" w:cstheme="minorHAnsi"/>
          <w:sz w:val="24"/>
          <w:szCs w:val="24"/>
        </w:rPr>
        <w:t>ę</w:t>
      </w:r>
      <w:r w:rsidR="006D13EA" w:rsidRPr="006D13EA">
        <w:rPr>
          <w:rFonts w:asciiTheme="minorHAnsi" w:hAnsiTheme="minorHAnsi" w:cstheme="minorHAnsi"/>
          <w:sz w:val="24"/>
          <w:szCs w:val="24"/>
        </w:rPr>
        <w:t xml:space="preserve"> na pędzelki</w:t>
      </w:r>
    </w:p>
    <w:p w14:paraId="3E9348F7" w14:textId="0084EB8E" w:rsidR="00834B08" w:rsidRPr="00625FD0" w:rsidRDefault="006D13EA" w:rsidP="00E17B81">
      <w:pPr>
        <w:widowControl/>
        <w:numPr>
          <w:ilvl w:val="0"/>
          <w:numId w:val="14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>Podstawki na preparaty wyposażone w gumowe o-ringi umożliwiające uchwycenie podstawk</w:t>
      </w:r>
      <w:r w:rsidR="00834B08">
        <w:rPr>
          <w:rFonts w:asciiTheme="minorHAnsi" w:hAnsiTheme="minorHAnsi" w:cstheme="minorHAnsi"/>
          <w:sz w:val="24"/>
          <w:szCs w:val="24"/>
        </w:rPr>
        <w:t>i</w:t>
      </w:r>
      <w:r w:rsidRPr="006D13EA">
        <w:rPr>
          <w:rFonts w:asciiTheme="minorHAnsi" w:hAnsiTheme="minorHAnsi" w:cstheme="minorHAnsi"/>
          <w:sz w:val="24"/>
          <w:szCs w:val="24"/>
        </w:rPr>
        <w:t xml:space="preserve"> palcami bez ryzyka odmrożenia.</w:t>
      </w:r>
    </w:p>
    <w:p w14:paraId="2EBACF2B" w14:textId="28DBBF43" w:rsidR="00625FD0" w:rsidRPr="00D33A45" w:rsidRDefault="00625FD0" w:rsidP="00E17B81">
      <w:pPr>
        <w:widowControl/>
        <w:numPr>
          <w:ilvl w:val="0"/>
          <w:numId w:val="14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Możliwość n</w:t>
      </w:r>
      <w:r w:rsidR="006D13EA" w:rsidRPr="006D13EA">
        <w:rPr>
          <w:rFonts w:asciiTheme="minorHAnsi" w:hAnsiTheme="minorHAnsi" w:cstheme="minorHAnsi"/>
          <w:sz w:val="24"/>
          <w:szCs w:val="24"/>
        </w:rPr>
        <w:t>iezależne</w:t>
      </w:r>
      <w:r>
        <w:rPr>
          <w:rFonts w:asciiTheme="minorHAnsi" w:hAnsiTheme="minorHAnsi" w:cstheme="minorHAnsi"/>
          <w:sz w:val="24"/>
          <w:szCs w:val="24"/>
        </w:rPr>
        <w:t>go</w:t>
      </w:r>
      <w:r w:rsidR="006D13EA" w:rsidRPr="006D13E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ręcznego lub automatycznie programowanego </w:t>
      </w:r>
      <w:proofErr w:type="spellStart"/>
      <w:r w:rsidR="006D13EA" w:rsidRPr="006D13EA">
        <w:rPr>
          <w:rFonts w:asciiTheme="minorHAnsi" w:hAnsiTheme="minorHAnsi" w:cstheme="minorHAnsi"/>
          <w:sz w:val="24"/>
          <w:szCs w:val="24"/>
        </w:rPr>
        <w:t>odszraniani</w:t>
      </w:r>
      <w:r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="006D13EA" w:rsidRPr="006D13EA">
        <w:rPr>
          <w:rFonts w:asciiTheme="minorHAnsi" w:hAnsiTheme="minorHAnsi" w:cstheme="minorHAnsi"/>
          <w:sz w:val="24"/>
          <w:szCs w:val="24"/>
        </w:rPr>
        <w:t xml:space="preserve"> parownika oraz półki szybkiego zamrażania. Czas trwania obu procesów</w:t>
      </w:r>
      <w:r w:rsidR="00CB0304">
        <w:rPr>
          <w:rFonts w:asciiTheme="minorHAnsi" w:hAnsiTheme="minorHAnsi" w:cstheme="minorHAnsi"/>
          <w:sz w:val="24"/>
          <w:szCs w:val="24"/>
        </w:rPr>
        <w:t xml:space="preserve"> nie dłuższy niż</w:t>
      </w:r>
      <w:r w:rsidR="006D13EA" w:rsidRPr="006D13EA">
        <w:rPr>
          <w:rFonts w:asciiTheme="minorHAnsi" w:hAnsiTheme="minorHAnsi" w:cstheme="minorHAnsi"/>
          <w:sz w:val="24"/>
          <w:szCs w:val="24"/>
        </w:rPr>
        <w:t xml:space="preserve"> 12 minut. </w:t>
      </w:r>
      <w:r>
        <w:rPr>
          <w:rFonts w:asciiTheme="minorHAnsi" w:hAnsiTheme="minorHAnsi" w:cstheme="minorHAnsi"/>
          <w:sz w:val="24"/>
          <w:szCs w:val="24"/>
        </w:rPr>
        <w:t xml:space="preserve">Automatyczne </w:t>
      </w:r>
      <w:proofErr w:type="spellStart"/>
      <w:r>
        <w:rPr>
          <w:rFonts w:asciiTheme="minorHAnsi" w:hAnsiTheme="minorHAnsi" w:cstheme="minorHAnsi"/>
          <w:sz w:val="24"/>
          <w:szCs w:val="24"/>
        </w:rPr>
        <w:t>odszranianie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minimum raz na dobę. </w:t>
      </w:r>
      <w:r w:rsidR="00D33A45">
        <w:rPr>
          <w:rFonts w:asciiTheme="minorHAnsi" w:hAnsiTheme="minorHAnsi" w:cstheme="minorHAnsi"/>
          <w:sz w:val="24"/>
          <w:szCs w:val="24"/>
        </w:rPr>
        <w:t xml:space="preserve">System odprowadzania skroplin powstałych po </w:t>
      </w:r>
      <w:proofErr w:type="spellStart"/>
      <w:r w:rsidR="00D33A45">
        <w:rPr>
          <w:rFonts w:asciiTheme="minorHAnsi" w:hAnsiTheme="minorHAnsi" w:cstheme="minorHAnsi"/>
          <w:sz w:val="24"/>
          <w:szCs w:val="24"/>
        </w:rPr>
        <w:t>odszranianiu</w:t>
      </w:r>
      <w:proofErr w:type="spellEnd"/>
      <w:r w:rsidR="00D33A45">
        <w:rPr>
          <w:rFonts w:asciiTheme="minorHAnsi" w:hAnsiTheme="minorHAnsi" w:cstheme="minorHAnsi"/>
          <w:sz w:val="24"/>
          <w:szCs w:val="24"/>
        </w:rPr>
        <w:t xml:space="preserve"> do dedykowanego pojemnika znajdującego się z przodu urządzenia.</w:t>
      </w:r>
    </w:p>
    <w:p w14:paraId="411243E8" w14:textId="03068D85" w:rsidR="006D13EA" w:rsidRPr="006D13EA" w:rsidRDefault="00D33A45" w:rsidP="00E17B81">
      <w:pPr>
        <w:widowControl/>
        <w:numPr>
          <w:ilvl w:val="0"/>
          <w:numId w:val="14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="006D13EA" w:rsidRPr="006D13EA">
        <w:rPr>
          <w:rFonts w:asciiTheme="minorHAnsi" w:hAnsiTheme="minorHAnsi" w:cstheme="minorHAnsi"/>
          <w:sz w:val="24"/>
          <w:szCs w:val="24"/>
        </w:rPr>
        <w:t xml:space="preserve">omory kriostatu </w:t>
      </w:r>
      <w:r>
        <w:rPr>
          <w:rFonts w:asciiTheme="minorHAnsi" w:hAnsiTheme="minorHAnsi" w:cstheme="minorHAnsi"/>
          <w:sz w:val="24"/>
          <w:szCs w:val="24"/>
        </w:rPr>
        <w:t>wyposażona w</w:t>
      </w:r>
      <w:r w:rsidR="006D13EA" w:rsidRPr="006D13EA">
        <w:rPr>
          <w:rFonts w:asciiTheme="minorHAnsi" w:hAnsiTheme="minorHAnsi" w:cstheme="minorHAnsi"/>
          <w:sz w:val="24"/>
          <w:szCs w:val="24"/>
        </w:rPr>
        <w:t xml:space="preserve"> mikrotom ze stali nierdzewnej, który nie wymaga obsługi technicznej ze strony użytkownika. </w:t>
      </w:r>
    </w:p>
    <w:p w14:paraId="74C3F9EA" w14:textId="63229FE8" w:rsidR="006D13EA" w:rsidRPr="006D13EA" w:rsidRDefault="006D13EA" w:rsidP="00E17B81">
      <w:pPr>
        <w:widowControl/>
        <w:numPr>
          <w:ilvl w:val="0"/>
          <w:numId w:val="14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 xml:space="preserve">Zakres grubości cięcia </w:t>
      </w:r>
      <w:r w:rsidR="00D33A45">
        <w:rPr>
          <w:rFonts w:asciiTheme="minorHAnsi" w:hAnsiTheme="minorHAnsi" w:cstheme="minorHAnsi"/>
          <w:sz w:val="24"/>
          <w:szCs w:val="24"/>
        </w:rPr>
        <w:t xml:space="preserve">nie mniejszy niż </w:t>
      </w:r>
      <w:r w:rsidRPr="006D13EA">
        <w:rPr>
          <w:rFonts w:asciiTheme="minorHAnsi" w:hAnsiTheme="minorHAnsi" w:cstheme="minorHAnsi"/>
          <w:sz w:val="24"/>
          <w:szCs w:val="24"/>
        </w:rPr>
        <w:t xml:space="preserve">od 1 </w:t>
      </w:r>
      <w:proofErr w:type="spellStart"/>
      <w:r w:rsidRPr="006D13EA">
        <w:rPr>
          <w:rFonts w:asciiTheme="minorHAnsi" w:hAnsiTheme="minorHAnsi" w:cstheme="minorHAnsi"/>
          <w:sz w:val="24"/>
          <w:szCs w:val="24"/>
        </w:rPr>
        <w:t>μm</w:t>
      </w:r>
      <w:proofErr w:type="spellEnd"/>
      <w:r w:rsidRPr="006D13EA">
        <w:rPr>
          <w:rFonts w:asciiTheme="minorHAnsi" w:hAnsiTheme="minorHAnsi" w:cstheme="minorHAnsi"/>
          <w:sz w:val="24"/>
          <w:szCs w:val="24"/>
        </w:rPr>
        <w:t xml:space="preserve"> do 100 </w:t>
      </w:r>
      <w:proofErr w:type="spellStart"/>
      <w:r w:rsidRPr="006D13EA">
        <w:rPr>
          <w:rFonts w:asciiTheme="minorHAnsi" w:hAnsiTheme="minorHAnsi" w:cstheme="minorHAnsi"/>
          <w:sz w:val="24"/>
          <w:szCs w:val="24"/>
        </w:rPr>
        <w:t>μm</w:t>
      </w:r>
      <w:proofErr w:type="spellEnd"/>
      <w:r w:rsidRPr="006D13EA">
        <w:rPr>
          <w:rFonts w:asciiTheme="minorHAnsi" w:hAnsiTheme="minorHAnsi" w:cstheme="minorHAnsi"/>
          <w:sz w:val="24"/>
          <w:szCs w:val="24"/>
        </w:rPr>
        <w:t>:</w:t>
      </w:r>
    </w:p>
    <w:p w14:paraId="1D576FA9" w14:textId="7295B116" w:rsidR="006D13EA" w:rsidRPr="006D13EA" w:rsidRDefault="006D13EA" w:rsidP="00E17B81">
      <w:pPr>
        <w:widowControl/>
        <w:numPr>
          <w:ilvl w:val="0"/>
          <w:numId w:val="15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 xml:space="preserve">od 1 </w:t>
      </w:r>
      <w:proofErr w:type="spellStart"/>
      <w:r w:rsidRPr="006D13EA">
        <w:rPr>
          <w:rFonts w:asciiTheme="minorHAnsi" w:hAnsiTheme="minorHAnsi" w:cstheme="minorHAnsi"/>
          <w:sz w:val="24"/>
          <w:szCs w:val="24"/>
        </w:rPr>
        <w:t>μm</w:t>
      </w:r>
      <w:proofErr w:type="spellEnd"/>
      <w:r w:rsidRPr="006D13EA">
        <w:rPr>
          <w:rFonts w:asciiTheme="minorHAnsi" w:hAnsiTheme="minorHAnsi" w:cstheme="minorHAnsi"/>
          <w:sz w:val="24"/>
          <w:szCs w:val="24"/>
        </w:rPr>
        <w:t xml:space="preserve"> do 5 </w:t>
      </w:r>
      <w:proofErr w:type="spellStart"/>
      <w:r w:rsidRPr="006D13EA">
        <w:rPr>
          <w:rFonts w:asciiTheme="minorHAnsi" w:hAnsiTheme="minorHAnsi" w:cstheme="minorHAnsi"/>
          <w:sz w:val="24"/>
          <w:szCs w:val="24"/>
        </w:rPr>
        <w:t>μm</w:t>
      </w:r>
      <w:proofErr w:type="spellEnd"/>
      <w:r w:rsidRPr="006D13EA">
        <w:rPr>
          <w:rFonts w:asciiTheme="minorHAnsi" w:hAnsiTheme="minorHAnsi" w:cstheme="minorHAnsi"/>
          <w:sz w:val="24"/>
          <w:szCs w:val="24"/>
        </w:rPr>
        <w:t xml:space="preserve"> w krokach </w:t>
      </w:r>
      <w:r w:rsidR="00D33A45">
        <w:rPr>
          <w:rFonts w:asciiTheme="minorHAnsi" w:hAnsiTheme="minorHAnsi" w:cstheme="minorHAnsi"/>
          <w:sz w:val="24"/>
          <w:szCs w:val="24"/>
        </w:rPr>
        <w:t xml:space="preserve">nie większych niż co </w:t>
      </w:r>
      <w:r w:rsidRPr="006D13EA">
        <w:rPr>
          <w:rFonts w:asciiTheme="minorHAnsi" w:hAnsiTheme="minorHAnsi" w:cstheme="minorHAnsi"/>
          <w:sz w:val="24"/>
          <w:szCs w:val="24"/>
        </w:rPr>
        <w:t xml:space="preserve">0,5 </w:t>
      </w:r>
      <w:proofErr w:type="spellStart"/>
      <w:r w:rsidRPr="006D13EA">
        <w:rPr>
          <w:rFonts w:asciiTheme="minorHAnsi" w:hAnsiTheme="minorHAnsi" w:cstheme="minorHAnsi"/>
          <w:sz w:val="24"/>
          <w:szCs w:val="24"/>
        </w:rPr>
        <w:t>μm</w:t>
      </w:r>
      <w:proofErr w:type="spellEnd"/>
    </w:p>
    <w:p w14:paraId="3E635E5E" w14:textId="07FC6CB6" w:rsidR="006D13EA" w:rsidRPr="006D13EA" w:rsidRDefault="006D13EA" w:rsidP="00E17B81">
      <w:pPr>
        <w:widowControl/>
        <w:numPr>
          <w:ilvl w:val="0"/>
          <w:numId w:val="15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lastRenderedPageBreak/>
        <w:t xml:space="preserve">od 5 </w:t>
      </w:r>
      <w:proofErr w:type="spellStart"/>
      <w:r w:rsidRPr="006D13EA">
        <w:rPr>
          <w:rFonts w:asciiTheme="minorHAnsi" w:hAnsiTheme="minorHAnsi" w:cstheme="minorHAnsi"/>
          <w:sz w:val="24"/>
          <w:szCs w:val="24"/>
        </w:rPr>
        <w:t>μm</w:t>
      </w:r>
      <w:proofErr w:type="spellEnd"/>
      <w:r w:rsidRPr="006D13EA">
        <w:rPr>
          <w:rFonts w:asciiTheme="minorHAnsi" w:hAnsiTheme="minorHAnsi" w:cstheme="minorHAnsi"/>
          <w:sz w:val="24"/>
          <w:szCs w:val="24"/>
        </w:rPr>
        <w:t xml:space="preserve"> do 20 </w:t>
      </w:r>
      <w:proofErr w:type="spellStart"/>
      <w:r w:rsidRPr="006D13EA">
        <w:rPr>
          <w:rFonts w:asciiTheme="minorHAnsi" w:hAnsiTheme="minorHAnsi" w:cstheme="minorHAnsi"/>
          <w:sz w:val="24"/>
          <w:szCs w:val="24"/>
        </w:rPr>
        <w:t>μm</w:t>
      </w:r>
      <w:proofErr w:type="spellEnd"/>
      <w:r w:rsidRPr="006D13EA">
        <w:rPr>
          <w:rFonts w:asciiTheme="minorHAnsi" w:hAnsiTheme="minorHAnsi" w:cstheme="minorHAnsi"/>
          <w:sz w:val="24"/>
          <w:szCs w:val="24"/>
        </w:rPr>
        <w:t xml:space="preserve"> w krokach </w:t>
      </w:r>
      <w:r w:rsidR="00D33A45">
        <w:rPr>
          <w:rFonts w:asciiTheme="minorHAnsi" w:hAnsiTheme="minorHAnsi" w:cstheme="minorHAnsi"/>
          <w:sz w:val="24"/>
          <w:szCs w:val="24"/>
        </w:rPr>
        <w:t xml:space="preserve">nie większych niż </w:t>
      </w:r>
      <w:r w:rsidRPr="006D13EA">
        <w:rPr>
          <w:rFonts w:asciiTheme="minorHAnsi" w:hAnsiTheme="minorHAnsi" w:cstheme="minorHAnsi"/>
          <w:sz w:val="24"/>
          <w:szCs w:val="24"/>
        </w:rPr>
        <w:t xml:space="preserve">co 1 </w:t>
      </w:r>
      <w:proofErr w:type="spellStart"/>
      <w:r w:rsidRPr="006D13EA">
        <w:rPr>
          <w:rFonts w:asciiTheme="minorHAnsi" w:hAnsiTheme="minorHAnsi" w:cstheme="minorHAnsi"/>
          <w:sz w:val="24"/>
          <w:szCs w:val="24"/>
        </w:rPr>
        <w:t>μm</w:t>
      </w:r>
      <w:proofErr w:type="spellEnd"/>
    </w:p>
    <w:p w14:paraId="052809EE" w14:textId="1501A5EF" w:rsidR="006D13EA" w:rsidRPr="006D13EA" w:rsidRDefault="006D13EA" w:rsidP="00E17B81">
      <w:pPr>
        <w:widowControl/>
        <w:numPr>
          <w:ilvl w:val="0"/>
          <w:numId w:val="15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 xml:space="preserve">od 20 </w:t>
      </w:r>
      <w:proofErr w:type="spellStart"/>
      <w:r w:rsidRPr="006D13EA">
        <w:rPr>
          <w:rFonts w:asciiTheme="minorHAnsi" w:hAnsiTheme="minorHAnsi" w:cstheme="minorHAnsi"/>
          <w:sz w:val="24"/>
          <w:szCs w:val="24"/>
        </w:rPr>
        <w:t>μm</w:t>
      </w:r>
      <w:proofErr w:type="spellEnd"/>
      <w:r w:rsidRPr="006D13EA">
        <w:rPr>
          <w:rFonts w:asciiTheme="minorHAnsi" w:hAnsiTheme="minorHAnsi" w:cstheme="minorHAnsi"/>
          <w:sz w:val="24"/>
          <w:szCs w:val="24"/>
        </w:rPr>
        <w:t xml:space="preserve"> do 60 </w:t>
      </w:r>
      <w:proofErr w:type="spellStart"/>
      <w:r w:rsidRPr="006D13EA">
        <w:rPr>
          <w:rFonts w:asciiTheme="minorHAnsi" w:hAnsiTheme="minorHAnsi" w:cstheme="minorHAnsi"/>
          <w:sz w:val="24"/>
          <w:szCs w:val="24"/>
        </w:rPr>
        <w:t>μm</w:t>
      </w:r>
      <w:proofErr w:type="spellEnd"/>
      <w:r w:rsidRPr="006D13EA">
        <w:rPr>
          <w:rFonts w:asciiTheme="minorHAnsi" w:hAnsiTheme="minorHAnsi" w:cstheme="minorHAnsi"/>
          <w:sz w:val="24"/>
          <w:szCs w:val="24"/>
        </w:rPr>
        <w:t xml:space="preserve"> w krokach </w:t>
      </w:r>
      <w:r w:rsidR="00D33A45">
        <w:rPr>
          <w:rFonts w:asciiTheme="minorHAnsi" w:hAnsiTheme="minorHAnsi" w:cstheme="minorHAnsi"/>
          <w:sz w:val="24"/>
          <w:szCs w:val="24"/>
        </w:rPr>
        <w:t xml:space="preserve">nie większych niż </w:t>
      </w:r>
      <w:r w:rsidRPr="006D13EA">
        <w:rPr>
          <w:rFonts w:asciiTheme="minorHAnsi" w:hAnsiTheme="minorHAnsi" w:cstheme="minorHAnsi"/>
          <w:sz w:val="24"/>
          <w:szCs w:val="24"/>
        </w:rPr>
        <w:t xml:space="preserve">co 5 </w:t>
      </w:r>
      <w:proofErr w:type="spellStart"/>
      <w:r w:rsidRPr="006D13EA">
        <w:rPr>
          <w:rFonts w:asciiTheme="minorHAnsi" w:hAnsiTheme="minorHAnsi" w:cstheme="minorHAnsi"/>
          <w:sz w:val="24"/>
          <w:szCs w:val="24"/>
        </w:rPr>
        <w:t>μm</w:t>
      </w:r>
      <w:proofErr w:type="spellEnd"/>
    </w:p>
    <w:p w14:paraId="6C119167" w14:textId="6791083B" w:rsidR="006D13EA" w:rsidRPr="006D13EA" w:rsidRDefault="006D13EA" w:rsidP="00E17B81">
      <w:pPr>
        <w:widowControl/>
        <w:numPr>
          <w:ilvl w:val="0"/>
          <w:numId w:val="15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 xml:space="preserve">od 60 µm do 100 µm w krokach </w:t>
      </w:r>
      <w:r w:rsidR="00D33A45">
        <w:rPr>
          <w:rFonts w:asciiTheme="minorHAnsi" w:hAnsiTheme="minorHAnsi" w:cstheme="minorHAnsi"/>
          <w:sz w:val="24"/>
          <w:szCs w:val="24"/>
        </w:rPr>
        <w:t xml:space="preserve">nie większych niż </w:t>
      </w:r>
      <w:r w:rsidRPr="006D13EA">
        <w:rPr>
          <w:rFonts w:asciiTheme="minorHAnsi" w:hAnsiTheme="minorHAnsi" w:cstheme="minorHAnsi"/>
          <w:sz w:val="24"/>
          <w:szCs w:val="24"/>
        </w:rPr>
        <w:t>co 10µm</w:t>
      </w:r>
    </w:p>
    <w:p w14:paraId="7904011E" w14:textId="230ADC28" w:rsidR="006D13EA" w:rsidRPr="006D13EA" w:rsidRDefault="006D13EA" w:rsidP="00E17B81">
      <w:pPr>
        <w:widowControl/>
        <w:numPr>
          <w:ilvl w:val="0"/>
          <w:numId w:val="14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>Zakres ruchu poziomego głowicy</w:t>
      </w:r>
      <w:r w:rsidR="00D33A45">
        <w:rPr>
          <w:rFonts w:asciiTheme="minorHAnsi" w:hAnsiTheme="minorHAnsi" w:cstheme="minorHAnsi"/>
          <w:sz w:val="24"/>
          <w:szCs w:val="24"/>
        </w:rPr>
        <w:t xml:space="preserve"> nie mniejszy niż </w:t>
      </w:r>
      <w:r w:rsidRPr="006D13EA">
        <w:rPr>
          <w:rFonts w:asciiTheme="minorHAnsi" w:hAnsiTheme="minorHAnsi" w:cstheme="minorHAnsi"/>
          <w:sz w:val="24"/>
          <w:szCs w:val="24"/>
        </w:rPr>
        <w:t>25 mm, +/- 3 mm</w:t>
      </w:r>
    </w:p>
    <w:p w14:paraId="29ABE0E6" w14:textId="7F277B2F" w:rsidR="006D13EA" w:rsidRPr="006D13EA" w:rsidRDefault="006D13EA" w:rsidP="00E17B81">
      <w:pPr>
        <w:widowControl/>
        <w:numPr>
          <w:ilvl w:val="0"/>
          <w:numId w:val="14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>Zakres ruchu pionowego głowicy</w:t>
      </w:r>
      <w:r w:rsidR="00D33A45">
        <w:rPr>
          <w:rFonts w:asciiTheme="minorHAnsi" w:hAnsiTheme="minorHAnsi" w:cstheme="minorHAnsi"/>
          <w:sz w:val="24"/>
          <w:szCs w:val="24"/>
        </w:rPr>
        <w:t xml:space="preserve"> nie mniejszy niż</w:t>
      </w:r>
      <w:r w:rsidRPr="006D13EA">
        <w:rPr>
          <w:rFonts w:asciiTheme="minorHAnsi" w:hAnsiTheme="minorHAnsi" w:cstheme="minorHAnsi"/>
          <w:sz w:val="24"/>
          <w:szCs w:val="24"/>
        </w:rPr>
        <w:t xml:space="preserve"> 59 mm, +/- 1mm</w:t>
      </w:r>
    </w:p>
    <w:p w14:paraId="41DF9AEA" w14:textId="77777777" w:rsidR="006D13EA" w:rsidRPr="006D13EA" w:rsidRDefault="006D13EA" w:rsidP="00E17B81">
      <w:pPr>
        <w:widowControl/>
        <w:numPr>
          <w:ilvl w:val="0"/>
          <w:numId w:val="14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>Funkcja retrakcji o stałym parametrze 20µm, z możliwością wyłączenia.</w:t>
      </w:r>
    </w:p>
    <w:p w14:paraId="3A46E829" w14:textId="595F683E" w:rsidR="006D13EA" w:rsidRPr="006D13EA" w:rsidRDefault="006D13EA" w:rsidP="00E17B81">
      <w:pPr>
        <w:widowControl/>
        <w:numPr>
          <w:ilvl w:val="0"/>
          <w:numId w:val="14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>Głowica na preparaty z systemem zaciskowym składającym się z</w:t>
      </w:r>
      <w:r w:rsidR="00D33A45">
        <w:rPr>
          <w:rFonts w:asciiTheme="minorHAnsi" w:hAnsiTheme="minorHAnsi" w:cstheme="minorHAnsi"/>
          <w:sz w:val="24"/>
          <w:szCs w:val="24"/>
        </w:rPr>
        <w:t xml:space="preserve"> minimum</w:t>
      </w:r>
      <w:r w:rsidRPr="006D13EA">
        <w:rPr>
          <w:rFonts w:asciiTheme="minorHAnsi" w:hAnsiTheme="minorHAnsi" w:cstheme="minorHAnsi"/>
          <w:sz w:val="24"/>
          <w:szCs w:val="24"/>
        </w:rPr>
        <w:t xml:space="preserve"> jednej śruby zaciskowej służącej do mocowania podstawk</w:t>
      </w:r>
      <w:r w:rsidR="00D33A45">
        <w:rPr>
          <w:rFonts w:asciiTheme="minorHAnsi" w:hAnsiTheme="minorHAnsi" w:cstheme="minorHAnsi"/>
          <w:sz w:val="24"/>
          <w:szCs w:val="24"/>
        </w:rPr>
        <w:t>i</w:t>
      </w:r>
      <w:r w:rsidRPr="006D13EA">
        <w:rPr>
          <w:rFonts w:asciiTheme="minorHAnsi" w:hAnsiTheme="minorHAnsi" w:cstheme="minorHAnsi"/>
          <w:sz w:val="24"/>
          <w:szCs w:val="24"/>
        </w:rPr>
        <w:t xml:space="preserve"> z preparatem oraz dźwigni umożliwiającej obrót podstawk</w:t>
      </w:r>
      <w:r w:rsidR="00D33A45">
        <w:rPr>
          <w:rFonts w:asciiTheme="minorHAnsi" w:hAnsiTheme="minorHAnsi" w:cstheme="minorHAnsi"/>
          <w:sz w:val="24"/>
          <w:szCs w:val="24"/>
        </w:rPr>
        <w:t>i</w:t>
      </w:r>
      <w:r w:rsidRPr="006D13EA">
        <w:rPr>
          <w:rFonts w:asciiTheme="minorHAnsi" w:hAnsiTheme="minorHAnsi" w:cstheme="minorHAnsi"/>
          <w:sz w:val="24"/>
          <w:szCs w:val="24"/>
        </w:rPr>
        <w:t xml:space="preserve"> w gnieździe kulowym.</w:t>
      </w:r>
    </w:p>
    <w:p w14:paraId="76F39DBD" w14:textId="4926145C" w:rsidR="006D13EA" w:rsidRPr="00D33A45" w:rsidRDefault="006D13EA" w:rsidP="00E17B81">
      <w:pPr>
        <w:widowControl/>
        <w:numPr>
          <w:ilvl w:val="0"/>
          <w:numId w:val="14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>Możliwość przestrzennej regulacji położenia głowicy z preparatem o</w:t>
      </w:r>
      <w:r w:rsidR="00D33A45">
        <w:rPr>
          <w:rFonts w:asciiTheme="minorHAnsi" w:hAnsiTheme="minorHAnsi" w:cstheme="minorHAnsi"/>
          <w:sz w:val="24"/>
          <w:szCs w:val="24"/>
        </w:rPr>
        <w:t xml:space="preserve"> minimum</w:t>
      </w:r>
      <w:r w:rsidRPr="006D13EA">
        <w:rPr>
          <w:rFonts w:asciiTheme="minorHAnsi" w:hAnsiTheme="minorHAnsi" w:cstheme="minorHAnsi"/>
          <w:sz w:val="24"/>
          <w:szCs w:val="24"/>
        </w:rPr>
        <w:t xml:space="preserve"> 8</w:t>
      </w:r>
      <w:r w:rsidRPr="006D13EA"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Pr="006D13EA">
        <w:rPr>
          <w:rFonts w:asciiTheme="minorHAnsi" w:hAnsiTheme="minorHAnsi" w:cstheme="minorHAnsi"/>
          <w:sz w:val="24"/>
          <w:szCs w:val="24"/>
        </w:rPr>
        <w:t xml:space="preserve"> (X/Y) i obrót o</w:t>
      </w:r>
      <w:r w:rsidR="00D33A45">
        <w:rPr>
          <w:rFonts w:asciiTheme="minorHAnsi" w:hAnsiTheme="minorHAnsi" w:cstheme="minorHAnsi"/>
          <w:sz w:val="24"/>
          <w:szCs w:val="24"/>
        </w:rPr>
        <w:t> </w:t>
      </w:r>
      <w:r w:rsidRPr="00D33A45">
        <w:rPr>
          <w:rFonts w:asciiTheme="minorHAnsi" w:hAnsiTheme="minorHAnsi" w:cstheme="minorHAnsi"/>
          <w:sz w:val="24"/>
          <w:szCs w:val="24"/>
        </w:rPr>
        <w:t>360</w:t>
      </w:r>
      <w:r w:rsidRPr="00D33A45">
        <w:rPr>
          <w:rFonts w:asciiTheme="minorHAnsi" w:hAnsiTheme="minorHAnsi" w:cstheme="minorHAnsi"/>
          <w:sz w:val="24"/>
          <w:szCs w:val="24"/>
          <w:vertAlign w:val="superscript"/>
        </w:rPr>
        <w:t xml:space="preserve"> o</w:t>
      </w:r>
      <w:r w:rsidRPr="00D33A45">
        <w:rPr>
          <w:rFonts w:asciiTheme="minorHAnsi" w:hAnsiTheme="minorHAnsi" w:cstheme="minorHAnsi"/>
          <w:sz w:val="24"/>
          <w:szCs w:val="24"/>
        </w:rPr>
        <w:t>.</w:t>
      </w:r>
    </w:p>
    <w:p w14:paraId="2E46398C" w14:textId="3E96DC5E" w:rsidR="007C3E34" w:rsidRPr="00270ABB" w:rsidRDefault="006D13EA" w:rsidP="00E17B81">
      <w:pPr>
        <w:widowControl/>
        <w:numPr>
          <w:ilvl w:val="0"/>
          <w:numId w:val="14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trike/>
          <w:color w:val="FF0000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>Urządzenie wyposażone w uchwyt na ostrza jednorazowe</w:t>
      </w:r>
      <w:r w:rsidR="00D33A45">
        <w:rPr>
          <w:rFonts w:asciiTheme="minorHAnsi" w:hAnsiTheme="minorHAnsi" w:cstheme="minorHAnsi"/>
          <w:sz w:val="24"/>
          <w:szCs w:val="24"/>
        </w:rPr>
        <w:t xml:space="preserve"> </w:t>
      </w:r>
      <w:r w:rsidR="00D33A45" w:rsidRPr="00270ABB">
        <w:rPr>
          <w:rFonts w:asciiTheme="minorHAnsi" w:hAnsiTheme="minorHAnsi" w:cstheme="minorHAnsi"/>
          <w:strike/>
          <w:color w:val="FF0000"/>
          <w:sz w:val="24"/>
          <w:szCs w:val="24"/>
        </w:rPr>
        <w:t>i wielokrotnego ostrzenia,</w:t>
      </w:r>
      <w:r w:rsidRPr="00270ABB">
        <w:rPr>
          <w:rFonts w:asciiTheme="minorHAnsi" w:hAnsiTheme="minorHAnsi" w:cstheme="minorHAnsi"/>
          <w:strike/>
          <w:color w:val="FF0000"/>
          <w:sz w:val="24"/>
          <w:szCs w:val="24"/>
        </w:rPr>
        <w:t xml:space="preserve"> stalowe </w:t>
      </w:r>
      <w:r w:rsidR="00DD3E89" w:rsidRPr="00270ABB">
        <w:rPr>
          <w:rFonts w:asciiTheme="minorHAnsi" w:hAnsiTheme="minorHAnsi" w:cstheme="minorHAnsi"/>
          <w:strike/>
          <w:color w:val="FF0000"/>
          <w:sz w:val="24"/>
          <w:szCs w:val="24"/>
        </w:rPr>
        <w:t>i </w:t>
      </w:r>
      <w:r w:rsidRPr="00270ABB">
        <w:rPr>
          <w:rFonts w:asciiTheme="minorHAnsi" w:hAnsiTheme="minorHAnsi" w:cstheme="minorHAnsi"/>
          <w:strike/>
          <w:color w:val="FF0000"/>
          <w:sz w:val="24"/>
          <w:szCs w:val="24"/>
        </w:rPr>
        <w:t>wolframowe</w:t>
      </w:r>
      <w:r w:rsidR="007C3E34" w:rsidRPr="00270ABB">
        <w:rPr>
          <w:rFonts w:asciiTheme="minorHAnsi" w:hAnsiTheme="minorHAnsi" w:cstheme="minorHAnsi"/>
          <w:strike/>
          <w:color w:val="FF0000"/>
          <w:sz w:val="24"/>
          <w:szCs w:val="24"/>
        </w:rPr>
        <w:t>.</w:t>
      </w:r>
    </w:p>
    <w:p w14:paraId="7F88F3A6" w14:textId="536D62DB" w:rsidR="006D13EA" w:rsidRPr="007C3E34" w:rsidRDefault="006D13EA" w:rsidP="00E17B81">
      <w:pPr>
        <w:widowControl/>
        <w:numPr>
          <w:ilvl w:val="0"/>
          <w:numId w:val="14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C3E34">
        <w:rPr>
          <w:rFonts w:asciiTheme="minorHAnsi" w:hAnsiTheme="minorHAnsi" w:cstheme="minorHAnsi"/>
          <w:sz w:val="24"/>
          <w:szCs w:val="24"/>
        </w:rPr>
        <w:t>Uchwyt na ostrza jednorazowe stalowe:</w:t>
      </w:r>
    </w:p>
    <w:p w14:paraId="43F81CB8" w14:textId="070BF9FB" w:rsidR="006D13EA" w:rsidRPr="006D13EA" w:rsidRDefault="006D13EA" w:rsidP="00E17B81">
      <w:pPr>
        <w:widowControl/>
        <w:numPr>
          <w:ilvl w:val="1"/>
          <w:numId w:val="24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122524364"/>
      <w:r w:rsidRPr="006D13EA">
        <w:rPr>
          <w:rFonts w:asciiTheme="minorHAnsi" w:hAnsiTheme="minorHAnsi" w:cstheme="minorHAnsi"/>
          <w:sz w:val="24"/>
          <w:szCs w:val="24"/>
        </w:rPr>
        <w:t xml:space="preserve">Możliwość zamontowania </w:t>
      </w:r>
      <w:r w:rsidR="007C3E34">
        <w:rPr>
          <w:rFonts w:asciiTheme="minorHAnsi" w:hAnsiTheme="minorHAnsi" w:cstheme="minorHAnsi"/>
          <w:sz w:val="24"/>
          <w:szCs w:val="24"/>
        </w:rPr>
        <w:t xml:space="preserve">minimum dwóch rodzajów </w:t>
      </w:r>
      <w:r w:rsidRPr="006D13EA">
        <w:rPr>
          <w:rFonts w:asciiTheme="minorHAnsi" w:hAnsiTheme="minorHAnsi" w:cstheme="minorHAnsi"/>
          <w:sz w:val="24"/>
          <w:szCs w:val="24"/>
        </w:rPr>
        <w:t>ostrzy</w:t>
      </w:r>
      <w:r w:rsidR="007C3E34">
        <w:rPr>
          <w:rFonts w:asciiTheme="minorHAnsi" w:hAnsiTheme="minorHAnsi" w:cstheme="minorHAnsi"/>
          <w:sz w:val="24"/>
          <w:szCs w:val="24"/>
        </w:rPr>
        <w:t>:</w:t>
      </w:r>
      <w:r w:rsidRPr="006D13E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D13EA">
        <w:rPr>
          <w:rFonts w:asciiTheme="minorHAnsi" w:hAnsiTheme="minorHAnsi" w:cstheme="minorHAnsi"/>
          <w:sz w:val="24"/>
          <w:szCs w:val="24"/>
        </w:rPr>
        <w:t>niskoprofilowych</w:t>
      </w:r>
      <w:proofErr w:type="spellEnd"/>
      <w:r w:rsidRPr="006D13EA">
        <w:rPr>
          <w:rFonts w:asciiTheme="minorHAnsi" w:hAnsiTheme="minorHAnsi" w:cstheme="minorHAnsi"/>
          <w:sz w:val="24"/>
          <w:szCs w:val="24"/>
        </w:rPr>
        <w:t xml:space="preserve"> i</w:t>
      </w:r>
      <w:r w:rsidR="007C3E34">
        <w:rPr>
          <w:rFonts w:asciiTheme="minorHAnsi" w:hAnsiTheme="minorHAnsi" w:cstheme="minorHAnsi"/>
          <w:sz w:val="24"/>
          <w:szCs w:val="24"/>
        </w:rPr>
        <w:t> </w:t>
      </w:r>
      <w:r w:rsidRPr="006D13EA">
        <w:rPr>
          <w:rFonts w:asciiTheme="minorHAnsi" w:hAnsiTheme="minorHAnsi" w:cstheme="minorHAnsi"/>
          <w:sz w:val="24"/>
          <w:szCs w:val="24"/>
        </w:rPr>
        <w:t>wysokoprofilowych.</w:t>
      </w:r>
    </w:p>
    <w:p w14:paraId="20728A99" w14:textId="77777777" w:rsidR="006D13EA" w:rsidRPr="006D13EA" w:rsidRDefault="006D13EA" w:rsidP="00E17B81">
      <w:pPr>
        <w:widowControl/>
        <w:numPr>
          <w:ilvl w:val="1"/>
          <w:numId w:val="24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>Możliwość przesunięcia bocznego w celu równomiernego wykorzystania całej długości ostrza.</w:t>
      </w:r>
    </w:p>
    <w:p w14:paraId="653BDB8F" w14:textId="77777777" w:rsidR="006D13EA" w:rsidRPr="006D13EA" w:rsidRDefault="006D13EA" w:rsidP="00E17B81">
      <w:pPr>
        <w:widowControl/>
        <w:numPr>
          <w:ilvl w:val="1"/>
          <w:numId w:val="24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>Ochrona ostrza poprzez płytkę szklaną systemu prowadnicy antypoślizgowej.</w:t>
      </w:r>
    </w:p>
    <w:p w14:paraId="5F28E63B" w14:textId="6589B863" w:rsidR="007C3E34" w:rsidRPr="007C3E34" w:rsidRDefault="006D13EA" w:rsidP="00E17B81">
      <w:pPr>
        <w:widowControl/>
        <w:numPr>
          <w:ilvl w:val="1"/>
          <w:numId w:val="24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>Podpórka dla dłoni.</w:t>
      </w:r>
    </w:p>
    <w:bookmarkEnd w:id="2"/>
    <w:p w14:paraId="1FE508E6" w14:textId="079B11CF" w:rsidR="006D13EA" w:rsidRPr="006D13EA" w:rsidRDefault="00BA4762" w:rsidP="00E17B81">
      <w:pPr>
        <w:widowControl/>
        <w:numPr>
          <w:ilvl w:val="0"/>
          <w:numId w:val="14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A4762">
        <w:rPr>
          <w:rFonts w:asciiTheme="minorHAnsi" w:hAnsiTheme="minorHAnsi" w:cstheme="minorHAnsi"/>
          <w:color w:val="FF0000"/>
          <w:sz w:val="24"/>
          <w:szCs w:val="24"/>
        </w:rPr>
        <w:t xml:space="preserve">Możliwość rozbudowy o </w:t>
      </w:r>
      <w:r>
        <w:rPr>
          <w:rFonts w:asciiTheme="minorHAnsi" w:hAnsiTheme="minorHAnsi" w:cstheme="minorHAnsi"/>
          <w:sz w:val="24"/>
          <w:szCs w:val="24"/>
        </w:rPr>
        <w:t>u</w:t>
      </w:r>
      <w:r w:rsidR="006D13EA" w:rsidRPr="006D13EA">
        <w:rPr>
          <w:rFonts w:asciiTheme="minorHAnsi" w:hAnsiTheme="minorHAnsi" w:cstheme="minorHAnsi"/>
          <w:sz w:val="24"/>
          <w:szCs w:val="24"/>
        </w:rPr>
        <w:t>chwyt na noże stalowe i wolframowe:</w:t>
      </w:r>
    </w:p>
    <w:p w14:paraId="30933533" w14:textId="77777777" w:rsidR="006D13EA" w:rsidRPr="006D13EA" w:rsidRDefault="006D13EA" w:rsidP="00E17B81">
      <w:pPr>
        <w:widowControl/>
        <w:numPr>
          <w:ilvl w:val="1"/>
          <w:numId w:val="25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>Możliwość zamontowania i wyregulowania wysokości noży wielokrotnie ostrzonych.</w:t>
      </w:r>
    </w:p>
    <w:p w14:paraId="1A6CB09C" w14:textId="763110A6" w:rsidR="006D13EA" w:rsidRPr="006D13EA" w:rsidRDefault="007C3E34" w:rsidP="00E17B81">
      <w:pPr>
        <w:widowControl/>
        <w:numPr>
          <w:ilvl w:val="1"/>
          <w:numId w:val="25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Osłona </w:t>
      </w:r>
      <w:r w:rsidR="006D13EA" w:rsidRPr="006D13EA">
        <w:rPr>
          <w:rFonts w:asciiTheme="minorHAnsi" w:hAnsiTheme="minorHAnsi" w:cstheme="minorHAnsi"/>
          <w:sz w:val="24"/>
          <w:szCs w:val="24"/>
        </w:rPr>
        <w:t>ostrza z uchwytami umożliwiającymi przesuwanie.</w:t>
      </w:r>
    </w:p>
    <w:p w14:paraId="56C0044C" w14:textId="2BA11C3A" w:rsidR="006D13EA" w:rsidRPr="006D13EA" w:rsidRDefault="006D13EA" w:rsidP="00E17B81">
      <w:pPr>
        <w:widowControl/>
        <w:numPr>
          <w:ilvl w:val="1"/>
          <w:numId w:val="25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 xml:space="preserve">Szczęki zaciskowe zamontowane w odległości </w:t>
      </w:r>
      <w:r w:rsidR="00B444BD">
        <w:rPr>
          <w:rFonts w:asciiTheme="minorHAnsi" w:hAnsiTheme="minorHAnsi" w:cstheme="minorHAnsi"/>
          <w:sz w:val="24"/>
          <w:szCs w:val="24"/>
        </w:rPr>
        <w:t xml:space="preserve">nie mniejszej niż </w:t>
      </w:r>
      <w:r w:rsidRPr="006D13EA">
        <w:rPr>
          <w:rFonts w:asciiTheme="minorHAnsi" w:hAnsiTheme="minorHAnsi" w:cstheme="minorHAnsi"/>
          <w:sz w:val="24"/>
          <w:szCs w:val="24"/>
        </w:rPr>
        <w:t xml:space="preserve">64mm od siebie, </w:t>
      </w:r>
      <w:r w:rsidR="00B444BD">
        <w:rPr>
          <w:rFonts w:asciiTheme="minorHAnsi" w:hAnsiTheme="minorHAnsi" w:cstheme="minorHAnsi"/>
          <w:sz w:val="24"/>
          <w:szCs w:val="24"/>
        </w:rPr>
        <w:t>z możliwością rozsunięcia ich na odległość nie mniejszą niż</w:t>
      </w:r>
      <w:r w:rsidRPr="006D13EA">
        <w:rPr>
          <w:rFonts w:asciiTheme="minorHAnsi" w:hAnsiTheme="minorHAnsi" w:cstheme="minorHAnsi"/>
          <w:sz w:val="24"/>
          <w:szCs w:val="24"/>
        </w:rPr>
        <w:t xml:space="preserve"> 84mm.</w:t>
      </w:r>
    </w:p>
    <w:p w14:paraId="1F71B738" w14:textId="77777777" w:rsidR="006D13EA" w:rsidRPr="006D13EA" w:rsidRDefault="006D13EA" w:rsidP="00E17B81">
      <w:pPr>
        <w:widowControl/>
        <w:numPr>
          <w:ilvl w:val="1"/>
          <w:numId w:val="25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>System prowadnicy antypoślizgowej z możliwością przesunięcia bocznego (przy ustawieniu szczęk zaciskowych na 84mm), z wyczuwalną pozycją środkową.</w:t>
      </w:r>
    </w:p>
    <w:p w14:paraId="647D7B99" w14:textId="14C0706A" w:rsidR="00E43450" w:rsidRPr="00E43450" w:rsidRDefault="006D13EA" w:rsidP="00E17B81">
      <w:pPr>
        <w:widowControl/>
        <w:numPr>
          <w:ilvl w:val="1"/>
          <w:numId w:val="25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 xml:space="preserve">Wsporniki </w:t>
      </w:r>
      <w:r w:rsidR="00B444BD">
        <w:rPr>
          <w:rFonts w:asciiTheme="minorHAnsi" w:hAnsiTheme="minorHAnsi" w:cstheme="minorHAnsi"/>
          <w:sz w:val="24"/>
          <w:szCs w:val="24"/>
        </w:rPr>
        <w:t xml:space="preserve">minimum </w:t>
      </w:r>
      <w:r w:rsidRPr="006D13EA">
        <w:rPr>
          <w:rFonts w:asciiTheme="minorHAnsi" w:hAnsiTheme="minorHAnsi" w:cstheme="minorHAnsi"/>
          <w:sz w:val="24"/>
          <w:szCs w:val="24"/>
        </w:rPr>
        <w:t>dla krótkich i długich noży.</w:t>
      </w:r>
    </w:p>
    <w:p w14:paraId="2E3F5C0F" w14:textId="310CE2C8" w:rsidR="00E43450" w:rsidRPr="00477926" w:rsidRDefault="006D13EA" w:rsidP="00E17B81">
      <w:pPr>
        <w:widowControl/>
        <w:numPr>
          <w:ilvl w:val="0"/>
          <w:numId w:val="14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 xml:space="preserve">Regulacja kąta natarcia ostrza w zakresie </w:t>
      </w:r>
      <w:r w:rsidR="00E43450">
        <w:rPr>
          <w:rFonts w:asciiTheme="minorHAnsi" w:hAnsiTheme="minorHAnsi" w:cstheme="minorHAnsi"/>
          <w:sz w:val="24"/>
          <w:szCs w:val="24"/>
        </w:rPr>
        <w:t>nie mniejszym ni</w:t>
      </w:r>
      <w:r w:rsidR="00F92179">
        <w:rPr>
          <w:rFonts w:asciiTheme="minorHAnsi" w:hAnsiTheme="minorHAnsi" w:cstheme="minorHAnsi"/>
          <w:sz w:val="24"/>
          <w:szCs w:val="24"/>
        </w:rPr>
        <w:t xml:space="preserve">ż </w:t>
      </w:r>
      <w:r w:rsidRPr="006D13EA">
        <w:rPr>
          <w:rFonts w:asciiTheme="minorHAnsi" w:hAnsiTheme="minorHAnsi" w:cstheme="minorHAnsi"/>
          <w:sz w:val="24"/>
          <w:szCs w:val="24"/>
        </w:rPr>
        <w:t xml:space="preserve">od 0° do 10°. </w:t>
      </w:r>
    </w:p>
    <w:p w14:paraId="6D530CF8" w14:textId="77777777" w:rsidR="00477926" w:rsidRDefault="006D13EA" w:rsidP="00E17B81">
      <w:pPr>
        <w:widowControl/>
        <w:numPr>
          <w:ilvl w:val="0"/>
          <w:numId w:val="14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 xml:space="preserve">System prowadnicy antypoślizgowej chroniącej przed rolowaniem się skrawków w czasie cięcia oraz pełniącej funkcję ochrony ostrza. Możliwość regulacji położenia płytki szklanej w zależności </w:t>
      </w:r>
      <w:r w:rsidRPr="006D13EA">
        <w:rPr>
          <w:rFonts w:asciiTheme="minorHAnsi" w:hAnsiTheme="minorHAnsi" w:cstheme="minorHAnsi"/>
          <w:sz w:val="24"/>
          <w:szCs w:val="24"/>
        </w:rPr>
        <w:lastRenderedPageBreak/>
        <w:t>od kąta natarcia ostrza oraz od stosowanej grubości skrawków.</w:t>
      </w:r>
      <w:r w:rsidR="00477926">
        <w:rPr>
          <w:rFonts w:asciiTheme="minorHAnsi" w:hAnsiTheme="minorHAnsi" w:cstheme="minorHAnsi"/>
          <w:sz w:val="24"/>
          <w:szCs w:val="24"/>
        </w:rPr>
        <w:t xml:space="preserve"> </w:t>
      </w:r>
      <w:r w:rsidRPr="00477926">
        <w:rPr>
          <w:rFonts w:asciiTheme="minorHAnsi" w:hAnsiTheme="minorHAnsi" w:cstheme="minorHAnsi"/>
          <w:sz w:val="24"/>
          <w:szCs w:val="24"/>
        </w:rPr>
        <w:t xml:space="preserve">Wymienna płytka szklana zmniejszająca poświatę, o długości </w:t>
      </w:r>
      <w:r w:rsidR="00477926">
        <w:rPr>
          <w:rFonts w:asciiTheme="minorHAnsi" w:hAnsiTheme="minorHAnsi" w:cstheme="minorHAnsi"/>
          <w:sz w:val="24"/>
          <w:szCs w:val="24"/>
        </w:rPr>
        <w:t xml:space="preserve">nie mniejszej niż </w:t>
      </w:r>
      <w:r w:rsidRPr="00477926">
        <w:rPr>
          <w:rFonts w:asciiTheme="minorHAnsi" w:hAnsiTheme="minorHAnsi" w:cstheme="minorHAnsi"/>
          <w:sz w:val="24"/>
          <w:szCs w:val="24"/>
        </w:rPr>
        <w:t>70mm</w:t>
      </w:r>
    </w:p>
    <w:p w14:paraId="0DD9D045" w14:textId="31A3B332" w:rsidR="006D13EA" w:rsidRPr="00477926" w:rsidRDefault="006D13EA" w:rsidP="00E17B81">
      <w:pPr>
        <w:widowControl/>
        <w:numPr>
          <w:ilvl w:val="0"/>
          <w:numId w:val="14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7926">
        <w:rPr>
          <w:rFonts w:asciiTheme="minorHAnsi" w:hAnsiTheme="minorHAnsi" w:cstheme="minorHAnsi"/>
          <w:sz w:val="24"/>
          <w:szCs w:val="24"/>
        </w:rPr>
        <w:t>Dostępn</w:t>
      </w:r>
      <w:r w:rsidR="00477926">
        <w:rPr>
          <w:rFonts w:asciiTheme="minorHAnsi" w:hAnsiTheme="minorHAnsi" w:cstheme="minorHAnsi"/>
          <w:sz w:val="24"/>
          <w:szCs w:val="24"/>
        </w:rPr>
        <w:t>ość</w:t>
      </w:r>
      <w:r w:rsidRPr="00477926">
        <w:rPr>
          <w:rFonts w:asciiTheme="minorHAnsi" w:hAnsiTheme="minorHAnsi" w:cstheme="minorHAnsi"/>
          <w:sz w:val="24"/>
          <w:szCs w:val="24"/>
        </w:rPr>
        <w:t xml:space="preserve"> element</w:t>
      </w:r>
      <w:r w:rsidR="00477926">
        <w:rPr>
          <w:rFonts w:asciiTheme="minorHAnsi" w:hAnsiTheme="minorHAnsi" w:cstheme="minorHAnsi"/>
          <w:sz w:val="24"/>
          <w:szCs w:val="24"/>
        </w:rPr>
        <w:t>ów</w:t>
      </w:r>
      <w:r w:rsidRPr="00477926">
        <w:rPr>
          <w:rFonts w:asciiTheme="minorHAnsi" w:hAnsiTheme="minorHAnsi" w:cstheme="minorHAnsi"/>
          <w:sz w:val="24"/>
          <w:szCs w:val="24"/>
        </w:rPr>
        <w:t xml:space="preserve"> odległościow</w:t>
      </w:r>
      <w:r w:rsidR="00477926">
        <w:rPr>
          <w:rFonts w:asciiTheme="minorHAnsi" w:hAnsiTheme="minorHAnsi" w:cstheme="minorHAnsi"/>
          <w:sz w:val="24"/>
          <w:szCs w:val="24"/>
        </w:rPr>
        <w:t>ych, minimum</w:t>
      </w:r>
      <w:r w:rsidRPr="00477926">
        <w:rPr>
          <w:rFonts w:asciiTheme="minorHAnsi" w:hAnsiTheme="minorHAnsi" w:cstheme="minorHAnsi"/>
          <w:sz w:val="24"/>
          <w:szCs w:val="24"/>
        </w:rPr>
        <w:t>:</w:t>
      </w:r>
    </w:p>
    <w:p w14:paraId="7817985E" w14:textId="77777777" w:rsidR="006D13EA" w:rsidRPr="006D13EA" w:rsidRDefault="006D13EA" w:rsidP="00E17B81">
      <w:pPr>
        <w:pStyle w:val="Akapitzlist"/>
        <w:widowControl/>
        <w:numPr>
          <w:ilvl w:val="0"/>
          <w:numId w:val="27"/>
        </w:numPr>
        <w:autoSpaceDE/>
        <w:autoSpaceDN/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>50µm dla grubości skrawków &lt;4 µm</w:t>
      </w:r>
    </w:p>
    <w:p w14:paraId="3C3D3BEB" w14:textId="2E6D702F" w:rsidR="006D13EA" w:rsidRPr="006D13EA" w:rsidRDefault="006D13EA" w:rsidP="00E17B81">
      <w:pPr>
        <w:pStyle w:val="Akapitzlist"/>
        <w:widowControl/>
        <w:numPr>
          <w:ilvl w:val="0"/>
          <w:numId w:val="27"/>
        </w:numPr>
        <w:autoSpaceDE/>
        <w:autoSpaceDN/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>100µm dla grubości skrawków od 5µm do 50µm</w:t>
      </w:r>
    </w:p>
    <w:p w14:paraId="14308442" w14:textId="77777777" w:rsidR="006D13EA" w:rsidRPr="006D13EA" w:rsidRDefault="006D13EA" w:rsidP="00E17B81">
      <w:pPr>
        <w:pStyle w:val="Akapitzlist"/>
        <w:widowControl/>
        <w:numPr>
          <w:ilvl w:val="0"/>
          <w:numId w:val="27"/>
        </w:numPr>
        <w:autoSpaceDE/>
        <w:autoSpaceDN/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>150µm dla grubości skrawków &gt;50 µm</w:t>
      </w:r>
    </w:p>
    <w:p w14:paraId="244EA24F" w14:textId="0499969B" w:rsidR="006D13EA" w:rsidRPr="006D13EA" w:rsidRDefault="006D13EA" w:rsidP="00E17B81">
      <w:pPr>
        <w:widowControl/>
        <w:numPr>
          <w:ilvl w:val="0"/>
          <w:numId w:val="14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>Poziom hałasu</w:t>
      </w:r>
      <w:r w:rsidR="00477926">
        <w:rPr>
          <w:rFonts w:asciiTheme="minorHAnsi" w:hAnsiTheme="minorHAnsi" w:cstheme="minorHAnsi"/>
          <w:sz w:val="24"/>
          <w:szCs w:val="24"/>
        </w:rPr>
        <w:t xml:space="preserve"> nie większy niż </w:t>
      </w:r>
      <w:r w:rsidRPr="006D13EA">
        <w:rPr>
          <w:rFonts w:asciiTheme="minorHAnsi" w:hAnsiTheme="minorHAnsi" w:cstheme="minorHAnsi"/>
          <w:sz w:val="24"/>
          <w:szCs w:val="24"/>
        </w:rPr>
        <w:t>70dB.</w:t>
      </w:r>
    </w:p>
    <w:p w14:paraId="77B56B5D" w14:textId="2EEA9594" w:rsidR="006D13EA" w:rsidRPr="006D13EA" w:rsidRDefault="006D13EA" w:rsidP="00E17B81">
      <w:pPr>
        <w:widowControl/>
        <w:numPr>
          <w:ilvl w:val="0"/>
          <w:numId w:val="14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>W zestawie:</w:t>
      </w:r>
    </w:p>
    <w:p w14:paraId="05E4D79C" w14:textId="253548E6" w:rsidR="006D13EA" w:rsidRPr="006D13EA" w:rsidRDefault="006D13EA" w:rsidP="00E17B81">
      <w:pPr>
        <w:widowControl/>
        <w:numPr>
          <w:ilvl w:val="1"/>
          <w:numId w:val="26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 xml:space="preserve">4 podstawki o średnicy </w:t>
      </w:r>
      <w:r w:rsidR="00477926">
        <w:rPr>
          <w:rFonts w:asciiTheme="minorHAnsi" w:hAnsiTheme="minorHAnsi" w:cstheme="minorHAnsi"/>
          <w:sz w:val="24"/>
          <w:szCs w:val="24"/>
        </w:rPr>
        <w:t xml:space="preserve">nie większej niż </w:t>
      </w:r>
      <w:r w:rsidRPr="006D13EA">
        <w:rPr>
          <w:rFonts w:asciiTheme="minorHAnsi" w:hAnsiTheme="minorHAnsi" w:cstheme="minorHAnsi"/>
          <w:sz w:val="24"/>
          <w:szCs w:val="24"/>
        </w:rPr>
        <w:t>25mm</w:t>
      </w:r>
    </w:p>
    <w:p w14:paraId="373022DC" w14:textId="180C9482" w:rsidR="006D13EA" w:rsidRPr="006D13EA" w:rsidRDefault="006D13EA" w:rsidP="00E17B81">
      <w:pPr>
        <w:widowControl/>
        <w:numPr>
          <w:ilvl w:val="1"/>
          <w:numId w:val="26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 xml:space="preserve">4 podstawki o średnicy </w:t>
      </w:r>
      <w:r w:rsidR="00477926">
        <w:rPr>
          <w:rFonts w:asciiTheme="minorHAnsi" w:hAnsiTheme="minorHAnsi" w:cstheme="minorHAnsi"/>
          <w:sz w:val="24"/>
          <w:szCs w:val="24"/>
        </w:rPr>
        <w:t xml:space="preserve">nie większej niż </w:t>
      </w:r>
      <w:r w:rsidRPr="006D13EA">
        <w:rPr>
          <w:rFonts w:asciiTheme="minorHAnsi" w:hAnsiTheme="minorHAnsi" w:cstheme="minorHAnsi"/>
          <w:sz w:val="24"/>
          <w:szCs w:val="24"/>
        </w:rPr>
        <w:t>30mm</w:t>
      </w:r>
    </w:p>
    <w:p w14:paraId="4CB62BAF" w14:textId="77777777" w:rsidR="006D13EA" w:rsidRPr="006D13EA" w:rsidRDefault="006D13EA" w:rsidP="00E17B81">
      <w:pPr>
        <w:widowControl/>
        <w:numPr>
          <w:ilvl w:val="1"/>
          <w:numId w:val="26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>1 pędzelek miękki</w:t>
      </w:r>
    </w:p>
    <w:p w14:paraId="03B6C9A5" w14:textId="77777777" w:rsidR="006D13EA" w:rsidRPr="006D13EA" w:rsidRDefault="006D13EA" w:rsidP="00E17B81">
      <w:pPr>
        <w:widowControl/>
        <w:numPr>
          <w:ilvl w:val="1"/>
          <w:numId w:val="26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>1 pędzelek z magnesem</w:t>
      </w:r>
    </w:p>
    <w:p w14:paraId="16627617" w14:textId="2A225473" w:rsidR="006D13EA" w:rsidRPr="006D13EA" w:rsidRDefault="006D13EA" w:rsidP="00E17B81">
      <w:pPr>
        <w:widowControl/>
        <w:numPr>
          <w:ilvl w:val="1"/>
          <w:numId w:val="26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 xml:space="preserve">Butelka oleju do kriostatu o pojemności </w:t>
      </w:r>
      <w:r w:rsidR="00477926">
        <w:rPr>
          <w:rFonts w:asciiTheme="minorHAnsi" w:hAnsiTheme="minorHAnsi" w:cstheme="minorHAnsi"/>
          <w:sz w:val="24"/>
          <w:szCs w:val="24"/>
        </w:rPr>
        <w:t xml:space="preserve">nie mniejszej niż </w:t>
      </w:r>
      <w:r w:rsidRPr="006D13EA">
        <w:rPr>
          <w:rFonts w:asciiTheme="minorHAnsi" w:hAnsiTheme="minorHAnsi" w:cstheme="minorHAnsi"/>
          <w:sz w:val="24"/>
          <w:szCs w:val="24"/>
        </w:rPr>
        <w:t>50ml</w:t>
      </w:r>
    </w:p>
    <w:p w14:paraId="5A591E34" w14:textId="131586B5" w:rsidR="006D13EA" w:rsidRPr="006D13EA" w:rsidRDefault="006D13EA" w:rsidP="00E17B81">
      <w:pPr>
        <w:widowControl/>
        <w:numPr>
          <w:ilvl w:val="1"/>
          <w:numId w:val="26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>Butelka kleju do preparatów o pojemności</w:t>
      </w:r>
      <w:r w:rsidR="00477926">
        <w:rPr>
          <w:rFonts w:asciiTheme="minorHAnsi" w:hAnsiTheme="minorHAnsi" w:cstheme="minorHAnsi"/>
          <w:sz w:val="24"/>
          <w:szCs w:val="24"/>
        </w:rPr>
        <w:t xml:space="preserve"> nie mniejszej niż</w:t>
      </w:r>
      <w:r w:rsidRPr="006D13EA">
        <w:rPr>
          <w:rFonts w:asciiTheme="minorHAnsi" w:hAnsiTheme="minorHAnsi" w:cstheme="minorHAnsi"/>
          <w:sz w:val="24"/>
          <w:szCs w:val="24"/>
        </w:rPr>
        <w:t xml:space="preserve"> 125ml</w:t>
      </w:r>
    </w:p>
    <w:p w14:paraId="4EED5933" w14:textId="60176401" w:rsidR="00F373CF" w:rsidRPr="00477926" w:rsidRDefault="006D13EA" w:rsidP="00E17B81">
      <w:pPr>
        <w:widowControl/>
        <w:numPr>
          <w:ilvl w:val="1"/>
          <w:numId w:val="26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3EA">
        <w:rPr>
          <w:rFonts w:asciiTheme="minorHAnsi" w:hAnsiTheme="minorHAnsi" w:cstheme="minorHAnsi"/>
          <w:sz w:val="24"/>
          <w:szCs w:val="24"/>
        </w:rPr>
        <w:t>Para rękawic z materiału odpornego na przecięcia, rozmiar M</w:t>
      </w:r>
    </w:p>
    <w:p w14:paraId="15311BC1" w14:textId="77777777" w:rsidR="00F373CF" w:rsidRPr="00F373CF" w:rsidRDefault="00F373CF" w:rsidP="00D1524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0D515ED" w14:textId="7FCF2256" w:rsidR="0095537D" w:rsidRPr="00383D8F" w:rsidRDefault="00983FAC" w:rsidP="00034017">
      <w:pPr>
        <w:pStyle w:val="Nagwek2"/>
        <w:ind w:left="567" w:right="-1" w:hanging="567"/>
        <w:jc w:val="both"/>
      </w:pPr>
      <w:r w:rsidRPr="00383D8F">
        <w:t>WYMAGANIA OGÓLNE</w:t>
      </w:r>
      <w:r w:rsidR="00A46452" w:rsidRPr="00383D8F">
        <w:t xml:space="preserve"> </w:t>
      </w:r>
    </w:p>
    <w:p w14:paraId="19B6F44D" w14:textId="72E084D2" w:rsidR="00204CA6" w:rsidRPr="00383D8F" w:rsidRDefault="00EE7F46" w:rsidP="00034017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204CA6" w:rsidRPr="00383D8F">
        <w:rPr>
          <w:rFonts w:asciiTheme="minorHAnsi" w:hAnsiTheme="minorHAnsi" w:cstheme="minorHAnsi"/>
          <w:sz w:val="24"/>
          <w:szCs w:val="24"/>
        </w:rPr>
        <w:t>rzedmiot zamówienia fabrycznie nowy, nie powystawowy, produkowany seryjnie,</w:t>
      </w:r>
    </w:p>
    <w:p w14:paraId="1AC6E13A" w14:textId="021E032F" w:rsidR="00204CA6" w:rsidRPr="00383D8F" w:rsidRDefault="00EE7F46" w:rsidP="00034017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204CA6" w:rsidRPr="00383D8F">
        <w:rPr>
          <w:rFonts w:asciiTheme="minorHAnsi" w:hAnsiTheme="minorHAnsi" w:cstheme="minorHAnsi"/>
          <w:sz w:val="24"/>
          <w:szCs w:val="24"/>
        </w:rPr>
        <w:t>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inwestycyjnymi,</w:t>
      </w:r>
    </w:p>
    <w:p w14:paraId="60CF4EC1" w14:textId="3211FE4B" w:rsidR="00320463" w:rsidRPr="00320463" w:rsidRDefault="00320463" w:rsidP="00034017">
      <w:pPr>
        <w:pStyle w:val="Akapitzlist"/>
        <w:numPr>
          <w:ilvl w:val="1"/>
          <w:numId w:val="2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20463">
        <w:rPr>
          <w:rFonts w:asciiTheme="minorHAnsi" w:hAnsiTheme="minorHAnsi" w:cstheme="minorHAnsi"/>
          <w:sz w:val="24"/>
          <w:szCs w:val="24"/>
        </w:rPr>
        <w:t>Sprzęt dopuszczony do obrotu na terytorium RP, posiadający wszelkie wymagane przez przepisy prawa świadectwa, atesty, deklaracje (w szczególności deklaracje zgodności CE świadczące o zgodności urządzeń z europejskimi warunkami bezpieczeństwa oraz certyfikaty zgodności CE, jeśli zaoferowane urządzenie je posiada), itp. oraz spełniający wszelkie wymogi w zakresie norm bezpieczeństwa obsługi. Wykonawca zobowiązuje się do przedstawienia Zamawiającemu, na każde żądanie, dokumentów potwierdzających spełnienie w/w wymogów.</w:t>
      </w:r>
    </w:p>
    <w:p w14:paraId="5967397E" w14:textId="69C93BD4" w:rsidR="00204CA6" w:rsidRPr="00383D8F" w:rsidRDefault="00EE7F46" w:rsidP="00034017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Wszelkie oprogramowania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komputerowe wchodzące w </w:t>
      </w:r>
      <w:r w:rsidR="00B43872" w:rsidRPr="00383D8F">
        <w:rPr>
          <w:rFonts w:asciiTheme="minorHAnsi" w:hAnsiTheme="minorHAnsi" w:cstheme="minorHAnsi"/>
          <w:sz w:val="24"/>
          <w:szCs w:val="24"/>
        </w:rPr>
        <w:t>skład przedmiotu zamówienia muszą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być w języku polskim i/lub języku angielskim:</w:t>
      </w:r>
    </w:p>
    <w:p w14:paraId="68158A3C" w14:textId="77777777" w:rsidR="00204CA6" w:rsidRPr="00DE7BD3" w:rsidRDefault="00204CA6" w:rsidP="00BF7408">
      <w:pPr>
        <w:pStyle w:val="Akapitzlist"/>
        <w:numPr>
          <w:ilvl w:val="0"/>
          <w:numId w:val="10"/>
        </w:numPr>
        <w:spacing w:line="360" w:lineRule="auto"/>
        <w:ind w:left="851" w:right="-1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E7BD3">
        <w:rPr>
          <w:rFonts w:asciiTheme="minorHAnsi" w:hAnsiTheme="minorHAnsi" w:cstheme="minorHAnsi"/>
          <w:sz w:val="24"/>
          <w:szCs w:val="24"/>
        </w:rPr>
        <w:t xml:space="preserve">licencja lub licencje na oprogramowanie/oprogramowania przekazane Zamawiającemu muszą być nieograniczone czasowo, upoważniające do korzystania z oprogramowania w zakresie </w:t>
      </w:r>
      <w:r w:rsidRPr="00DE7BD3">
        <w:rPr>
          <w:rFonts w:asciiTheme="minorHAnsi" w:hAnsiTheme="minorHAnsi" w:cstheme="minorHAnsi"/>
          <w:sz w:val="24"/>
          <w:szCs w:val="24"/>
        </w:rPr>
        <w:lastRenderedPageBreak/>
        <w:t>niezbędnym do wykorzystywania wszystkich funkcji urządzenia,</w:t>
      </w:r>
    </w:p>
    <w:p w14:paraId="1D651C7B" w14:textId="77777777" w:rsidR="00204CA6" w:rsidRPr="00DE7BD3" w:rsidRDefault="00204CA6" w:rsidP="00BF7408">
      <w:pPr>
        <w:pStyle w:val="Akapitzlist"/>
        <w:numPr>
          <w:ilvl w:val="0"/>
          <w:numId w:val="10"/>
        </w:numPr>
        <w:spacing w:line="360" w:lineRule="auto"/>
        <w:ind w:left="851" w:right="-1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E7BD3">
        <w:rPr>
          <w:rFonts w:asciiTheme="minorHAnsi" w:hAnsiTheme="minorHAnsi" w:cstheme="minorHAnsi"/>
          <w:sz w:val="24"/>
          <w:szCs w:val="24"/>
        </w:rPr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4B0257C0" w14:textId="77777777" w:rsidR="00204CA6" w:rsidRPr="00DE7BD3" w:rsidRDefault="00204CA6" w:rsidP="00BF7408">
      <w:pPr>
        <w:pStyle w:val="Akapitzlist"/>
        <w:numPr>
          <w:ilvl w:val="0"/>
          <w:numId w:val="10"/>
        </w:numPr>
        <w:spacing w:line="360" w:lineRule="auto"/>
        <w:ind w:left="851" w:right="-1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E7BD3">
        <w:rPr>
          <w:rFonts w:asciiTheme="minorHAnsi" w:hAnsiTheme="minorHAnsi" w:cstheme="minorHAnsi"/>
          <w:sz w:val="24"/>
          <w:szCs w:val="24"/>
        </w:rPr>
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14:paraId="67BCCE3E" w14:textId="59E99339" w:rsidR="00BE3F6E" w:rsidRPr="00383D8F" w:rsidRDefault="00BE3F6E" w:rsidP="00BF7408">
      <w:pPr>
        <w:pStyle w:val="Akapitzlist"/>
        <w:numPr>
          <w:ilvl w:val="0"/>
          <w:numId w:val="9"/>
        </w:numPr>
        <w:snapToGrid w:val="0"/>
        <w:spacing w:line="360" w:lineRule="auto"/>
        <w:ind w:left="567" w:right="-1" w:hanging="567"/>
        <w:jc w:val="both"/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</w:pPr>
      <w:r w:rsidRPr="00383D8F">
        <w:rPr>
          <w:rFonts w:asciiTheme="minorHAnsi" w:eastAsia="Arial Unicode MS" w:hAnsiTheme="minorHAnsi" w:cstheme="minorHAnsi"/>
          <w:color w:val="000000"/>
          <w:sz w:val="24"/>
          <w:szCs w:val="24"/>
        </w:rPr>
        <w:t>Materiały informacyjne (np. p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rospekty i/lub foldery i/lub inne dokumenty) </w:t>
      </w:r>
      <w:r w:rsidRPr="00383D8F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oferowanego sprzętu. </w:t>
      </w:r>
      <w:r w:rsidRPr="00383D8F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>UWAGA:</w:t>
      </w:r>
      <w:r w:rsidR="002135F9" w:rsidRPr="00383D8F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 xml:space="preserve"> 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Zamawiający </w:t>
      </w:r>
      <w:r w:rsidRPr="00383D8F">
        <w:rPr>
          <w:rFonts w:asciiTheme="minorHAnsi" w:hAnsiTheme="minorHAnsi" w:cstheme="minorHAnsi"/>
          <w:color w:val="000000"/>
          <w:sz w:val="24"/>
          <w:szCs w:val="24"/>
          <w:u w:val="single"/>
        </w:rPr>
        <w:t>nie wymaga potwierdzenia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 w materiałach informacyjnych </w:t>
      </w:r>
      <w:r w:rsidRPr="00383D8F">
        <w:rPr>
          <w:rFonts w:asciiTheme="minorHAnsi" w:hAnsiTheme="minorHAnsi" w:cstheme="minorHAnsi"/>
          <w:color w:val="000000"/>
          <w:sz w:val="24"/>
          <w:szCs w:val="24"/>
          <w:u w:val="single"/>
        </w:rPr>
        <w:t>wszystkich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 parametrów</w:t>
      </w:r>
      <w:r w:rsidRPr="00383D8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technicznych, eksploatacyjnych, jakościowych i funkcjonalnych danego sprzętu, które są wymagane w opisie przedmiotu zamówienia. W sytuacji, gdy Zamawiający będzie miał wątpliwości co do prawdziwości wymaganych parametrów zaoferowanego sprzętu, może wystąpić do Wykonawcy z prośbą o wyjaśnienia lub dostarczenie dodatkowych materiałów informacyjnych potwierdzających parametry techniczne, eksploatacyjne, jakościowe i funkcjonalne wymagane przez Zamawiającego w opisie przedmiotu zamówienia. Wskazane </w:t>
      </w:r>
      <w:r w:rsidRPr="00383D8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jest oznaczenie załączonych dokumentów informacyjnych w celu właściwej identyfikacji przez Zamawiającego poszczególnych parametrów (numer z 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>oznaczeniem</w:t>
      </w:r>
      <w:r w:rsidRPr="00383D8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jakiego parametru/wyposażenia dotyczy).</w:t>
      </w:r>
      <w:r w:rsidR="0035138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383D8F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>Do dostawy (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>wraz z urządzeniem)</w:t>
      </w:r>
      <w:r w:rsidRPr="00383D8F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 xml:space="preserve"> dostarczona i</w:t>
      </w:r>
      <w:r w:rsidRPr="00383D8F">
        <w:rPr>
          <w:rFonts w:asciiTheme="minorHAnsi" w:eastAsia="Arial Unicode MS" w:hAnsiTheme="minorHAnsi" w:cstheme="minorHAnsi"/>
          <w:color w:val="000000"/>
          <w:sz w:val="24"/>
          <w:szCs w:val="24"/>
        </w:rPr>
        <w:t>nstr</w:t>
      </w:r>
      <w:r w:rsidR="00351385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ukcja stanowiskowa (dopuszcza </w:t>
      </w:r>
      <w:r w:rsidRPr="00383D8F">
        <w:rPr>
          <w:rFonts w:asciiTheme="minorHAnsi" w:eastAsia="Arial Unicode MS" w:hAnsiTheme="minorHAnsi" w:cstheme="minorHAnsi"/>
          <w:color w:val="000000"/>
          <w:sz w:val="24"/>
          <w:szCs w:val="24"/>
        </w:rPr>
        <w:t>się instrukcję obsługi)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 w języku polskim</w:t>
      </w:r>
      <w:r w:rsidRPr="00383D8F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 xml:space="preserve"> w wersji papierowej i/lub w wersji elektronicznej (np. CD).</w:t>
      </w:r>
      <w:r w:rsidRPr="00383D8F">
        <w:rPr>
          <w:rFonts w:asciiTheme="minorHAnsi" w:hAnsiTheme="minorHAnsi" w:cstheme="minorHAnsi"/>
          <w:bCs/>
          <w:color w:val="FF0000"/>
          <w:kern w:val="18"/>
          <w:sz w:val="24"/>
          <w:szCs w:val="24"/>
          <w:lang w:eastAsia="hi-IN"/>
        </w:rPr>
        <w:t xml:space="preserve">  </w:t>
      </w:r>
    </w:p>
    <w:p w14:paraId="358BC351" w14:textId="77777777" w:rsidR="002E72AC" w:rsidRDefault="002E72AC" w:rsidP="00034017">
      <w:pPr>
        <w:spacing w:after="240"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</w:p>
    <w:p w14:paraId="33ED3C04" w14:textId="77777777" w:rsidR="0095537D" w:rsidRPr="00383D8F" w:rsidRDefault="006524D6" w:rsidP="00034017">
      <w:pPr>
        <w:spacing w:after="24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</w:t>
      </w:r>
      <w:r w:rsidR="00AB1529" w:rsidRPr="00383D8F">
        <w:rPr>
          <w:rFonts w:asciiTheme="minorHAnsi" w:hAnsiTheme="minorHAnsi" w:cstheme="minorHAnsi"/>
          <w:sz w:val="24"/>
          <w:szCs w:val="24"/>
        </w:rPr>
        <w:br/>
      </w:r>
      <w:r w:rsidRPr="00383D8F">
        <w:rPr>
          <w:rFonts w:asciiTheme="minorHAnsi" w:hAnsiTheme="minorHAnsi" w:cstheme="minorHAnsi"/>
          <w:sz w:val="24"/>
          <w:szCs w:val="24"/>
        </w:rPr>
        <w:t>i funkcjonalne przedstawione w powyższych tabelach, oraz wszystkie dotyczące go pozostałe wymagania wymienione w specyfikacji istotnych warunków zamówienia i w załącznikach do niej.</w:t>
      </w:r>
    </w:p>
    <w:p w14:paraId="2F242212" w14:textId="77777777" w:rsidR="00204CA6" w:rsidRPr="00383D8F" w:rsidRDefault="00204CA6" w:rsidP="00034017">
      <w:pPr>
        <w:tabs>
          <w:tab w:val="right" w:leader="dot" w:pos="9639"/>
        </w:tabs>
        <w:spacing w:line="480" w:lineRule="auto"/>
        <w:ind w:left="567" w:right="-1" w:hanging="567"/>
        <w:jc w:val="both"/>
        <w:rPr>
          <w:rFonts w:asciiTheme="minorHAnsi" w:hAnsiTheme="minorHAnsi" w:cstheme="minorHAnsi"/>
          <w:b/>
          <w:sz w:val="24"/>
          <w:szCs w:val="24"/>
        </w:rPr>
        <w:sectPr w:rsidR="00204CA6" w:rsidRPr="00383D8F" w:rsidSect="00C652EF">
          <w:headerReference w:type="default" r:id="rId8"/>
          <w:footerReference w:type="default" r:id="rId9"/>
          <w:pgSz w:w="11910" w:h="16840"/>
          <w:pgMar w:top="964" w:right="995" w:bottom="278" w:left="851" w:header="709" w:footer="709" w:gutter="0"/>
          <w:cols w:space="708"/>
        </w:sectPr>
      </w:pPr>
      <w:r w:rsidRPr="00383D8F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383D8F">
        <w:rPr>
          <w:rFonts w:asciiTheme="minorHAnsi" w:hAnsiTheme="minorHAnsi" w:cstheme="minorHAnsi"/>
          <w:b/>
          <w:sz w:val="24"/>
          <w:szCs w:val="24"/>
        </w:rPr>
        <w:tab/>
      </w:r>
    </w:p>
    <w:p w14:paraId="183BE45C" w14:textId="77777777" w:rsidR="0095537D" w:rsidRPr="00383D8F" w:rsidRDefault="006524D6" w:rsidP="00034017">
      <w:p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lastRenderedPageBreak/>
        <w:t>Załącznik nr 4 do SWZ</w:t>
      </w:r>
    </w:p>
    <w:p w14:paraId="492066F1" w14:textId="7D525BEC" w:rsidR="00D2222F" w:rsidRPr="00FA6342" w:rsidRDefault="004C67E7" w:rsidP="00D2222F">
      <w:pPr>
        <w:pStyle w:val="Nagwek1"/>
        <w:ind w:left="567" w:right="-1" w:hanging="567"/>
        <w:jc w:val="both"/>
      </w:pPr>
      <w:r>
        <w:t>OCENA</w:t>
      </w:r>
      <w:r w:rsidRPr="00383D8F">
        <w:t xml:space="preserve"> WARUNKÓW GWARANCJI </w:t>
      </w:r>
      <w:r w:rsidR="00D2222F">
        <w:t xml:space="preserve">– </w:t>
      </w:r>
      <w:r w:rsidR="00D2222F" w:rsidRPr="00FA6342">
        <w:t xml:space="preserve">CZEŚĆ </w:t>
      </w:r>
      <w:r w:rsidR="00FA6342" w:rsidRPr="00FA6342">
        <w:t>2</w:t>
      </w:r>
    </w:p>
    <w:p w14:paraId="7B19FABF" w14:textId="7141AF23" w:rsidR="00D2222F" w:rsidRDefault="00D2222F" w:rsidP="00D2222F">
      <w:pPr>
        <w:pStyle w:val="Tekstpodstawowy"/>
        <w:spacing w:after="240" w:line="360" w:lineRule="auto"/>
        <w:ind w:right="-1"/>
        <w:jc w:val="both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  <w:r>
        <w:rPr>
          <w:rFonts w:asciiTheme="minorHAnsi" w:hAnsiTheme="minorHAnsi" w:cstheme="minorHAnsi"/>
        </w:rPr>
        <w:t xml:space="preserve"> </w:t>
      </w:r>
    </w:p>
    <w:p w14:paraId="7FE8B691" w14:textId="420FBCF2" w:rsidR="00BD0E8C" w:rsidRPr="00BD0E8C" w:rsidRDefault="00BD0E8C" w:rsidP="00D2222F">
      <w:pPr>
        <w:pStyle w:val="Tekstpodstawowy"/>
        <w:spacing w:after="240" w:line="360" w:lineRule="auto"/>
        <w:ind w:right="-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Zakład Medycyny Regeneracyjnej i Immunoregulacji</w:t>
      </w:r>
      <w:r w:rsidRPr="002F23FD">
        <w:rPr>
          <w:rFonts w:ascii="Calibri" w:hAnsi="Calibri" w:cs="Calibri"/>
          <w:b/>
        </w:rPr>
        <w:t xml:space="preserve"> U</w:t>
      </w:r>
      <w:r>
        <w:rPr>
          <w:rFonts w:ascii="Calibri" w:hAnsi="Calibri" w:cs="Calibri"/>
          <w:b/>
        </w:rPr>
        <w:t xml:space="preserve">niwersytetu </w:t>
      </w:r>
      <w:r w:rsidRPr="002F23FD">
        <w:rPr>
          <w:rFonts w:ascii="Calibri" w:hAnsi="Calibri" w:cs="Calibri"/>
          <w:b/>
        </w:rPr>
        <w:t>M</w:t>
      </w:r>
      <w:r>
        <w:rPr>
          <w:rFonts w:ascii="Calibri" w:hAnsi="Calibri" w:cs="Calibri"/>
          <w:b/>
        </w:rPr>
        <w:t xml:space="preserve">edycznego w </w:t>
      </w:r>
      <w:r w:rsidRPr="002F23FD">
        <w:rPr>
          <w:rFonts w:ascii="Calibri" w:hAnsi="Calibri" w:cs="Calibri"/>
          <w:b/>
        </w:rPr>
        <w:t>B</w:t>
      </w:r>
      <w:r>
        <w:rPr>
          <w:rFonts w:ascii="Calibri" w:hAnsi="Calibri" w:cs="Calibri"/>
          <w:b/>
        </w:rPr>
        <w:t>iałymstoku</w:t>
      </w:r>
    </w:p>
    <w:p w14:paraId="7333197D" w14:textId="77777777" w:rsidR="00FF4236" w:rsidRDefault="00FF4236" w:rsidP="00FF4236">
      <w:pPr>
        <w:spacing w:line="360" w:lineRule="auto"/>
        <w:ind w:left="567" w:right="-1"/>
        <w:jc w:val="both"/>
        <w:rPr>
          <w:rFonts w:asciiTheme="minorHAnsi" w:hAnsiTheme="minorHAnsi" w:cstheme="minorHAnsi"/>
          <w:b/>
          <w:color w:val="000000"/>
          <w:sz w:val="28"/>
          <w:u w:val="single"/>
        </w:rPr>
      </w:pPr>
      <w:r>
        <w:rPr>
          <w:rFonts w:asciiTheme="minorHAnsi" w:hAnsiTheme="minorHAnsi" w:cstheme="minorHAnsi"/>
          <w:b/>
          <w:color w:val="000000"/>
          <w:sz w:val="28"/>
          <w:u w:val="single"/>
        </w:rPr>
        <w:t>Kriostat wolnostojący – 1 szt.</w:t>
      </w:r>
    </w:p>
    <w:p w14:paraId="148884A2" w14:textId="343B70F9" w:rsidR="00D864FC" w:rsidRDefault="00D864FC" w:rsidP="00BD0E8C">
      <w:pPr>
        <w:spacing w:line="360" w:lineRule="auto"/>
        <w:ind w:right="-1"/>
        <w:jc w:val="both"/>
        <w:rPr>
          <w:rFonts w:asciiTheme="minorHAnsi" w:hAnsiTheme="minorHAnsi" w:cstheme="minorHAnsi"/>
          <w:b/>
          <w:color w:val="000000"/>
          <w:sz w:val="28"/>
          <w:u w:val="single"/>
        </w:rPr>
      </w:pPr>
    </w:p>
    <w:p w14:paraId="650BF1DD" w14:textId="77777777" w:rsidR="00724DDB" w:rsidRDefault="00724DDB" w:rsidP="00034017">
      <w:p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color w:val="000000"/>
          <w:sz w:val="28"/>
          <w:u w:val="single"/>
        </w:rPr>
      </w:pPr>
    </w:p>
    <w:p w14:paraId="5E246A54" w14:textId="77777777" w:rsidR="00204CA6" w:rsidRPr="00383D8F" w:rsidRDefault="00204CA6" w:rsidP="00034017">
      <w:p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383D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83D8F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Pr="00383D8F">
        <w:rPr>
          <w:rFonts w:asciiTheme="minorHAnsi" w:hAnsiTheme="minorHAnsi" w:cstheme="minorHAnsi"/>
          <w:b/>
          <w:sz w:val="24"/>
          <w:szCs w:val="24"/>
        </w:rPr>
        <w:tab/>
      </w:r>
    </w:p>
    <w:p w14:paraId="3610138C" w14:textId="5B3FD630" w:rsidR="006524D6" w:rsidRPr="00383D8F" w:rsidRDefault="006524D6" w:rsidP="00034017">
      <w:p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Nazwa, adres, nr tel</w:t>
      </w:r>
      <w:r w:rsidR="001514A4">
        <w:rPr>
          <w:rFonts w:asciiTheme="minorHAnsi" w:hAnsiTheme="minorHAnsi" w:cstheme="minorHAnsi"/>
          <w:sz w:val="24"/>
          <w:szCs w:val="24"/>
        </w:rPr>
        <w:t>., e-mail serwisu gwarancyjnego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: </w:t>
      </w:r>
      <w:r w:rsidR="00AB1529" w:rsidRPr="00383D8F">
        <w:rPr>
          <w:rFonts w:asciiTheme="minorHAnsi" w:hAnsiTheme="minorHAnsi" w:cstheme="minorHAnsi"/>
          <w:sz w:val="24"/>
          <w:szCs w:val="24"/>
        </w:rPr>
        <w:tab/>
      </w:r>
    </w:p>
    <w:p w14:paraId="21CAC571" w14:textId="77777777" w:rsidR="00204CA6" w:rsidRPr="00E17B81" w:rsidRDefault="008C0B5E" w:rsidP="00034017">
      <w:pPr>
        <w:pStyle w:val="TableParagraph"/>
        <w:spacing w:line="360" w:lineRule="auto"/>
        <w:ind w:left="567" w:right="-1" w:hanging="567"/>
        <w:jc w:val="both"/>
        <w:rPr>
          <w:rFonts w:asciiTheme="minorHAnsi" w:hAnsiTheme="minorHAnsi" w:cstheme="minorHAnsi"/>
          <w:color w:val="00B050"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>w</w:t>
      </w:r>
      <w:r w:rsidRPr="00383D8F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19CF3DD5" w:rsidR="00204CA6" w:rsidRPr="00FA6342" w:rsidRDefault="00204CA6" w:rsidP="00034017">
      <w:pPr>
        <w:pStyle w:val="TableParagraph"/>
        <w:numPr>
          <w:ilvl w:val="0"/>
          <w:numId w:val="3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6342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="001B4EF8" w:rsidRPr="00FA6342">
        <w:rPr>
          <w:rFonts w:asciiTheme="minorHAnsi" w:hAnsiTheme="minorHAnsi" w:cstheme="minorHAnsi"/>
          <w:b/>
          <w:sz w:val="24"/>
          <w:szCs w:val="24"/>
        </w:rPr>
        <w:t xml:space="preserve">nie krótszy niż </w:t>
      </w:r>
      <w:r w:rsidR="00477926" w:rsidRPr="00FA6342">
        <w:rPr>
          <w:rFonts w:asciiTheme="minorHAnsi" w:hAnsiTheme="minorHAnsi" w:cstheme="minorHAnsi"/>
          <w:b/>
          <w:sz w:val="24"/>
          <w:szCs w:val="24"/>
        </w:rPr>
        <w:t>24</w:t>
      </w:r>
      <w:r w:rsidR="00BD0E8C" w:rsidRPr="00FA6342">
        <w:rPr>
          <w:rFonts w:asciiTheme="minorHAnsi" w:hAnsiTheme="minorHAnsi" w:cstheme="minorHAnsi"/>
          <w:b/>
          <w:sz w:val="24"/>
          <w:szCs w:val="24"/>
        </w:rPr>
        <w:t xml:space="preserve"> miesi</w:t>
      </w:r>
      <w:r w:rsidR="00477926" w:rsidRPr="00FA6342">
        <w:rPr>
          <w:rFonts w:asciiTheme="minorHAnsi" w:hAnsiTheme="minorHAnsi" w:cstheme="minorHAnsi"/>
          <w:b/>
          <w:sz w:val="24"/>
          <w:szCs w:val="24"/>
        </w:rPr>
        <w:t>ące</w:t>
      </w:r>
      <w:r w:rsidRPr="00FA6342">
        <w:rPr>
          <w:rFonts w:asciiTheme="minorHAnsi" w:hAnsiTheme="minorHAnsi" w:cstheme="minorHAnsi"/>
          <w:b/>
          <w:sz w:val="24"/>
          <w:szCs w:val="24"/>
        </w:rPr>
        <w:t>.</w:t>
      </w:r>
    </w:p>
    <w:p w14:paraId="13E3D935" w14:textId="7F6A9609" w:rsidR="00204CA6" w:rsidRPr="00FA6342" w:rsidRDefault="001B4EF8" w:rsidP="00034017">
      <w:pPr>
        <w:pStyle w:val="TableParagraph"/>
        <w:numPr>
          <w:ilvl w:val="0"/>
          <w:numId w:val="3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6342">
        <w:rPr>
          <w:rFonts w:asciiTheme="minorHAnsi" w:hAnsiTheme="minorHAnsi" w:cstheme="minorHAnsi"/>
          <w:b/>
          <w:sz w:val="24"/>
          <w:szCs w:val="24"/>
        </w:rPr>
        <w:t xml:space="preserve">Okres punktowany od </w:t>
      </w:r>
      <w:r w:rsidR="00E17B81" w:rsidRPr="00FA6342">
        <w:rPr>
          <w:rFonts w:asciiTheme="minorHAnsi" w:hAnsiTheme="minorHAnsi" w:cstheme="minorHAnsi"/>
          <w:b/>
          <w:sz w:val="24"/>
          <w:szCs w:val="24"/>
        </w:rPr>
        <w:t>24</w:t>
      </w:r>
      <w:r w:rsidR="002135F9" w:rsidRPr="00FA6342">
        <w:rPr>
          <w:rFonts w:asciiTheme="minorHAnsi" w:hAnsiTheme="minorHAnsi" w:cstheme="minorHAnsi"/>
          <w:b/>
          <w:sz w:val="24"/>
          <w:szCs w:val="24"/>
        </w:rPr>
        <w:t xml:space="preserve"> miesięcy do </w:t>
      </w:r>
      <w:r w:rsidR="00E17B81" w:rsidRPr="00FA6342">
        <w:rPr>
          <w:rFonts w:asciiTheme="minorHAnsi" w:hAnsiTheme="minorHAnsi" w:cstheme="minorHAnsi"/>
          <w:b/>
          <w:sz w:val="24"/>
          <w:szCs w:val="24"/>
        </w:rPr>
        <w:t>48</w:t>
      </w:r>
      <w:r w:rsidR="00204CA6" w:rsidRPr="00FA6342">
        <w:rPr>
          <w:rFonts w:asciiTheme="minorHAnsi" w:hAnsiTheme="minorHAnsi" w:cstheme="minorHAnsi"/>
          <w:b/>
          <w:sz w:val="24"/>
          <w:szCs w:val="24"/>
        </w:rPr>
        <w:t xml:space="preserve"> miesięcy. </w:t>
      </w:r>
    </w:p>
    <w:p w14:paraId="27107888" w14:textId="77777777" w:rsidR="00204CA6" w:rsidRPr="00FA6342" w:rsidRDefault="00204CA6" w:rsidP="00034017">
      <w:pPr>
        <w:pStyle w:val="TableParagraph"/>
        <w:numPr>
          <w:ilvl w:val="0"/>
          <w:numId w:val="3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6342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3DECCEAD" w14:textId="77777777" w:rsidR="00204CA6" w:rsidRPr="00FA6342" w:rsidRDefault="00204CA6" w:rsidP="00034017">
      <w:pPr>
        <w:pStyle w:val="TableParagraph"/>
        <w:numPr>
          <w:ilvl w:val="0"/>
          <w:numId w:val="1"/>
        </w:numPr>
        <w:spacing w:line="360" w:lineRule="auto"/>
        <w:ind w:left="851" w:right="-1" w:hanging="284"/>
        <w:jc w:val="both"/>
        <w:rPr>
          <w:rFonts w:asciiTheme="minorHAnsi" w:hAnsiTheme="minorHAnsi" w:cstheme="minorHAnsi"/>
          <w:sz w:val="24"/>
          <w:szCs w:val="24"/>
        </w:rPr>
      </w:pPr>
      <w:r w:rsidRPr="00FA6342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</w:p>
    <w:p w14:paraId="40C19173" w14:textId="77777777" w:rsidR="00204CA6" w:rsidRPr="00FA6342" w:rsidRDefault="00204CA6" w:rsidP="00034017">
      <w:pPr>
        <w:pStyle w:val="TableParagraph"/>
        <w:numPr>
          <w:ilvl w:val="0"/>
          <w:numId w:val="1"/>
        </w:numPr>
        <w:spacing w:line="360" w:lineRule="auto"/>
        <w:ind w:left="851" w:right="-1" w:hanging="284"/>
        <w:jc w:val="both"/>
        <w:rPr>
          <w:rFonts w:asciiTheme="minorHAnsi" w:hAnsiTheme="minorHAnsi" w:cstheme="minorHAnsi"/>
          <w:sz w:val="24"/>
          <w:szCs w:val="24"/>
        </w:rPr>
      </w:pPr>
      <w:r w:rsidRPr="00FA6342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60C71523" w:rsidR="00204CA6" w:rsidRPr="00FA6342" w:rsidRDefault="00204CA6" w:rsidP="00034017">
      <w:pPr>
        <w:pStyle w:val="TableParagraph"/>
        <w:numPr>
          <w:ilvl w:val="1"/>
          <w:numId w:val="4"/>
        </w:numPr>
        <w:spacing w:line="360" w:lineRule="auto"/>
        <w:ind w:left="851" w:right="-1" w:hanging="284"/>
        <w:jc w:val="both"/>
        <w:rPr>
          <w:rFonts w:asciiTheme="minorHAnsi" w:hAnsiTheme="minorHAnsi" w:cstheme="minorHAnsi"/>
          <w:sz w:val="24"/>
          <w:szCs w:val="24"/>
        </w:rPr>
      </w:pPr>
      <w:r w:rsidRPr="00FA6342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FA6342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FA6342">
        <w:rPr>
          <w:rFonts w:asciiTheme="minorHAnsi" w:hAnsiTheme="minorHAnsi" w:cstheme="minorHAnsi"/>
          <w:sz w:val="24"/>
          <w:szCs w:val="24"/>
        </w:rPr>
        <w:t xml:space="preserve"> Zamawiający przyjmie, że Wykonawca udziela </w:t>
      </w:r>
      <w:r w:rsidR="002135F9" w:rsidRPr="00FA6342">
        <w:rPr>
          <w:rFonts w:asciiTheme="minorHAnsi" w:hAnsiTheme="minorHAnsi" w:cstheme="minorHAnsi"/>
          <w:sz w:val="24"/>
          <w:szCs w:val="24"/>
        </w:rPr>
        <w:t>minimalnego okresu gwarancji (</w:t>
      </w:r>
      <w:r w:rsidR="00E17B81" w:rsidRPr="00FA6342">
        <w:rPr>
          <w:rFonts w:asciiTheme="minorHAnsi" w:hAnsiTheme="minorHAnsi" w:cstheme="minorHAnsi"/>
          <w:sz w:val="24"/>
          <w:szCs w:val="24"/>
        </w:rPr>
        <w:t>24 miesiące</w:t>
      </w:r>
      <w:r w:rsidRPr="00FA6342">
        <w:rPr>
          <w:rFonts w:asciiTheme="minorHAnsi" w:hAnsiTheme="minorHAnsi" w:cstheme="minorHAnsi"/>
          <w:sz w:val="24"/>
          <w:szCs w:val="24"/>
        </w:rPr>
        <w:t>),</w:t>
      </w:r>
    </w:p>
    <w:p w14:paraId="58947776" w14:textId="77777777" w:rsidR="00204CA6" w:rsidRPr="00FA6342" w:rsidRDefault="00204CA6" w:rsidP="00034017">
      <w:pPr>
        <w:pStyle w:val="TableParagraph"/>
        <w:numPr>
          <w:ilvl w:val="1"/>
          <w:numId w:val="4"/>
        </w:numPr>
        <w:tabs>
          <w:tab w:val="left" w:pos="814"/>
        </w:tabs>
        <w:spacing w:line="360" w:lineRule="auto"/>
        <w:ind w:left="851" w:right="-1" w:hanging="284"/>
        <w:jc w:val="both"/>
        <w:rPr>
          <w:rFonts w:asciiTheme="minorHAnsi" w:hAnsiTheme="minorHAnsi" w:cstheme="minorHAnsi"/>
          <w:sz w:val="24"/>
          <w:szCs w:val="24"/>
        </w:rPr>
      </w:pPr>
      <w:r w:rsidRPr="00FA6342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FA6342">
        <w:rPr>
          <w:rFonts w:asciiTheme="minorHAnsi" w:hAnsiTheme="minorHAnsi" w:cstheme="minorHAnsi"/>
          <w:sz w:val="24"/>
          <w:szCs w:val="24"/>
        </w:rPr>
        <w:t xml:space="preserve"> -</w:t>
      </w:r>
      <w:r w:rsidRPr="00FA6342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52B7CC9F" w14:textId="3AFAAA0F" w:rsidR="00204CA6" w:rsidRPr="00FA6342" w:rsidRDefault="00204CA6" w:rsidP="00034017">
      <w:pPr>
        <w:pStyle w:val="TableParagraph"/>
        <w:numPr>
          <w:ilvl w:val="1"/>
          <w:numId w:val="4"/>
        </w:numPr>
        <w:tabs>
          <w:tab w:val="left" w:pos="814"/>
        </w:tabs>
        <w:spacing w:after="240" w:line="360" w:lineRule="auto"/>
        <w:ind w:left="851" w:right="-1" w:hanging="284"/>
        <w:jc w:val="both"/>
        <w:rPr>
          <w:rFonts w:asciiTheme="minorHAnsi" w:hAnsiTheme="minorHAnsi" w:cstheme="minorHAnsi"/>
          <w:sz w:val="24"/>
          <w:szCs w:val="24"/>
        </w:rPr>
      </w:pPr>
      <w:r w:rsidRPr="00FA6342">
        <w:rPr>
          <w:rFonts w:asciiTheme="minorHAnsi" w:hAnsiTheme="minorHAnsi" w:cstheme="minorHAnsi"/>
          <w:sz w:val="24"/>
          <w:szCs w:val="24"/>
        </w:rPr>
        <w:t>wpisze okres gwarancji krótszy niż minimalny (</w:t>
      </w:r>
      <w:r w:rsidR="00E17B81" w:rsidRPr="00FA6342">
        <w:rPr>
          <w:rFonts w:asciiTheme="minorHAnsi" w:hAnsiTheme="minorHAnsi" w:cstheme="minorHAnsi"/>
          <w:sz w:val="24"/>
          <w:szCs w:val="24"/>
        </w:rPr>
        <w:t>24 miesiące</w:t>
      </w:r>
      <w:r w:rsidRPr="00FA6342">
        <w:rPr>
          <w:rFonts w:asciiTheme="minorHAnsi" w:hAnsiTheme="minorHAnsi" w:cstheme="minorHAnsi"/>
          <w:sz w:val="24"/>
          <w:szCs w:val="24"/>
        </w:rPr>
        <w:t xml:space="preserve">) </w:t>
      </w:r>
      <w:r w:rsidR="006524D6" w:rsidRPr="00FA6342">
        <w:rPr>
          <w:rFonts w:asciiTheme="minorHAnsi" w:hAnsiTheme="minorHAnsi" w:cstheme="minorHAnsi"/>
          <w:sz w:val="24"/>
          <w:szCs w:val="24"/>
        </w:rPr>
        <w:t xml:space="preserve">- </w:t>
      </w:r>
      <w:r w:rsidRPr="00FA6342">
        <w:rPr>
          <w:rFonts w:asciiTheme="minorHAnsi" w:hAnsiTheme="minorHAnsi" w:cstheme="minorHAnsi"/>
          <w:sz w:val="24"/>
          <w:szCs w:val="24"/>
        </w:rPr>
        <w:t>Zamawiający odrzuci ofertą jako niezgodną z SWZ.</w:t>
      </w:r>
    </w:p>
    <w:p w14:paraId="7031D909" w14:textId="77777777" w:rsidR="006524D6" w:rsidRPr="00383D8F" w:rsidRDefault="006524D6" w:rsidP="00034017">
      <w:p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z w:val="24"/>
          <w:szCs w:val="24"/>
        </w:rPr>
        <w:sectPr w:rsidR="006524D6" w:rsidRPr="00383D8F" w:rsidSect="00C652EF">
          <w:pgSz w:w="11910" w:h="16840"/>
          <w:pgMar w:top="1400" w:right="995" w:bottom="280" w:left="851" w:header="708" w:footer="708" w:gutter="0"/>
          <w:cols w:space="708"/>
        </w:sectPr>
      </w:pPr>
      <w:r w:rsidRPr="00383D8F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383D8F">
        <w:rPr>
          <w:rFonts w:asciiTheme="minorHAnsi" w:hAnsiTheme="minorHAnsi" w:cstheme="minorHAnsi"/>
          <w:b/>
          <w:sz w:val="24"/>
          <w:szCs w:val="24"/>
        </w:rPr>
        <w:tab/>
      </w:r>
    </w:p>
    <w:p w14:paraId="43600FFA" w14:textId="77777777" w:rsidR="00AB1529" w:rsidRPr="00383D8F" w:rsidRDefault="00AB1529" w:rsidP="00034017">
      <w:p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751BE43" w14:textId="77777777" w:rsidR="0095537D" w:rsidRPr="00383D8F" w:rsidRDefault="006524D6" w:rsidP="00034017">
      <w:p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lastRenderedPageBreak/>
        <w:t>Załącznik nr 5 do SWZ</w:t>
      </w:r>
    </w:p>
    <w:p w14:paraId="2A067AF2" w14:textId="5B9D56FB" w:rsidR="00D2222F" w:rsidRPr="00FA6342" w:rsidRDefault="004C67E7" w:rsidP="00D2222F">
      <w:pPr>
        <w:pStyle w:val="Nagwek1"/>
        <w:ind w:left="567" w:right="-1" w:hanging="567"/>
        <w:jc w:val="both"/>
      </w:pPr>
      <w:r w:rsidRPr="00383D8F">
        <w:t xml:space="preserve">WARUNKI GWARANCJI, RĘKOJMI I SERWISU GWARANCYJNEGO </w:t>
      </w:r>
      <w:r w:rsidR="00D2222F">
        <w:t>–</w:t>
      </w:r>
      <w:r w:rsidR="00D2222F" w:rsidRPr="00B369CE">
        <w:rPr>
          <w:color w:val="FF0000"/>
        </w:rPr>
        <w:t xml:space="preserve"> </w:t>
      </w:r>
      <w:r w:rsidR="00D2222F" w:rsidRPr="00FA6342">
        <w:t xml:space="preserve">CZEŚĆ </w:t>
      </w:r>
      <w:r w:rsidR="00FA6342" w:rsidRPr="00FA6342">
        <w:t>2</w:t>
      </w:r>
    </w:p>
    <w:p w14:paraId="55A75CDF" w14:textId="77777777" w:rsidR="00D2222F" w:rsidRDefault="00D2222F" w:rsidP="00D2222F">
      <w:pPr>
        <w:pStyle w:val="Tekstpodstawowy"/>
        <w:spacing w:after="240" w:line="360" w:lineRule="auto"/>
        <w:ind w:right="-1"/>
        <w:jc w:val="both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  <w:r>
        <w:rPr>
          <w:rFonts w:asciiTheme="minorHAnsi" w:hAnsiTheme="minorHAnsi" w:cstheme="minorHAnsi"/>
        </w:rPr>
        <w:t xml:space="preserve"> </w:t>
      </w:r>
    </w:p>
    <w:p w14:paraId="43AD3124" w14:textId="77777777" w:rsidR="00BD0E8C" w:rsidRPr="00BD0E8C" w:rsidRDefault="00BD0E8C" w:rsidP="00BD0E8C">
      <w:pPr>
        <w:pStyle w:val="Tekstpodstawowy"/>
        <w:spacing w:after="240" w:line="360" w:lineRule="auto"/>
        <w:ind w:right="-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Zakład Medycyny Regeneracyjnej i Immunoregulacji</w:t>
      </w:r>
      <w:r w:rsidRPr="002F23FD">
        <w:rPr>
          <w:rFonts w:ascii="Calibri" w:hAnsi="Calibri" w:cs="Calibri"/>
          <w:b/>
        </w:rPr>
        <w:t xml:space="preserve"> U</w:t>
      </w:r>
      <w:r>
        <w:rPr>
          <w:rFonts w:ascii="Calibri" w:hAnsi="Calibri" w:cs="Calibri"/>
          <w:b/>
        </w:rPr>
        <w:t xml:space="preserve">niwersytetu </w:t>
      </w:r>
      <w:r w:rsidRPr="002F23FD">
        <w:rPr>
          <w:rFonts w:ascii="Calibri" w:hAnsi="Calibri" w:cs="Calibri"/>
          <w:b/>
        </w:rPr>
        <w:t>M</w:t>
      </w:r>
      <w:r>
        <w:rPr>
          <w:rFonts w:ascii="Calibri" w:hAnsi="Calibri" w:cs="Calibri"/>
          <w:b/>
        </w:rPr>
        <w:t xml:space="preserve">edycznego w </w:t>
      </w:r>
      <w:r w:rsidRPr="002F23FD">
        <w:rPr>
          <w:rFonts w:ascii="Calibri" w:hAnsi="Calibri" w:cs="Calibri"/>
          <w:b/>
        </w:rPr>
        <w:t>B</w:t>
      </w:r>
      <w:r>
        <w:rPr>
          <w:rFonts w:ascii="Calibri" w:hAnsi="Calibri" w:cs="Calibri"/>
          <w:b/>
        </w:rPr>
        <w:t>iałymstoku</w:t>
      </w:r>
    </w:p>
    <w:p w14:paraId="0A65D02B" w14:textId="77777777" w:rsidR="00FF4236" w:rsidRDefault="00FF4236" w:rsidP="00FF4236">
      <w:pPr>
        <w:spacing w:line="360" w:lineRule="auto"/>
        <w:ind w:left="567" w:right="-1"/>
        <w:jc w:val="both"/>
        <w:rPr>
          <w:rFonts w:asciiTheme="minorHAnsi" w:hAnsiTheme="minorHAnsi" w:cstheme="minorHAnsi"/>
          <w:b/>
          <w:color w:val="000000"/>
          <w:sz w:val="28"/>
          <w:u w:val="single"/>
        </w:rPr>
      </w:pPr>
      <w:r>
        <w:rPr>
          <w:rFonts w:asciiTheme="minorHAnsi" w:hAnsiTheme="minorHAnsi" w:cstheme="minorHAnsi"/>
          <w:b/>
          <w:color w:val="000000"/>
          <w:sz w:val="28"/>
          <w:u w:val="single"/>
        </w:rPr>
        <w:t>Kriostat wolnostojący – 1 szt.</w:t>
      </w:r>
    </w:p>
    <w:p w14:paraId="34FF8A97" w14:textId="77777777" w:rsidR="00724DDB" w:rsidRDefault="00724DDB" w:rsidP="00034017">
      <w:p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color w:val="000000"/>
          <w:sz w:val="28"/>
          <w:u w:val="single"/>
        </w:rPr>
      </w:pPr>
    </w:p>
    <w:p w14:paraId="371FCD17" w14:textId="77777777" w:rsidR="006524D6" w:rsidRPr="00383D8F" w:rsidRDefault="006524D6" w:rsidP="00034017">
      <w:pPr>
        <w:pStyle w:val="Nagwek2"/>
        <w:numPr>
          <w:ilvl w:val="0"/>
          <w:numId w:val="5"/>
        </w:numPr>
        <w:ind w:left="567" w:right="-1" w:hanging="567"/>
        <w:jc w:val="both"/>
      </w:pPr>
      <w:r w:rsidRPr="00383D8F">
        <w:t>WARUNKI GWARANCJI, RĘKOJMI I SERWISU GWARANCYJNEGO</w:t>
      </w:r>
    </w:p>
    <w:p w14:paraId="5A0BB8D4" w14:textId="113C8CF4" w:rsidR="0095537D" w:rsidRPr="00383D8F" w:rsidRDefault="00416EFF" w:rsidP="00034017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6524D6" w:rsidRPr="00383D8F">
        <w:rPr>
          <w:rFonts w:asciiTheme="minorHAnsi" w:hAnsiTheme="minorHAnsi" w:cstheme="minorHAnsi"/>
          <w:sz w:val="24"/>
          <w:szCs w:val="24"/>
        </w:rPr>
        <w:t>od określeniem "urządzenie" rozumie się wszystkie wyroby, a także oprogramowanie, dostarczone i uruchomione w ramach wykonania przedmiotowego zamówienia,</w:t>
      </w:r>
    </w:p>
    <w:p w14:paraId="0EBE962E" w14:textId="12435471" w:rsidR="006524D6" w:rsidRPr="00383D8F" w:rsidRDefault="00416EFF" w:rsidP="00034017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gwarancji na urządzenie rozpoczyna się od daty podpisania bezusterkowego protokołu odbioru urządzenia,</w:t>
      </w:r>
    </w:p>
    <w:p w14:paraId="40940B2C" w14:textId="7412EDA8" w:rsidR="006524D6" w:rsidRPr="00383D8F" w:rsidRDefault="00416EFF" w:rsidP="00034017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rękojmi na urządzenia rozpoczyna się od daty podpisania bezusterkowego protokołu odbioru i wynosi 24 miesiące,</w:t>
      </w:r>
    </w:p>
    <w:p w14:paraId="0A7D7420" w14:textId="6801ED62" w:rsidR="006524D6" w:rsidRPr="00383D8F" w:rsidRDefault="00416EFF" w:rsidP="00034017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okresie gwarancji przeglądy konserwacyjne / serwisowe wynikające z wymagań wytwórcy będą wykonane na koszt Wykonawcy,</w:t>
      </w:r>
    </w:p>
    <w:p w14:paraId="09DC9AA3" w14:textId="2B2BEBAF" w:rsidR="006524D6" w:rsidRPr="00383D8F" w:rsidRDefault="00416EFF" w:rsidP="00034017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6524D6" w:rsidRPr="00383D8F">
        <w:rPr>
          <w:rFonts w:asciiTheme="minorHAnsi" w:hAnsiTheme="minorHAnsi" w:cstheme="minorHAnsi"/>
          <w:sz w:val="24"/>
          <w:szCs w:val="24"/>
        </w:rPr>
        <w:t>rzeglądy konserwacyjne / serwisowe i testy będą przeprowadzane w terminie uzgodnionym z Bezpośrednim Użytkownikiem danego urządzenia,</w:t>
      </w:r>
    </w:p>
    <w:p w14:paraId="6F251CBA" w14:textId="704996DB" w:rsidR="006524D6" w:rsidRPr="00FA6342" w:rsidRDefault="00416EFF" w:rsidP="00034017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FA6342">
        <w:rPr>
          <w:rFonts w:asciiTheme="minorHAnsi" w:hAnsiTheme="minorHAnsi" w:cstheme="minorHAnsi"/>
          <w:sz w:val="24"/>
          <w:szCs w:val="24"/>
        </w:rPr>
        <w:t>W</w:t>
      </w:r>
      <w:r w:rsidR="006524D6" w:rsidRPr="00FA6342">
        <w:rPr>
          <w:rFonts w:asciiTheme="minorHAnsi" w:hAnsiTheme="minorHAnsi" w:cstheme="minorHAnsi"/>
          <w:sz w:val="24"/>
          <w:szCs w:val="24"/>
        </w:rPr>
        <w:t>ykonawca przeprowadzi w okresie gwarancji co najmniej jeden</w:t>
      </w:r>
      <w:r w:rsidR="00BD0E8C" w:rsidRPr="00FA6342">
        <w:rPr>
          <w:rFonts w:asciiTheme="minorHAnsi" w:hAnsiTheme="minorHAnsi" w:cstheme="minorHAnsi"/>
          <w:sz w:val="24"/>
          <w:szCs w:val="24"/>
        </w:rPr>
        <w:t xml:space="preserve"> rocznie</w:t>
      </w:r>
      <w:r w:rsidR="006524D6" w:rsidRPr="00FA6342">
        <w:rPr>
          <w:rFonts w:asciiTheme="minorHAnsi" w:hAnsiTheme="minorHAnsi" w:cstheme="minorHAnsi"/>
          <w:sz w:val="24"/>
          <w:szCs w:val="24"/>
        </w:rPr>
        <w:t xml:space="preserve"> przegląd urządzenia. Ostatni przegląd stanu technicznego w okresie gwarancji, będzie zrealizowany nie wcześniej niż 60 dni przed terminem zakończenia okresu gwarancji,</w:t>
      </w:r>
    </w:p>
    <w:p w14:paraId="7DCC10A4" w14:textId="54899DB0" w:rsidR="006524D6" w:rsidRPr="00383D8F" w:rsidRDefault="00416EFF" w:rsidP="00034017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ykonawcą ww. przeglądów i napraw będzie serwis potwierdzający każdorazowo swoje czynności w dostarczonej przez Zamawiającego karcie technicznej lub w paszporcie technicznym dołączonym do urządzenia,</w:t>
      </w:r>
    </w:p>
    <w:p w14:paraId="18A75433" w14:textId="5016F074" w:rsidR="006524D6" w:rsidRPr="00383D8F" w:rsidRDefault="00416EFF" w:rsidP="00034017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N</w:t>
      </w:r>
      <w:r w:rsidR="006524D6" w:rsidRPr="00383D8F">
        <w:rPr>
          <w:rFonts w:asciiTheme="minorHAnsi" w:hAnsiTheme="minorHAnsi" w:cstheme="minorHAnsi"/>
          <w:sz w:val="24"/>
          <w:szCs w:val="24"/>
        </w:rPr>
        <w:t>iezależnie od zapisów w karcie gwarancyjnej, obowiązują zapisy zawarte w niniejszym załączniku i w SWZ, chyba że poszczególne zapisy w karcie lub paszporcie są korzystniejsze dla Zamawiającego,</w:t>
      </w:r>
    </w:p>
    <w:p w14:paraId="6655DC4D" w14:textId="0922D949" w:rsidR="006524D6" w:rsidRPr="00383D8F" w:rsidRDefault="00416EFF" w:rsidP="00034017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C</w:t>
      </w:r>
      <w:r w:rsidR="006524D6" w:rsidRPr="00383D8F">
        <w:rPr>
          <w:rFonts w:asciiTheme="minorHAnsi" w:hAnsiTheme="minorHAnsi" w:cstheme="minorHAnsi"/>
          <w:sz w:val="24"/>
          <w:szCs w:val="24"/>
        </w:rPr>
        <w:t>elem</w:t>
      </w:r>
      <w:r w:rsidR="004B79E8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6874EB" w:rsidRPr="00383D8F">
        <w:rPr>
          <w:rFonts w:asciiTheme="minorHAnsi" w:hAnsiTheme="minorHAnsi" w:cstheme="minorHAnsi"/>
          <w:sz w:val="24"/>
          <w:szCs w:val="24"/>
        </w:rPr>
        <w:t xml:space="preserve">wykonania usług serwisowych, serwis </w:t>
      </w:r>
      <w:r w:rsidR="006524D6" w:rsidRPr="00383D8F">
        <w:rPr>
          <w:rFonts w:asciiTheme="minorHAnsi" w:hAnsiTheme="minorHAnsi" w:cstheme="minorHAnsi"/>
          <w:sz w:val="24"/>
          <w:szCs w:val="24"/>
        </w:rPr>
        <w:t>Wykonawcy uzyska dostęp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4B79E8" w:rsidRPr="00383D8F">
        <w:rPr>
          <w:rFonts w:asciiTheme="minorHAnsi" w:hAnsiTheme="minorHAnsi" w:cstheme="minorHAnsi"/>
          <w:sz w:val="24"/>
          <w:szCs w:val="24"/>
        </w:rPr>
        <w:t xml:space="preserve">do </w:t>
      </w:r>
      <w:r w:rsidR="006524D6" w:rsidRPr="00383D8F">
        <w:rPr>
          <w:rFonts w:asciiTheme="minorHAnsi" w:hAnsiTheme="minorHAnsi" w:cstheme="minorHAnsi"/>
          <w:sz w:val="24"/>
          <w:szCs w:val="24"/>
        </w:rPr>
        <w:t>urządzenia w terminie ustalonym z Bezpośrednim Użytkownikiem urządzenia,</w:t>
      </w:r>
    </w:p>
    <w:p w14:paraId="06F16386" w14:textId="7C3EE350" w:rsidR="006524D6" w:rsidRPr="00383D8F" w:rsidRDefault="00416EFF" w:rsidP="00034017">
      <w:pPr>
        <w:pStyle w:val="TableParagraph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lastRenderedPageBreak/>
        <w:t>C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zas reakcji serwisu od chwili powiadomienia do rozpoczęcia naprawy – maksimum </w:t>
      </w:r>
      <w:r w:rsidR="003E1F20" w:rsidRPr="00383D8F">
        <w:rPr>
          <w:rFonts w:asciiTheme="minorHAnsi" w:hAnsiTheme="minorHAnsi" w:cstheme="minorHAnsi"/>
          <w:sz w:val="24"/>
          <w:szCs w:val="24"/>
        </w:rPr>
        <w:br/>
      </w:r>
      <w:r w:rsidR="006524D6" w:rsidRPr="00FA6342">
        <w:rPr>
          <w:rFonts w:asciiTheme="minorHAnsi" w:hAnsiTheme="minorHAnsi" w:cstheme="minorHAnsi"/>
          <w:sz w:val="24"/>
          <w:szCs w:val="24"/>
        </w:rPr>
        <w:t xml:space="preserve">w ciągu </w:t>
      </w:r>
      <w:r w:rsidR="00BD0E8C" w:rsidRPr="00FA6342">
        <w:rPr>
          <w:rFonts w:asciiTheme="minorHAnsi" w:hAnsiTheme="minorHAnsi" w:cstheme="minorHAnsi"/>
          <w:sz w:val="24"/>
          <w:szCs w:val="24"/>
        </w:rPr>
        <w:t xml:space="preserve">1 dnia roboczego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(soboty, niedziele i dni świąteczne ustawowo wolne od pracy </w:t>
      </w:r>
      <w:r w:rsidR="006524D6" w:rsidRPr="00383D8F">
        <w:rPr>
          <w:rFonts w:asciiTheme="minorHAnsi" w:hAnsiTheme="minorHAnsi" w:cstheme="minorHAnsi"/>
          <w:b/>
          <w:sz w:val="24"/>
          <w:szCs w:val="24"/>
        </w:rPr>
        <w:t xml:space="preserve">nie są </w:t>
      </w:r>
      <w:r w:rsidR="006524D6" w:rsidRPr="00383D8F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</w:p>
    <w:p w14:paraId="7583AE38" w14:textId="0D15AA25" w:rsidR="006524D6" w:rsidRPr="00383D8F" w:rsidRDefault="00416EFF" w:rsidP="00034017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N</w:t>
      </w:r>
      <w:r w:rsidR="006524D6" w:rsidRPr="00383D8F">
        <w:rPr>
          <w:rFonts w:asciiTheme="minorHAnsi" w:hAnsiTheme="minorHAnsi" w:cstheme="minorHAnsi"/>
          <w:sz w:val="24"/>
          <w:szCs w:val="24"/>
        </w:rPr>
        <w:t>aprawa, tj. usunięcie wad lub usterek przedmiotu zamówienia zakończy się w terminie maksimum do 3 dni roboczych liczonych od dnia przystąpienia do naprawy,</w:t>
      </w:r>
    </w:p>
    <w:p w14:paraId="57BF906E" w14:textId="45FDA8CF" w:rsidR="006524D6" w:rsidRPr="00383D8F" w:rsidRDefault="00416EFF" w:rsidP="00034017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J</w:t>
      </w:r>
      <w:r w:rsidR="006524D6" w:rsidRPr="00383D8F">
        <w:rPr>
          <w:rFonts w:asciiTheme="minorHAnsi" w:hAnsiTheme="minorHAnsi" w:cstheme="minorHAnsi"/>
          <w:sz w:val="24"/>
          <w:szCs w:val="24"/>
        </w:rPr>
        <w:t>eżeli zajdzie konieczność naprawy poza miejscem zainstalowania urządzenia, Wykonawca odbierze uszkodzoną część składową urządzenia i dostarczy ją do Bezpośredniego Użytkownika po zakończonej naprawie na własny koszt i ryzyko,</w:t>
      </w:r>
    </w:p>
    <w:p w14:paraId="6B14AFFD" w14:textId="1B1F0E23" w:rsidR="006524D6" w:rsidRPr="00383D8F" w:rsidRDefault="00416EFF" w:rsidP="00034017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ykonawca zobowiązuje się do wymiany podzespołu urządzenia na nowy (fabrycznie identyczny egzemplarz) po 3 naprawach gwarancyjnych w terminie 7 dni roboczych, liczonym od dnia zgłoszenia przez Zamawiającego do Wykonawcy czwartego wystąpienia wady/usterki danego podzespołu,</w:t>
      </w:r>
    </w:p>
    <w:p w14:paraId="13B0698F" w14:textId="04689CBB" w:rsidR="006524D6" w:rsidRPr="00383D8F" w:rsidRDefault="00416EFF" w:rsidP="00034017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ykonawca nie może odmówić usunięcia wad bez względu na wysokość związanych z tym kosztów,</w:t>
      </w:r>
    </w:p>
    <w:p w14:paraId="71CE551C" w14:textId="232D6535" w:rsidR="006524D6" w:rsidRPr="00383D8F" w:rsidRDefault="00416EFF" w:rsidP="00034017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R</w:t>
      </w:r>
      <w:r w:rsidR="006524D6" w:rsidRPr="00383D8F">
        <w:rPr>
          <w:rFonts w:asciiTheme="minorHAnsi" w:hAnsiTheme="minorHAnsi" w:cstheme="minorHAnsi"/>
          <w:sz w:val="24"/>
          <w:szCs w:val="24"/>
        </w:rPr>
        <w:t>oszczenia z tytułu gwarancji mogą być dochodzone także po upływie terminu gwarancji, jeżeli Zamawiający zgłosił Wykonawcy istnienie wady w okresie gwarancji,</w:t>
      </w:r>
    </w:p>
    <w:p w14:paraId="13A3FBED" w14:textId="781D3E32" w:rsidR="006524D6" w:rsidRPr="00383D8F" w:rsidRDefault="00416EFF" w:rsidP="00034017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gwarancji,</w:t>
      </w:r>
    </w:p>
    <w:p w14:paraId="1504642E" w14:textId="27893191" w:rsidR="006524D6" w:rsidRPr="00383D8F" w:rsidRDefault="00416EFF" w:rsidP="00034017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ykonawca umowy zapewni dostęp do części zamiennych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i 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serwis </w:t>
      </w:r>
      <w:r w:rsidR="006524D6" w:rsidRPr="00383D8F">
        <w:rPr>
          <w:rFonts w:asciiTheme="minorHAnsi" w:hAnsiTheme="minorHAnsi" w:cstheme="minorHAnsi"/>
          <w:sz w:val="24"/>
          <w:szCs w:val="24"/>
        </w:rPr>
        <w:t>przez co najmniej 8 lat od daty protokołu odbioru,</w:t>
      </w:r>
    </w:p>
    <w:p w14:paraId="6483EB36" w14:textId="147692EC" w:rsidR="006524D6" w:rsidRPr="00383D8F" w:rsidRDefault="00416EFF" w:rsidP="00034017">
      <w:pPr>
        <w:pStyle w:val="Akapitzlist"/>
        <w:numPr>
          <w:ilvl w:val="0"/>
          <w:numId w:val="6"/>
        </w:numPr>
        <w:spacing w:after="240"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K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orzystanie </w:t>
      </w:r>
      <w:r w:rsidR="006524D6" w:rsidRPr="00383D8F">
        <w:rPr>
          <w:rFonts w:asciiTheme="minorHAnsi" w:hAnsiTheme="minorHAnsi" w:cstheme="minorHAnsi"/>
          <w:sz w:val="24"/>
          <w:szCs w:val="24"/>
        </w:rPr>
        <w:t>z</w:t>
      </w:r>
      <w:r w:rsidR="006524D6" w:rsidRPr="00383D8F">
        <w:rPr>
          <w:rFonts w:asciiTheme="minorHAnsi" w:hAnsiTheme="minorHAnsi" w:cstheme="minorHAnsi"/>
          <w:sz w:val="24"/>
          <w:szCs w:val="24"/>
        </w:rPr>
        <w:tab/>
        <w:t>uprawn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383D8F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zasadach </w:t>
      </w:r>
      <w:r w:rsidR="006524D6" w:rsidRPr="00383D8F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383D8F">
        <w:rPr>
          <w:rFonts w:asciiTheme="minorHAnsi" w:hAnsiTheme="minorHAnsi" w:cstheme="minorHAnsi"/>
          <w:sz w:val="24"/>
          <w:szCs w:val="24"/>
        </w:rPr>
        <w:t>.</w:t>
      </w:r>
    </w:p>
    <w:p w14:paraId="33E360CB" w14:textId="77777777" w:rsidR="008C0B5E" w:rsidRPr="00383D8F" w:rsidRDefault="008C0B5E" w:rsidP="00034017">
      <w:p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z w:val="24"/>
          <w:szCs w:val="24"/>
        </w:rPr>
        <w:sectPr w:rsidR="008C0B5E" w:rsidRPr="00383D8F" w:rsidSect="00C652EF">
          <w:type w:val="continuous"/>
          <w:pgSz w:w="11910" w:h="16840"/>
          <w:pgMar w:top="1400" w:right="995" w:bottom="280" w:left="851" w:header="708" w:footer="708" w:gutter="0"/>
          <w:cols w:space="708"/>
        </w:sectPr>
      </w:pPr>
      <w:r w:rsidRPr="00383D8F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383D8F">
        <w:rPr>
          <w:rFonts w:asciiTheme="minorHAnsi" w:hAnsiTheme="minorHAnsi" w:cstheme="minorHAnsi"/>
          <w:b/>
          <w:sz w:val="24"/>
          <w:szCs w:val="24"/>
        </w:rPr>
        <w:tab/>
      </w:r>
    </w:p>
    <w:p w14:paraId="35050DFC" w14:textId="77777777" w:rsidR="00AB1529" w:rsidRPr="00383D8F" w:rsidRDefault="00AB1529" w:rsidP="00034017">
      <w:p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1DF645E7" w14:textId="77777777" w:rsidR="0095537D" w:rsidRPr="00383D8F" w:rsidRDefault="006524D6" w:rsidP="00034017">
      <w:p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lastRenderedPageBreak/>
        <w:t>Załącznik nr 6 do SWZ</w:t>
      </w:r>
    </w:p>
    <w:p w14:paraId="56493147" w14:textId="3E1ECAE7" w:rsidR="00D2222F" w:rsidRPr="00FA6342" w:rsidRDefault="004C67E7" w:rsidP="00D2222F">
      <w:pPr>
        <w:pStyle w:val="Nagwek1"/>
        <w:ind w:left="567" w:right="-1" w:hanging="567"/>
        <w:jc w:val="both"/>
      </w:pPr>
      <w:r w:rsidRPr="00383D8F">
        <w:t xml:space="preserve">PROCEDURA DOSTAW I ODBIORÓW URZĄDZEŃ </w:t>
      </w:r>
      <w:r w:rsidR="00D2222F">
        <w:t xml:space="preserve">– </w:t>
      </w:r>
      <w:r w:rsidR="00D2222F" w:rsidRPr="00FA6342">
        <w:t xml:space="preserve">CZEŚĆ </w:t>
      </w:r>
      <w:r w:rsidR="00FA6342" w:rsidRPr="00FA6342">
        <w:t>2</w:t>
      </w:r>
    </w:p>
    <w:p w14:paraId="50F44A42" w14:textId="77777777" w:rsidR="00D2222F" w:rsidRDefault="00D2222F" w:rsidP="00D2222F">
      <w:pPr>
        <w:pStyle w:val="Tekstpodstawowy"/>
        <w:spacing w:after="240" w:line="360" w:lineRule="auto"/>
        <w:ind w:right="-1"/>
        <w:jc w:val="both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  <w:r>
        <w:rPr>
          <w:rFonts w:asciiTheme="minorHAnsi" w:hAnsiTheme="minorHAnsi" w:cstheme="minorHAnsi"/>
        </w:rPr>
        <w:t xml:space="preserve"> </w:t>
      </w:r>
    </w:p>
    <w:p w14:paraId="34F66A80" w14:textId="77777777" w:rsidR="00BD0E8C" w:rsidRPr="00BD0E8C" w:rsidRDefault="00BD0E8C" w:rsidP="00BD0E8C">
      <w:pPr>
        <w:pStyle w:val="Tekstpodstawowy"/>
        <w:spacing w:after="240" w:line="360" w:lineRule="auto"/>
        <w:ind w:right="-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Zakład Medycyny Regeneracyjnej i Immunoregulacji</w:t>
      </w:r>
      <w:r w:rsidRPr="002F23FD">
        <w:rPr>
          <w:rFonts w:ascii="Calibri" w:hAnsi="Calibri" w:cs="Calibri"/>
          <w:b/>
        </w:rPr>
        <w:t xml:space="preserve"> U</w:t>
      </w:r>
      <w:r>
        <w:rPr>
          <w:rFonts w:ascii="Calibri" w:hAnsi="Calibri" w:cs="Calibri"/>
          <w:b/>
        </w:rPr>
        <w:t xml:space="preserve">niwersytetu </w:t>
      </w:r>
      <w:r w:rsidRPr="002F23FD">
        <w:rPr>
          <w:rFonts w:ascii="Calibri" w:hAnsi="Calibri" w:cs="Calibri"/>
          <w:b/>
        </w:rPr>
        <w:t>M</w:t>
      </w:r>
      <w:r>
        <w:rPr>
          <w:rFonts w:ascii="Calibri" w:hAnsi="Calibri" w:cs="Calibri"/>
          <w:b/>
        </w:rPr>
        <w:t xml:space="preserve">edycznego w </w:t>
      </w:r>
      <w:r w:rsidRPr="002F23FD">
        <w:rPr>
          <w:rFonts w:ascii="Calibri" w:hAnsi="Calibri" w:cs="Calibri"/>
          <w:b/>
        </w:rPr>
        <w:t>B</w:t>
      </w:r>
      <w:r>
        <w:rPr>
          <w:rFonts w:ascii="Calibri" w:hAnsi="Calibri" w:cs="Calibri"/>
          <w:b/>
        </w:rPr>
        <w:t>iałymstoku</w:t>
      </w:r>
    </w:p>
    <w:p w14:paraId="7EEFA98E" w14:textId="77777777" w:rsidR="00FF4236" w:rsidRDefault="00FF4236" w:rsidP="00FF4236">
      <w:pPr>
        <w:spacing w:line="360" w:lineRule="auto"/>
        <w:ind w:left="567" w:right="-1"/>
        <w:jc w:val="both"/>
        <w:rPr>
          <w:rFonts w:asciiTheme="minorHAnsi" w:hAnsiTheme="minorHAnsi" w:cstheme="minorHAnsi"/>
          <w:b/>
          <w:color w:val="000000"/>
          <w:sz w:val="28"/>
          <w:u w:val="single"/>
        </w:rPr>
      </w:pPr>
      <w:r>
        <w:rPr>
          <w:rFonts w:asciiTheme="minorHAnsi" w:hAnsiTheme="minorHAnsi" w:cstheme="minorHAnsi"/>
          <w:b/>
          <w:color w:val="000000"/>
          <w:sz w:val="28"/>
          <w:u w:val="single"/>
        </w:rPr>
        <w:t>Kriostat wolnostojący – 1 szt.</w:t>
      </w:r>
    </w:p>
    <w:p w14:paraId="2443233E" w14:textId="77777777" w:rsidR="008C0B5E" w:rsidRPr="00383D8F" w:rsidRDefault="008C0B5E" w:rsidP="00034017">
      <w:pPr>
        <w:pStyle w:val="Nagwek2"/>
        <w:numPr>
          <w:ilvl w:val="0"/>
          <w:numId w:val="7"/>
        </w:numPr>
        <w:ind w:left="567" w:right="-1" w:hanging="567"/>
        <w:jc w:val="both"/>
      </w:pPr>
      <w:r w:rsidRPr="00383D8F">
        <w:t>PROCEDURA DOSTAW URZĄDZEŃ</w:t>
      </w:r>
    </w:p>
    <w:p w14:paraId="742378EA" w14:textId="77777777" w:rsidR="007B554B" w:rsidRDefault="007B554B" w:rsidP="007B554B">
      <w:pPr>
        <w:pStyle w:val="Akapitzlist"/>
        <w:numPr>
          <w:ilvl w:val="0"/>
          <w:numId w:val="8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E082C">
        <w:rPr>
          <w:rFonts w:asciiTheme="minorHAnsi" w:hAnsiTheme="minorHAnsi" w:cstheme="minorHAnsi"/>
          <w:sz w:val="24"/>
          <w:szCs w:val="24"/>
        </w:rPr>
        <w:t xml:space="preserve">Zamawiający zastrzega sobie prawo zmiany terminu realizacji przedmiotu zamówienia (od daty zawarcia umowy) w sytuacji: </w:t>
      </w:r>
    </w:p>
    <w:p w14:paraId="0FE2ADDC" w14:textId="77777777" w:rsidR="007B554B" w:rsidRDefault="007B554B" w:rsidP="002E5506">
      <w:pPr>
        <w:pStyle w:val="Akapitzlist"/>
        <w:numPr>
          <w:ilvl w:val="0"/>
          <w:numId w:val="13"/>
        </w:numPr>
        <w:tabs>
          <w:tab w:val="left" w:pos="9214"/>
        </w:tabs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gdy Wykonawca robót budowlanych lub wykończeniowych (montaż mebli) </w:t>
      </w:r>
      <w:r w:rsidRPr="00DE082C">
        <w:rPr>
          <w:rFonts w:asciiTheme="minorHAnsi" w:hAnsiTheme="minorHAnsi" w:cstheme="minorHAnsi"/>
          <w:sz w:val="24"/>
          <w:szCs w:val="24"/>
        </w:rPr>
        <w:t>opóźni się w terminowym wykonaniu robót w obiekcie, w którym ma być dokonana dostawa i montaż przed</w:t>
      </w:r>
      <w:r>
        <w:rPr>
          <w:rFonts w:asciiTheme="minorHAnsi" w:hAnsiTheme="minorHAnsi" w:cstheme="minorHAnsi"/>
          <w:sz w:val="24"/>
          <w:szCs w:val="24"/>
        </w:rPr>
        <w:t>miotu zamówienia,</w:t>
      </w:r>
      <w:r w:rsidRPr="00DE082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348659" w14:textId="77777777" w:rsidR="007B554B" w:rsidRDefault="007B554B" w:rsidP="002E5506">
      <w:pPr>
        <w:pStyle w:val="Akapitzlist"/>
        <w:numPr>
          <w:ilvl w:val="0"/>
          <w:numId w:val="13"/>
        </w:numPr>
        <w:tabs>
          <w:tab w:val="left" w:pos="9214"/>
        </w:tabs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wstrzymania robót budowlanych lub wykończeniowych (montaż mebli) </w:t>
      </w:r>
      <w:r w:rsidRPr="00DE082C">
        <w:rPr>
          <w:rFonts w:asciiTheme="minorHAnsi" w:hAnsiTheme="minorHAnsi" w:cstheme="minorHAnsi"/>
          <w:sz w:val="24"/>
          <w:szCs w:val="24"/>
        </w:rPr>
        <w:t xml:space="preserve">w obiekcie, w którym ma być dokonana dostawa </w:t>
      </w:r>
      <w:r>
        <w:rPr>
          <w:rFonts w:asciiTheme="minorHAnsi" w:hAnsiTheme="minorHAnsi" w:cstheme="minorHAnsi"/>
          <w:sz w:val="24"/>
          <w:szCs w:val="24"/>
        </w:rPr>
        <w:t>i montaż przedmiotu zamówienia,</w:t>
      </w:r>
    </w:p>
    <w:p w14:paraId="2812CB5E" w14:textId="77777777" w:rsidR="007B554B" w:rsidRPr="00DE082C" w:rsidRDefault="007B554B" w:rsidP="002E5506">
      <w:pPr>
        <w:pStyle w:val="Akapitzlist"/>
        <w:numPr>
          <w:ilvl w:val="0"/>
          <w:numId w:val="13"/>
        </w:numPr>
        <w:tabs>
          <w:tab w:val="left" w:pos="9214"/>
        </w:tabs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DE082C">
        <w:rPr>
          <w:rFonts w:asciiTheme="minorHAnsi" w:hAnsiTheme="minorHAnsi" w:cstheme="minorHAnsi"/>
          <w:sz w:val="24"/>
          <w:szCs w:val="24"/>
        </w:rPr>
        <w:t xml:space="preserve">z przyczyn zewnętrznych niezależnych od Zamawiającego oraz Wykonawcy, skutkujących niemożnością dokonania </w:t>
      </w:r>
      <w:r>
        <w:rPr>
          <w:rFonts w:asciiTheme="minorHAnsi" w:hAnsiTheme="minorHAnsi" w:cstheme="minorHAnsi"/>
          <w:sz w:val="24"/>
          <w:szCs w:val="24"/>
        </w:rPr>
        <w:t>montażu przedmiotu zamówienia,</w:t>
      </w:r>
      <w:r w:rsidRPr="00DE082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6880D6" w14:textId="0CF1FDEE" w:rsidR="007B554B" w:rsidRPr="007B554B" w:rsidRDefault="007B554B" w:rsidP="007B554B">
      <w:pPr>
        <w:pStyle w:val="Akapitzlist"/>
        <w:tabs>
          <w:tab w:val="left" w:pos="9214"/>
        </w:tabs>
        <w:spacing w:line="360" w:lineRule="auto"/>
        <w:ind w:left="567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</w:t>
      </w:r>
      <w:r w:rsidRPr="00DE082C">
        <w:rPr>
          <w:rFonts w:asciiTheme="minorHAnsi" w:hAnsiTheme="minorHAnsi" w:cstheme="minorHAnsi"/>
          <w:b/>
          <w:sz w:val="24"/>
          <w:szCs w:val="24"/>
        </w:rPr>
        <w:t>amawiający poinformuje Wykonawcę na minimum 30 dni wcześniej o planowanej dacie rozpoczęcia instalacji systemu w miejscu docelowym.</w:t>
      </w:r>
    </w:p>
    <w:p w14:paraId="3EABC5EF" w14:textId="2B8288AC" w:rsidR="00F92A4E" w:rsidRPr="00383D8F" w:rsidRDefault="00416EFF" w:rsidP="00034017">
      <w:pPr>
        <w:pStyle w:val="Akapitzlist"/>
        <w:numPr>
          <w:ilvl w:val="0"/>
          <w:numId w:val="8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F92A4E" w:rsidRPr="00383D8F">
        <w:rPr>
          <w:rFonts w:asciiTheme="minorHAnsi" w:hAnsiTheme="minorHAnsi" w:cstheme="minorHAnsi"/>
          <w:sz w:val="24"/>
          <w:szCs w:val="24"/>
        </w:rPr>
        <w:t>rzed przystąpieniem do realizacji przedmiotu zamówienia (po podpisaniu umowy) Zamawiający wskaże uprawnioną osobę - Bezpośredniego Użytkownika z którą Wykonawca będzie prowadził uzgodnienia dotyczące procedur dostawy i odbioru przedmiotu zamówienia,</w:t>
      </w:r>
    </w:p>
    <w:p w14:paraId="5ED53571" w14:textId="30C3CC7C" w:rsidR="00F92A4E" w:rsidRPr="00383D8F" w:rsidRDefault="00416EFF" w:rsidP="00034017">
      <w:pPr>
        <w:pStyle w:val="Akapitzlist"/>
        <w:numPr>
          <w:ilvl w:val="0"/>
          <w:numId w:val="8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D</w:t>
      </w:r>
      <w:r w:rsidR="00F92A4E" w:rsidRPr="00383D8F">
        <w:rPr>
          <w:rFonts w:asciiTheme="minorHAnsi" w:hAnsiTheme="minorHAnsi" w:cstheme="minorHAnsi"/>
          <w:sz w:val="24"/>
          <w:szCs w:val="24"/>
        </w:rPr>
        <w:t>ostawa, rozładunek, wniesienie, zainstalowanie, uruchomienie urządzeń i dostarczenie instrukcji stanowiskowej oraz jej wdrożenie będzie zrealizowane staraniem i na koszt Wykonawcy. Wyklucza się angażowanie pracowników UMB do czynności rozładunku lub wnoszenia urządzeń,</w:t>
      </w:r>
    </w:p>
    <w:p w14:paraId="3470252A" w14:textId="29FD46E2" w:rsidR="00F92A4E" w:rsidRPr="00383D8F" w:rsidRDefault="00416EFF" w:rsidP="00034017">
      <w:pPr>
        <w:pStyle w:val="Akapitzlist"/>
        <w:numPr>
          <w:ilvl w:val="0"/>
          <w:numId w:val="8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U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rządzenia zostaną </w:t>
      </w:r>
      <w:r w:rsidR="00F92A4E" w:rsidRPr="00383D8F">
        <w:rPr>
          <w:rFonts w:asciiTheme="minorHAnsi" w:hAnsiTheme="minorHAnsi" w:cstheme="minorHAnsi"/>
          <w:sz w:val="24"/>
          <w:szCs w:val="24"/>
        </w:rPr>
        <w:t>dostarczone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w </w:t>
      </w:r>
      <w:r w:rsidR="00F92A4E" w:rsidRPr="00383D8F">
        <w:rPr>
          <w:rFonts w:asciiTheme="minorHAnsi" w:hAnsiTheme="minorHAnsi" w:cstheme="minorHAnsi"/>
          <w:sz w:val="24"/>
          <w:szCs w:val="24"/>
        </w:rPr>
        <w:t>odpowiednich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383D8F">
        <w:rPr>
          <w:rFonts w:asciiTheme="minorHAnsi" w:hAnsiTheme="minorHAnsi" w:cstheme="minorHAnsi"/>
          <w:sz w:val="24"/>
          <w:szCs w:val="24"/>
        </w:rPr>
        <w:t>oryginalnych opakowaniach, zapewniających zabezpieczenie przedmiotu dostawy przed wpływem jakichkolwiek szkodliwych czynników</w:t>
      </w:r>
      <w:r w:rsidR="003E1F20" w:rsidRPr="00383D8F">
        <w:rPr>
          <w:rFonts w:asciiTheme="minorHAnsi" w:hAnsiTheme="minorHAnsi" w:cstheme="minorHAnsi"/>
          <w:sz w:val="24"/>
          <w:szCs w:val="24"/>
        </w:rPr>
        <w:t>,</w:t>
      </w:r>
    </w:p>
    <w:p w14:paraId="4D4E926D" w14:textId="6EA73815" w:rsidR="00F92A4E" w:rsidRPr="00383D8F" w:rsidRDefault="00505232" w:rsidP="00034017">
      <w:pPr>
        <w:pStyle w:val="Akapitzlist"/>
        <w:numPr>
          <w:ilvl w:val="0"/>
          <w:numId w:val="8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U</w:t>
      </w:r>
      <w:r w:rsidR="00F92A4E" w:rsidRPr="00383D8F">
        <w:rPr>
          <w:rFonts w:asciiTheme="minorHAnsi" w:hAnsiTheme="minorHAnsi" w:cstheme="minorHAnsi"/>
          <w:sz w:val="24"/>
          <w:szCs w:val="24"/>
        </w:rPr>
        <w:t>rządzenia zostaną dostarczone do pomieszczeń wskazanych przez Bezpośredniego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383D8F">
        <w:rPr>
          <w:rFonts w:asciiTheme="minorHAnsi" w:hAnsiTheme="minorHAnsi" w:cstheme="minorHAnsi"/>
          <w:sz w:val="24"/>
          <w:szCs w:val="24"/>
        </w:rPr>
        <w:t>Użytkownika lub osobę upoważnioną,</w:t>
      </w:r>
    </w:p>
    <w:p w14:paraId="5A543517" w14:textId="3D39CE8C" w:rsidR="00F92A4E" w:rsidRPr="00383D8F" w:rsidRDefault="00505232" w:rsidP="00034017">
      <w:pPr>
        <w:pStyle w:val="Akapitzlist"/>
        <w:numPr>
          <w:ilvl w:val="0"/>
          <w:numId w:val="8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ykonawca odpowiada za to, aby instalowanie oraz uruchamianie urządzeń było przeprowadzone </w:t>
      </w:r>
      <w:r w:rsidR="00F92A4E" w:rsidRPr="00383D8F">
        <w:rPr>
          <w:rFonts w:asciiTheme="minorHAnsi" w:hAnsiTheme="minorHAnsi" w:cstheme="minorHAnsi"/>
          <w:sz w:val="24"/>
          <w:szCs w:val="24"/>
        </w:rPr>
        <w:lastRenderedPageBreak/>
        <w:t>przez osoby posiadające odpowiednią wiedzę i doświadczenie oraz uprawnienia, jeżeli są wymagane z mocy prawa,</w:t>
      </w:r>
    </w:p>
    <w:p w14:paraId="6B8596DC" w14:textId="7BECC123" w:rsidR="00F92A4E" w:rsidRPr="00383D8F" w:rsidRDefault="00505232" w:rsidP="00034017">
      <w:pPr>
        <w:pStyle w:val="Akapitzlist"/>
        <w:numPr>
          <w:ilvl w:val="0"/>
          <w:numId w:val="8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ykonawca ponosi wszelkie koszty związane z podłączeniem urządzeń i/lub elementów wyposażenia do istniejących instalacji i/lub koszty modyfikacji tych instalacji. Wykonawca ponosi też koszty ewentualnych robót budowlanych, związanych z dostosowaniem np. stropu lub ścian w pomieszczeniu w którym zostanie zainstalowane urządzenie. W zakresie Wykonawcy jest zabezpieczenie miejsc, w których będzie prowadzony montaż, instalacja </w:t>
      </w:r>
      <w:r w:rsidR="003E1F20" w:rsidRPr="00383D8F">
        <w:rPr>
          <w:rFonts w:asciiTheme="minorHAnsi" w:hAnsiTheme="minorHAnsi" w:cstheme="minorHAnsi"/>
          <w:sz w:val="24"/>
          <w:szCs w:val="24"/>
        </w:rPr>
        <w:br/>
      </w:r>
      <w:r w:rsidR="00F92A4E" w:rsidRPr="00383D8F">
        <w:rPr>
          <w:rFonts w:asciiTheme="minorHAnsi" w:hAnsiTheme="minorHAnsi" w:cstheme="minorHAnsi"/>
          <w:sz w:val="24"/>
          <w:szCs w:val="24"/>
        </w:rPr>
        <w:t>i uruchomienie sprzętu. Wykonawca zobowiązuje się do pozostawienia miejsc, w których będą prowadzone prace montażowe i instalacyjne w stanie gotowym wykończonym,</w:t>
      </w:r>
    </w:p>
    <w:p w14:paraId="7EF95826" w14:textId="4D94EEE8" w:rsidR="00F92A4E" w:rsidRPr="00383D8F" w:rsidRDefault="00505232" w:rsidP="00034017">
      <w:pPr>
        <w:pStyle w:val="Akapitzlist"/>
        <w:numPr>
          <w:ilvl w:val="0"/>
          <w:numId w:val="8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>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powyższe opakowania i materiały,</w:t>
      </w:r>
    </w:p>
    <w:p w14:paraId="3EB7AF1A" w14:textId="21F2BB47" w:rsidR="00F92A4E" w:rsidRPr="00383D8F" w:rsidRDefault="00505232" w:rsidP="00034017">
      <w:pPr>
        <w:pStyle w:val="Akapitzlist"/>
        <w:numPr>
          <w:ilvl w:val="0"/>
          <w:numId w:val="8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>szelkie uszkodzenia mienia Zamawiającego powstałe z winy Wykonawcy podczas wykonania czynności związanych z dostawą i montażem przedmiotu zamówienia Wykonawca usunie we własnym zakresie i na własny koszt</w:t>
      </w:r>
      <w:r w:rsidR="00B16969" w:rsidRPr="00383D8F">
        <w:rPr>
          <w:rFonts w:asciiTheme="minorHAnsi" w:hAnsiTheme="minorHAnsi" w:cstheme="minorHAnsi"/>
          <w:sz w:val="24"/>
          <w:szCs w:val="24"/>
        </w:rPr>
        <w:t>,</w:t>
      </w:r>
    </w:p>
    <w:p w14:paraId="27C557AE" w14:textId="6972CF0D" w:rsidR="00B16969" w:rsidRPr="00383D8F" w:rsidRDefault="00505232" w:rsidP="00034017">
      <w:pPr>
        <w:pStyle w:val="Akapitzlist"/>
        <w:numPr>
          <w:ilvl w:val="0"/>
          <w:numId w:val="8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Z</w:t>
      </w:r>
      <w:r w:rsidR="00B16969" w:rsidRPr="00383D8F">
        <w:rPr>
          <w:rFonts w:asciiTheme="minorHAnsi" w:hAnsiTheme="minorHAnsi" w:cstheme="minorHAnsi"/>
          <w:sz w:val="24"/>
          <w:szCs w:val="24"/>
        </w:rPr>
        <w:t xml:space="preserve">amawiający nie ponosi odpowiedzialności za ryzyko utraty lub uszkodzenia przedmiotu zamówienia dostarczonego i pozostawionego w pomieszczeniach lub na terenie Użytkownika/Zamawiającego </w:t>
      </w:r>
      <w:r w:rsidR="00B16969" w:rsidRPr="00C652EF">
        <w:rPr>
          <w:rFonts w:asciiTheme="minorHAnsi" w:hAnsiTheme="minorHAnsi" w:cstheme="minorHAnsi"/>
          <w:sz w:val="24"/>
          <w:szCs w:val="24"/>
        </w:rPr>
        <w:t>przed podpisaniem protokołu odbioru.</w:t>
      </w:r>
    </w:p>
    <w:p w14:paraId="58C182E1" w14:textId="77777777" w:rsidR="00B16969" w:rsidRPr="00383D8F" w:rsidRDefault="00B16969" w:rsidP="00034017">
      <w:pPr>
        <w:pStyle w:val="Nagwek2"/>
        <w:ind w:left="567" w:right="-1" w:hanging="567"/>
        <w:jc w:val="both"/>
      </w:pPr>
      <w:r w:rsidRPr="00383D8F">
        <w:t>PROCEDURA ODBIORU URZĄDZEŃ</w:t>
      </w:r>
    </w:p>
    <w:p w14:paraId="12C6D552" w14:textId="3BDFFCD1" w:rsidR="00B16969" w:rsidRPr="00383D8F" w:rsidRDefault="00505232" w:rsidP="00034017">
      <w:pPr>
        <w:pStyle w:val="TableParagraph"/>
        <w:numPr>
          <w:ilvl w:val="1"/>
          <w:numId w:val="2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</w:rPr>
        <w:t>P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rocedura odbioru rozpocznie się do 3 dni roboczych od daty zgłoszenia przez Wykonawcę gotowości do odbioru. Gotowość do odbioru może być zgłoszona i przyjęta przez Zamawiającego </w:t>
      </w:r>
      <w:r w:rsidR="00AB1529" w:rsidRPr="00C652EF">
        <w:rPr>
          <w:rFonts w:asciiTheme="minorHAnsi" w:hAnsiTheme="minorHAnsi" w:cstheme="minorHAnsi"/>
          <w:sz w:val="24"/>
          <w:szCs w:val="24"/>
        </w:rPr>
        <w:t>wyłącznie: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 po dostarczeniu i uruchomieniu wszystkich urządzeń wchodzących w skład zamówienia, wdrożeniu instrukcji stanowiskowej oraz po ustaleniu dogodnego terminu z Bezpośrednim Użytkownikiem. Wyklucza się odbiór częściowy,</w:t>
      </w:r>
    </w:p>
    <w:p w14:paraId="70F26D9F" w14:textId="56946DDF" w:rsidR="00AB1529" w:rsidRPr="00383D8F" w:rsidRDefault="00505232" w:rsidP="00034017">
      <w:pPr>
        <w:pStyle w:val="TableParagraph"/>
        <w:numPr>
          <w:ilvl w:val="1"/>
          <w:numId w:val="2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AB1529" w:rsidRPr="00383D8F">
        <w:rPr>
          <w:rFonts w:asciiTheme="minorHAnsi" w:hAnsiTheme="minorHAnsi" w:cstheme="minorHAnsi"/>
          <w:sz w:val="24"/>
          <w:szCs w:val="24"/>
        </w:rPr>
        <w:t>ykonawca zgłasza gotowość do odbioru osobie uprawnionej przez Zamawiającego do kontaktu z Wykonawcami tj. osobie wskazanej w umowie jako odpowiedzialnej za realizację przedmiotu zamówienia. Wymaga się zgłoszenia gotowości nie później niż na 1 dzień przed terminem odbioru,</w:t>
      </w:r>
    </w:p>
    <w:p w14:paraId="1F646DDE" w14:textId="4081C172" w:rsidR="00AB1529" w:rsidRPr="00383D8F" w:rsidRDefault="00505232" w:rsidP="00034017">
      <w:pPr>
        <w:pStyle w:val="TableParagraph"/>
        <w:numPr>
          <w:ilvl w:val="1"/>
          <w:numId w:val="2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dbiór zakończy się podpisaniem </w:t>
      </w:r>
      <w:r w:rsidR="00AB1529" w:rsidRPr="007B0CA2">
        <w:rPr>
          <w:rFonts w:asciiTheme="minorHAnsi" w:hAnsiTheme="minorHAnsi" w:cstheme="minorHAnsi"/>
          <w:sz w:val="24"/>
          <w:szCs w:val="24"/>
        </w:rPr>
        <w:t>bezusterkowego protokołu odbioru, po kompleksowej realizacji przedmiotu zamówienia</w:t>
      </w:r>
      <w:r w:rsidR="00AB1529" w:rsidRPr="00383D8F">
        <w:rPr>
          <w:rFonts w:asciiTheme="minorHAnsi" w:hAnsiTheme="minorHAnsi" w:cstheme="minorHAnsi"/>
          <w:sz w:val="24"/>
          <w:szCs w:val="24"/>
        </w:rPr>
        <w:t>. Ważność protokołu odbioru potwierdzą łącznie podpisy trzech osób:</w:t>
      </w:r>
    </w:p>
    <w:p w14:paraId="6AD78FEC" w14:textId="77777777" w:rsidR="00AB1529" w:rsidRPr="00383D8F" w:rsidRDefault="00AB1529" w:rsidP="00BF7408">
      <w:pPr>
        <w:pStyle w:val="TableParagraph"/>
        <w:numPr>
          <w:ilvl w:val="0"/>
          <w:numId w:val="12"/>
        </w:numPr>
        <w:spacing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wykonawcy (lub przedstawiciela Wykonawcy) przedmiotu zamówienia,</w:t>
      </w:r>
    </w:p>
    <w:p w14:paraId="6AB94C5D" w14:textId="77777777" w:rsidR="00AB1529" w:rsidRPr="00383D8F" w:rsidRDefault="00AB1529" w:rsidP="00BF7408">
      <w:pPr>
        <w:pStyle w:val="TableParagraph"/>
        <w:numPr>
          <w:ilvl w:val="0"/>
          <w:numId w:val="12"/>
        </w:numPr>
        <w:spacing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lastRenderedPageBreak/>
        <w:t>bezpośredniego Użytkownika (lub osoby upoważnionej) przedmiotu zamówienia,</w:t>
      </w:r>
    </w:p>
    <w:p w14:paraId="61B380E5" w14:textId="77777777" w:rsidR="00AB1529" w:rsidRPr="00383D8F" w:rsidRDefault="00AB1529" w:rsidP="00BF7408">
      <w:pPr>
        <w:pStyle w:val="TableParagraph"/>
        <w:numPr>
          <w:ilvl w:val="0"/>
          <w:numId w:val="12"/>
        </w:numPr>
        <w:spacing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osoby odpowiedzialnej (lub upoważnionej) za realizację przedmiotu zamówienia </w:t>
      </w:r>
      <w:r w:rsidR="003E1F20" w:rsidRPr="00383D8F">
        <w:rPr>
          <w:rFonts w:asciiTheme="minorHAnsi" w:hAnsiTheme="minorHAnsi" w:cstheme="minorHAnsi"/>
          <w:sz w:val="24"/>
          <w:szCs w:val="24"/>
        </w:rPr>
        <w:br/>
      </w:r>
      <w:r w:rsidRPr="00383D8F">
        <w:rPr>
          <w:rFonts w:asciiTheme="minorHAnsi" w:hAnsiTheme="minorHAnsi" w:cstheme="minorHAnsi"/>
          <w:sz w:val="24"/>
          <w:szCs w:val="24"/>
        </w:rPr>
        <w:t>z Działu Zaopatrzenia UMB;</w:t>
      </w:r>
    </w:p>
    <w:p w14:paraId="3E64CDB9" w14:textId="49A80A5C" w:rsidR="00AB1529" w:rsidRPr="00383D8F" w:rsidRDefault="00505232" w:rsidP="00034017">
      <w:pPr>
        <w:pStyle w:val="TableParagraph"/>
        <w:numPr>
          <w:ilvl w:val="1"/>
          <w:numId w:val="2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AB1529" w:rsidRPr="00383D8F">
        <w:rPr>
          <w:rFonts w:asciiTheme="minorHAnsi" w:hAnsiTheme="minorHAnsi" w:cstheme="minorHAnsi"/>
          <w:sz w:val="24"/>
          <w:szCs w:val="24"/>
        </w:rPr>
        <w:t>rotokół odbioru będzie sporządzony w 2 egzemplarzach,</w:t>
      </w:r>
    </w:p>
    <w:p w14:paraId="3C3507B3" w14:textId="1011F73A" w:rsidR="00AB1529" w:rsidRPr="00383D8F" w:rsidRDefault="00505232" w:rsidP="00034017">
      <w:pPr>
        <w:pStyle w:val="TableParagraph"/>
        <w:numPr>
          <w:ilvl w:val="1"/>
          <w:numId w:val="2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Z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59754188" w14:textId="02C0F80A" w:rsidR="00AB1529" w:rsidRPr="00383D8F" w:rsidRDefault="00AB1529" w:rsidP="00BF7408">
      <w:pPr>
        <w:pStyle w:val="TableParagraph"/>
        <w:numPr>
          <w:ilvl w:val="1"/>
          <w:numId w:val="11"/>
        </w:numPr>
        <w:spacing w:line="360" w:lineRule="auto"/>
        <w:ind w:left="851" w:right="-1" w:hanging="284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instrukcje obsługi urządzenia;</w:t>
      </w:r>
    </w:p>
    <w:p w14:paraId="025FE0A4" w14:textId="297B4856" w:rsidR="00AB1529" w:rsidRDefault="00AB1529" w:rsidP="00BF7408">
      <w:pPr>
        <w:pStyle w:val="TableParagraph"/>
        <w:numPr>
          <w:ilvl w:val="1"/>
          <w:numId w:val="11"/>
        </w:numPr>
        <w:spacing w:line="360" w:lineRule="auto"/>
        <w:ind w:left="851" w:right="-1" w:hanging="284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kartę gwarancyjną;</w:t>
      </w:r>
    </w:p>
    <w:p w14:paraId="7992E1EE" w14:textId="2151C80F" w:rsidR="008C23AC" w:rsidRPr="00383D8F" w:rsidRDefault="00307F35" w:rsidP="00BF7408">
      <w:pPr>
        <w:pStyle w:val="TableParagraph"/>
        <w:numPr>
          <w:ilvl w:val="1"/>
          <w:numId w:val="11"/>
        </w:numPr>
        <w:spacing w:line="360" w:lineRule="auto"/>
        <w:ind w:left="851" w:right="-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paszport techniczny urządzenia;</w:t>
      </w:r>
    </w:p>
    <w:p w14:paraId="3339AC13" w14:textId="34F01121" w:rsidR="00AB1529" w:rsidRPr="00383D8F" w:rsidRDefault="00505232" w:rsidP="00034017">
      <w:pPr>
        <w:pStyle w:val="TableParagraph"/>
        <w:numPr>
          <w:ilvl w:val="1"/>
          <w:numId w:val="2"/>
        </w:numPr>
        <w:spacing w:after="240"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Z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 chwilą podpisania protokołu odbioru na Zamawiającego przechodzi ryzyko utraty lub uszkodzenia urządzenia.</w:t>
      </w:r>
    </w:p>
    <w:p w14:paraId="468B2D18" w14:textId="77777777" w:rsidR="0095537D" w:rsidRPr="003E1F20" w:rsidRDefault="00AB1529" w:rsidP="00034017">
      <w:p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Kwalifikowany podpis elektroniczny Wykonawcy:</w:t>
      </w:r>
      <w:r w:rsidRPr="003E1F2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E1F20">
        <w:rPr>
          <w:rFonts w:asciiTheme="minorHAnsi" w:hAnsiTheme="minorHAnsi" w:cstheme="minorHAnsi"/>
          <w:b/>
          <w:sz w:val="24"/>
          <w:szCs w:val="24"/>
        </w:rPr>
        <w:tab/>
      </w:r>
    </w:p>
    <w:sectPr w:rsidR="0095537D" w:rsidRPr="003E1F20" w:rsidSect="00C652EF">
      <w:type w:val="continuous"/>
      <w:pgSz w:w="11910" w:h="16840"/>
      <w:pgMar w:top="1400" w:right="995" w:bottom="280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E8F3C" w14:textId="77777777" w:rsidR="00F85E3F" w:rsidRDefault="00F85E3F" w:rsidP="00EE7F46">
      <w:r>
        <w:separator/>
      </w:r>
    </w:p>
  </w:endnote>
  <w:endnote w:type="continuationSeparator" w:id="0">
    <w:p w14:paraId="7DC8DDFB" w14:textId="77777777" w:rsidR="00F85E3F" w:rsidRDefault="00F85E3F" w:rsidP="00EE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1795B" w14:textId="0BA58771" w:rsidR="00EE7F46" w:rsidRDefault="00731ADB" w:rsidP="00731ADB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Uniwersytet Medyczny w Białymstoku, ul. Jana Kilińskiego 1, 15-089 Białystok</w:t>
    </w:r>
  </w:p>
  <w:p w14:paraId="6849A9EE" w14:textId="096CE679" w:rsidR="00731ADB" w:rsidRDefault="00731ADB" w:rsidP="00731ADB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Projekt Centrum Badań Innowacyjnych w zakresie Prewencji Chorób Cywilizacyjnych i Medycyny Indywidualizowanej (CBI PLUS) współfinansowany ze środków Europejskiego Funduszu Rozwoju Regionalnego w ramach Działania 1.1</w:t>
    </w:r>
  </w:p>
  <w:p w14:paraId="303C84C6" w14:textId="40DB770D" w:rsidR="00731ADB" w:rsidRPr="00EE7F46" w:rsidRDefault="00731ADB" w:rsidP="00731ADB">
    <w:pPr>
      <w:jc w:val="center"/>
      <w:rPr>
        <w:rFonts w:ascii="Times New Roman" w:eastAsia="Times New Roman" w:hAnsi="Times New Roman" w:cs="Times New Roman"/>
        <w:color w:val="000000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Regionalnego Programu Operacyjnego Województwa Podlaskiego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870E1" w14:textId="77777777" w:rsidR="00F85E3F" w:rsidRDefault="00F85E3F" w:rsidP="00EE7F46">
      <w:r>
        <w:separator/>
      </w:r>
    </w:p>
  </w:footnote>
  <w:footnote w:type="continuationSeparator" w:id="0">
    <w:p w14:paraId="79073F26" w14:textId="77777777" w:rsidR="00F85E3F" w:rsidRDefault="00F85E3F" w:rsidP="00EE7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ED39" w14:textId="30FA7DA5" w:rsidR="00EE7F46" w:rsidRDefault="00731AD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0CACE419" wp14:editId="77B191C1">
          <wp:simplePos x="0" y="0"/>
          <wp:positionH relativeFrom="column">
            <wp:posOffset>74930</wp:posOffset>
          </wp:positionH>
          <wp:positionV relativeFrom="paragraph">
            <wp:posOffset>-355600</wp:posOffset>
          </wp:positionV>
          <wp:extent cx="6482080" cy="581660"/>
          <wp:effectExtent l="0" t="0" r="0" b="889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undusze Europejskie Program Regional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2080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151EDE" w14:textId="028723F9" w:rsidR="00EE7F46" w:rsidRDefault="00EE7F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37CFF"/>
    <w:multiLevelType w:val="hybridMultilevel"/>
    <w:tmpl w:val="B91E253A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814834"/>
    <w:multiLevelType w:val="hybridMultilevel"/>
    <w:tmpl w:val="8DBCF95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4"/>
        <w:szCs w:val="24"/>
      </w:rPr>
    </w:lvl>
    <w:lvl w:ilvl="1" w:tplc="C108DA3C">
      <w:start w:val="1"/>
      <w:numFmt w:val="lowerLetter"/>
      <w:lvlText w:val="%2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D5D4E"/>
    <w:multiLevelType w:val="hybridMultilevel"/>
    <w:tmpl w:val="8604BCE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4"/>
        <w:szCs w:val="24"/>
      </w:rPr>
    </w:lvl>
    <w:lvl w:ilvl="1" w:tplc="C108DA3C">
      <w:start w:val="1"/>
      <w:numFmt w:val="lowerLetter"/>
      <w:lvlText w:val="%2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91944236">
      <w:start w:val="1"/>
      <w:numFmt w:val="decimal"/>
      <w:lvlText w:val="%3)"/>
      <w:lvlJc w:val="left"/>
      <w:pPr>
        <w:ind w:left="2160" w:hanging="180"/>
      </w:pPr>
      <w:rPr>
        <w:b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E3C93"/>
    <w:multiLevelType w:val="hybridMultilevel"/>
    <w:tmpl w:val="171017BC"/>
    <w:lvl w:ilvl="0" w:tplc="E594EF34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19A3ED4"/>
    <w:multiLevelType w:val="hybridMultilevel"/>
    <w:tmpl w:val="14B2536A"/>
    <w:lvl w:ilvl="0" w:tplc="C108DA3C">
      <w:start w:val="1"/>
      <w:numFmt w:val="lowerLetter"/>
      <w:lvlText w:val="%1)"/>
      <w:lvlJc w:val="left"/>
      <w:pPr>
        <w:ind w:left="1428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5BD38FD"/>
    <w:multiLevelType w:val="hybridMultilevel"/>
    <w:tmpl w:val="E228B4F0"/>
    <w:lvl w:ilvl="0" w:tplc="6BC4BD3E">
      <w:start w:val="5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66600"/>
    <w:multiLevelType w:val="hybridMultilevel"/>
    <w:tmpl w:val="D5EAF56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4"/>
        <w:szCs w:val="24"/>
      </w:rPr>
    </w:lvl>
    <w:lvl w:ilvl="1" w:tplc="C108DA3C">
      <w:start w:val="1"/>
      <w:numFmt w:val="lowerLetter"/>
      <w:lvlText w:val="%2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87EA7"/>
    <w:multiLevelType w:val="hybridMultilevel"/>
    <w:tmpl w:val="4EDEF5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4"/>
        <w:szCs w:val="24"/>
      </w:rPr>
    </w:lvl>
    <w:lvl w:ilvl="1" w:tplc="C108DA3C">
      <w:start w:val="1"/>
      <w:numFmt w:val="lowerLetter"/>
      <w:lvlText w:val="%2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7194A"/>
    <w:multiLevelType w:val="hybridMultilevel"/>
    <w:tmpl w:val="CFC8B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47418"/>
    <w:multiLevelType w:val="singleLevel"/>
    <w:tmpl w:val="F9745A20"/>
    <w:lvl w:ilvl="0">
      <w:start w:val="419"/>
      <w:numFmt w:val="bullet"/>
      <w:lvlText w:val="–"/>
      <w:lvlJc w:val="left"/>
      <w:pPr>
        <w:tabs>
          <w:tab w:val="num" w:pos="1065"/>
        </w:tabs>
        <w:ind w:left="1065" w:hanging="360"/>
      </w:pPr>
    </w:lvl>
  </w:abstractNum>
  <w:abstractNum w:abstractNumId="10" w15:restartNumberingAfterBreak="0">
    <w:nsid w:val="50BD1900"/>
    <w:multiLevelType w:val="hybridMultilevel"/>
    <w:tmpl w:val="B4BABF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4"/>
        <w:szCs w:val="24"/>
      </w:rPr>
    </w:lvl>
    <w:lvl w:ilvl="1" w:tplc="C108DA3C">
      <w:start w:val="1"/>
      <w:numFmt w:val="lowerLetter"/>
      <w:lvlText w:val="%2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D55FD"/>
    <w:multiLevelType w:val="hybridMultilevel"/>
    <w:tmpl w:val="76B803C4"/>
    <w:lvl w:ilvl="0" w:tplc="F740184E">
      <w:start w:val="1"/>
      <w:numFmt w:val="decimal"/>
      <w:lvlText w:val="%1."/>
      <w:lvlJc w:val="left"/>
      <w:pPr>
        <w:ind w:left="785" w:hanging="360"/>
      </w:pPr>
      <w:rPr>
        <w:rFonts w:asciiTheme="minorHAnsi" w:eastAsia="Calibri" w:hAnsiTheme="minorHAnsi" w:cstheme="minorHAnsi" w:hint="default"/>
        <w:strike w:val="0"/>
        <w:color w:val="auto"/>
        <w:sz w:val="24"/>
        <w:szCs w:val="24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Theme="minorHAnsi" w:eastAsia="Calibri" w:hAnsiTheme="minorHAnsi" w:cstheme="minorHAnsi" w:hint="default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920C4"/>
    <w:multiLevelType w:val="hybridMultilevel"/>
    <w:tmpl w:val="0CBAB506"/>
    <w:lvl w:ilvl="0" w:tplc="2D4AF342">
      <w:start w:val="1"/>
      <w:numFmt w:val="decimal"/>
      <w:lvlText w:val="%1)"/>
      <w:lvlJc w:val="left"/>
      <w:pPr>
        <w:ind w:left="574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93D0C"/>
    <w:multiLevelType w:val="hybridMultilevel"/>
    <w:tmpl w:val="72627E56"/>
    <w:lvl w:ilvl="0" w:tplc="836A0E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A0C1E"/>
    <w:multiLevelType w:val="hybridMultilevel"/>
    <w:tmpl w:val="264A604C"/>
    <w:lvl w:ilvl="0" w:tplc="B1907094">
      <w:start w:val="1"/>
      <w:numFmt w:val="lowerLetter"/>
      <w:lvlText w:val="%1)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B94219C">
      <w:start w:val="1"/>
      <w:numFmt w:val="bullet"/>
      <w:lvlText w:val=""/>
      <w:lvlJc w:val="left"/>
      <w:pPr>
        <w:ind w:left="470" w:hanging="147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15" w15:restartNumberingAfterBreak="0">
    <w:nsid w:val="61EA29BC"/>
    <w:multiLevelType w:val="hybridMultilevel"/>
    <w:tmpl w:val="79E0F12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4"/>
        <w:szCs w:val="24"/>
      </w:rPr>
    </w:lvl>
    <w:lvl w:ilvl="1" w:tplc="C108DA3C">
      <w:start w:val="1"/>
      <w:numFmt w:val="lowerLetter"/>
      <w:lvlText w:val="%2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124DD"/>
    <w:multiLevelType w:val="hybridMultilevel"/>
    <w:tmpl w:val="75B65CC0"/>
    <w:lvl w:ilvl="0" w:tplc="ABF2F7C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90C04"/>
    <w:multiLevelType w:val="hybridMultilevel"/>
    <w:tmpl w:val="2E968C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4"/>
        <w:szCs w:val="24"/>
      </w:rPr>
    </w:lvl>
    <w:lvl w:ilvl="1" w:tplc="C108DA3C">
      <w:start w:val="1"/>
      <w:numFmt w:val="lowerLetter"/>
      <w:lvlText w:val="%2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53FEB"/>
    <w:multiLevelType w:val="hybridMultilevel"/>
    <w:tmpl w:val="6B226770"/>
    <w:lvl w:ilvl="0" w:tplc="48E60F12">
      <w:start w:val="1"/>
      <w:numFmt w:val="decimal"/>
      <w:pStyle w:val="Nagwek2"/>
      <w:lvlText w:val="%1."/>
      <w:lvlJc w:val="left"/>
      <w:pPr>
        <w:ind w:left="1494" w:hanging="360"/>
      </w:pPr>
    </w:lvl>
    <w:lvl w:ilvl="1" w:tplc="91944236">
      <w:start w:val="1"/>
      <w:numFmt w:val="decimal"/>
      <w:lvlText w:val="%2)"/>
      <w:lvlJc w:val="left"/>
      <w:pPr>
        <w:ind w:left="785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A3ED6"/>
    <w:multiLevelType w:val="hybridMultilevel"/>
    <w:tmpl w:val="8E640F1A"/>
    <w:lvl w:ilvl="0" w:tplc="C108DA3C">
      <w:start w:val="1"/>
      <w:numFmt w:val="lowerLetter"/>
      <w:lvlText w:val="%1)"/>
      <w:lvlJc w:val="left"/>
      <w:pPr>
        <w:ind w:left="108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EB38B6"/>
    <w:multiLevelType w:val="hybridMultilevel"/>
    <w:tmpl w:val="CF8CBA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4"/>
        <w:szCs w:val="24"/>
      </w:rPr>
    </w:lvl>
    <w:lvl w:ilvl="1" w:tplc="C108DA3C">
      <w:start w:val="1"/>
      <w:numFmt w:val="lowerLetter"/>
      <w:lvlText w:val="%2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70B2F"/>
    <w:multiLevelType w:val="hybridMultilevel"/>
    <w:tmpl w:val="7F7C3F9E"/>
    <w:lvl w:ilvl="0" w:tplc="48E60F12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726AF"/>
    <w:multiLevelType w:val="hybridMultilevel"/>
    <w:tmpl w:val="F9748FDE"/>
    <w:lvl w:ilvl="0" w:tplc="C108DA3C">
      <w:start w:val="1"/>
      <w:numFmt w:val="lowerLetter"/>
      <w:lvlText w:val="%1)"/>
      <w:lvlJc w:val="left"/>
      <w:pPr>
        <w:ind w:left="47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60AE00C">
      <w:numFmt w:val="bullet"/>
      <w:lvlText w:val="-"/>
      <w:lvlJc w:val="left"/>
      <w:pPr>
        <w:ind w:left="470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23" w15:restartNumberingAfterBreak="0">
    <w:nsid w:val="78DD7FA4"/>
    <w:multiLevelType w:val="hybridMultilevel"/>
    <w:tmpl w:val="07F4839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E61D8"/>
    <w:multiLevelType w:val="hybridMultilevel"/>
    <w:tmpl w:val="EF62201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18"/>
  </w:num>
  <w:num w:numId="3">
    <w:abstractNumId w:val="8"/>
  </w:num>
  <w:num w:numId="4">
    <w:abstractNumId w:val="14"/>
  </w:num>
  <w:num w:numId="5">
    <w:abstractNumId w:val="18"/>
    <w:lvlOverride w:ilvl="0">
      <w:startOverride w:val="1"/>
    </w:lvlOverride>
  </w:num>
  <w:num w:numId="6">
    <w:abstractNumId w:val="12"/>
  </w:num>
  <w:num w:numId="7">
    <w:abstractNumId w:val="18"/>
    <w:lvlOverride w:ilvl="0">
      <w:startOverride w:val="1"/>
    </w:lvlOverride>
  </w:num>
  <w:num w:numId="8">
    <w:abstractNumId w:val="16"/>
  </w:num>
  <w:num w:numId="9">
    <w:abstractNumId w:val="5"/>
  </w:num>
  <w:num w:numId="10">
    <w:abstractNumId w:val="3"/>
  </w:num>
  <w:num w:numId="11">
    <w:abstractNumId w:val="21"/>
  </w:num>
  <w:num w:numId="12">
    <w:abstractNumId w:val="24"/>
  </w:num>
  <w:num w:numId="13">
    <w:abstractNumId w:val="13"/>
  </w:num>
  <w:num w:numId="14">
    <w:abstractNumId w:val="11"/>
  </w:num>
  <w:num w:numId="15">
    <w:abstractNumId w:val="9"/>
  </w:num>
  <w:num w:numId="16">
    <w:abstractNumId w:val="0"/>
  </w:num>
  <w:num w:numId="17">
    <w:abstractNumId w:val="1"/>
  </w:num>
  <w:num w:numId="18">
    <w:abstractNumId w:val="20"/>
  </w:num>
  <w:num w:numId="19">
    <w:abstractNumId w:val="7"/>
  </w:num>
  <w:num w:numId="20">
    <w:abstractNumId w:val="17"/>
  </w:num>
  <w:num w:numId="21">
    <w:abstractNumId w:val="2"/>
  </w:num>
  <w:num w:numId="22">
    <w:abstractNumId w:val="19"/>
  </w:num>
  <w:num w:numId="23">
    <w:abstractNumId w:val="23"/>
  </w:num>
  <w:num w:numId="24">
    <w:abstractNumId w:val="6"/>
  </w:num>
  <w:num w:numId="25">
    <w:abstractNumId w:val="15"/>
  </w:num>
  <w:num w:numId="26">
    <w:abstractNumId w:val="10"/>
  </w:num>
  <w:num w:numId="27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D"/>
    <w:rsid w:val="00011144"/>
    <w:rsid w:val="00012DC2"/>
    <w:rsid w:val="00012E03"/>
    <w:rsid w:val="000221D4"/>
    <w:rsid w:val="00030067"/>
    <w:rsid w:val="00034017"/>
    <w:rsid w:val="0003448E"/>
    <w:rsid w:val="00044D4B"/>
    <w:rsid w:val="00046B06"/>
    <w:rsid w:val="000478D5"/>
    <w:rsid w:val="00047F68"/>
    <w:rsid w:val="00064108"/>
    <w:rsid w:val="00071ABE"/>
    <w:rsid w:val="00077F8E"/>
    <w:rsid w:val="000837B7"/>
    <w:rsid w:val="000839D2"/>
    <w:rsid w:val="000F1E3F"/>
    <w:rsid w:val="00100219"/>
    <w:rsid w:val="00101D24"/>
    <w:rsid w:val="00101DE4"/>
    <w:rsid w:val="00105506"/>
    <w:rsid w:val="00105565"/>
    <w:rsid w:val="00105C47"/>
    <w:rsid w:val="00105D57"/>
    <w:rsid w:val="001113AD"/>
    <w:rsid w:val="00126F59"/>
    <w:rsid w:val="001514A4"/>
    <w:rsid w:val="001616AC"/>
    <w:rsid w:val="00161D53"/>
    <w:rsid w:val="0016269B"/>
    <w:rsid w:val="001743A8"/>
    <w:rsid w:val="0018662F"/>
    <w:rsid w:val="00187B9D"/>
    <w:rsid w:val="00191699"/>
    <w:rsid w:val="0019767C"/>
    <w:rsid w:val="001A2456"/>
    <w:rsid w:val="001A283B"/>
    <w:rsid w:val="001B1256"/>
    <w:rsid w:val="001B204A"/>
    <w:rsid w:val="001B4EF8"/>
    <w:rsid w:val="001C39EE"/>
    <w:rsid w:val="001C4E57"/>
    <w:rsid w:val="001D3E83"/>
    <w:rsid w:val="001D5A6E"/>
    <w:rsid w:val="001E257A"/>
    <w:rsid w:val="001F68B0"/>
    <w:rsid w:val="001F79C8"/>
    <w:rsid w:val="00203D39"/>
    <w:rsid w:val="00204CA6"/>
    <w:rsid w:val="002135F9"/>
    <w:rsid w:val="0021701F"/>
    <w:rsid w:val="002216EB"/>
    <w:rsid w:val="0022241B"/>
    <w:rsid w:val="00224606"/>
    <w:rsid w:val="002259AB"/>
    <w:rsid w:val="00226702"/>
    <w:rsid w:val="002377A0"/>
    <w:rsid w:val="00237D95"/>
    <w:rsid w:val="0024083A"/>
    <w:rsid w:val="0025740B"/>
    <w:rsid w:val="00262417"/>
    <w:rsid w:val="00270ABB"/>
    <w:rsid w:val="002923FF"/>
    <w:rsid w:val="002A163B"/>
    <w:rsid w:val="002A185C"/>
    <w:rsid w:val="002A2BC7"/>
    <w:rsid w:val="002B1B84"/>
    <w:rsid w:val="002B51F3"/>
    <w:rsid w:val="002B6A96"/>
    <w:rsid w:val="002B75FD"/>
    <w:rsid w:val="002B7FCF"/>
    <w:rsid w:val="002D5712"/>
    <w:rsid w:val="002D5BEB"/>
    <w:rsid w:val="002D5CDA"/>
    <w:rsid w:val="002D6773"/>
    <w:rsid w:val="002E3BF6"/>
    <w:rsid w:val="002E5506"/>
    <w:rsid w:val="002E72AC"/>
    <w:rsid w:val="002F23FD"/>
    <w:rsid w:val="003052A0"/>
    <w:rsid w:val="00307F35"/>
    <w:rsid w:val="00315FF7"/>
    <w:rsid w:val="00320463"/>
    <w:rsid w:val="0032320B"/>
    <w:rsid w:val="00334231"/>
    <w:rsid w:val="00351385"/>
    <w:rsid w:val="00353551"/>
    <w:rsid w:val="00355398"/>
    <w:rsid w:val="0035540E"/>
    <w:rsid w:val="00363021"/>
    <w:rsid w:val="00365CE0"/>
    <w:rsid w:val="00373607"/>
    <w:rsid w:val="00383D8F"/>
    <w:rsid w:val="0038614E"/>
    <w:rsid w:val="00397E3B"/>
    <w:rsid w:val="003A2515"/>
    <w:rsid w:val="003B1B88"/>
    <w:rsid w:val="003B2E7F"/>
    <w:rsid w:val="003B3DDB"/>
    <w:rsid w:val="003D2569"/>
    <w:rsid w:val="003E1F20"/>
    <w:rsid w:val="003E2476"/>
    <w:rsid w:val="003E47B0"/>
    <w:rsid w:val="003E62E9"/>
    <w:rsid w:val="004005A1"/>
    <w:rsid w:val="00400FA0"/>
    <w:rsid w:val="004046BE"/>
    <w:rsid w:val="004102A2"/>
    <w:rsid w:val="00416EFF"/>
    <w:rsid w:val="004171AA"/>
    <w:rsid w:val="00417310"/>
    <w:rsid w:val="004272F9"/>
    <w:rsid w:val="00432923"/>
    <w:rsid w:val="00433E58"/>
    <w:rsid w:val="00436F1A"/>
    <w:rsid w:val="004472A3"/>
    <w:rsid w:val="00453F31"/>
    <w:rsid w:val="00460685"/>
    <w:rsid w:val="00461E87"/>
    <w:rsid w:val="00461FC6"/>
    <w:rsid w:val="00472506"/>
    <w:rsid w:val="00472C52"/>
    <w:rsid w:val="00474743"/>
    <w:rsid w:val="0047513C"/>
    <w:rsid w:val="00475C3D"/>
    <w:rsid w:val="00477926"/>
    <w:rsid w:val="00482659"/>
    <w:rsid w:val="00483C56"/>
    <w:rsid w:val="0048526F"/>
    <w:rsid w:val="00490600"/>
    <w:rsid w:val="0049214D"/>
    <w:rsid w:val="004A0C32"/>
    <w:rsid w:val="004A1C6C"/>
    <w:rsid w:val="004A58E2"/>
    <w:rsid w:val="004B79E8"/>
    <w:rsid w:val="004C1DF5"/>
    <w:rsid w:val="004C3FEF"/>
    <w:rsid w:val="004C67E7"/>
    <w:rsid w:val="004D1AFA"/>
    <w:rsid w:val="004F19ED"/>
    <w:rsid w:val="004F792A"/>
    <w:rsid w:val="00501E6D"/>
    <w:rsid w:val="00502298"/>
    <w:rsid w:val="00505232"/>
    <w:rsid w:val="005074FB"/>
    <w:rsid w:val="005138A1"/>
    <w:rsid w:val="005246A3"/>
    <w:rsid w:val="00537EE9"/>
    <w:rsid w:val="00554108"/>
    <w:rsid w:val="00556465"/>
    <w:rsid w:val="00557628"/>
    <w:rsid w:val="005620C9"/>
    <w:rsid w:val="00567FB8"/>
    <w:rsid w:val="00573284"/>
    <w:rsid w:val="005854BC"/>
    <w:rsid w:val="00586EBC"/>
    <w:rsid w:val="0059239F"/>
    <w:rsid w:val="005A7C36"/>
    <w:rsid w:val="005B00F0"/>
    <w:rsid w:val="005B1293"/>
    <w:rsid w:val="005C3470"/>
    <w:rsid w:val="005D79DD"/>
    <w:rsid w:val="005F58EA"/>
    <w:rsid w:val="00601B8F"/>
    <w:rsid w:val="006110C6"/>
    <w:rsid w:val="00625FD0"/>
    <w:rsid w:val="00640BD3"/>
    <w:rsid w:val="00641A61"/>
    <w:rsid w:val="00642CA2"/>
    <w:rsid w:val="0064555D"/>
    <w:rsid w:val="00652463"/>
    <w:rsid w:val="006524D6"/>
    <w:rsid w:val="0065570C"/>
    <w:rsid w:val="006607FD"/>
    <w:rsid w:val="00665086"/>
    <w:rsid w:val="00671FEA"/>
    <w:rsid w:val="006720BC"/>
    <w:rsid w:val="00672831"/>
    <w:rsid w:val="00685DB8"/>
    <w:rsid w:val="006874EB"/>
    <w:rsid w:val="00691B35"/>
    <w:rsid w:val="00695CC3"/>
    <w:rsid w:val="006963E0"/>
    <w:rsid w:val="006A5382"/>
    <w:rsid w:val="006B5AF9"/>
    <w:rsid w:val="006C4782"/>
    <w:rsid w:val="006C6257"/>
    <w:rsid w:val="006D13EA"/>
    <w:rsid w:val="006E6962"/>
    <w:rsid w:val="006E730B"/>
    <w:rsid w:val="007153C5"/>
    <w:rsid w:val="007242D6"/>
    <w:rsid w:val="00724DDB"/>
    <w:rsid w:val="0072587E"/>
    <w:rsid w:val="00731ADB"/>
    <w:rsid w:val="00742C98"/>
    <w:rsid w:val="007528FF"/>
    <w:rsid w:val="00773D41"/>
    <w:rsid w:val="007765B7"/>
    <w:rsid w:val="00796734"/>
    <w:rsid w:val="007A2732"/>
    <w:rsid w:val="007B0CA2"/>
    <w:rsid w:val="007B554B"/>
    <w:rsid w:val="007C3E34"/>
    <w:rsid w:val="007C7886"/>
    <w:rsid w:val="007D6436"/>
    <w:rsid w:val="007E0DFE"/>
    <w:rsid w:val="007E6909"/>
    <w:rsid w:val="007F140B"/>
    <w:rsid w:val="00810890"/>
    <w:rsid w:val="00830E61"/>
    <w:rsid w:val="00834B08"/>
    <w:rsid w:val="00844804"/>
    <w:rsid w:val="008471F5"/>
    <w:rsid w:val="008500A3"/>
    <w:rsid w:val="008531D4"/>
    <w:rsid w:val="0086548F"/>
    <w:rsid w:val="00867D74"/>
    <w:rsid w:val="008862F7"/>
    <w:rsid w:val="008901DD"/>
    <w:rsid w:val="008A08AC"/>
    <w:rsid w:val="008A2501"/>
    <w:rsid w:val="008A5F53"/>
    <w:rsid w:val="008B5068"/>
    <w:rsid w:val="008C0B5E"/>
    <w:rsid w:val="008C23AC"/>
    <w:rsid w:val="008C39CA"/>
    <w:rsid w:val="008D0BDC"/>
    <w:rsid w:val="008E6F39"/>
    <w:rsid w:val="008F5073"/>
    <w:rsid w:val="008F61FF"/>
    <w:rsid w:val="008F7DCD"/>
    <w:rsid w:val="00900A37"/>
    <w:rsid w:val="009038CF"/>
    <w:rsid w:val="00915624"/>
    <w:rsid w:val="009330D1"/>
    <w:rsid w:val="009368B2"/>
    <w:rsid w:val="00943F67"/>
    <w:rsid w:val="00952334"/>
    <w:rsid w:val="009550D5"/>
    <w:rsid w:val="0095537D"/>
    <w:rsid w:val="00960696"/>
    <w:rsid w:val="00961F48"/>
    <w:rsid w:val="00964656"/>
    <w:rsid w:val="00964C96"/>
    <w:rsid w:val="00965D33"/>
    <w:rsid w:val="0097336F"/>
    <w:rsid w:val="00983FAC"/>
    <w:rsid w:val="00987CA6"/>
    <w:rsid w:val="009947B1"/>
    <w:rsid w:val="009A0412"/>
    <w:rsid w:val="009A35F6"/>
    <w:rsid w:val="009B3920"/>
    <w:rsid w:val="009C62C8"/>
    <w:rsid w:val="009D0E48"/>
    <w:rsid w:val="009E10DA"/>
    <w:rsid w:val="009E5ECF"/>
    <w:rsid w:val="009F65FE"/>
    <w:rsid w:val="00A00C46"/>
    <w:rsid w:val="00A26E32"/>
    <w:rsid w:val="00A30C1D"/>
    <w:rsid w:val="00A32693"/>
    <w:rsid w:val="00A44CE6"/>
    <w:rsid w:val="00A46452"/>
    <w:rsid w:val="00A63B19"/>
    <w:rsid w:val="00A854B6"/>
    <w:rsid w:val="00A86417"/>
    <w:rsid w:val="00A865E6"/>
    <w:rsid w:val="00A92C0C"/>
    <w:rsid w:val="00A97FC5"/>
    <w:rsid w:val="00AA17B7"/>
    <w:rsid w:val="00AB1529"/>
    <w:rsid w:val="00AB64F9"/>
    <w:rsid w:val="00AC344D"/>
    <w:rsid w:val="00AD2CC9"/>
    <w:rsid w:val="00AD572E"/>
    <w:rsid w:val="00AD6087"/>
    <w:rsid w:val="00AD6454"/>
    <w:rsid w:val="00AE0B19"/>
    <w:rsid w:val="00B04FD1"/>
    <w:rsid w:val="00B16969"/>
    <w:rsid w:val="00B369CE"/>
    <w:rsid w:val="00B43872"/>
    <w:rsid w:val="00B444BD"/>
    <w:rsid w:val="00B617AC"/>
    <w:rsid w:val="00B64525"/>
    <w:rsid w:val="00B6527C"/>
    <w:rsid w:val="00B82E97"/>
    <w:rsid w:val="00B87E66"/>
    <w:rsid w:val="00B9722A"/>
    <w:rsid w:val="00BA4762"/>
    <w:rsid w:val="00BB543C"/>
    <w:rsid w:val="00BB6E6D"/>
    <w:rsid w:val="00BC4EC7"/>
    <w:rsid w:val="00BC5974"/>
    <w:rsid w:val="00BD022A"/>
    <w:rsid w:val="00BD0E8C"/>
    <w:rsid w:val="00BE16C7"/>
    <w:rsid w:val="00BE2E22"/>
    <w:rsid w:val="00BE3F6E"/>
    <w:rsid w:val="00BE6DCA"/>
    <w:rsid w:val="00BF4E8F"/>
    <w:rsid w:val="00BF7408"/>
    <w:rsid w:val="00C03EEF"/>
    <w:rsid w:val="00C12148"/>
    <w:rsid w:val="00C27D0D"/>
    <w:rsid w:val="00C32D06"/>
    <w:rsid w:val="00C4066E"/>
    <w:rsid w:val="00C513B0"/>
    <w:rsid w:val="00C5333A"/>
    <w:rsid w:val="00C5641E"/>
    <w:rsid w:val="00C652EF"/>
    <w:rsid w:val="00C749DD"/>
    <w:rsid w:val="00C81DEE"/>
    <w:rsid w:val="00CB0304"/>
    <w:rsid w:val="00CB30E9"/>
    <w:rsid w:val="00CB45C3"/>
    <w:rsid w:val="00CC2736"/>
    <w:rsid w:val="00CE03A4"/>
    <w:rsid w:val="00CE7529"/>
    <w:rsid w:val="00CF56EC"/>
    <w:rsid w:val="00CF59F5"/>
    <w:rsid w:val="00D15247"/>
    <w:rsid w:val="00D2222F"/>
    <w:rsid w:val="00D22E1A"/>
    <w:rsid w:val="00D24F26"/>
    <w:rsid w:val="00D33A45"/>
    <w:rsid w:val="00D449FC"/>
    <w:rsid w:val="00D45ABD"/>
    <w:rsid w:val="00D470E1"/>
    <w:rsid w:val="00D511D0"/>
    <w:rsid w:val="00D55035"/>
    <w:rsid w:val="00D6367F"/>
    <w:rsid w:val="00D71FCD"/>
    <w:rsid w:val="00D8380F"/>
    <w:rsid w:val="00D864FC"/>
    <w:rsid w:val="00D9312D"/>
    <w:rsid w:val="00DA1358"/>
    <w:rsid w:val="00DA5EC4"/>
    <w:rsid w:val="00DB1DFE"/>
    <w:rsid w:val="00DB5829"/>
    <w:rsid w:val="00DC7C37"/>
    <w:rsid w:val="00DD3E89"/>
    <w:rsid w:val="00DE0F3F"/>
    <w:rsid w:val="00DE4527"/>
    <w:rsid w:val="00DE7BD3"/>
    <w:rsid w:val="00E01E97"/>
    <w:rsid w:val="00E061EE"/>
    <w:rsid w:val="00E16814"/>
    <w:rsid w:val="00E17B81"/>
    <w:rsid w:val="00E42D2D"/>
    <w:rsid w:val="00E43450"/>
    <w:rsid w:val="00E44E82"/>
    <w:rsid w:val="00E45459"/>
    <w:rsid w:val="00E552DD"/>
    <w:rsid w:val="00E868BD"/>
    <w:rsid w:val="00E873B3"/>
    <w:rsid w:val="00E92CA4"/>
    <w:rsid w:val="00EC2762"/>
    <w:rsid w:val="00EC40D5"/>
    <w:rsid w:val="00ED21D6"/>
    <w:rsid w:val="00EE0541"/>
    <w:rsid w:val="00EE7348"/>
    <w:rsid w:val="00EE7F46"/>
    <w:rsid w:val="00F01A8C"/>
    <w:rsid w:val="00F23279"/>
    <w:rsid w:val="00F237C0"/>
    <w:rsid w:val="00F304AD"/>
    <w:rsid w:val="00F362F2"/>
    <w:rsid w:val="00F373CF"/>
    <w:rsid w:val="00F46E96"/>
    <w:rsid w:val="00F52419"/>
    <w:rsid w:val="00F5472A"/>
    <w:rsid w:val="00F56DF4"/>
    <w:rsid w:val="00F67C4A"/>
    <w:rsid w:val="00F819C9"/>
    <w:rsid w:val="00F85E3F"/>
    <w:rsid w:val="00F92179"/>
    <w:rsid w:val="00F92A4E"/>
    <w:rsid w:val="00FA6342"/>
    <w:rsid w:val="00FA66B0"/>
    <w:rsid w:val="00FB6827"/>
    <w:rsid w:val="00FC2223"/>
    <w:rsid w:val="00FE5764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82EB9"/>
  <w15:docId w15:val="{BD06087B-0169-43AE-9292-C5968EA4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2"/>
      </w:numPr>
      <w:tabs>
        <w:tab w:val="right" w:leader="dot" w:pos="9639"/>
      </w:tabs>
      <w:spacing w:before="217" w:line="360" w:lineRule="auto"/>
      <w:ind w:left="720"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paragraph" w:styleId="NormalnyWeb">
    <w:name w:val="Normal (Web)"/>
    <w:basedOn w:val="Normalny"/>
    <w:rsid w:val="001F68B0"/>
    <w:pPr>
      <w:widowControl/>
      <w:suppressAutoHyphens/>
      <w:autoSpaceDE/>
      <w:autoSpaceDN/>
      <w:spacing w:before="100" w:after="100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E3F6E"/>
    <w:pPr>
      <w:widowControl/>
      <w:tabs>
        <w:tab w:val="center" w:pos="4536"/>
        <w:tab w:val="right" w:pos="9072"/>
      </w:tabs>
      <w:autoSpaceDE/>
      <w:autoSpaceDN/>
      <w:ind w:left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E3F6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nhideWhenUsed/>
    <w:rsid w:val="00EE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E7F46"/>
    <w:rPr>
      <w:rFonts w:ascii="Arial" w:eastAsia="Arial" w:hAnsi="Arial" w:cs="Arial"/>
      <w:lang w:val="pl-PL"/>
    </w:rPr>
  </w:style>
  <w:style w:type="character" w:customStyle="1" w:styleId="markedcontent">
    <w:name w:val="markedcontent"/>
    <w:basedOn w:val="Domylnaczcionkaakapitu"/>
    <w:rsid w:val="00601B8F"/>
  </w:style>
  <w:style w:type="character" w:customStyle="1" w:styleId="hgkelc">
    <w:name w:val="hgkelc"/>
    <w:basedOn w:val="Domylnaczcionkaakapitu"/>
    <w:rsid w:val="00030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DE318-A4CD-41B2-B3F5-3BB6524D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12</Pages>
  <Words>2987</Words>
  <Characters>17926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/>
  <LinksUpToDate>false</LinksUpToDate>
  <CharactersWithSpaces>20872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UMB</dc:creator>
  <cp:lastModifiedBy>Edyta Jakubowska</cp:lastModifiedBy>
  <cp:revision>9</cp:revision>
  <cp:lastPrinted>2022-11-21T08:13:00Z</cp:lastPrinted>
  <dcterms:created xsi:type="dcterms:W3CDTF">2023-01-18T08:28:00Z</dcterms:created>
  <dcterms:modified xsi:type="dcterms:W3CDTF">2023-03-06T13:02:00Z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