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884" w14:textId="6437EEF6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>Załącznik nr 7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669939F9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"/>
        <w:gridCol w:w="1962"/>
        <w:gridCol w:w="2082"/>
        <w:gridCol w:w="1582"/>
        <w:gridCol w:w="1735"/>
        <w:gridCol w:w="2035"/>
      </w:tblGrid>
      <w:tr w:rsidR="0055059F" w:rsidRPr="00F407B0" w14:paraId="5331314B" w14:textId="77777777" w:rsidTr="005B6C7A">
        <w:trPr>
          <w:trHeight w:val="1516"/>
        </w:trPr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55059F" w:rsidRPr="00F407B0" w14:paraId="2E5C3ECC" w14:textId="77777777" w:rsidTr="005B6C7A">
        <w:trPr>
          <w:trHeight w:val="712"/>
        </w:trPr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CFBB1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B9068ED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162BB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23978F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8785FE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D0398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0D9F0C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9B73FD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BD8894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2D5D2B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3E1DB79" w14:textId="77777777" w:rsidR="0055059F" w:rsidRPr="00F407B0" w:rsidRDefault="0055059F" w:rsidP="0055059F">
      <w:pPr>
        <w:spacing w:line="276" w:lineRule="auto"/>
        <w:jc w:val="both"/>
        <w:rPr>
          <w:sz w:val="20"/>
          <w:szCs w:val="20"/>
        </w:rPr>
      </w:pPr>
    </w:p>
    <w:p w14:paraId="2AAD6FC0" w14:textId="77777777" w:rsidR="0055059F" w:rsidRPr="007A30F3" w:rsidRDefault="0055059F" w:rsidP="0055059F">
      <w:pPr>
        <w:pStyle w:val="Tekstpodstawowy"/>
        <w:tabs>
          <w:tab w:val="left" w:pos="615"/>
          <w:tab w:val="left" w:pos="7407"/>
          <w:tab w:val="left" w:pos="7691"/>
        </w:tabs>
        <w:spacing w:line="276" w:lineRule="auto"/>
        <w:jc w:val="center"/>
        <w:rPr>
          <w:rFonts w:eastAsia="Verdana"/>
          <w:b/>
          <w:bCs/>
          <w:i/>
          <w:iCs/>
          <w:sz w:val="20"/>
          <w:szCs w:val="20"/>
        </w:rPr>
      </w:pPr>
      <w:r w:rsidRPr="007A30F3">
        <w:rPr>
          <w:rFonts w:eastAsia="Verdana"/>
          <w:b/>
          <w:bCs/>
          <w:i/>
          <w:iCs/>
          <w:sz w:val="20"/>
          <w:szCs w:val="20"/>
        </w:rPr>
        <w:t xml:space="preserve">Oświadczamy, że osoby które będą uczestniczyć w wykonywaniu zamówienia, </w:t>
      </w:r>
    </w:p>
    <w:p w14:paraId="5AA4D477" w14:textId="77777777" w:rsidR="0055059F" w:rsidRPr="007A30F3" w:rsidRDefault="0055059F" w:rsidP="0055059F">
      <w:pPr>
        <w:pStyle w:val="Tekstpodstawowy"/>
        <w:tabs>
          <w:tab w:val="left" w:pos="615"/>
          <w:tab w:val="left" w:pos="7407"/>
          <w:tab w:val="left" w:pos="7691"/>
        </w:tabs>
        <w:spacing w:line="276" w:lineRule="auto"/>
        <w:jc w:val="center"/>
        <w:rPr>
          <w:rFonts w:eastAsia="Verdana"/>
          <w:b/>
          <w:bCs/>
          <w:i/>
          <w:iCs/>
          <w:sz w:val="20"/>
          <w:szCs w:val="20"/>
        </w:rPr>
      </w:pPr>
      <w:r w:rsidRPr="007A30F3">
        <w:rPr>
          <w:rFonts w:eastAsia="Verdana"/>
          <w:b/>
          <w:bCs/>
          <w:i/>
          <w:iCs/>
          <w:sz w:val="20"/>
          <w:szCs w:val="20"/>
        </w:rPr>
        <w:t>posiadają wymagane przepisami uprawnienia.</w:t>
      </w:r>
    </w:p>
    <w:p w14:paraId="0077D085" w14:textId="77777777" w:rsidR="0055059F" w:rsidRPr="00F407B0" w:rsidRDefault="0055059F" w:rsidP="0055059F">
      <w:pPr>
        <w:tabs>
          <w:tab w:val="left" w:pos="2030"/>
        </w:tabs>
        <w:jc w:val="center"/>
        <w:rPr>
          <w:iCs/>
          <w:u w:val="single"/>
        </w:rPr>
      </w:pPr>
    </w:p>
    <w:p w14:paraId="5C66F624" w14:textId="40306C6F" w:rsidR="0055059F" w:rsidRPr="00B26572" w:rsidRDefault="0055059F" w:rsidP="00CA173F">
      <w:pPr>
        <w:tabs>
          <w:tab w:val="left" w:pos="2030"/>
        </w:tabs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F407B0">
        <w:rPr>
          <w:iCs/>
          <w:u w:val="single"/>
        </w:rPr>
        <w:t>Formularz podpisany elektronicznie</w:t>
      </w:r>
    </w:p>
    <w:sectPr w:rsidR="0055059F" w:rsidRPr="00B2657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0AD18A7F" w:rsidR="00472AFD" w:rsidRDefault="00CA173F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bookmarkStart w:id="0" w:name="_Hlk35429481"/>
    <w:r w:rsidRPr="00E5339D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4</w:t>
    </w:r>
    <w:r w:rsidRPr="00E5339D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1</w:t>
    </w:r>
    <w:r w:rsidRPr="00E5339D">
      <w:rPr>
        <w:b/>
        <w:bCs/>
        <w:i/>
        <w:iCs/>
        <w:sz w:val="20"/>
        <w:szCs w:val="20"/>
      </w:rPr>
      <w:t xml:space="preserve"> Przetarg </w:t>
    </w:r>
    <w:r w:rsidRPr="00972FF7">
      <w:rPr>
        <w:b/>
        <w:bCs/>
        <w:i/>
        <w:iCs/>
        <w:sz w:val="20"/>
        <w:szCs w:val="20"/>
      </w:rPr>
      <w:t xml:space="preserve">nieograniczony pn.: </w:t>
    </w:r>
    <w:bookmarkEnd w:id="0"/>
    <w:r w:rsidRPr="00ED2FAB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„Przebudowa dróg gminnych z płyt betonowych w układzie pasowym na terenie miasta i gminy Szamotuły (Szamotuły: ul. Rycerska Pamiątkowo, ul. Sowia; Otorowo,</w:t>
    </w:r>
    <w:r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</w:t>
    </w:r>
    <w:r w:rsidRPr="00ED2FAB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ul. Pocztowa; Lulinek, ul. Leśna)”</w:t>
    </w:r>
    <w:r>
      <w:rPr>
        <w:b/>
        <w:bCs/>
        <w:iCs/>
        <w:sz w:val="20"/>
        <w:szCs w:val="20"/>
      </w:rPr>
      <w:t xml:space="preserve">                                                                                                                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2"/>
  </w:num>
  <w:num w:numId="5">
    <w:abstractNumId w:val="37"/>
  </w:num>
  <w:num w:numId="6">
    <w:abstractNumId w:val="7"/>
  </w:num>
  <w:num w:numId="7">
    <w:abstractNumId w:val="21"/>
  </w:num>
  <w:num w:numId="8">
    <w:abstractNumId w:val="27"/>
  </w:num>
  <w:num w:numId="9">
    <w:abstractNumId w:val="29"/>
  </w:num>
  <w:num w:numId="10">
    <w:abstractNumId w:val="25"/>
  </w:num>
  <w:num w:numId="11">
    <w:abstractNumId w:val="18"/>
  </w:num>
  <w:num w:numId="12">
    <w:abstractNumId w:val="17"/>
  </w:num>
  <w:num w:numId="13">
    <w:abstractNumId w:val="10"/>
  </w:num>
  <w:num w:numId="14">
    <w:abstractNumId w:val="13"/>
  </w:num>
  <w:num w:numId="15">
    <w:abstractNumId w:val="11"/>
  </w:num>
  <w:num w:numId="16">
    <w:abstractNumId w:val="6"/>
  </w:num>
  <w:num w:numId="17">
    <w:abstractNumId w:val="28"/>
  </w:num>
  <w:num w:numId="18">
    <w:abstractNumId w:val="32"/>
  </w:num>
  <w:num w:numId="19">
    <w:abstractNumId w:val="26"/>
  </w:num>
  <w:num w:numId="20">
    <w:abstractNumId w:val="23"/>
  </w:num>
  <w:num w:numId="21">
    <w:abstractNumId w:val="34"/>
  </w:num>
  <w:num w:numId="22">
    <w:abstractNumId w:val="39"/>
  </w:num>
  <w:num w:numId="23">
    <w:abstractNumId w:val="33"/>
  </w:num>
  <w:num w:numId="24">
    <w:abstractNumId w:val="16"/>
  </w:num>
  <w:num w:numId="25">
    <w:abstractNumId w:val="38"/>
  </w:num>
  <w:num w:numId="26">
    <w:abstractNumId w:val="30"/>
  </w:num>
  <w:num w:numId="27">
    <w:abstractNumId w:val="20"/>
  </w:num>
  <w:num w:numId="28">
    <w:abstractNumId w:val="14"/>
  </w:num>
  <w:num w:numId="29">
    <w:abstractNumId w:val="24"/>
  </w:num>
  <w:num w:numId="30">
    <w:abstractNumId w:val="15"/>
  </w:num>
  <w:num w:numId="31">
    <w:abstractNumId w:val="1"/>
  </w:num>
  <w:num w:numId="32">
    <w:abstractNumId w:val="8"/>
  </w:num>
  <w:num w:numId="33">
    <w:abstractNumId w:val="19"/>
  </w:num>
  <w:num w:numId="34">
    <w:abstractNumId w:val="9"/>
  </w:num>
  <w:num w:numId="35">
    <w:abstractNumId w:val="36"/>
  </w:num>
  <w:num w:numId="36">
    <w:abstractNumId w:val="31"/>
  </w:num>
  <w:num w:numId="37">
    <w:abstractNumId w:val="35"/>
  </w:num>
  <w:num w:numId="3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507B9D"/>
    <w:rsid w:val="005173D9"/>
    <w:rsid w:val="0055059F"/>
    <w:rsid w:val="00581941"/>
    <w:rsid w:val="005859D7"/>
    <w:rsid w:val="00591297"/>
    <w:rsid w:val="00645667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A30F3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A173F"/>
    <w:rsid w:val="00CC6A0B"/>
    <w:rsid w:val="00CD7941"/>
    <w:rsid w:val="00CE0CB2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07B0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8</cp:revision>
  <cp:lastPrinted>2021-04-16T09:51:00Z</cp:lastPrinted>
  <dcterms:created xsi:type="dcterms:W3CDTF">2021-04-08T07:42:00Z</dcterms:created>
  <dcterms:modified xsi:type="dcterms:W3CDTF">2021-05-05T07:51:00Z</dcterms:modified>
</cp:coreProperties>
</file>