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1EE6" w14:textId="77777777" w:rsidR="007E1DFA" w:rsidRDefault="007E1DFA" w:rsidP="00D34E46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</w:p>
    <w:p w14:paraId="1185A8C4" w14:textId="28DD18A4" w:rsidR="00D1126A" w:rsidRPr="00D34E46" w:rsidRDefault="00D1126A" w:rsidP="00D34E46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D34E46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                     </w:t>
      </w:r>
      <w:r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</w:t>
      </w:r>
      <w:r w:rsidR="000C1594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</w:t>
      </w:r>
      <w:r w:rsidR="003A6227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EE3212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Pr="00D34E46">
        <w:rPr>
          <w:rFonts w:ascii="Century Gothic" w:eastAsia="Times New Roman" w:hAnsi="Century Gothic" w:cs="Times New Roman"/>
          <w:noProof/>
          <w:sz w:val="18"/>
          <w:szCs w:val="18"/>
          <w:lang w:eastAsia="pl-PL"/>
        </w:rPr>
        <w:drawing>
          <wp:inline distT="0" distB="0" distL="0" distR="0" wp14:anchorId="7B619EDE" wp14:editId="6B18AC32">
            <wp:extent cx="5981700" cy="571500"/>
            <wp:effectExtent l="0" t="0" r="0" b="0"/>
            <wp:docPr id="1" name="Obraz 1" descr="bez ramk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 ramki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81210" w14:textId="77777777" w:rsidR="00D1126A" w:rsidRPr="00D34E46" w:rsidRDefault="00D1126A" w:rsidP="00D34E46">
      <w:pPr>
        <w:keepLines/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sz w:val="18"/>
          <w:szCs w:val="18"/>
          <w:lang w:eastAsia="ar-SA"/>
        </w:rPr>
      </w:pPr>
      <w:r w:rsidRPr="00D34E46">
        <w:rPr>
          <w:rFonts w:ascii="Century Gothic" w:eastAsia="Times New Roman" w:hAnsi="Century Gothic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92FC9E" wp14:editId="1DF1F605">
                <wp:simplePos x="0" y="0"/>
                <wp:positionH relativeFrom="column">
                  <wp:posOffset>14605</wp:posOffset>
                </wp:positionH>
                <wp:positionV relativeFrom="paragraph">
                  <wp:posOffset>37465</wp:posOffset>
                </wp:positionV>
                <wp:extent cx="5943600" cy="0"/>
                <wp:effectExtent l="5080" t="8890" r="13970" b="101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3A30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.95pt" to="469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" o:allowincell="f" strokeweight=".26mm"/>
            </w:pict>
          </mc:Fallback>
        </mc:AlternateContent>
      </w:r>
    </w:p>
    <w:p w14:paraId="7DC9C5C0" w14:textId="77777777" w:rsidR="00D1126A" w:rsidRPr="00D34E46" w:rsidRDefault="00D1126A" w:rsidP="00D34E46">
      <w:pPr>
        <w:keepLines/>
        <w:tabs>
          <w:tab w:val="center" w:pos="4820"/>
          <w:tab w:val="right" w:pos="9640"/>
        </w:tabs>
        <w:suppressAutoHyphens/>
        <w:spacing w:after="0" w:line="240" w:lineRule="auto"/>
        <w:jc w:val="center"/>
        <w:rPr>
          <w:rFonts w:ascii="Century Gothic" w:eastAsia="Times New Roman" w:hAnsi="Century Gothic" w:cs="Arial"/>
          <w:sz w:val="16"/>
          <w:szCs w:val="16"/>
          <w:lang w:val="de-DE" w:eastAsia="ar-SA"/>
        </w:rPr>
      </w:pPr>
      <w:r w:rsidRPr="00D34E46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10-357 Olsztyn,  ul. Jagiellońska 78,  tel. 89</w:t>
      </w:r>
      <w:r w:rsidR="000C1594" w:rsidRPr="00D34E46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 </w:t>
      </w:r>
      <w:r w:rsidRPr="00D34E46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532</w:t>
      </w:r>
      <w:r w:rsidR="000C1594" w:rsidRPr="00D34E46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 </w:t>
      </w:r>
      <w:r w:rsidRPr="00D34E46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29</w:t>
      </w:r>
      <w:r w:rsidR="000C1594" w:rsidRPr="00D34E46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 </w:t>
      </w:r>
      <w:r w:rsidRPr="00D34E46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01/fax </w:t>
      </w:r>
      <w:r w:rsidR="00DE7723" w:rsidRPr="00D34E46">
        <w:rPr>
          <w:rFonts w:ascii="Century Gothic" w:eastAsia="Times New Roman" w:hAnsi="Century Gothic" w:cs="Arial"/>
          <w:sz w:val="16"/>
          <w:szCs w:val="16"/>
          <w:lang w:val="de-DE" w:eastAsia="ar-SA"/>
        </w:rPr>
        <w:t xml:space="preserve">89 532 29 76, e-mail: </w:t>
      </w:r>
      <w:r w:rsidR="00366F32">
        <w:fldChar w:fldCharType="begin"/>
      </w:r>
      <w:r w:rsidR="00366F32">
        <w:instrText xml:space="preserve"> HYPERLINK "mailto:sekretariat@pulmonologia.olsztyn.pl" </w:instrText>
      </w:r>
      <w:r w:rsidR="00366F32">
        <w:fldChar w:fldCharType="separate"/>
      </w:r>
      <w:r w:rsidRPr="00D34E46">
        <w:rPr>
          <w:rFonts w:ascii="Century Gothic" w:eastAsia="Times New Roman" w:hAnsi="Century Gothic" w:cs="Arial"/>
          <w:color w:val="0000FF"/>
          <w:sz w:val="16"/>
          <w:szCs w:val="16"/>
          <w:u w:val="single"/>
          <w:lang w:val="de-DE" w:eastAsia="ar-SA"/>
        </w:rPr>
        <w:t>sekretariat@pulmonologia.olsztyn.pl</w:t>
      </w:r>
      <w:r w:rsidR="00366F32">
        <w:rPr>
          <w:rFonts w:ascii="Century Gothic" w:eastAsia="Times New Roman" w:hAnsi="Century Gothic" w:cs="Arial"/>
          <w:color w:val="0000FF"/>
          <w:sz w:val="16"/>
          <w:szCs w:val="16"/>
          <w:u w:val="single"/>
          <w:lang w:val="de-DE" w:eastAsia="ar-SA"/>
        </w:rPr>
        <w:fldChar w:fldCharType="end"/>
      </w:r>
    </w:p>
    <w:p w14:paraId="40B46411" w14:textId="50ADCE6E" w:rsidR="00D1126A" w:rsidRPr="00D34E46" w:rsidRDefault="00D1126A" w:rsidP="00D34E46">
      <w:pPr>
        <w:tabs>
          <w:tab w:val="left" w:pos="1170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14:paraId="3C76830A" w14:textId="77777777" w:rsidR="0076713D" w:rsidRDefault="003E79A8" w:rsidP="00D34E4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D34E46">
        <w:rPr>
          <w:rFonts w:ascii="Century Gothic" w:hAnsi="Century Gothic"/>
          <w:b/>
          <w:sz w:val="20"/>
          <w:szCs w:val="20"/>
        </w:rPr>
        <w:t>ODPOWIEDZI NA ZAPYTANIA</w:t>
      </w:r>
      <w:r w:rsidR="00D34E46">
        <w:rPr>
          <w:rFonts w:ascii="Century Gothic" w:hAnsi="Century Gothic"/>
          <w:b/>
          <w:sz w:val="20"/>
          <w:szCs w:val="20"/>
        </w:rPr>
        <w:t xml:space="preserve"> </w:t>
      </w:r>
    </w:p>
    <w:p w14:paraId="499751E1" w14:textId="36858CC7" w:rsidR="003E79A8" w:rsidRDefault="00D34E46" w:rsidP="00D34E4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</w:t>
      </w:r>
      <w:r w:rsidR="003E79A8" w:rsidRPr="00D34E46">
        <w:rPr>
          <w:rFonts w:ascii="Century Gothic" w:hAnsi="Century Gothic"/>
          <w:b/>
          <w:sz w:val="20"/>
          <w:szCs w:val="20"/>
        </w:rPr>
        <w:t xml:space="preserve">DO </w:t>
      </w:r>
      <w:r w:rsidR="001B15B5" w:rsidRPr="00D34E46">
        <w:rPr>
          <w:rFonts w:ascii="Century Gothic" w:hAnsi="Century Gothic"/>
          <w:b/>
          <w:sz w:val="20"/>
          <w:szCs w:val="20"/>
        </w:rPr>
        <w:t>S</w:t>
      </w:r>
      <w:r w:rsidR="003E79A8" w:rsidRPr="00D34E46">
        <w:rPr>
          <w:rFonts w:ascii="Century Gothic" w:hAnsi="Century Gothic"/>
          <w:b/>
          <w:sz w:val="20"/>
          <w:szCs w:val="20"/>
        </w:rPr>
        <w:t>WZ</w:t>
      </w:r>
    </w:p>
    <w:p w14:paraId="3C8B17DE" w14:textId="298DDAD2" w:rsidR="00D34E46" w:rsidRDefault="00D34E46" w:rsidP="00D34E4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42106901" w14:textId="77777777" w:rsidR="0076713D" w:rsidRPr="00D34E46" w:rsidRDefault="0076713D" w:rsidP="00D34E4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4D5A6EA" w14:textId="4A13E75B" w:rsidR="003E79A8" w:rsidRPr="00D34E46" w:rsidRDefault="003E79A8" w:rsidP="00D34E46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Znak sprawy: </w:t>
      </w:r>
      <w:r w:rsidR="00CE4DEF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SOZ.383.</w:t>
      </w:r>
      <w:r w:rsidR="00EB4727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35</w:t>
      </w:r>
      <w:r w:rsidR="00CE4DEF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.202</w:t>
      </w:r>
      <w:r w:rsidR="00C82DB5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1</w:t>
      </w:r>
    </w:p>
    <w:p w14:paraId="23715147" w14:textId="7A6A9517" w:rsidR="003E79A8" w:rsidRPr="00D34E46" w:rsidRDefault="003E79A8" w:rsidP="00D34E46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Data:</w:t>
      </w:r>
      <w:r w:rsidR="007E4CF7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EB4727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27</w:t>
      </w:r>
      <w:r w:rsidR="002F1269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.0</w:t>
      </w:r>
      <w:r w:rsidR="00EB4727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7</w:t>
      </w:r>
      <w:r w:rsidR="0058398A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.</w:t>
      </w:r>
      <w:r w:rsidR="00CE4DEF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202</w:t>
      </w:r>
      <w:r w:rsidR="005069CD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1</w:t>
      </w:r>
    </w:p>
    <w:p w14:paraId="0DFA241A" w14:textId="0A99267B" w:rsidR="00F3073F" w:rsidRDefault="00F3073F" w:rsidP="00D34E46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3065EB5D" w14:textId="77777777" w:rsidR="0076713D" w:rsidRDefault="0076713D" w:rsidP="00D34E46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5443C9C" w14:textId="332A94B3" w:rsidR="003E79A8" w:rsidRPr="00D34E46" w:rsidRDefault="003E79A8" w:rsidP="00D34E46">
      <w:pPr>
        <w:spacing w:after="0" w:line="240" w:lineRule="auto"/>
        <w:ind w:left="851" w:hanging="851"/>
        <w:jc w:val="both"/>
        <w:rPr>
          <w:rFonts w:ascii="Century Gothic" w:hAnsi="Century Gothic"/>
          <w:b/>
          <w:sz w:val="18"/>
          <w:szCs w:val="18"/>
        </w:rPr>
      </w:pPr>
      <w:r w:rsidRPr="00D34E46">
        <w:rPr>
          <w:rFonts w:ascii="Century Gothic" w:hAnsi="Century Gothic"/>
          <w:b/>
          <w:sz w:val="18"/>
          <w:szCs w:val="18"/>
        </w:rPr>
        <w:t xml:space="preserve">Dotyczy: </w:t>
      </w:r>
      <w:r w:rsidRPr="00D34E46">
        <w:rPr>
          <w:rFonts w:ascii="Century Gothic" w:hAnsi="Century Gothic"/>
          <w:b/>
          <w:sz w:val="18"/>
          <w:szCs w:val="18"/>
          <w:u w:val="single"/>
        </w:rPr>
        <w:t xml:space="preserve">postępowania </w:t>
      </w:r>
      <w:r w:rsidR="00923129" w:rsidRPr="00D34E46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F3073F" w:rsidRPr="00D34E46">
        <w:rPr>
          <w:rFonts w:ascii="Century Gothic" w:hAnsi="Century Gothic"/>
          <w:b/>
          <w:sz w:val="18"/>
          <w:szCs w:val="18"/>
          <w:u w:val="single"/>
        </w:rPr>
        <w:t xml:space="preserve">w </w:t>
      </w:r>
      <w:r w:rsidR="00923129" w:rsidRPr="00D34E46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F3073F" w:rsidRPr="00D34E46">
        <w:rPr>
          <w:rFonts w:ascii="Century Gothic" w:hAnsi="Century Gothic"/>
          <w:b/>
          <w:sz w:val="18"/>
          <w:szCs w:val="18"/>
          <w:u w:val="single"/>
        </w:rPr>
        <w:t>trybie</w:t>
      </w:r>
      <w:r w:rsidR="00923129" w:rsidRPr="00D34E46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F3073F" w:rsidRPr="00D34E46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FB392D" w:rsidRPr="00D34E46">
        <w:rPr>
          <w:rFonts w:ascii="Century Gothic" w:hAnsi="Century Gothic"/>
          <w:b/>
          <w:sz w:val="18"/>
          <w:szCs w:val="18"/>
          <w:u w:val="single"/>
        </w:rPr>
        <w:t>podstawowym</w:t>
      </w:r>
      <w:r w:rsidR="00923129" w:rsidRPr="00D34E46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FB392D" w:rsidRPr="00D34E46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EB4727" w:rsidRPr="00D34E46">
        <w:rPr>
          <w:rFonts w:ascii="Century Gothic" w:hAnsi="Century Gothic"/>
          <w:b/>
          <w:sz w:val="18"/>
          <w:szCs w:val="18"/>
          <w:u w:val="single"/>
        </w:rPr>
        <w:t>pn</w:t>
      </w:r>
      <w:r w:rsidR="005069CD" w:rsidRPr="00D34E46">
        <w:rPr>
          <w:rFonts w:ascii="Century Gothic" w:hAnsi="Century Gothic"/>
          <w:b/>
          <w:sz w:val="18"/>
          <w:szCs w:val="18"/>
          <w:u w:val="single"/>
        </w:rPr>
        <w:t>.</w:t>
      </w:r>
      <w:r w:rsidR="00EB4727" w:rsidRPr="00D34E46">
        <w:rPr>
          <w:rFonts w:ascii="Century Gothic" w:hAnsi="Century Gothic"/>
          <w:b/>
          <w:sz w:val="18"/>
          <w:szCs w:val="18"/>
          <w:u w:val="single"/>
        </w:rPr>
        <w:t xml:space="preserve"> Adaptacja budynku biurowo-mieszkalnego „WILLA” na potrzeby administracyjne szpitala.</w:t>
      </w:r>
    </w:p>
    <w:p w14:paraId="763B0323" w14:textId="3F1F7032" w:rsidR="000A14D9" w:rsidRDefault="000A14D9" w:rsidP="00D34E46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3420121F" w14:textId="51032ED8" w:rsidR="00D34E46" w:rsidRDefault="00D34E46" w:rsidP="00D34E46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0228E911" w14:textId="77777777" w:rsidR="0076713D" w:rsidRDefault="0076713D" w:rsidP="00D34E46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50F43EFD" w14:textId="04007F01" w:rsidR="00A701E1" w:rsidRPr="00D34E46" w:rsidRDefault="003E79A8" w:rsidP="00D34E46">
      <w:pPr>
        <w:widowControl w:val="0"/>
        <w:suppressAutoHyphens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Zgodnie  z art. </w:t>
      </w:r>
      <w:r w:rsidR="00C82DB5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284</w:t>
      </w:r>
      <w:r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ust. 2  ustawy z dnia </w:t>
      </w:r>
      <w:r w:rsidR="00E12229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11</w:t>
      </w:r>
      <w:r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E12229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wrześni</w:t>
      </w:r>
      <w:r w:rsidR="005069CD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a</w:t>
      </w:r>
      <w:r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20</w:t>
      </w:r>
      <w:r w:rsidR="00E12229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19</w:t>
      </w:r>
      <w:r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roku Prawo zamówień pub</w:t>
      </w:r>
      <w:r w:rsidR="00441E10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licznych (Dz. U. </w:t>
      </w:r>
      <w:r w:rsidR="001B15B5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</w:t>
      </w:r>
      <w:r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z 20</w:t>
      </w:r>
      <w:r w:rsidR="00EB4727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21 </w:t>
      </w:r>
      <w:r w:rsidR="00AC73C8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roku. poz. </w:t>
      </w:r>
      <w:r w:rsidR="00EB4727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1129 </w:t>
      </w:r>
      <w:proofErr w:type="spellStart"/>
      <w:r w:rsidR="00EB4727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t.j</w:t>
      </w:r>
      <w:proofErr w:type="spellEnd"/>
      <w:r w:rsidR="00EB4727"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.</w:t>
      </w:r>
      <w:r w:rsidR="0076713D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, zwana dalej </w:t>
      </w:r>
      <w:proofErr w:type="spellStart"/>
      <w:r w:rsidR="0076713D">
        <w:rPr>
          <w:rFonts w:ascii="Century Gothic" w:eastAsia="Times New Roman" w:hAnsi="Century Gothic" w:cs="Times New Roman"/>
          <w:sz w:val="18"/>
          <w:szCs w:val="18"/>
          <w:lang w:eastAsia="ar-SA"/>
        </w:rPr>
        <w:t>Pzp</w:t>
      </w:r>
      <w:proofErr w:type="spellEnd"/>
      <w:r w:rsidRPr="00D34E46">
        <w:rPr>
          <w:rFonts w:ascii="Century Gothic" w:eastAsia="Times New Roman" w:hAnsi="Century Gothic" w:cs="Times New Roman"/>
          <w:sz w:val="18"/>
          <w:szCs w:val="18"/>
          <w:lang w:eastAsia="ar-SA"/>
        </w:rPr>
        <w:t>), Zamawiający udziela odpowiedzi na następujące pytania do SWZ:</w:t>
      </w:r>
    </w:p>
    <w:p w14:paraId="6EC706E4" w14:textId="1AF30FCB" w:rsidR="00EB4727" w:rsidRPr="00D34E46" w:rsidRDefault="00EB4727" w:rsidP="00D34E46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76AA7089" w14:textId="2292B3B5" w:rsidR="00835174" w:rsidRPr="00D34E46" w:rsidRDefault="00835174" w:rsidP="00D34E46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D34E46">
        <w:rPr>
          <w:rFonts w:ascii="Century Gothic" w:hAnsi="Century Gothic"/>
          <w:b/>
          <w:bCs/>
          <w:sz w:val="18"/>
          <w:szCs w:val="18"/>
          <w:u w:val="single"/>
        </w:rPr>
        <w:t>Wykonawca 1</w:t>
      </w:r>
    </w:p>
    <w:p w14:paraId="04B3CB4D" w14:textId="008B0B5D" w:rsidR="00835174" w:rsidRPr="00D34E46" w:rsidRDefault="00835174" w:rsidP="00D34E46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32621EB5" w14:textId="74CBBDC3" w:rsidR="00835174" w:rsidRPr="00D34E46" w:rsidRDefault="00835174" w:rsidP="00D34E46">
      <w:p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D34E46">
        <w:rPr>
          <w:rFonts w:ascii="Century Gothic" w:eastAsia="Calibri" w:hAnsi="Century Gothic" w:cs="Times New Roman"/>
          <w:b/>
          <w:bCs/>
          <w:sz w:val="18"/>
          <w:szCs w:val="18"/>
        </w:rPr>
        <w:t>Pyt. 1:</w:t>
      </w:r>
      <w:r w:rsidRPr="00D34E46">
        <w:rPr>
          <w:rFonts w:ascii="Century Gothic" w:eastAsia="Calibri" w:hAnsi="Century Gothic" w:cs="Times New Roman"/>
          <w:sz w:val="18"/>
          <w:szCs w:val="18"/>
        </w:rPr>
        <w:t xml:space="preserve"> Z</w:t>
      </w:r>
      <w:r w:rsidRPr="00D34E46">
        <w:rPr>
          <w:rFonts w:ascii="Century Gothic" w:hAnsi="Century Gothic"/>
          <w:sz w:val="18"/>
          <w:szCs w:val="18"/>
        </w:rPr>
        <w:t>wracam się z prośbą o podanie koloru stolarki drzwiowej – brak w projekcie budowlanym.</w:t>
      </w:r>
    </w:p>
    <w:p w14:paraId="1B4BBD71" w14:textId="7F977544" w:rsidR="00835174" w:rsidRPr="00D34E46" w:rsidRDefault="00835174" w:rsidP="00D34E46">
      <w:pPr>
        <w:spacing w:after="0" w:line="240" w:lineRule="auto"/>
        <w:ind w:left="567" w:hanging="567"/>
        <w:jc w:val="both"/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</w:pPr>
      <w:r w:rsidRPr="00D34E46">
        <w:rPr>
          <w:rFonts w:ascii="Century Gothic" w:eastAsia="Calibri" w:hAnsi="Century Gothic" w:cs="Times New Roman"/>
          <w:b/>
          <w:bCs/>
          <w:sz w:val="18"/>
          <w:szCs w:val="18"/>
        </w:rPr>
        <w:t>Odp.:</w:t>
      </w:r>
      <w:r w:rsidRPr="00D34E46">
        <w:rPr>
          <w:rFonts w:ascii="Century Gothic" w:eastAsia="Calibri" w:hAnsi="Century Gothic" w:cs="Times New Roman"/>
          <w:sz w:val="18"/>
          <w:szCs w:val="18"/>
        </w:rPr>
        <w:t xml:space="preserve"> </w:t>
      </w:r>
      <w:r w:rsidRPr="00D34E46"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  <w:t xml:space="preserve">Kolorystyka drzwiowa zgodnie z opracowaniem pt.: </w:t>
      </w:r>
      <w:r w:rsidR="007E1DFA"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  <w:t>„</w:t>
      </w:r>
      <w:r w:rsidRPr="00D34E46"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  <w:t>Dokumentacja badań konserwatorskich”</w:t>
      </w:r>
      <w:r w:rsidR="0076713D"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  <w:t xml:space="preserve"> dołączona w załączniku nr 1 do odpowiedzi</w:t>
      </w:r>
      <w:r w:rsidR="007E1DFA"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  <w:t>.</w:t>
      </w:r>
      <w:r w:rsidRPr="00D34E46"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  <w:t xml:space="preserve"> Do szczegółowego omówienia w trakcie realizacji robót. </w:t>
      </w:r>
    </w:p>
    <w:p w14:paraId="7098078E" w14:textId="77777777" w:rsidR="0076713D" w:rsidRDefault="0076713D" w:rsidP="00D34E46">
      <w:pPr>
        <w:spacing w:after="0" w:line="240" w:lineRule="auto"/>
        <w:ind w:left="567" w:hanging="567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BD13F79" w14:textId="7681E76C" w:rsidR="00835174" w:rsidRPr="00D34E46" w:rsidRDefault="00835174" w:rsidP="00D34E46">
      <w:pPr>
        <w:spacing w:after="0" w:line="240" w:lineRule="auto"/>
        <w:ind w:left="567" w:hanging="567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D34E46">
        <w:rPr>
          <w:rFonts w:ascii="Century Gothic" w:hAnsi="Century Gothic"/>
          <w:b/>
          <w:bCs/>
          <w:sz w:val="18"/>
          <w:szCs w:val="18"/>
        </w:rPr>
        <w:t>Pyt. 2:</w:t>
      </w:r>
      <w:r w:rsidRPr="00D34E46">
        <w:rPr>
          <w:rFonts w:ascii="Century Gothic" w:hAnsi="Century Gothic"/>
          <w:sz w:val="18"/>
          <w:szCs w:val="18"/>
        </w:rPr>
        <w:t>W projekcie budowlanym instalacji elektrycznej rysunek nr E-21 i E-22 przedstawiają ten sam schemat zasilania RG, natomiast rysunek E-23 przedstawia schemat zasilania rozdzielnie RE (pi</w:t>
      </w:r>
      <w:r w:rsidR="00A43550" w:rsidRPr="00D34E46">
        <w:rPr>
          <w:rFonts w:ascii="Century Gothic" w:hAnsi="Century Gothic"/>
          <w:sz w:val="18"/>
          <w:szCs w:val="18"/>
        </w:rPr>
        <w:t>ę</w:t>
      </w:r>
      <w:r w:rsidRPr="00D34E46">
        <w:rPr>
          <w:rFonts w:ascii="Century Gothic" w:hAnsi="Century Gothic"/>
          <w:sz w:val="18"/>
          <w:szCs w:val="18"/>
        </w:rPr>
        <w:t>tra i poddasza). Brakuje schematu zasilania rozdzielni RE-1. Proszę o zamieszczenie na stronie</w:t>
      </w:r>
    </w:p>
    <w:p w14:paraId="392A721C" w14:textId="33E7B613" w:rsidR="00835174" w:rsidRPr="00D34E46" w:rsidRDefault="00835174" w:rsidP="00D34E46">
      <w:p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D34E46">
        <w:rPr>
          <w:rFonts w:ascii="Century Gothic" w:eastAsia="Calibri" w:hAnsi="Century Gothic" w:cs="Times New Roman"/>
          <w:b/>
          <w:bCs/>
          <w:sz w:val="18"/>
          <w:szCs w:val="18"/>
        </w:rPr>
        <w:t>Odp.:</w:t>
      </w:r>
      <w:r w:rsidRPr="00D34E46">
        <w:rPr>
          <w:rFonts w:ascii="Century Gothic" w:eastAsia="Calibri" w:hAnsi="Century Gothic" w:cs="Times New Roman"/>
          <w:sz w:val="18"/>
          <w:szCs w:val="18"/>
        </w:rPr>
        <w:t xml:space="preserve"> </w:t>
      </w:r>
      <w:r w:rsidR="0076713D">
        <w:rPr>
          <w:rFonts w:ascii="Century Gothic" w:eastAsia="Calibri" w:hAnsi="Century Gothic" w:cs="Times New Roman"/>
          <w:sz w:val="18"/>
          <w:szCs w:val="18"/>
        </w:rPr>
        <w:t>P</w:t>
      </w:r>
      <w:r w:rsidRPr="00D34E46">
        <w:rPr>
          <w:rFonts w:ascii="Century Gothic" w:eastAsia="Calibri" w:hAnsi="Century Gothic" w:cs="Times New Roman"/>
          <w:sz w:val="18"/>
          <w:szCs w:val="18"/>
        </w:rPr>
        <w:t>rawidłowy rysunek E-22</w:t>
      </w:r>
      <w:r w:rsidR="0076713D">
        <w:rPr>
          <w:rFonts w:ascii="Century Gothic" w:eastAsia="Calibri" w:hAnsi="Century Gothic" w:cs="Times New Roman"/>
          <w:sz w:val="18"/>
          <w:szCs w:val="18"/>
        </w:rPr>
        <w:t xml:space="preserve"> został dołączony w załączniku nr 1 do odpowiedzi</w:t>
      </w:r>
      <w:r w:rsidRPr="00D34E46">
        <w:rPr>
          <w:rFonts w:ascii="Century Gothic" w:eastAsia="Calibri" w:hAnsi="Century Gothic" w:cs="Times New Roman"/>
          <w:sz w:val="18"/>
          <w:szCs w:val="18"/>
        </w:rPr>
        <w:t>.</w:t>
      </w:r>
    </w:p>
    <w:p w14:paraId="4BE94361" w14:textId="77777777" w:rsidR="00D34E46" w:rsidRPr="00D34E46" w:rsidRDefault="00D34E46" w:rsidP="00D34E46">
      <w:pPr>
        <w:spacing w:after="0" w:line="259" w:lineRule="auto"/>
        <w:rPr>
          <w:rFonts w:ascii="Century Gothic" w:eastAsia="Calibri" w:hAnsi="Century Gothic" w:cs="Times New Roman"/>
          <w:b/>
          <w:sz w:val="18"/>
          <w:szCs w:val="18"/>
          <w:u w:val="single"/>
        </w:rPr>
      </w:pPr>
    </w:p>
    <w:p w14:paraId="6A734938" w14:textId="721C8A0F" w:rsidR="00835174" w:rsidRPr="00D34E46" w:rsidRDefault="00835174" w:rsidP="00D34E46">
      <w:pPr>
        <w:spacing w:after="0" w:line="259" w:lineRule="auto"/>
        <w:rPr>
          <w:rFonts w:ascii="Century Gothic" w:eastAsia="Calibri" w:hAnsi="Century Gothic" w:cs="Times New Roman"/>
          <w:b/>
          <w:sz w:val="18"/>
          <w:szCs w:val="18"/>
          <w:u w:val="single"/>
        </w:rPr>
      </w:pPr>
      <w:r w:rsidRPr="00D34E46">
        <w:rPr>
          <w:rFonts w:ascii="Century Gothic" w:eastAsia="Calibri" w:hAnsi="Century Gothic" w:cs="Times New Roman"/>
          <w:b/>
          <w:sz w:val="18"/>
          <w:szCs w:val="18"/>
          <w:u w:val="single"/>
        </w:rPr>
        <w:t>Wykonawca 2</w:t>
      </w:r>
    </w:p>
    <w:p w14:paraId="4A364580" w14:textId="77777777" w:rsidR="00D34E46" w:rsidRDefault="00D34E46" w:rsidP="00D34E46">
      <w:pPr>
        <w:tabs>
          <w:tab w:val="left" w:pos="0"/>
        </w:tabs>
        <w:spacing w:after="0" w:line="259" w:lineRule="auto"/>
        <w:rPr>
          <w:rFonts w:ascii="Century Gothic" w:hAnsi="Century Gothic"/>
          <w:b/>
          <w:bCs/>
          <w:sz w:val="18"/>
          <w:szCs w:val="18"/>
        </w:rPr>
      </w:pPr>
    </w:p>
    <w:p w14:paraId="23F767AF" w14:textId="3BC72327" w:rsidR="00835174" w:rsidRPr="00D34E46" w:rsidRDefault="00835174" w:rsidP="00D34E46">
      <w:pPr>
        <w:tabs>
          <w:tab w:val="left" w:pos="0"/>
        </w:tabs>
        <w:spacing w:after="0" w:line="259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D34E46">
        <w:rPr>
          <w:rFonts w:ascii="Century Gothic" w:hAnsi="Century Gothic"/>
          <w:b/>
          <w:bCs/>
          <w:sz w:val="18"/>
          <w:szCs w:val="18"/>
        </w:rPr>
        <w:t>Pyt. 1:</w:t>
      </w:r>
      <w:r w:rsidRPr="00D34E46">
        <w:rPr>
          <w:rFonts w:ascii="Century Gothic" w:hAnsi="Century Gothic"/>
          <w:sz w:val="18"/>
          <w:szCs w:val="18"/>
        </w:rPr>
        <w:t xml:space="preserve"> Prosimy o przesłanie przedmiarów w wersji edytowalne</w:t>
      </w:r>
      <w:r w:rsidR="00D34E46">
        <w:rPr>
          <w:rFonts w:ascii="Century Gothic" w:hAnsi="Century Gothic"/>
          <w:sz w:val="18"/>
          <w:szCs w:val="18"/>
        </w:rPr>
        <w:t>j.</w:t>
      </w:r>
    </w:p>
    <w:p w14:paraId="3CE63563" w14:textId="224C2891" w:rsidR="00835174" w:rsidRPr="00D34E46" w:rsidRDefault="00835174" w:rsidP="00D34E46">
      <w:pPr>
        <w:tabs>
          <w:tab w:val="left" w:pos="0"/>
        </w:tabs>
        <w:spacing w:after="0" w:line="259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D34E46">
        <w:rPr>
          <w:rFonts w:ascii="Century Gothic" w:eastAsia="Calibri" w:hAnsi="Century Gothic" w:cs="Times New Roman"/>
          <w:b/>
          <w:bCs/>
          <w:sz w:val="18"/>
          <w:szCs w:val="18"/>
        </w:rPr>
        <w:t>Odp</w:t>
      </w:r>
      <w:r w:rsidR="00A43550" w:rsidRPr="00D34E46">
        <w:rPr>
          <w:rFonts w:ascii="Century Gothic" w:eastAsia="Calibri" w:hAnsi="Century Gothic" w:cs="Times New Roman"/>
          <w:b/>
          <w:bCs/>
          <w:sz w:val="18"/>
          <w:szCs w:val="18"/>
        </w:rPr>
        <w:t>.</w:t>
      </w:r>
      <w:r w:rsidRPr="00D34E46">
        <w:rPr>
          <w:rFonts w:ascii="Century Gothic" w:eastAsia="Calibri" w:hAnsi="Century Gothic" w:cs="Times New Roman"/>
          <w:b/>
          <w:bCs/>
          <w:sz w:val="18"/>
          <w:szCs w:val="18"/>
        </w:rPr>
        <w:t>:</w:t>
      </w:r>
      <w:r w:rsidR="00A43550" w:rsidRPr="00D34E46">
        <w:rPr>
          <w:rFonts w:ascii="Century Gothic" w:eastAsia="Calibri" w:hAnsi="Century Gothic" w:cs="Times New Roman"/>
          <w:sz w:val="18"/>
          <w:szCs w:val="18"/>
        </w:rPr>
        <w:t xml:space="preserve"> </w:t>
      </w:r>
      <w:r w:rsidRPr="00D34E46">
        <w:rPr>
          <w:rFonts w:ascii="Century Gothic" w:eastAsia="Calibri" w:hAnsi="Century Gothic" w:cs="Times New Roman"/>
          <w:sz w:val="18"/>
          <w:szCs w:val="18"/>
        </w:rPr>
        <w:t>Przedmiary w wersji edytowalnej w załączeniu</w:t>
      </w:r>
      <w:r w:rsidR="0076713D">
        <w:rPr>
          <w:rFonts w:ascii="Century Gothic" w:eastAsia="Calibri" w:hAnsi="Century Gothic" w:cs="Times New Roman"/>
          <w:sz w:val="18"/>
          <w:szCs w:val="18"/>
        </w:rPr>
        <w:t>, w załączniku nr 1 do odpowiedzi</w:t>
      </w:r>
      <w:r w:rsidR="00D34E46">
        <w:rPr>
          <w:rFonts w:ascii="Century Gothic" w:eastAsia="Calibri" w:hAnsi="Century Gothic" w:cs="Times New Roman"/>
          <w:sz w:val="18"/>
          <w:szCs w:val="18"/>
        </w:rPr>
        <w:t>.</w:t>
      </w:r>
    </w:p>
    <w:p w14:paraId="4A62B0C1" w14:textId="77777777" w:rsidR="00D34E46" w:rsidRDefault="00D34E46" w:rsidP="00D34E46">
      <w:pPr>
        <w:tabs>
          <w:tab w:val="left" w:pos="567"/>
        </w:tabs>
        <w:spacing w:after="0" w:line="259" w:lineRule="auto"/>
        <w:ind w:left="567" w:hanging="567"/>
        <w:contextualSpacing/>
        <w:jc w:val="both"/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</w:pPr>
    </w:p>
    <w:p w14:paraId="5DF5C475" w14:textId="0FDA7261" w:rsidR="00835174" w:rsidRPr="00D34E46" w:rsidRDefault="00A43550" w:rsidP="00D34E46">
      <w:pPr>
        <w:tabs>
          <w:tab w:val="left" w:pos="567"/>
        </w:tabs>
        <w:spacing w:after="0" w:line="259" w:lineRule="auto"/>
        <w:ind w:left="567" w:hanging="567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>Pyt. 2: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 </w:t>
      </w:r>
      <w:r w:rsidR="00835174"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Czy Zamawiający wyrazi zgodę na zastosowanie płytek ściennych i podłogowych o wymiarach 20x20cm?</w:t>
      </w:r>
    </w:p>
    <w:p w14:paraId="387EB703" w14:textId="6B42585E" w:rsidR="00835174" w:rsidRPr="00D34E46" w:rsidRDefault="00835174" w:rsidP="00D34E46">
      <w:pPr>
        <w:tabs>
          <w:tab w:val="left" w:pos="426"/>
        </w:tabs>
        <w:spacing w:after="0" w:line="259" w:lineRule="auto"/>
        <w:ind w:left="567" w:hanging="567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>Odp.</w:t>
      </w:r>
      <w:r w:rsidR="00A43550"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>:</w:t>
      </w:r>
      <w:r w:rsidRPr="00D34E46">
        <w:rPr>
          <w:rFonts w:ascii="Century Gothic" w:eastAsia="Calibri" w:hAnsi="Century Gothic" w:cs="Times New Roman"/>
          <w:sz w:val="18"/>
          <w:szCs w:val="18"/>
        </w:rPr>
        <w:t xml:space="preserve"> 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Tak,  za wyjątkiem pomieszczenia na pierwszym piętrze 2.02, w którym należy uzupełnić płytki posadzkowe na wzór istniejących historycznych.</w:t>
      </w:r>
    </w:p>
    <w:p w14:paraId="40C2FAE8" w14:textId="77777777" w:rsidR="00D34E46" w:rsidRDefault="00D34E46" w:rsidP="00D34E46">
      <w:pPr>
        <w:tabs>
          <w:tab w:val="left" w:pos="0"/>
        </w:tabs>
        <w:spacing w:after="0" w:line="259" w:lineRule="auto"/>
        <w:contextualSpacing/>
        <w:jc w:val="both"/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</w:pPr>
    </w:p>
    <w:p w14:paraId="703FC740" w14:textId="4723BAD3" w:rsidR="00835174" w:rsidRPr="00D34E46" w:rsidRDefault="00A43550" w:rsidP="00D34E46">
      <w:pPr>
        <w:tabs>
          <w:tab w:val="left" w:pos="0"/>
        </w:tabs>
        <w:spacing w:after="0" w:line="259" w:lineRule="auto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 xml:space="preserve">Pyt. 3: </w:t>
      </w:r>
      <w:r w:rsidR="00835174"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Jakie kolory i grubość mają mieć płytki ścienne i podłogowe?</w:t>
      </w:r>
    </w:p>
    <w:p w14:paraId="59CBE84C" w14:textId="09E4FFF7" w:rsidR="00835174" w:rsidRPr="00D34E46" w:rsidRDefault="00835174" w:rsidP="00D34E46">
      <w:pPr>
        <w:spacing w:after="0" w:line="259" w:lineRule="auto"/>
        <w:ind w:left="567" w:hanging="567"/>
        <w:contextualSpacing/>
        <w:rPr>
          <w:rFonts w:ascii="Century Gothic" w:eastAsia="Calibri" w:hAnsi="Century Gothic" w:cs="Times New Roman"/>
          <w:sz w:val="18"/>
          <w:szCs w:val="18"/>
        </w:rPr>
      </w:pPr>
      <w:r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>Odp.</w:t>
      </w:r>
      <w:r w:rsidR="00A43550"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>:</w:t>
      </w:r>
      <w:r w:rsid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 xml:space="preserve"> </w:t>
      </w:r>
      <w:r w:rsidRPr="00D34E46">
        <w:rPr>
          <w:rFonts w:ascii="Century Gothic" w:eastAsia="Calibri" w:hAnsi="Century Gothic" w:cs="Times New Roman"/>
          <w:sz w:val="18"/>
          <w:szCs w:val="18"/>
        </w:rPr>
        <w:t xml:space="preserve"> 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Kolorystyka płytek do ustalenia na budowie. Grubości płytek posadzkowych i ściennych standardowa. Płytki posadzkowe musz</w:t>
      </w:r>
      <w:r w:rsid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ą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 spełniać klasę R10</w:t>
      </w:r>
      <w:r w:rsid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.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 </w:t>
      </w:r>
    </w:p>
    <w:p w14:paraId="28C24305" w14:textId="77777777" w:rsidR="003A1BD5" w:rsidRPr="00D34E46" w:rsidRDefault="003A1BD5" w:rsidP="00D34E46">
      <w:pPr>
        <w:spacing w:after="0" w:line="259" w:lineRule="auto"/>
        <w:ind w:left="567" w:hanging="567"/>
        <w:contextualSpacing/>
        <w:jc w:val="both"/>
        <w:rPr>
          <w:rFonts w:ascii="Century Gothic" w:eastAsia="Calibri" w:hAnsi="Century Gothic" w:cs="Helvetica"/>
          <w:sz w:val="18"/>
          <w:szCs w:val="18"/>
          <w:shd w:val="clear" w:color="auto" w:fill="FFFFFF"/>
        </w:rPr>
      </w:pPr>
    </w:p>
    <w:p w14:paraId="7E9B83CC" w14:textId="7836A49C" w:rsidR="00835174" w:rsidRPr="00D34E46" w:rsidRDefault="00A43550" w:rsidP="00D34E46">
      <w:pPr>
        <w:spacing w:after="0" w:line="259" w:lineRule="auto"/>
        <w:ind w:left="567" w:hanging="567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>Pyt. 4:</w:t>
      </w:r>
      <w:r w:rsidR="00835174"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Przedmiar robót poz. 3.18 "świadek historii - polichromia lamperii zgodnie z zakresem prac konserwatorskich". Prosimy o udzielenie szerszych informacji na temat tego zakresu prac.</w:t>
      </w:r>
    </w:p>
    <w:p w14:paraId="2F1C214C" w14:textId="7BCB6926" w:rsidR="00835174" w:rsidRPr="00D34E46" w:rsidRDefault="00835174" w:rsidP="00D34E46">
      <w:pPr>
        <w:tabs>
          <w:tab w:val="left" w:pos="567"/>
        </w:tabs>
        <w:spacing w:after="0" w:line="259" w:lineRule="auto"/>
        <w:ind w:left="567" w:hanging="567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>Odp.</w:t>
      </w:r>
      <w:r w:rsidR="00A43550"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>: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 Szczegóły w programie prac konserwatorskich. W załączeniu Projekt Budowlany uzupełniony </w:t>
      </w:r>
      <w:r w:rsidR="0076713D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                     </w:t>
      </w:r>
      <w:r w:rsid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 </w:t>
      </w:r>
      <w:r w:rsidR="0076713D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o</w:t>
      </w:r>
      <w:r w:rsidR="0076713D" w:rsidRPr="0076713D"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  <w:t xml:space="preserve"> </w:t>
      </w:r>
      <w:r w:rsidR="0076713D"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  <w:t>„</w:t>
      </w:r>
      <w:r w:rsidR="0076713D" w:rsidRPr="00D34E46"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  <w:t>Dokumentacj</w:t>
      </w:r>
      <w:r w:rsidR="0076713D"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  <w:t>ę</w:t>
      </w:r>
      <w:r w:rsidR="0076713D" w:rsidRPr="00D34E46"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  <w:t xml:space="preserve"> badań konserwatorskich”</w:t>
      </w:r>
      <w:r w:rsidR="0076713D"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  <w:t>.</w:t>
      </w:r>
    </w:p>
    <w:p w14:paraId="5C9C30C5" w14:textId="77777777" w:rsidR="003A1BD5" w:rsidRPr="00D34E46" w:rsidRDefault="003A1BD5" w:rsidP="00D34E46">
      <w:pPr>
        <w:tabs>
          <w:tab w:val="left" w:pos="0"/>
        </w:tabs>
        <w:spacing w:after="0" w:line="259" w:lineRule="auto"/>
        <w:contextualSpacing/>
        <w:jc w:val="both"/>
        <w:rPr>
          <w:rFonts w:ascii="Century Gothic" w:eastAsia="Calibri" w:hAnsi="Century Gothic" w:cs="Helvetica"/>
          <w:sz w:val="18"/>
          <w:szCs w:val="18"/>
          <w:shd w:val="clear" w:color="auto" w:fill="FFFFFF"/>
        </w:rPr>
      </w:pPr>
    </w:p>
    <w:p w14:paraId="65362192" w14:textId="3F91EF75" w:rsidR="00835174" w:rsidRPr="00D34E46" w:rsidRDefault="00A43550" w:rsidP="00D34E46">
      <w:pPr>
        <w:tabs>
          <w:tab w:val="left" w:pos="0"/>
        </w:tabs>
        <w:spacing w:after="0" w:line="259" w:lineRule="auto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>Pyt. 5: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 </w:t>
      </w:r>
      <w:r w:rsidR="00835174"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Prosimy o udostępnienie programu prac konserwatorskich. Brak w załączonej dokumentacji.</w:t>
      </w:r>
    </w:p>
    <w:p w14:paraId="68B2CA62" w14:textId="458DD356" w:rsidR="00835174" w:rsidRPr="00D34E46" w:rsidRDefault="00835174" w:rsidP="00D34E46">
      <w:pPr>
        <w:tabs>
          <w:tab w:val="left" w:pos="0"/>
        </w:tabs>
        <w:spacing w:after="0" w:line="259" w:lineRule="auto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>Odp.</w:t>
      </w:r>
      <w:r w:rsidR="00A43550"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>:</w:t>
      </w:r>
      <w:r w:rsidR="00A43550"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 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W załączeniu Projekt Budowlany uzupełniony o</w:t>
      </w:r>
      <w:r w:rsidR="0076713D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 </w:t>
      </w:r>
      <w:r w:rsidR="0076713D"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  <w:t>„</w:t>
      </w:r>
      <w:r w:rsidR="0076713D" w:rsidRPr="00D34E46"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  <w:t>Dokumentacj</w:t>
      </w:r>
      <w:r w:rsidR="0076713D"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  <w:t>ę</w:t>
      </w:r>
      <w:r w:rsidR="0076713D" w:rsidRPr="00D34E46"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  <w:t xml:space="preserve"> badań konserwatorskich”</w:t>
      </w:r>
      <w:r w:rsidR="0076713D">
        <w:rPr>
          <w:rFonts w:ascii="Century Gothic" w:eastAsia="Times New Roman" w:hAnsi="Century Gothic" w:cs="Helvetica"/>
          <w:color w:val="000000"/>
          <w:sz w:val="18"/>
          <w:szCs w:val="18"/>
          <w:shd w:val="clear" w:color="auto" w:fill="FFFFFF"/>
          <w:lang w:eastAsia="zh-CN"/>
        </w:rPr>
        <w:t>.</w:t>
      </w:r>
    </w:p>
    <w:p w14:paraId="1DBD2BA4" w14:textId="5C8A299D" w:rsidR="003A1BD5" w:rsidRDefault="003A1BD5" w:rsidP="00D34E46">
      <w:pPr>
        <w:tabs>
          <w:tab w:val="left" w:pos="0"/>
        </w:tabs>
        <w:spacing w:after="0" w:line="259" w:lineRule="auto"/>
        <w:contextualSpacing/>
        <w:jc w:val="both"/>
        <w:rPr>
          <w:rFonts w:ascii="Century Gothic" w:eastAsia="Calibri" w:hAnsi="Century Gothic" w:cs="Helvetica"/>
          <w:sz w:val="18"/>
          <w:szCs w:val="18"/>
          <w:shd w:val="clear" w:color="auto" w:fill="FFFFFF"/>
        </w:rPr>
      </w:pPr>
    </w:p>
    <w:p w14:paraId="3B6B449A" w14:textId="1D33963F" w:rsidR="0076713D" w:rsidRDefault="0076713D" w:rsidP="00D34E46">
      <w:pPr>
        <w:tabs>
          <w:tab w:val="left" w:pos="0"/>
        </w:tabs>
        <w:spacing w:after="0" w:line="259" w:lineRule="auto"/>
        <w:contextualSpacing/>
        <w:jc w:val="both"/>
        <w:rPr>
          <w:rFonts w:ascii="Century Gothic" w:eastAsia="Calibri" w:hAnsi="Century Gothic" w:cs="Helvetica"/>
          <w:sz w:val="18"/>
          <w:szCs w:val="18"/>
          <w:shd w:val="clear" w:color="auto" w:fill="FFFFFF"/>
        </w:rPr>
      </w:pPr>
    </w:p>
    <w:p w14:paraId="5F17C19B" w14:textId="77777777" w:rsidR="0076713D" w:rsidRPr="00D34E46" w:rsidRDefault="0076713D" w:rsidP="00D34E46">
      <w:pPr>
        <w:tabs>
          <w:tab w:val="left" w:pos="0"/>
        </w:tabs>
        <w:spacing w:after="0" w:line="259" w:lineRule="auto"/>
        <w:contextualSpacing/>
        <w:jc w:val="both"/>
        <w:rPr>
          <w:rFonts w:ascii="Century Gothic" w:eastAsia="Calibri" w:hAnsi="Century Gothic" w:cs="Helvetica"/>
          <w:sz w:val="18"/>
          <w:szCs w:val="18"/>
          <w:shd w:val="clear" w:color="auto" w:fill="FFFFFF"/>
        </w:rPr>
      </w:pPr>
    </w:p>
    <w:p w14:paraId="2E0B0478" w14:textId="6F07EA87" w:rsidR="00835174" w:rsidRPr="00D34E46" w:rsidRDefault="00A43550" w:rsidP="00D34E46">
      <w:pPr>
        <w:tabs>
          <w:tab w:val="left" w:pos="0"/>
        </w:tabs>
        <w:spacing w:after="0" w:line="259" w:lineRule="auto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lastRenderedPageBreak/>
        <w:t>Pyt. 6: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 </w:t>
      </w:r>
      <w:r w:rsidR="00835174"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Załączony przedmiar nie uwzględnia 0,155m3 drewna (krokwie i wymian). Prosimy o uzupełnienie.</w:t>
      </w:r>
    </w:p>
    <w:p w14:paraId="77B73486" w14:textId="06FA4CDF" w:rsidR="00835174" w:rsidRPr="00D34E46" w:rsidRDefault="00835174" w:rsidP="00D34E46">
      <w:pPr>
        <w:tabs>
          <w:tab w:val="left" w:pos="567"/>
        </w:tabs>
        <w:spacing w:after="0" w:line="259" w:lineRule="auto"/>
        <w:ind w:left="567" w:hanging="567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>Odp.</w:t>
      </w:r>
      <w:r w:rsidR="00A43550"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>:</w:t>
      </w:r>
      <w:r w:rsidRPr="00D34E46">
        <w:rPr>
          <w:rFonts w:ascii="Century Gothic" w:eastAsia="Calibri" w:hAnsi="Century Gothic" w:cs="Times New Roman"/>
          <w:sz w:val="18"/>
          <w:szCs w:val="18"/>
        </w:rPr>
        <w:t xml:space="preserve"> 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Projekt zakłada montaż klapy dymowej</w:t>
      </w:r>
      <w:r w:rsid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.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 </w:t>
      </w:r>
      <w:r w:rsid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N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ależy uwzględnić wymian i krokwie w  konstrukcji więźby dachowej o wielkości 0,155 m3.</w:t>
      </w:r>
    </w:p>
    <w:p w14:paraId="17FEF209" w14:textId="77777777" w:rsidR="003A1BD5" w:rsidRPr="00D34E46" w:rsidRDefault="003A1BD5" w:rsidP="00D34E46">
      <w:pPr>
        <w:tabs>
          <w:tab w:val="left" w:pos="0"/>
        </w:tabs>
        <w:spacing w:after="0" w:line="259" w:lineRule="auto"/>
        <w:contextualSpacing/>
        <w:jc w:val="both"/>
        <w:rPr>
          <w:rFonts w:ascii="Century Gothic" w:eastAsia="Calibri" w:hAnsi="Century Gothic" w:cs="Helvetica"/>
          <w:sz w:val="18"/>
          <w:szCs w:val="18"/>
          <w:shd w:val="clear" w:color="auto" w:fill="FFFFFF"/>
        </w:rPr>
      </w:pPr>
    </w:p>
    <w:p w14:paraId="4A66FD14" w14:textId="7D3FE9F2" w:rsidR="00835174" w:rsidRPr="00D34E46" w:rsidRDefault="00A43550" w:rsidP="00D34E46">
      <w:pPr>
        <w:tabs>
          <w:tab w:val="left" w:pos="0"/>
        </w:tabs>
        <w:spacing w:after="0" w:line="259" w:lineRule="auto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>Pyt. 7: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 </w:t>
      </w:r>
      <w:r w:rsidR="00835174"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Prosimy o uzupełnienie rysunku wykonawczego ze szczegółowym opisem balustrad schodowych.</w:t>
      </w:r>
    </w:p>
    <w:p w14:paraId="6C07C09B" w14:textId="1261FC10" w:rsidR="00835174" w:rsidRPr="00D34E46" w:rsidRDefault="00835174" w:rsidP="00D34E46">
      <w:pPr>
        <w:tabs>
          <w:tab w:val="left" w:pos="0"/>
        </w:tabs>
        <w:spacing w:after="0" w:line="259" w:lineRule="auto"/>
        <w:contextualSpacing/>
        <w:jc w:val="both"/>
        <w:rPr>
          <w:rFonts w:ascii="Century Gothic" w:eastAsia="Calibri" w:hAnsi="Century Gothic" w:cs="Helvetica"/>
          <w:sz w:val="18"/>
          <w:szCs w:val="18"/>
          <w:shd w:val="clear" w:color="auto" w:fill="FFFFFF"/>
        </w:rPr>
      </w:pPr>
      <w:r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>Odp.</w:t>
      </w:r>
      <w:r w:rsidR="00A43550" w:rsidRPr="00D34E46">
        <w:rPr>
          <w:rFonts w:ascii="Century Gothic" w:eastAsia="Calibri" w:hAnsi="Century Gothic" w:cs="Helvetica"/>
          <w:b/>
          <w:bCs/>
          <w:sz w:val="18"/>
          <w:szCs w:val="18"/>
          <w:shd w:val="clear" w:color="auto" w:fill="FFFFFF"/>
        </w:rPr>
        <w:t>:</w:t>
      </w:r>
      <w:r w:rsidRPr="00D34E46">
        <w:rPr>
          <w:rFonts w:ascii="Century Gothic" w:eastAsia="Calibri" w:hAnsi="Century Gothic" w:cs="Times New Roman"/>
          <w:sz w:val="18"/>
          <w:szCs w:val="18"/>
        </w:rPr>
        <w:t xml:space="preserve"> 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Opis wykonania balustrad znajduje w  opracowaniu pt.: </w:t>
      </w:r>
      <w:r w:rsidR="0076713D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„D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okumentacja badań konserwatorskich</w:t>
      </w:r>
      <w:r w:rsidR="0076713D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”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.</w:t>
      </w:r>
    </w:p>
    <w:p w14:paraId="753965BC" w14:textId="16EC892C" w:rsidR="00835174" w:rsidRDefault="00835174" w:rsidP="00D34E46">
      <w:pPr>
        <w:spacing w:after="0" w:line="259" w:lineRule="auto"/>
        <w:ind w:left="567"/>
        <w:contextualSpacing/>
        <w:jc w:val="both"/>
        <w:rPr>
          <w:rFonts w:ascii="Century Gothic" w:eastAsia="Calibri" w:hAnsi="Century Gothic" w:cs="Helvetica"/>
          <w:sz w:val="18"/>
          <w:szCs w:val="18"/>
          <w:shd w:val="clear" w:color="auto" w:fill="FFFFFF"/>
        </w:rPr>
      </w:pP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Pochwyty znajdujące się w ścianach należy podnieść na normatywna wysokość 110 cm.</w:t>
      </w:r>
      <w:r w:rsid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 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Słupki balustrad należy podnieść na wysokość tak</w:t>
      </w:r>
      <w:r w:rsid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ą,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 aby mocowany do nich pochwyt znajdował się na wysokość 110 cm. Podniesienie</w:t>
      </w:r>
      <w:r w:rsid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 należy</w:t>
      </w:r>
      <w:r w:rsidRPr="00D34E46"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 wykonać poprzez odcięcie słupków od podłoża,  montaż w tym miejscu profilu stalowego o przekroju prostokątnym w kolorze czarnym, służący do podniesienia słupka na odpowiednią wysokość. Szczegóły do uzgodnienia w trakcie realizacji.</w:t>
      </w:r>
    </w:p>
    <w:p w14:paraId="0B5721C6" w14:textId="28B752AB" w:rsidR="0076713D" w:rsidRDefault="0076713D" w:rsidP="00D34E46">
      <w:pPr>
        <w:spacing w:after="0" w:line="259" w:lineRule="auto"/>
        <w:ind w:left="567"/>
        <w:contextualSpacing/>
        <w:jc w:val="both"/>
        <w:rPr>
          <w:rFonts w:ascii="Century Gothic" w:eastAsia="Calibri" w:hAnsi="Century Gothic" w:cs="Helvetica"/>
          <w:sz w:val="18"/>
          <w:szCs w:val="18"/>
          <w:shd w:val="clear" w:color="auto" w:fill="FFFFFF"/>
        </w:rPr>
      </w:pPr>
    </w:p>
    <w:p w14:paraId="1BEB2445" w14:textId="26DB1CBF" w:rsidR="0076713D" w:rsidRDefault="0076713D" w:rsidP="00D34E46">
      <w:pPr>
        <w:spacing w:after="0" w:line="259" w:lineRule="auto"/>
        <w:ind w:left="567"/>
        <w:contextualSpacing/>
        <w:jc w:val="both"/>
        <w:rPr>
          <w:rFonts w:ascii="Century Gothic" w:eastAsia="Calibri" w:hAnsi="Century Gothic" w:cs="Helvetica"/>
          <w:sz w:val="18"/>
          <w:szCs w:val="18"/>
          <w:shd w:val="clear" w:color="auto" w:fill="FFFFFF"/>
        </w:rPr>
      </w:pPr>
    </w:p>
    <w:p w14:paraId="3EEA8F46" w14:textId="2381BB73" w:rsidR="0076713D" w:rsidRDefault="0076713D" w:rsidP="0076713D">
      <w:pPr>
        <w:spacing w:after="0" w:line="259" w:lineRule="auto"/>
        <w:contextualSpacing/>
        <w:jc w:val="both"/>
        <w:rPr>
          <w:rFonts w:ascii="Century Gothic" w:eastAsia="Calibri" w:hAnsi="Century Gothic" w:cs="Helvetica"/>
          <w:sz w:val="18"/>
          <w:szCs w:val="18"/>
          <w:shd w:val="clear" w:color="auto" w:fill="FFFFFF"/>
        </w:rPr>
      </w:pPr>
      <w:r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Ponadto, Zamawiający, zgodnie z art. 286 ust. 1 </w:t>
      </w:r>
      <w:proofErr w:type="spellStart"/>
      <w:r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Pzp</w:t>
      </w:r>
      <w:proofErr w:type="spellEnd"/>
      <w:r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,  dokonuje modyfikacji Specyfikacji Warunków Zamówienia poprzez dodanie uzupełnionego Projektu budowlanego w zakresie architektury, inwentaryzacji oraz ekspertyzy dot. przebudowy budynku zabytkowej „Willi”, stanowiące odpowiednio załączniki 1a, 1b i 1c do niniejszych odpowiedzi.</w:t>
      </w:r>
    </w:p>
    <w:p w14:paraId="4300FCF9" w14:textId="17F5C044" w:rsidR="005E213D" w:rsidRDefault="005E213D" w:rsidP="0076713D">
      <w:pPr>
        <w:spacing w:after="0" w:line="259" w:lineRule="auto"/>
        <w:contextualSpacing/>
        <w:jc w:val="both"/>
        <w:rPr>
          <w:rFonts w:ascii="Century Gothic" w:eastAsia="Calibri" w:hAnsi="Century Gothic" w:cs="Helvetica"/>
          <w:sz w:val="18"/>
          <w:szCs w:val="18"/>
          <w:shd w:val="clear" w:color="auto" w:fill="FFFFFF"/>
        </w:rPr>
      </w:pPr>
    </w:p>
    <w:p w14:paraId="49DDA215" w14:textId="569FCE01" w:rsidR="005E213D" w:rsidRDefault="005E213D" w:rsidP="0076713D">
      <w:pPr>
        <w:spacing w:after="0" w:line="259" w:lineRule="auto"/>
        <w:contextualSpacing/>
        <w:jc w:val="both"/>
        <w:rPr>
          <w:rFonts w:ascii="Century Gothic" w:eastAsia="Calibri" w:hAnsi="Century Gothic" w:cs="Helvetica"/>
          <w:sz w:val="18"/>
          <w:szCs w:val="18"/>
          <w:shd w:val="clear" w:color="auto" w:fill="FFFFFF"/>
        </w:rPr>
      </w:pPr>
    </w:p>
    <w:p w14:paraId="4BAED60D" w14:textId="0D569AD3" w:rsidR="005E213D" w:rsidRDefault="005E213D" w:rsidP="0076713D">
      <w:pPr>
        <w:spacing w:after="0" w:line="259" w:lineRule="auto"/>
        <w:contextualSpacing/>
        <w:jc w:val="both"/>
        <w:rPr>
          <w:rFonts w:ascii="Century Gothic" w:eastAsia="Calibri" w:hAnsi="Century Gothic" w:cs="Helvetica"/>
          <w:sz w:val="18"/>
          <w:szCs w:val="18"/>
          <w:shd w:val="clear" w:color="auto" w:fill="FFFFFF"/>
        </w:rPr>
      </w:pPr>
    </w:p>
    <w:p w14:paraId="4E7E4BEC" w14:textId="6AAF423B" w:rsidR="005E213D" w:rsidRDefault="005E213D" w:rsidP="005E213D">
      <w:pPr>
        <w:spacing w:after="0" w:line="259" w:lineRule="auto"/>
        <w:ind w:firstLine="6663"/>
        <w:contextualSpacing/>
        <w:jc w:val="both"/>
        <w:rPr>
          <w:rFonts w:ascii="Century Gothic" w:eastAsia="Calibri" w:hAnsi="Century Gothic" w:cs="Helvetica"/>
          <w:sz w:val="18"/>
          <w:szCs w:val="18"/>
          <w:shd w:val="clear" w:color="auto" w:fill="FFFFFF"/>
        </w:rPr>
      </w:pPr>
      <w:r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Dyrektor</w:t>
      </w:r>
    </w:p>
    <w:p w14:paraId="608CB802" w14:textId="6627FE4D" w:rsidR="005E213D" w:rsidRPr="00D34E46" w:rsidRDefault="005E213D" w:rsidP="005E213D">
      <w:pPr>
        <w:spacing w:after="0" w:line="259" w:lineRule="auto"/>
        <w:ind w:firstLine="6663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 xml:space="preserve">Irena </w:t>
      </w:r>
      <w:proofErr w:type="spellStart"/>
      <w:r>
        <w:rPr>
          <w:rFonts w:ascii="Century Gothic" w:eastAsia="Calibri" w:hAnsi="Century Gothic" w:cs="Helvetica"/>
          <w:sz w:val="18"/>
          <w:szCs w:val="18"/>
          <w:shd w:val="clear" w:color="auto" w:fill="FFFFFF"/>
        </w:rPr>
        <w:t>Petryna</w:t>
      </w:r>
      <w:proofErr w:type="spellEnd"/>
    </w:p>
    <w:sectPr w:rsidR="005E213D" w:rsidRPr="00D34E46" w:rsidSect="0076713D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EBEA" w14:textId="77777777" w:rsidR="00366F32" w:rsidRDefault="00366F32" w:rsidP="00B5370D">
      <w:pPr>
        <w:spacing w:after="0" w:line="240" w:lineRule="auto"/>
      </w:pPr>
      <w:r>
        <w:separator/>
      </w:r>
    </w:p>
  </w:endnote>
  <w:endnote w:type="continuationSeparator" w:id="0">
    <w:p w14:paraId="3D897D3E" w14:textId="77777777" w:rsidR="00366F32" w:rsidRDefault="00366F32" w:rsidP="00B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00D" w14:textId="724B94AE" w:rsidR="00232761" w:rsidRPr="00B5370D" w:rsidRDefault="00232761">
    <w:pPr>
      <w:pStyle w:val="Stopka"/>
      <w:jc w:val="right"/>
      <w:rPr>
        <w:rFonts w:ascii="Century Gothic" w:hAnsi="Century Gothic"/>
        <w:sz w:val="16"/>
        <w:szCs w:val="16"/>
      </w:rPr>
    </w:pPr>
  </w:p>
  <w:p w14:paraId="3C2E7D76" w14:textId="77777777" w:rsidR="00232761" w:rsidRDefault="00232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B579" w14:textId="77777777" w:rsidR="00366F32" w:rsidRDefault="00366F32" w:rsidP="00B5370D">
      <w:pPr>
        <w:spacing w:after="0" w:line="240" w:lineRule="auto"/>
      </w:pPr>
      <w:r>
        <w:separator/>
      </w:r>
    </w:p>
  </w:footnote>
  <w:footnote w:type="continuationSeparator" w:id="0">
    <w:p w14:paraId="34401864" w14:textId="77777777" w:rsidR="00366F32" w:rsidRDefault="00366F32" w:rsidP="00B5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391088"/>
    <w:multiLevelType w:val="hybridMultilevel"/>
    <w:tmpl w:val="17E4E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37459"/>
    <w:multiLevelType w:val="hybridMultilevel"/>
    <w:tmpl w:val="5794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7B2108"/>
    <w:multiLevelType w:val="hybridMultilevel"/>
    <w:tmpl w:val="AA3C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479DB"/>
    <w:multiLevelType w:val="hybridMultilevel"/>
    <w:tmpl w:val="1CEC14B0"/>
    <w:lvl w:ilvl="0" w:tplc="D2EAD72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36"/>
    <w:rsid w:val="00010827"/>
    <w:rsid w:val="00012001"/>
    <w:rsid w:val="000132F7"/>
    <w:rsid w:val="00030750"/>
    <w:rsid w:val="00032492"/>
    <w:rsid w:val="00036792"/>
    <w:rsid w:val="00046B5B"/>
    <w:rsid w:val="000528D6"/>
    <w:rsid w:val="00060EB4"/>
    <w:rsid w:val="00062716"/>
    <w:rsid w:val="000823D5"/>
    <w:rsid w:val="00082A18"/>
    <w:rsid w:val="000855F2"/>
    <w:rsid w:val="00093B41"/>
    <w:rsid w:val="00095BBF"/>
    <w:rsid w:val="000A14D9"/>
    <w:rsid w:val="000A2B24"/>
    <w:rsid w:val="000B20E8"/>
    <w:rsid w:val="000B459A"/>
    <w:rsid w:val="000C1594"/>
    <w:rsid w:val="000D31F9"/>
    <w:rsid w:val="000D6223"/>
    <w:rsid w:val="000D6346"/>
    <w:rsid w:val="000E6AD2"/>
    <w:rsid w:val="001152B7"/>
    <w:rsid w:val="00117A12"/>
    <w:rsid w:val="001206EB"/>
    <w:rsid w:val="00121653"/>
    <w:rsid w:val="00127AC2"/>
    <w:rsid w:val="00132242"/>
    <w:rsid w:val="00134C09"/>
    <w:rsid w:val="00137B75"/>
    <w:rsid w:val="00143741"/>
    <w:rsid w:val="0015577D"/>
    <w:rsid w:val="00174A91"/>
    <w:rsid w:val="00176E07"/>
    <w:rsid w:val="00180B87"/>
    <w:rsid w:val="001816E4"/>
    <w:rsid w:val="0018231B"/>
    <w:rsid w:val="001871B0"/>
    <w:rsid w:val="00191D77"/>
    <w:rsid w:val="00197CA7"/>
    <w:rsid w:val="001A4F73"/>
    <w:rsid w:val="001A6151"/>
    <w:rsid w:val="001B15B5"/>
    <w:rsid w:val="001B34E8"/>
    <w:rsid w:val="001C24A5"/>
    <w:rsid w:val="001C3092"/>
    <w:rsid w:val="001C4F58"/>
    <w:rsid w:val="001C757E"/>
    <w:rsid w:val="001D13BD"/>
    <w:rsid w:val="001E1154"/>
    <w:rsid w:val="001E6BDF"/>
    <w:rsid w:val="001F3966"/>
    <w:rsid w:val="001F557D"/>
    <w:rsid w:val="001F608B"/>
    <w:rsid w:val="001F74FA"/>
    <w:rsid w:val="00200B94"/>
    <w:rsid w:val="002022E1"/>
    <w:rsid w:val="00202FFE"/>
    <w:rsid w:val="002050D7"/>
    <w:rsid w:val="00211B2E"/>
    <w:rsid w:val="0021349B"/>
    <w:rsid w:val="00214D7C"/>
    <w:rsid w:val="00216C26"/>
    <w:rsid w:val="00216D9B"/>
    <w:rsid w:val="00232761"/>
    <w:rsid w:val="00243119"/>
    <w:rsid w:val="00252324"/>
    <w:rsid w:val="00253E87"/>
    <w:rsid w:val="00267A0C"/>
    <w:rsid w:val="00271EE2"/>
    <w:rsid w:val="00272913"/>
    <w:rsid w:val="002811CB"/>
    <w:rsid w:val="002849BD"/>
    <w:rsid w:val="00291647"/>
    <w:rsid w:val="002A5263"/>
    <w:rsid w:val="002A71FE"/>
    <w:rsid w:val="002B6075"/>
    <w:rsid w:val="002C63DD"/>
    <w:rsid w:val="002D2054"/>
    <w:rsid w:val="002D4F3B"/>
    <w:rsid w:val="002D61CA"/>
    <w:rsid w:val="002E1659"/>
    <w:rsid w:val="002E1E2F"/>
    <w:rsid w:val="002F1045"/>
    <w:rsid w:val="002F1269"/>
    <w:rsid w:val="0030536A"/>
    <w:rsid w:val="00311BC2"/>
    <w:rsid w:val="00323E35"/>
    <w:rsid w:val="003256B3"/>
    <w:rsid w:val="003312CE"/>
    <w:rsid w:val="003335AE"/>
    <w:rsid w:val="003441AA"/>
    <w:rsid w:val="00345C6E"/>
    <w:rsid w:val="003516FD"/>
    <w:rsid w:val="003542D4"/>
    <w:rsid w:val="00356D8F"/>
    <w:rsid w:val="00356F7C"/>
    <w:rsid w:val="003614A4"/>
    <w:rsid w:val="0036270C"/>
    <w:rsid w:val="00366F32"/>
    <w:rsid w:val="0036799E"/>
    <w:rsid w:val="003716D4"/>
    <w:rsid w:val="00380791"/>
    <w:rsid w:val="00383448"/>
    <w:rsid w:val="0039523D"/>
    <w:rsid w:val="003A0D80"/>
    <w:rsid w:val="003A0F64"/>
    <w:rsid w:val="003A1BD5"/>
    <w:rsid w:val="003A6227"/>
    <w:rsid w:val="003A6DC5"/>
    <w:rsid w:val="003A6DDD"/>
    <w:rsid w:val="003C26CB"/>
    <w:rsid w:val="003C53CA"/>
    <w:rsid w:val="003D29D8"/>
    <w:rsid w:val="003D4C29"/>
    <w:rsid w:val="003D6970"/>
    <w:rsid w:val="003E0F6A"/>
    <w:rsid w:val="003E3931"/>
    <w:rsid w:val="003E40FA"/>
    <w:rsid w:val="003E5A85"/>
    <w:rsid w:val="003E79A8"/>
    <w:rsid w:val="003F2748"/>
    <w:rsid w:val="003F5D9D"/>
    <w:rsid w:val="0040069F"/>
    <w:rsid w:val="004024D2"/>
    <w:rsid w:val="00403F54"/>
    <w:rsid w:val="00404315"/>
    <w:rsid w:val="00411DB7"/>
    <w:rsid w:val="004155B6"/>
    <w:rsid w:val="004209D4"/>
    <w:rsid w:val="004347A3"/>
    <w:rsid w:val="00436DF3"/>
    <w:rsid w:val="00441E10"/>
    <w:rsid w:val="00444FB6"/>
    <w:rsid w:val="0046338B"/>
    <w:rsid w:val="00470C49"/>
    <w:rsid w:val="00470F0B"/>
    <w:rsid w:val="004723C9"/>
    <w:rsid w:val="0048078D"/>
    <w:rsid w:val="004861CD"/>
    <w:rsid w:val="00487B21"/>
    <w:rsid w:val="00490E07"/>
    <w:rsid w:val="004910AC"/>
    <w:rsid w:val="004928F9"/>
    <w:rsid w:val="004A0A8E"/>
    <w:rsid w:val="004A28FC"/>
    <w:rsid w:val="004B481C"/>
    <w:rsid w:val="004C4426"/>
    <w:rsid w:val="004D1755"/>
    <w:rsid w:val="004D55F3"/>
    <w:rsid w:val="004E52BB"/>
    <w:rsid w:val="004F0D87"/>
    <w:rsid w:val="004F39E7"/>
    <w:rsid w:val="005069CD"/>
    <w:rsid w:val="00514C15"/>
    <w:rsid w:val="00517A7F"/>
    <w:rsid w:val="00517D77"/>
    <w:rsid w:val="00522081"/>
    <w:rsid w:val="00546DDD"/>
    <w:rsid w:val="005612EF"/>
    <w:rsid w:val="00570526"/>
    <w:rsid w:val="00570F16"/>
    <w:rsid w:val="00572EE2"/>
    <w:rsid w:val="005735DE"/>
    <w:rsid w:val="00582A40"/>
    <w:rsid w:val="0058398A"/>
    <w:rsid w:val="00590ED8"/>
    <w:rsid w:val="00593837"/>
    <w:rsid w:val="005A305B"/>
    <w:rsid w:val="005A40AF"/>
    <w:rsid w:val="005B55C6"/>
    <w:rsid w:val="005C231C"/>
    <w:rsid w:val="005C3681"/>
    <w:rsid w:val="005C4B01"/>
    <w:rsid w:val="005C7E30"/>
    <w:rsid w:val="005D3ACD"/>
    <w:rsid w:val="005E213D"/>
    <w:rsid w:val="005E3593"/>
    <w:rsid w:val="005E3F0C"/>
    <w:rsid w:val="005E641D"/>
    <w:rsid w:val="005F69AF"/>
    <w:rsid w:val="006017DB"/>
    <w:rsid w:val="006039E5"/>
    <w:rsid w:val="006060EA"/>
    <w:rsid w:val="00612F1F"/>
    <w:rsid w:val="0061547F"/>
    <w:rsid w:val="00615CE5"/>
    <w:rsid w:val="006249B9"/>
    <w:rsid w:val="00633743"/>
    <w:rsid w:val="006606C9"/>
    <w:rsid w:val="00670E89"/>
    <w:rsid w:val="00682555"/>
    <w:rsid w:val="00682C29"/>
    <w:rsid w:val="006844FA"/>
    <w:rsid w:val="006A10E0"/>
    <w:rsid w:val="006A2103"/>
    <w:rsid w:val="006A6506"/>
    <w:rsid w:val="006B270A"/>
    <w:rsid w:val="006B5EB2"/>
    <w:rsid w:val="006B7F53"/>
    <w:rsid w:val="006C5D85"/>
    <w:rsid w:val="006D1728"/>
    <w:rsid w:val="006D4E08"/>
    <w:rsid w:val="006D7C78"/>
    <w:rsid w:val="006E11ED"/>
    <w:rsid w:val="006E6B16"/>
    <w:rsid w:val="006E7AEF"/>
    <w:rsid w:val="006F1B11"/>
    <w:rsid w:val="006F3F43"/>
    <w:rsid w:val="006F5269"/>
    <w:rsid w:val="00711DC1"/>
    <w:rsid w:val="00714C8B"/>
    <w:rsid w:val="00726ABC"/>
    <w:rsid w:val="00733407"/>
    <w:rsid w:val="0073540B"/>
    <w:rsid w:val="00735B6A"/>
    <w:rsid w:val="00742519"/>
    <w:rsid w:val="00755532"/>
    <w:rsid w:val="007666F2"/>
    <w:rsid w:val="0076713D"/>
    <w:rsid w:val="0079071F"/>
    <w:rsid w:val="00792939"/>
    <w:rsid w:val="007A4494"/>
    <w:rsid w:val="007B02AF"/>
    <w:rsid w:val="007B1810"/>
    <w:rsid w:val="007B1D81"/>
    <w:rsid w:val="007C3DEB"/>
    <w:rsid w:val="007C4C03"/>
    <w:rsid w:val="007C7D71"/>
    <w:rsid w:val="007D7C2E"/>
    <w:rsid w:val="007E1DFA"/>
    <w:rsid w:val="007E3F1B"/>
    <w:rsid w:val="007E4CF7"/>
    <w:rsid w:val="007F0660"/>
    <w:rsid w:val="007F25EA"/>
    <w:rsid w:val="007F349E"/>
    <w:rsid w:val="007F52B8"/>
    <w:rsid w:val="0080776F"/>
    <w:rsid w:val="008101EA"/>
    <w:rsid w:val="00820DCD"/>
    <w:rsid w:val="00823F1D"/>
    <w:rsid w:val="0082573F"/>
    <w:rsid w:val="00830539"/>
    <w:rsid w:val="00835174"/>
    <w:rsid w:val="00837CCD"/>
    <w:rsid w:val="00840D4F"/>
    <w:rsid w:val="008534DD"/>
    <w:rsid w:val="00860EB0"/>
    <w:rsid w:val="00862396"/>
    <w:rsid w:val="008747E9"/>
    <w:rsid w:val="00885A05"/>
    <w:rsid w:val="00892633"/>
    <w:rsid w:val="00893444"/>
    <w:rsid w:val="00896770"/>
    <w:rsid w:val="008A19CF"/>
    <w:rsid w:val="008A3A7B"/>
    <w:rsid w:val="008B5110"/>
    <w:rsid w:val="008C05BE"/>
    <w:rsid w:val="008C0B67"/>
    <w:rsid w:val="008C62D2"/>
    <w:rsid w:val="008E15A2"/>
    <w:rsid w:val="008F14B9"/>
    <w:rsid w:val="00907B7C"/>
    <w:rsid w:val="00914DAD"/>
    <w:rsid w:val="00920D31"/>
    <w:rsid w:val="00923129"/>
    <w:rsid w:val="0092454C"/>
    <w:rsid w:val="00931DD6"/>
    <w:rsid w:val="00936B31"/>
    <w:rsid w:val="00940DC8"/>
    <w:rsid w:val="00944C7A"/>
    <w:rsid w:val="0094645E"/>
    <w:rsid w:val="00946D98"/>
    <w:rsid w:val="009534BE"/>
    <w:rsid w:val="00965874"/>
    <w:rsid w:val="0096787E"/>
    <w:rsid w:val="009823A3"/>
    <w:rsid w:val="00984892"/>
    <w:rsid w:val="00986604"/>
    <w:rsid w:val="00986C51"/>
    <w:rsid w:val="00991214"/>
    <w:rsid w:val="00995C8A"/>
    <w:rsid w:val="009A0C08"/>
    <w:rsid w:val="009A122A"/>
    <w:rsid w:val="009A6EC0"/>
    <w:rsid w:val="009B74AA"/>
    <w:rsid w:val="009C4E26"/>
    <w:rsid w:val="009D0A07"/>
    <w:rsid w:val="009D17F0"/>
    <w:rsid w:val="009E04EE"/>
    <w:rsid w:val="009E3797"/>
    <w:rsid w:val="009E5157"/>
    <w:rsid w:val="009E6ADA"/>
    <w:rsid w:val="009F1F93"/>
    <w:rsid w:val="00A01297"/>
    <w:rsid w:val="00A17E44"/>
    <w:rsid w:val="00A26C2A"/>
    <w:rsid w:val="00A30592"/>
    <w:rsid w:val="00A32F59"/>
    <w:rsid w:val="00A3715D"/>
    <w:rsid w:val="00A37CD0"/>
    <w:rsid w:val="00A43550"/>
    <w:rsid w:val="00A47442"/>
    <w:rsid w:val="00A6219F"/>
    <w:rsid w:val="00A64D2F"/>
    <w:rsid w:val="00A65F06"/>
    <w:rsid w:val="00A701E1"/>
    <w:rsid w:val="00A727ED"/>
    <w:rsid w:val="00A72A68"/>
    <w:rsid w:val="00A770DA"/>
    <w:rsid w:val="00A87B12"/>
    <w:rsid w:val="00A92EC1"/>
    <w:rsid w:val="00AA640D"/>
    <w:rsid w:val="00AC1238"/>
    <w:rsid w:val="00AC4BFC"/>
    <w:rsid w:val="00AC5371"/>
    <w:rsid w:val="00AC73C8"/>
    <w:rsid w:val="00AD1B06"/>
    <w:rsid w:val="00AD3897"/>
    <w:rsid w:val="00AD4DC4"/>
    <w:rsid w:val="00AD4E84"/>
    <w:rsid w:val="00AD62D1"/>
    <w:rsid w:val="00AE3D31"/>
    <w:rsid w:val="00AF05F9"/>
    <w:rsid w:val="00AF5CB9"/>
    <w:rsid w:val="00B00729"/>
    <w:rsid w:val="00B00AF9"/>
    <w:rsid w:val="00B03080"/>
    <w:rsid w:val="00B1191A"/>
    <w:rsid w:val="00B12AB1"/>
    <w:rsid w:val="00B44083"/>
    <w:rsid w:val="00B4570B"/>
    <w:rsid w:val="00B50C8F"/>
    <w:rsid w:val="00B5197D"/>
    <w:rsid w:val="00B5370D"/>
    <w:rsid w:val="00B5432A"/>
    <w:rsid w:val="00B66047"/>
    <w:rsid w:val="00B70718"/>
    <w:rsid w:val="00B72D01"/>
    <w:rsid w:val="00B754F2"/>
    <w:rsid w:val="00B7672B"/>
    <w:rsid w:val="00B95626"/>
    <w:rsid w:val="00BA16EA"/>
    <w:rsid w:val="00BA6D27"/>
    <w:rsid w:val="00BA6DED"/>
    <w:rsid w:val="00BD6B17"/>
    <w:rsid w:val="00BF0300"/>
    <w:rsid w:val="00BF2CB4"/>
    <w:rsid w:val="00BF36A2"/>
    <w:rsid w:val="00C00942"/>
    <w:rsid w:val="00C03571"/>
    <w:rsid w:val="00C06671"/>
    <w:rsid w:val="00C167D2"/>
    <w:rsid w:val="00C30737"/>
    <w:rsid w:val="00C31513"/>
    <w:rsid w:val="00C35CA0"/>
    <w:rsid w:val="00C408A8"/>
    <w:rsid w:val="00C40E4C"/>
    <w:rsid w:val="00C40ED9"/>
    <w:rsid w:val="00C46483"/>
    <w:rsid w:val="00C52FE1"/>
    <w:rsid w:val="00C6199B"/>
    <w:rsid w:val="00C63EA0"/>
    <w:rsid w:val="00C71210"/>
    <w:rsid w:val="00C82DB5"/>
    <w:rsid w:val="00CA0EF1"/>
    <w:rsid w:val="00CA1DAF"/>
    <w:rsid w:val="00CA4C78"/>
    <w:rsid w:val="00CB5BDC"/>
    <w:rsid w:val="00CC0E59"/>
    <w:rsid w:val="00CC6BA4"/>
    <w:rsid w:val="00CE1F98"/>
    <w:rsid w:val="00CE2FEC"/>
    <w:rsid w:val="00CE4DEF"/>
    <w:rsid w:val="00CE78F5"/>
    <w:rsid w:val="00CF0151"/>
    <w:rsid w:val="00CF02EC"/>
    <w:rsid w:val="00CF0D3D"/>
    <w:rsid w:val="00CF7BEB"/>
    <w:rsid w:val="00CF7E61"/>
    <w:rsid w:val="00D013C3"/>
    <w:rsid w:val="00D06A5F"/>
    <w:rsid w:val="00D1126A"/>
    <w:rsid w:val="00D138FF"/>
    <w:rsid w:val="00D223FA"/>
    <w:rsid w:val="00D22F48"/>
    <w:rsid w:val="00D246DF"/>
    <w:rsid w:val="00D3077A"/>
    <w:rsid w:val="00D34E46"/>
    <w:rsid w:val="00D41F0F"/>
    <w:rsid w:val="00D77E49"/>
    <w:rsid w:val="00D77F50"/>
    <w:rsid w:val="00D8118A"/>
    <w:rsid w:val="00D838A3"/>
    <w:rsid w:val="00D90C05"/>
    <w:rsid w:val="00D910EF"/>
    <w:rsid w:val="00D93249"/>
    <w:rsid w:val="00D93910"/>
    <w:rsid w:val="00DA2FFD"/>
    <w:rsid w:val="00DA30C7"/>
    <w:rsid w:val="00DB596F"/>
    <w:rsid w:val="00DB5A49"/>
    <w:rsid w:val="00DC687D"/>
    <w:rsid w:val="00DC761B"/>
    <w:rsid w:val="00DD131D"/>
    <w:rsid w:val="00DE7723"/>
    <w:rsid w:val="00DF0824"/>
    <w:rsid w:val="00DF0F79"/>
    <w:rsid w:val="00DF7FA6"/>
    <w:rsid w:val="00E12229"/>
    <w:rsid w:val="00E152F6"/>
    <w:rsid w:val="00E15950"/>
    <w:rsid w:val="00E16322"/>
    <w:rsid w:val="00E20E5C"/>
    <w:rsid w:val="00E328BF"/>
    <w:rsid w:val="00E34B44"/>
    <w:rsid w:val="00E4539D"/>
    <w:rsid w:val="00E461BF"/>
    <w:rsid w:val="00E51B5B"/>
    <w:rsid w:val="00E531E5"/>
    <w:rsid w:val="00E53B16"/>
    <w:rsid w:val="00E55AA0"/>
    <w:rsid w:val="00E66806"/>
    <w:rsid w:val="00E67BF9"/>
    <w:rsid w:val="00E7026A"/>
    <w:rsid w:val="00E768CD"/>
    <w:rsid w:val="00E84C04"/>
    <w:rsid w:val="00E867E9"/>
    <w:rsid w:val="00E94E75"/>
    <w:rsid w:val="00E97D6A"/>
    <w:rsid w:val="00EA1921"/>
    <w:rsid w:val="00EA72D0"/>
    <w:rsid w:val="00EA787A"/>
    <w:rsid w:val="00EB23CF"/>
    <w:rsid w:val="00EB4727"/>
    <w:rsid w:val="00EB71DD"/>
    <w:rsid w:val="00EC6728"/>
    <w:rsid w:val="00ED4234"/>
    <w:rsid w:val="00EE24DF"/>
    <w:rsid w:val="00EE3212"/>
    <w:rsid w:val="00EE7151"/>
    <w:rsid w:val="00F032FF"/>
    <w:rsid w:val="00F073E7"/>
    <w:rsid w:val="00F07721"/>
    <w:rsid w:val="00F12DF9"/>
    <w:rsid w:val="00F3073F"/>
    <w:rsid w:val="00F36822"/>
    <w:rsid w:val="00F508D3"/>
    <w:rsid w:val="00F510EE"/>
    <w:rsid w:val="00F56376"/>
    <w:rsid w:val="00F71936"/>
    <w:rsid w:val="00F84374"/>
    <w:rsid w:val="00F84F16"/>
    <w:rsid w:val="00F937A5"/>
    <w:rsid w:val="00F962EB"/>
    <w:rsid w:val="00FA5D47"/>
    <w:rsid w:val="00FB173A"/>
    <w:rsid w:val="00FB2653"/>
    <w:rsid w:val="00FB2ADE"/>
    <w:rsid w:val="00FB392D"/>
    <w:rsid w:val="00FB7A56"/>
    <w:rsid w:val="00FB7CF8"/>
    <w:rsid w:val="00FC1BAF"/>
    <w:rsid w:val="00FC25FE"/>
    <w:rsid w:val="00FD2536"/>
    <w:rsid w:val="00FD70B5"/>
    <w:rsid w:val="00FD786B"/>
    <w:rsid w:val="00FE43C7"/>
    <w:rsid w:val="00FF0244"/>
    <w:rsid w:val="00FF5EA4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08B1"/>
  <w15:docId w15:val="{E2BE4006-4168-416D-B455-FB0FD2BA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2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91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1594"/>
    <w:pPr>
      <w:ind w:left="720"/>
      <w:contextualSpacing/>
    </w:pPr>
  </w:style>
  <w:style w:type="paragraph" w:customStyle="1" w:styleId="Znak">
    <w:name w:val="Znak"/>
    <w:basedOn w:val="Normalny"/>
    <w:rsid w:val="001F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0D"/>
  </w:style>
  <w:style w:type="paragraph" w:styleId="Stopka">
    <w:name w:val="footer"/>
    <w:basedOn w:val="Normalny"/>
    <w:link w:val="Stopka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0D"/>
  </w:style>
  <w:style w:type="paragraph" w:styleId="NormalnyWeb">
    <w:name w:val="Normal (Web)"/>
    <w:basedOn w:val="Normalny"/>
    <w:uiPriority w:val="99"/>
    <w:semiHidden/>
    <w:unhideWhenUsed/>
    <w:rsid w:val="00DB596F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4861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6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basedOn w:val="Normalny"/>
    <w:uiPriority w:val="1"/>
    <w:qFormat/>
    <w:rsid w:val="00D3077A"/>
    <w:pPr>
      <w:spacing w:after="0" w:line="240" w:lineRule="auto"/>
    </w:pPr>
    <w:rPr>
      <w:rFonts w:ascii="Calibri" w:eastAsia="Times New Roman" w:hAnsi="Calibri" w:cs="Times New Roman"/>
      <w:color w:val="00000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1D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1DB7"/>
    <w:rPr>
      <w:rFonts w:ascii="Consolas" w:hAnsi="Consolas"/>
      <w:sz w:val="20"/>
      <w:szCs w:val="20"/>
    </w:rPr>
  </w:style>
  <w:style w:type="character" w:customStyle="1" w:styleId="h4span">
    <w:name w:val="h4span"/>
    <w:basedOn w:val="Domylnaczcionkaakapitu"/>
    <w:rsid w:val="003E0F6A"/>
  </w:style>
  <w:style w:type="paragraph" w:customStyle="1" w:styleId="Default">
    <w:name w:val="Default"/>
    <w:rsid w:val="003E0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blokowy">
    <w:name w:val="WW-Tekst blokowy"/>
    <w:basedOn w:val="Normalny"/>
    <w:rsid w:val="000823D5"/>
    <w:pPr>
      <w:suppressAutoHyphens/>
      <w:spacing w:after="0" w:line="240" w:lineRule="auto"/>
      <w:ind w:left="1080" w:right="610"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6168-F570-40C6-8D96-751D4704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Kin-Malesza</dc:creator>
  <cp:lastModifiedBy>Agnieszka Lis-Nowacka</cp:lastModifiedBy>
  <cp:revision>31</cp:revision>
  <cp:lastPrinted>2021-04-08T12:30:00Z</cp:lastPrinted>
  <dcterms:created xsi:type="dcterms:W3CDTF">2021-03-09T12:46:00Z</dcterms:created>
  <dcterms:modified xsi:type="dcterms:W3CDTF">2021-07-27T09:58:00Z</dcterms:modified>
</cp:coreProperties>
</file>