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6D7EA2DC"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4A3905">
        <w:rPr>
          <w:color w:val="000000"/>
          <w:sz w:val="22"/>
          <w:szCs w:val="22"/>
        </w:rPr>
        <w:t>10.2022</w:t>
      </w:r>
      <w:r w:rsidRPr="00323518">
        <w:rPr>
          <w:color w:val="000000"/>
          <w:sz w:val="22"/>
          <w:szCs w:val="22"/>
        </w:rPr>
        <w:t xml:space="preserve"> pn. „</w:t>
      </w:r>
      <w:r w:rsidR="004A3905" w:rsidRPr="004A3905">
        <w:rPr>
          <w:color w:val="000000"/>
          <w:sz w:val="22"/>
          <w:szCs w:val="22"/>
        </w:rPr>
        <w:t xml:space="preserve">REMONT DROGI GMINNEJ </w:t>
      </w:r>
      <w:r w:rsidR="003D5AE0">
        <w:rPr>
          <w:color w:val="000000"/>
          <w:sz w:val="22"/>
          <w:szCs w:val="22"/>
        </w:rPr>
        <w:t xml:space="preserve">NA ODCINKU SULIKOWO-RYBICE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9BA6B76"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lastRenderedPageBreak/>
        <w:t xml:space="preserve">Jako datę rozpoczęcia robót strony ustalają dzień </w:t>
      </w:r>
      <w:r w:rsidR="009C3FFC">
        <w:rPr>
          <w:color w:val="000000"/>
          <w:sz w:val="22"/>
          <w:szCs w:val="22"/>
        </w:rPr>
        <w:t xml:space="preserve">01.03.2024 </w:t>
      </w:r>
      <w:r w:rsidRPr="00390729">
        <w:rPr>
          <w:color w:val="000000"/>
          <w:sz w:val="22"/>
          <w:szCs w:val="22"/>
        </w:rPr>
        <w:t xml:space="preserve">roku. </w:t>
      </w:r>
    </w:p>
    <w:p w14:paraId="67EAEA27" w14:textId="1F1877E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9C3FFC">
        <w:rPr>
          <w:color w:val="000000"/>
          <w:sz w:val="22"/>
          <w:szCs w:val="22"/>
        </w:rPr>
        <w:t>90</w:t>
      </w:r>
      <w:r w:rsidRPr="00390729">
        <w:rPr>
          <w:b/>
          <w:color w:val="000000"/>
          <w:sz w:val="22"/>
          <w:szCs w:val="22"/>
        </w:rPr>
        <w:t xml:space="preserve"> dni od dnia </w:t>
      </w:r>
      <w:r w:rsidR="009C3FFC">
        <w:rPr>
          <w:b/>
          <w:color w:val="000000"/>
          <w:sz w:val="22"/>
          <w:szCs w:val="22"/>
        </w:rPr>
        <w:t xml:space="preserve">rozpoczęcia </w:t>
      </w:r>
      <w:r w:rsidR="002A419F">
        <w:rPr>
          <w:b/>
          <w:color w:val="000000"/>
          <w:sz w:val="22"/>
          <w:szCs w:val="22"/>
        </w:rPr>
        <w:t>zadania</w:t>
      </w:r>
      <w:r w:rsidR="00283FB9">
        <w:rPr>
          <w:b/>
          <w:color w:val="000000"/>
          <w:sz w:val="22"/>
          <w:szCs w:val="22"/>
        </w:rPr>
        <w:t>, o którym mowa w ust. 1</w:t>
      </w:r>
      <w:r w:rsidR="00A42450">
        <w:rPr>
          <w:b/>
          <w:color w:val="000000"/>
          <w:sz w:val="22"/>
          <w:szCs w:val="22"/>
        </w:rPr>
        <w:t xml:space="preserve"> </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C08C2C5" w:rsidR="00390729"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35105030" w14:textId="6902FB19" w:rsidR="00FA5E00" w:rsidRPr="004478DF" w:rsidRDefault="00FA5E00" w:rsidP="00FA5E00">
      <w:pPr>
        <w:pStyle w:val="Tekstpodstawowy"/>
        <w:numPr>
          <w:ilvl w:val="0"/>
          <w:numId w:val="55"/>
        </w:numPr>
        <w:shd w:val="clear" w:color="auto" w:fill="FFFFFF"/>
        <w:suppressAutoHyphens w:val="0"/>
        <w:overflowPunct/>
        <w:autoSpaceDE/>
        <w:autoSpaceDN/>
        <w:adjustRightInd/>
        <w:spacing w:after="0"/>
        <w:ind w:left="284" w:hanging="284"/>
        <w:contextualSpacing/>
        <w:jc w:val="both"/>
        <w:textAlignment w:val="auto"/>
        <w:rPr>
          <w:b/>
          <w:sz w:val="22"/>
          <w:szCs w:val="22"/>
        </w:rPr>
      </w:pPr>
      <w:r w:rsidRPr="004478DF">
        <w:rPr>
          <w:b/>
          <w:sz w:val="22"/>
          <w:szCs w:val="22"/>
        </w:rPr>
        <w:t xml:space="preserve">Przedmiot umowy dofinansowany jest z Programu Rządowy Fundusz Polski Ład: Program Inwestycji Strategicznych. </w:t>
      </w:r>
    </w:p>
    <w:p w14:paraId="5724E219" w14:textId="46228335" w:rsidR="00FA5E00" w:rsidRPr="004478DF" w:rsidRDefault="00FA5E00" w:rsidP="004478DF">
      <w:pPr>
        <w:spacing w:after="60"/>
        <w:jc w:val="both"/>
        <w:rPr>
          <w:color w:val="000000"/>
          <w:sz w:val="22"/>
          <w:szCs w:val="22"/>
        </w:rPr>
      </w:pP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1EC6BD41"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 xml:space="preserve">dniu </w:t>
      </w:r>
      <w:r w:rsidR="009C3FFC">
        <w:rPr>
          <w:color w:val="000000"/>
          <w:sz w:val="22"/>
          <w:szCs w:val="22"/>
        </w:rPr>
        <w:t>01.03.2023 r.</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w:t>
      </w:r>
      <w:r w:rsidRPr="00323518">
        <w:rPr>
          <w:rFonts w:ascii="Times New Roman" w:hAnsi="Times New Roman" w:cs="Times New Roman"/>
          <w:color w:val="auto"/>
          <w:sz w:val="22"/>
          <w:szCs w:val="22"/>
        </w:rPr>
        <w:lastRenderedPageBreak/>
        <w:t>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w:t>
      </w:r>
      <w:r w:rsidR="006047FE" w:rsidRPr="00171864">
        <w:rPr>
          <w:color w:val="000000"/>
          <w:sz w:val="22"/>
          <w:szCs w:val="22"/>
        </w:rPr>
        <w:lastRenderedPageBreak/>
        <w:t xml:space="preserve">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w:t>
      </w:r>
      <w:r w:rsidRPr="00171864">
        <w:rPr>
          <w:rFonts w:eastAsia="Calibri"/>
          <w:sz w:val="22"/>
          <w:szCs w:val="22"/>
          <w:lang w:eastAsia="en-US"/>
        </w:rPr>
        <w:lastRenderedPageBreak/>
        <w:t xml:space="preserve">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4ADAA108"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Przedmiot Umowy podlegać będzie odbiorom robót zanikowych</w:t>
      </w:r>
      <w:r w:rsidR="00FA5E00">
        <w:rPr>
          <w:sz w:val="22"/>
          <w:szCs w:val="22"/>
        </w:rPr>
        <w:t xml:space="preserve"> </w:t>
      </w:r>
      <w:r w:rsidRPr="00F76C75">
        <w:rPr>
          <w:sz w:val="22"/>
          <w:szCs w:val="22"/>
        </w:rPr>
        <w:t xml:space="preserve">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lastRenderedPageBreak/>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7C60D12C" w:rsidR="0067584E" w:rsidRPr="00171864" w:rsidRDefault="0067584E" w:rsidP="004478DF">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w:t>
      </w:r>
      <w:r w:rsidR="00FA5E00">
        <w:rPr>
          <w:sz w:val="22"/>
          <w:szCs w:val="22"/>
        </w:rPr>
        <w:t xml:space="preserve"> na podstawie </w:t>
      </w: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r w:rsidR="004A530F">
        <w:rPr>
          <w:sz w:val="22"/>
          <w:szCs w:val="22"/>
        </w:rPr>
        <w:t xml:space="preserve"> Zamawiający nie przewiduje płatności częściowych.</w:t>
      </w:r>
    </w:p>
    <w:p w14:paraId="3D2885E5" w14:textId="2A4290C1"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podpisany przez uprawnionego przedstawiciela Wykonawcy i Zamawiającego</w:t>
      </w:r>
      <w:r w:rsidR="00FA5E00">
        <w:rPr>
          <w:sz w:val="22"/>
          <w:szCs w:val="22"/>
        </w:rPr>
        <w:t>.</w:t>
      </w:r>
    </w:p>
    <w:p w14:paraId="56A579B5" w14:textId="4AC268DA" w:rsidR="0067584E" w:rsidRDefault="00FA5E00"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Pr>
          <w:bCs/>
          <w:sz w:val="22"/>
          <w:szCs w:val="22"/>
        </w:rPr>
        <w:t xml:space="preserve">Zamawiający w terminie 21 dni od dnia zawarcia umowy przekaże na rzecz Wykonawcy zaliczkę w wysokości 2 % kwoty, o której mowa w ust. 1. Wykonawca w terminie 7 dni od dnia otrzymania zaliczki, doręczy Zamawiającemu fakturę VAT zaliczka. </w:t>
      </w:r>
    </w:p>
    <w:p w14:paraId="61A2ACE4" w14:textId="66BB9923" w:rsidR="004A530F" w:rsidRPr="00C903FD" w:rsidRDefault="004A530F" w:rsidP="004478DF">
      <w:pPr>
        <w:pStyle w:val="Tekstpodstawowy"/>
        <w:widowControl/>
        <w:numPr>
          <w:ilvl w:val="0"/>
          <w:numId w:val="7"/>
        </w:numPr>
        <w:shd w:val="clear" w:color="auto" w:fill="FFFFFF"/>
        <w:suppressAutoHyphens w:val="0"/>
        <w:overflowPunct/>
        <w:autoSpaceDE/>
        <w:autoSpaceDN/>
        <w:adjustRightInd/>
        <w:spacing w:after="0"/>
        <w:ind w:left="284"/>
        <w:contextualSpacing/>
        <w:jc w:val="both"/>
        <w:textAlignment w:val="auto"/>
        <w:rPr>
          <w:bCs/>
          <w:sz w:val="23"/>
          <w:szCs w:val="23"/>
        </w:rPr>
      </w:pPr>
      <w:r w:rsidRPr="00C903FD">
        <w:rPr>
          <w:bCs/>
          <w:sz w:val="22"/>
          <w:szCs w:val="22"/>
        </w:rPr>
        <w:t xml:space="preserve">Jeżeli kwota zaliczki, o której mowa w ust. 14 nie pokryje w pełni wkładu własnego Zamawiającego, wynikającego z warunków udzielonej promesy w ramach programu, o którym mowa w § 2 ust. 3, wówczas Zamawiający w ramach płatności, o której mowa w ust. 12, dokona dwóch płatności - </w:t>
      </w:r>
      <w:r w:rsidRPr="00C903FD">
        <w:rPr>
          <w:bCs/>
          <w:sz w:val="23"/>
          <w:szCs w:val="23"/>
        </w:rPr>
        <w:t>w pierwszej kolejności wypłacone na rzecz Wykonawcy zostaną środki stanowiące pozostałą wartość wkładu własnego Zamawiającego; w drugiej kolejności wypłacona zostanie pozostała do zapłaty kwota wynagrodzenia, pochodząca z dofinansowania z programu Rządowy Fundusz Polski Ład: Program Inwestycji Strategicznych;</w:t>
      </w:r>
    </w:p>
    <w:p w14:paraId="637DD0C1" w14:textId="0B823DCF" w:rsidR="002E6700" w:rsidRPr="00C903FD" w:rsidRDefault="00D76E8B" w:rsidP="004478DF">
      <w:pPr>
        <w:pStyle w:val="Tekstpodstawowy"/>
        <w:widowControl/>
        <w:numPr>
          <w:ilvl w:val="0"/>
          <w:numId w:val="7"/>
        </w:numPr>
        <w:suppressAutoHyphens w:val="0"/>
        <w:overflowPunct/>
        <w:autoSpaceDE/>
        <w:autoSpaceDN/>
        <w:adjustRightInd/>
        <w:spacing w:after="0"/>
        <w:ind w:left="426" w:hanging="426"/>
        <w:jc w:val="both"/>
        <w:textAlignment w:val="auto"/>
        <w:rPr>
          <w:color w:val="000000"/>
          <w:sz w:val="22"/>
          <w:szCs w:val="22"/>
        </w:rPr>
      </w:pPr>
      <w:r w:rsidRPr="00C903FD">
        <w:rPr>
          <w:bCs/>
          <w:sz w:val="22"/>
          <w:szCs w:val="22"/>
        </w:rPr>
        <w:t xml:space="preserve">Faktura VAT końcowa </w:t>
      </w:r>
      <w:r w:rsidR="00FA5E00" w:rsidRPr="00C903FD">
        <w:rPr>
          <w:bCs/>
          <w:sz w:val="22"/>
          <w:szCs w:val="22"/>
        </w:rPr>
        <w:t>uwzględnia kwotę wypłaconej zaliczki, o której mowa w ust. 1</w:t>
      </w:r>
      <w:r w:rsidR="004A530F" w:rsidRPr="00C903FD">
        <w:rPr>
          <w:bCs/>
          <w:sz w:val="22"/>
          <w:szCs w:val="22"/>
        </w:rPr>
        <w:t>4</w:t>
      </w:r>
      <w:r w:rsidR="00FA5E00" w:rsidRPr="00C903FD">
        <w:rPr>
          <w:bCs/>
          <w:sz w:val="22"/>
          <w:szCs w:val="22"/>
        </w:rPr>
        <w:t>.</w:t>
      </w: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366CF1BF"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w:t>
      </w:r>
      <w:r w:rsidRPr="009C3FFC">
        <w:rPr>
          <w:b/>
          <w:bCs/>
          <w:sz w:val="22"/>
          <w:szCs w:val="22"/>
        </w:rPr>
        <w:t>30 dni</w:t>
      </w:r>
      <w:r w:rsidRPr="00AE05F5">
        <w:rPr>
          <w:sz w:val="22"/>
          <w:szCs w:val="22"/>
        </w:rPr>
        <w:t xml:space="preserve">,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r w:rsidR="004A530F">
        <w:rPr>
          <w:sz w:val="22"/>
          <w:szCs w:val="22"/>
        </w:rPr>
        <w:t>, nie później jednak, niż w terminie 35 dni od dnia dokonania odbioru końcowego</w:t>
      </w:r>
      <w:r w:rsidRPr="00AE05F5">
        <w:rPr>
          <w:sz w:val="22"/>
          <w:szCs w:val="22"/>
        </w:rPr>
        <w:t>.</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lastRenderedPageBreak/>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D5B1C39"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w:t>
      </w:r>
      <w:r w:rsidR="00414FB9">
        <w:rPr>
          <w:color w:val="000000"/>
          <w:sz w:val="22"/>
          <w:szCs w:val="22"/>
        </w:rPr>
        <w:t>2</w:t>
      </w:r>
      <w:r w:rsidR="00414FB9" w:rsidRPr="00171864">
        <w:rPr>
          <w:color w:val="000000"/>
          <w:sz w:val="22"/>
          <w:szCs w:val="22"/>
        </w:rPr>
        <w:t xml:space="preserve"> </w:t>
      </w:r>
      <w:r w:rsidRPr="00171864">
        <w:rPr>
          <w:color w:val="000000"/>
          <w:sz w:val="22"/>
          <w:szCs w:val="22"/>
        </w:rPr>
        <w:t xml:space="preserve">–  w wysokości </w:t>
      </w:r>
      <w:r w:rsidR="00B530DE" w:rsidRPr="00171864">
        <w:rPr>
          <w:color w:val="000000"/>
          <w:sz w:val="22"/>
          <w:szCs w:val="22"/>
        </w:rPr>
        <w:t>0,</w:t>
      </w:r>
      <w:r w:rsidR="009C3FFC">
        <w:rPr>
          <w:color w:val="000000"/>
          <w:sz w:val="22"/>
          <w:szCs w:val="22"/>
        </w:rPr>
        <w:t>1</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00E3FE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9C3FFC">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20BCD326"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9C3FFC">
        <w:rPr>
          <w:color w:val="000000"/>
          <w:sz w:val="22"/>
          <w:szCs w:val="22"/>
        </w:rPr>
        <w:t xml:space="preserve">1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964648D"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CC5855">
        <w:rPr>
          <w:color w:val="000000"/>
          <w:sz w:val="22"/>
          <w:szCs w:val="22"/>
        </w:rPr>
        <w:t>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2029C866"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9C3FFC">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10.000,00 zł za powierzenie wykonania robót objętych niniejszą umową Podwykonawcy z </w:t>
      </w:r>
      <w:r w:rsidRPr="00171864">
        <w:rPr>
          <w:color w:val="000000"/>
          <w:sz w:val="22"/>
          <w:szCs w:val="22"/>
        </w:rPr>
        <w:lastRenderedPageBreak/>
        <w:t>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 xml:space="preserve">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t>
      </w:r>
      <w:r w:rsidRPr="00415A33">
        <w:rPr>
          <w:sz w:val="22"/>
          <w:szCs w:val="22"/>
        </w:rPr>
        <w:lastRenderedPageBreak/>
        <w:t>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lastRenderedPageBreak/>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lastRenderedPageBreak/>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lastRenderedPageBreak/>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192F1084" w14:textId="3BA2E068" w:rsidR="00A42450" w:rsidRPr="00A42450" w:rsidRDefault="00A42450" w:rsidP="00A42450">
      <w:pPr>
        <w:widowControl/>
        <w:ind w:left="709"/>
        <w:contextualSpacing/>
        <w:jc w:val="center"/>
        <w:rPr>
          <w:b/>
          <w:bCs/>
          <w:sz w:val="22"/>
          <w:szCs w:val="22"/>
          <w:lang w:eastAsia="ar-SA"/>
        </w:rPr>
      </w:pPr>
      <w:r w:rsidRPr="00A42450">
        <w:rPr>
          <w:b/>
          <w:bCs/>
          <w:sz w:val="22"/>
          <w:szCs w:val="22"/>
          <w:lang w:eastAsia="ar-SA"/>
        </w:rPr>
        <w:t xml:space="preserve">§ </w:t>
      </w:r>
      <w:r>
        <w:rPr>
          <w:b/>
          <w:bCs/>
          <w:sz w:val="22"/>
          <w:szCs w:val="22"/>
          <w:lang w:eastAsia="ar-SA"/>
        </w:rPr>
        <w:t>19</w:t>
      </w:r>
    </w:p>
    <w:p w14:paraId="3D996188" w14:textId="1B569040"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color w:val="000000" w:themeColor="text1"/>
          <w:sz w:val="22"/>
          <w:szCs w:val="22"/>
        </w:rPr>
      </w:pPr>
      <w:r w:rsidRPr="00A42450">
        <w:rPr>
          <w:color w:val="000000" w:themeColor="text1"/>
          <w:sz w:val="22"/>
          <w:szCs w:val="22"/>
        </w:rPr>
        <w:t>Zamawiający na podstawie art. 439 PZP., przewiduje możliwość zmiany wysokości wynagrodzenia w przypadku zmiany cen materiałów i kosztów zawiązanych z realizacją zamówienia</w:t>
      </w:r>
      <w:r w:rsidR="00414FB9">
        <w:rPr>
          <w:color w:val="000000" w:themeColor="text1"/>
          <w:sz w:val="22"/>
          <w:szCs w:val="22"/>
        </w:rPr>
        <w:t>.</w:t>
      </w:r>
      <w:r w:rsidRPr="00A42450">
        <w:rPr>
          <w:color w:val="000000" w:themeColor="text1"/>
          <w:sz w:val="22"/>
          <w:szCs w:val="22"/>
        </w:rPr>
        <w:t xml:space="preserve"> </w:t>
      </w:r>
    </w:p>
    <w:p w14:paraId="403F867B"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color w:val="000000" w:themeColor="text1"/>
          <w:sz w:val="22"/>
          <w:szCs w:val="22"/>
        </w:rPr>
      </w:pPr>
      <w:r w:rsidRPr="00A42450">
        <w:rPr>
          <w:sz w:val="22"/>
          <w:szCs w:val="22"/>
        </w:rPr>
        <w:t>Zmiany wysokości wynagrodzenia będą dokonywane według zasad opisanych poniżej:</w:t>
      </w:r>
    </w:p>
    <w:p w14:paraId="601701FC" w14:textId="77777777" w:rsidR="00A42450" w:rsidRPr="00A42450" w:rsidRDefault="00A42450" w:rsidP="00A42450">
      <w:pPr>
        <w:widowControl/>
        <w:numPr>
          <w:ilvl w:val="1"/>
          <w:numId w:val="53"/>
        </w:numPr>
        <w:suppressAutoHyphens w:val="0"/>
        <w:overflowPunct/>
        <w:autoSpaceDE/>
        <w:autoSpaceDN/>
        <w:adjustRightInd/>
        <w:ind w:left="850" w:hanging="283"/>
        <w:contextualSpacing/>
        <w:jc w:val="both"/>
        <w:textAlignment w:val="auto"/>
        <w:rPr>
          <w:sz w:val="22"/>
          <w:szCs w:val="22"/>
        </w:rPr>
      </w:pPr>
      <w:r w:rsidRPr="00A42450">
        <w:rPr>
          <w:sz w:val="22"/>
          <w:szCs w:val="22"/>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6DB41090" w14:textId="77777777" w:rsidR="00A42450" w:rsidRPr="00A42450" w:rsidRDefault="00A42450" w:rsidP="00A42450">
      <w:pPr>
        <w:ind w:left="850" w:hanging="283"/>
        <w:contextualSpacing/>
        <w:jc w:val="both"/>
        <w:rPr>
          <w:sz w:val="22"/>
          <w:szCs w:val="22"/>
        </w:rPr>
      </w:pPr>
      <w:r w:rsidRPr="00A42450">
        <w:rPr>
          <w:sz w:val="22"/>
          <w:szCs w:val="22"/>
        </w:rPr>
        <w:t>2)</w:t>
      </w:r>
      <w:r w:rsidRPr="00A42450">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2FEC535C" w14:textId="77777777" w:rsidR="00A42450" w:rsidRPr="00A42450" w:rsidRDefault="00A42450" w:rsidP="00A42450">
      <w:pPr>
        <w:ind w:left="850" w:hanging="283"/>
        <w:contextualSpacing/>
        <w:jc w:val="both"/>
        <w:rPr>
          <w:sz w:val="22"/>
          <w:szCs w:val="22"/>
        </w:rPr>
      </w:pPr>
      <w:r w:rsidRPr="00A42450">
        <w:rPr>
          <w:sz w:val="22"/>
          <w:szCs w:val="22"/>
        </w:rPr>
        <w:t>3)</w:t>
      </w:r>
      <w:r w:rsidRPr="00A42450">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1846AB65" w14:textId="77777777" w:rsidR="00A42450" w:rsidRPr="00A42450" w:rsidRDefault="00A42450" w:rsidP="00A42450">
      <w:pPr>
        <w:ind w:left="850" w:hanging="283"/>
        <w:contextualSpacing/>
        <w:jc w:val="both"/>
        <w:rPr>
          <w:sz w:val="22"/>
          <w:szCs w:val="22"/>
        </w:rPr>
      </w:pPr>
      <w:r w:rsidRPr="00A42450">
        <w:rPr>
          <w:sz w:val="22"/>
          <w:szCs w:val="22"/>
        </w:rPr>
        <w:t>4)</w:t>
      </w:r>
      <w:r w:rsidRPr="00A42450">
        <w:rPr>
          <w:sz w:val="22"/>
          <w:szCs w:val="22"/>
        </w:rPr>
        <w:tab/>
        <w:t>ewentualna zmiana wynagrodzenia dotyczyć będzie części wynagrodzenia przypadającej do zapłaty po zaistnieniu zdarzenia opisanego w pkt 3;</w:t>
      </w:r>
    </w:p>
    <w:p w14:paraId="6A29F34B" w14:textId="77777777" w:rsidR="00A42450" w:rsidRPr="00A42450" w:rsidRDefault="00A42450" w:rsidP="00A42450">
      <w:pPr>
        <w:ind w:left="850" w:hanging="283"/>
        <w:contextualSpacing/>
        <w:jc w:val="both"/>
        <w:rPr>
          <w:sz w:val="22"/>
          <w:szCs w:val="22"/>
        </w:rPr>
      </w:pPr>
      <w:r w:rsidRPr="00A42450">
        <w:rPr>
          <w:sz w:val="22"/>
          <w:szCs w:val="22"/>
        </w:rPr>
        <w:t>5)</w:t>
      </w:r>
      <w:r w:rsidRPr="00A42450">
        <w:rPr>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66676786" w14:textId="77777777" w:rsidR="00A42450" w:rsidRPr="00A42450" w:rsidRDefault="00A42450" w:rsidP="00A42450">
      <w:pPr>
        <w:ind w:left="850" w:hanging="283"/>
        <w:contextualSpacing/>
        <w:jc w:val="both"/>
        <w:rPr>
          <w:sz w:val="22"/>
          <w:szCs w:val="22"/>
        </w:rPr>
      </w:pPr>
      <w:r w:rsidRPr="00A42450">
        <w:rPr>
          <w:sz w:val="22"/>
          <w:szCs w:val="22"/>
        </w:rPr>
        <w:t>6)</w:t>
      </w:r>
      <w:r w:rsidRPr="00A42450">
        <w:rPr>
          <w:sz w:val="22"/>
          <w:szCs w:val="22"/>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27FB735F" w14:textId="77777777" w:rsidR="00A42450" w:rsidRPr="00A42450" w:rsidRDefault="00A42450" w:rsidP="00A42450">
      <w:pPr>
        <w:ind w:left="850" w:hanging="283"/>
        <w:contextualSpacing/>
        <w:jc w:val="both"/>
        <w:rPr>
          <w:sz w:val="22"/>
          <w:szCs w:val="22"/>
        </w:rPr>
      </w:pPr>
      <w:r w:rsidRPr="00A42450">
        <w:rPr>
          <w:sz w:val="22"/>
          <w:szCs w:val="22"/>
        </w:rPr>
        <w:t>7)</w:t>
      </w:r>
      <w:r w:rsidRPr="00A42450">
        <w:rPr>
          <w:sz w:val="22"/>
          <w:szCs w:val="22"/>
        </w:rPr>
        <w:tab/>
        <w:t xml:space="preserve">ewentualna zmiana wynagrodzenia nie będzie dotyczyć okresu, w którym przedmiot umowy będzie realizowany w warunkach opóźnienia zawinionego przez Wykonawcę. </w:t>
      </w:r>
    </w:p>
    <w:p w14:paraId="7485C85E"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sz w:val="22"/>
          <w:szCs w:val="22"/>
        </w:rPr>
      </w:pPr>
      <w:r w:rsidRPr="00A42450">
        <w:rPr>
          <w:sz w:val="22"/>
          <w:szCs w:val="22"/>
        </w:rPr>
        <w:t xml:space="preserve">Strony ustalają maksymalną wartość zmiany wynagrodzenia w efekcie zastosowania powyższych postanowień na poziomie do 5 % kwoty nominalnej łącznego wynagrodzenia netto określonej w dniu zawarcia umowy. </w:t>
      </w:r>
    </w:p>
    <w:p w14:paraId="4B64BB94"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sz w:val="22"/>
          <w:szCs w:val="22"/>
        </w:rPr>
      </w:pPr>
      <w:r w:rsidRPr="00A42450">
        <w:rPr>
          <w:sz w:val="22"/>
          <w:szCs w:val="22"/>
        </w:rPr>
        <w:t>Wykonawca, którego wynagrodzenie zostało zmienione zgodnie z postanowieniami 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27CF94D" w14:textId="77777777" w:rsidR="00A42450" w:rsidRPr="00A42450" w:rsidRDefault="00A42450" w:rsidP="00A42450">
      <w:pPr>
        <w:widowControl/>
        <w:numPr>
          <w:ilvl w:val="2"/>
          <w:numId w:val="52"/>
        </w:numPr>
        <w:tabs>
          <w:tab w:val="left" w:pos="993"/>
        </w:tabs>
        <w:suppressAutoHyphens w:val="0"/>
        <w:overflowPunct/>
        <w:autoSpaceDE/>
        <w:autoSpaceDN/>
        <w:adjustRightInd/>
        <w:ind w:left="567" w:firstLine="142"/>
        <w:contextualSpacing/>
        <w:jc w:val="both"/>
        <w:textAlignment w:val="auto"/>
        <w:rPr>
          <w:sz w:val="22"/>
          <w:szCs w:val="22"/>
        </w:rPr>
      </w:pPr>
      <w:r w:rsidRPr="00A42450">
        <w:rPr>
          <w:sz w:val="22"/>
          <w:szCs w:val="22"/>
        </w:rPr>
        <w:t>przedmiotem umowy są roboty budowlane, usługi lub dostawy;</w:t>
      </w:r>
    </w:p>
    <w:p w14:paraId="3F74E553" w14:textId="77777777" w:rsidR="00A42450" w:rsidRPr="00A42450" w:rsidRDefault="00A42450" w:rsidP="00A42450">
      <w:pPr>
        <w:widowControl/>
        <w:numPr>
          <w:ilvl w:val="2"/>
          <w:numId w:val="52"/>
        </w:numPr>
        <w:tabs>
          <w:tab w:val="left" w:pos="993"/>
        </w:tabs>
        <w:suppressAutoHyphens w:val="0"/>
        <w:overflowPunct/>
        <w:autoSpaceDE/>
        <w:autoSpaceDN/>
        <w:adjustRightInd/>
        <w:ind w:left="567" w:firstLine="142"/>
        <w:contextualSpacing/>
        <w:jc w:val="both"/>
        <w:textAlignment w:val="auto"/>
        <w:rPr>
          <w:sz w:val="22"/>
          <w:szCs w:val="22"/>
        </w:rPr>
      </w:pPr>
      <w:r w:rsidRPr="00A42450">
        <w:rPr>
          <w:sz w:val="22"/>
          <w:szCs w:val="22"/>
        </w:rPr>
        <w:t>okres obowiązywania umowy przekracza 6 miesięcy.</w:t>
      </w:r>
    </w:p>
    <w:p w14:paraId="7B77662E" w14:textId="77777777" w:rsidR="00B90A82" w:rsidRPr="00171864" w:rsidRDefault="00B90A82" w:rsidP="00670734">
      <w:pPr>
        <w:rPr>
          <w:b/>
          <w:color w:val="000000"/>
          <w:sz w:val="22"/>
          <w:szCs w:val="22"/>
        </w:rPr>
      </w:pPr>
    </w:p>
    <w:p w14:paraId="2E97EB46" w14:textId="2BDFF803" w:rsidR="00B71EE9" w:rsidRPr="00171864" w:rsidRDefault="007647EC" w:rsidP="00670734">
      <w:pPr>
        <w:jc w:val="center"/>
        <w:rPr>
          <w:b/>
          <w:color w:val="000000"/>
          <w:sz w:val="22"/>
          <w:szCs w:val="22"/>
        </w:rPr>
      </w:pPr>
      <w:r w:rsidRPr="00171864">
        <w:rPr>
          <w:b/>
          <w:color w:val="000000"/>
          <w:sz w:val="22"/>
          <w:szCs w:val="22"/>
        </w:rPr>
        <w:t xml:space="preserve">§ </w:t>
      </w:r>
      <w:r w:rsidR="00A42450">
        <w:rPr>
          <w:b/>
          <w:color w:val="000000"/>
          <w:sz w:val="22"/>
          <w:szCs w:val="22"/>
        </w:rPr>
        <w:t>20</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3A986EA8"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A42450">
        <w:rPr>
          <w:b/>
          <w:color w:val="000000"/>
          <w:sz w:val="22"/>
          <w:szCs w:val="22"/>
        </w:rPr>
        <w:t>1</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lastRenderedPageBreak/>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57B1DAD6" w:rsidR="00047C81" w:rsidRPr="004478DF"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742ECBD3" w14:textId="77777777" w:rsidR="00B34F73" w:rsidRPr="004478DF" w:rsidRDefault="00B34F73" w:rsidP="004478DF">
      <w:pPr>
        <w:pStyle w:val="Tekstpodstawowy"/>
        <w:numPr>
          <w:ilvl w:val="0"/>
          <w:numId w:val="41"/>
        </w:numPr>
        <w:suppressAutoHyphens w:val="0"/>
        <w:overflowPunct/>
        <w:autoSpaceDE/>
        <w:autoSpaceDN/>
        <w:adjustRightInd/>
        <w:spacing w:after="0"/>
        <w:ind w:left="567"/>
        <w:contextualSpacing/>
        <w:jc w:val="both"/>
        <w:textAlignment w:val="auto"/>
        <w:rPr>
          <w:sz w:val="22"/>
          <w:szCs w:val="22"/>
        </w:rPr>
      </w:pPr>
      <w:r w:rsidRPr="004478DF">
        <w:rPr>
          <w:color w:val="000000"/>
          <w:sz w:val="22"/>
          <w:szCs w:val="22"/>
          <w:lang w:eastAsia="zh-CN"/>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601FE4B" w14:textId="5354F2A8"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r w:rsidR="00B34F73">
        <w:rPr>
          <w:sz w:val="22"/>
          <w:szCs w:val="22"/>
        </w:rPr>
        <w:t xml:space="preserve"> z zastrzeżeniem ust. 4</w:t>
      </w:r>
      <w:r w:rsidRPr="00047C81">
        <w:rPr>
          <w:sz w:val="22"/>
          <w:szCs w:val="22"/>
        </w:rPr>
        <w:t>.</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35FB3466"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A42450">
        <w:rPr>
          <w:b/>
          <w:color w:val="000000"/>
          <w:sz w:val="22"/>
          <w:szCs w:val="22"/>
        </w:rPr>
        <w:t>2</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39A2" w14:textId="77777777" w:rsidR="00BC5CF2" w:rsidRDefault="00BC5CF2">
      <w:r>
        <w:separator/>
      </w:r>
    </w:p>
  </w:endnote>
  <w:endnote w:type="continuationSeparator" w:id="0">
    <w:p w14:paraId="08A240D9" w14:textId="77777777" w:rsidR="00BC5CF2" w:rsidRDefault="00BC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FE7C" w14:textId="77777777" w:rsidR="00BC5CF2" w:rsidRDefault="00BC5CF2">
      <w:r>
        <w:separator/>
      </w:r>
    </w:p>
  </w:footnote>
  <w:footnote w:type="continuationSeparator" w:id="0">
    <w:p w14:paraId="3334F8BB" w14:textId="77777777" w:rsidR="00BC5CF2" w:rsidRDefault="00BC5CF2">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46FF3692" w:rsidR="009323B7" w:rsidRPr="00CF2DB7" w:rsidRDefault="007156BF"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3D5AE0">
      <w:rPr>
        <w:rFonts w:ascii="Arial" w:eastAsia="Calibri" w:hAnsi="Arial" w:cs="Arial"/>
        <w:b/>
        <w:i/>
        <w:sz w:val="16"/>
        <w:szCs w:val="16"/>
        <w:lang w:eastAsia="en-US"/>
      </w:rPr>
      <w:t>19</w:t>
    </w:r>
    <w:r w:rsidR="009323B7">
      <w:rPr>
        <w:rFonts w:ascii="Arial" w:eastAsia="Calibri" w:hAnsi="Arial" w:cs="Arial"/>
        <w:b/>
        <w:i/>
        <w:sz w:val="16"/>
        <w:szCs w:val="16"/>
        <w:lang w:eastAsia="en-US"/>
      </w:rPr>
      <w:t>.202</w:t>
    </w:r>
    <w:r w:rsidR="003D5AE0">
      <w:rPr>
        <w:rFonts w:ascii="Arial" w:eastAsia="Calibri" w:hAnsi="Arial" w:cs="Arial"/>
        <w:b/>
        <w:i/>
        <w:sz w:val="16"/>
        <w:szCs w:val="16"/>
        <w:lang w:eastAsia="en-US"/>
      </w:rPr>
      <w:t>3</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EA4030"/>
    <w:multiLevelType w:val="multilevel"/>
    <w:tmpl w:val="DBA62186"/>
    <w:lvl w:ilvl="0">
      <w:start w:val="3"/>
      <w:numFmt w:val="decimal"/>
      <w:lvlText w:val="%1."/>
      <w:lvlJc w:val="left"/>
      <w:pPr>
        <w:ind w:left="720" w:hanging="360"/>
      </w:pPr>
      <w:rPr>
        <w:rFonts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4"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EF3C1A"/>
    <w:multiLevelType w:val="hybridMultilevel"/>
    <w:tmpl w:val="DF3C918C"/>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276017942">
    <w:abstractNumId w:val="17"/>
  </w:num>
  <w:num w:numId="2" w16cid:durableId="1712337061">
    <w:abstractNumId w:val="47"/>
  </w:num>
  <w:num w:numId="3" w16cid:durableId="258485251">
    <w:abstractNumId w:val="44"/>
  </w:num>
  <w:num w:numId="4" w16cid:durableId="1986659772">
    <w:abstractNumId w:val="10"/>
  </w:num>
  <w:num w:numId="5" w16cid:durableId="755518105">
    <w:abstractNumId w:val="12"/>
  </w:num>
  <w:num w:numId="6" w16cid:durableId="1970628273">
    <w:abstractNumId w:val="18"/>
  </w:num>
  <w:num w:numId="7" w16cid:durableId="385643727">
    <w:abstractNumId w:val="55"/>
  </w:num>
  <w:num w:numId="8" w16cid:durableId="1702708875">
    <w:abstractNumId w:val="15"/>
  </w:num>
  <w:num w:numId="9" w16cid:durableId="103694833">
    <w:abstractNumId w:val="45"/>
  </w:num>
  <w:num w:numId="10" w16cid:durableId="1646856808">
    <w:abstractNumId w:val="4"/>
  </w:num>
  <w:num w:numId="11" w16cid:durableId="657999533">
    <w:abstractNumId w:val="11"/>
  </w:num>
  <w:num w:numId="12" w16cid:durableId="239288570">
    <w:abstractNumId w:val="51"/>
  </w:num>
  <w:num w:numId="13" w16cid:durableId="1166938829">
    <w:abstractNumId w:val="38"/>
  </w:num>
  <w:num w:numId="14" w16cid:durableId="843202771">
    <w:abstractNumId w:val="33"/>
  </w:num>
  <w:num w:numId="15" w16cid:durableId="2078624467">
    <w:abstractNumId w:val="43"/>
  </w:num>
  <w:num w:numId="16" w16cid:durableId="1848443530">
    <w:abstractNumId w:val="25"/>
  </w:num>
  <w:num w:numId="17" w16cid:durableId="2101217707">
    <w:abstractNumId w:val="48"/>
  </w:num>
  <w:num w:numId="18" w16cid:durableId="1496872606">
    <w:abstractNumId w:val="16"/>
  </w:num>
  <w:num w:numId="19" w16cid:durableId="2108233218">
    <w:abstractNumId w:val="21"/>
  </w:num>
  <w:num w:numId="20" w16cid:durableId="932400196">
    <w:abstractNumId w:val="50"/>
  </w:num>
  <w:num w:numId="21" w16cid:durableId="964311272">
    <w:abstractNumId w:val="35"/>
  </w:num>
  <w:num w:numId="22" w16cid:durableId="257060922">
    <w:abstractNumId w:val="5"/>
  </w:num>
  <w:num w:numId="23" w16cid:durableId="330959985">
    <w:abstractNumId w:val="53"/>
  </w:num>
  <w:num w:numId="24" w16cid:durableId="1460028517">
    <w:abstractNumId w:val="23"/>
  </w:num>
  <w:num w:numId="25" w16cid:durableId="480000734">
    <w:abstractNumId w:val="54"/>
  </w:num>
  <w:num w:numId="26" w16cid:durableId="1654485539">
    <w:abstractNumId w:val="6"/>
  </w:num>
  <w:num w:numId="27" w16cid:durableId="1734036940">
    <w:abstractNumId w:val="34"/>
  </w:num>
  <w:num w:numId="28" w16cid:durableId="759981656">
    <w:abstractNumId w:val="32"/>
  </w:num>
  <w:num w:numId="29" w16cid:durableId="404686928">
    <w:abstractNumId w:val="0"/>
  </w:num>
  <w:num w:numId="30" w16cid:durableId="554702757">
    <w:abstractNumId w:val="26"/>
  </w:num>
  <w:num w:numId="31" w16cid:durableId="87045703">
    <w:abstractNumId w:val="8"/>
  </w:num>
  <w:num w:numId="32" w16cid:durableId="764039527">
    <w:abstractNumId w:val="7"/>
  </w:num>
  <w:num w:numId="33" w16cid:durableId="1961111705">
    <w:abstractNumId w:val="19"/>
  </w:num>
  <w:num w:numId="34" w16cid:durableId="1173178137">
    <w:abstractNumId w:val="27"/>
  </w:num>
  <w:num w:numId="35" w16cid:durableId="226188557">
    <w:abstractNumId w:val="30"/>
  </w:num>
  <w:num w:numId="36" w16cid:durableId="683438045">
    <w:abstractNumId w:val="36"/>
  </w:num>
  <w:num w:numId="37" w16cid:durableId="1582635745">
    <w:abstractNumId w:val="14"/>
  </w:num>
  <w:num w:numId="38" w16cid:durableId="931359904">
    <w:abstractNumId w:val="39"/>
  </w:num>
  <w:num w:numId="39" w16cid:durableId="1314989733">
    <w:abstractNumId w:val="24"/>
  </w:num>
  <w:num w:numId="40" w16cid:durableId="361129530">
    <w:abstractNumId w:val="28"/>
  </w:num>
  <w:num w:numId="41" w16cid:durableId="306402813">
    <w:abstractNumId w:val="9"/>
  </w:num>
  <w:num w:numId="42" w16cid:durableId="1093815564">
    <w:abstractNumId w:val="42"/>
  </w:num>
  <w:num w:numId="43" w16cid:durableId="87191066">
    <w:abstractNumId w:val="57"/>
  </w:num>
  <w:num w:numId="44" w16cid:durableId="445542057">
    <w:abstractNumId w:val="29"/>
  </w:num>
  <w:num w:numId="45" w16cid:durableId="427503163">
    <w:abstractNumId w:val="22"/>
  </w:num>
  <w:num w:numId="46" w16cid:durableId="712537997">
    <w:abstractNumId w:val="46"/>
  </w:num>
  <w:num w:numId="47" w16cid:durableId="1390299875">
    <w:abstractNumId w:val="49"/>
  </w:num>
  <w:num w:numId="48" w16cid:durableId="249118737">
    <w:abstractNumId w:val="41"/>
  </w:num>
  <w:num w:numId="49" w16cid:durableId="1320034194">
    <w:abstractNumId w:val="31"/>
  </w:num>
  <w:num w:numId="50" w16cid:durableId="804813253">
    <w:abstractNumId w:val="20"/>
  </w:num>
  <w:num w:numId="51" w16cid:durableId="1991127413">
    <w:abstractNumId w:val="13"/>
  </w:num>
  <w:num w:numId="52" w16cid:durableId="1305087265">
    <w:abstractNumId w:val="58"/>
  </w:num>
  <w:num w:numId="53" w16cid:durableId="1742018666">
    <w:abstractNumId w:val="52"/>
  </w:num>
  <w:num w:numId="54" w16cid:durableId="259919560">
    <w:abstractNumId w:val="37"/>
  </w:num>
  <w:num w:numId="55" w16cid:durableId="1241984412">
    <w:abstractNumId w:val="40"/>
  </w:num>
  <w:num w:numId="56" w16cid:durableId="210213815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446A1"/>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3FB9"/>
    <w:rsid w:val="00285FC1"/>
    <w:rsid w:val="00290F77"/>
    <w:rsid w:val="002955BE"/>
    <w:rsid w:val="002A164C"/>
    <w:rsid w:val="002A419F"/>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5AE0"/>
    <w:rsid w:val="003D6368"/>
    <w:rsid w:val="003D7BD1"/>
    <w:rsid w:val="003E00A9"/>
    <w:rsid w:val="003E10D2"/>
    <w:rsid w:val="003E4F88"/>
    <w:rsid w:val="003F44F3"/>
    <w:rsid w:val="003F5F13"/>
    <w:rsid w:val="003F6AB5"/>
    <w:rsid w:val="003F6E16"/>
    <w:rsid w:val="00406CDC"/>
    <w:rsid w:val="00407356"/>
    <w:rsid w:val="00410904"/>
    <w:rsid w:val="004128DF"/>
    <w:rsid w:val="00414FB9"/>
    <w:rsid w:val="00415A33"/>
    <w:rsid w:val="00415D11"/>
    <w:rsid w:val="00416783"/>
    <w:rsid w:val="00420F8E"/>
    <w:rsid w:val="004216CA"/>
    <w:rsid w:val="0042660C"/>
    <w:rsid w:val="0043177F"/>
    <w:rsid w:val="00436292"/>
    <w:rsid w:val="00441FFD"/>
    <w:rsid w:val="00443E99"/>
    <w:rsid w:val="0044447D"/>
    <w:rsid w:val="00446AEB"/>
    <w:rsid w:val="004478DF"/>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A530F"/>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3106"/>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526E"/>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2704"/>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3FFC"/>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42450"/>
    <w:rsid w:val="00A42575"/>
    <w:rsid w:val="00A4792D"/>
    <w:rsid w:val="00A51635"/>
    <w:rsid w:val="00A63D69"/>
    <w:rsid w:val="00A66B43"/>
    <w:rsid w:val="00A7137A"/>
    <w:rsid w:val="00A72493"/>
    <w:rsid w:val="00A7424B"/>
    <w:rsid w:val="00A769A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4F73"/>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A736E"/>
    <w:rsid w:val="00BB45FD"/>
    <w:rsid w:val="00BB509B"/>
    <w:rsid w:val="00BB70D9"/>
    <w:rsid w:val="00BC1EF4"/>
    <w:rsid w:val="00BC3A65"/>
    <w:rsid w:val="00BC42D7"/>
    <w:rsid w:val="00BC5270"/>
    <w:rsid w:val="00BC5837"/>
    <w:rsid w:val="00BC5CF2"/>
    <w:rsid w:val="00BC6A27"/>
    <w:rsid w:val="00BC6B39"/>
    <w:rsid w:val="00BD0D60"/>
    <w:rsid w:val="00BD2A85"/>
    <w:rsid w:val="00BD7C0C"/>
    <w:rsid w:val="00BE184D"/>
    <w:rsid w:val="00BE2E1B"/>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03FD"/>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399"/>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5E00"/>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8125-BCE3-FB46-B7DB-FA1E3577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10976</Words>
  <Characters>65862</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 qwe</cp:lastModifiedBy>
  <cp:revision>5</cp:revision>
  <cp:lastPrinted>2022-01-24T08:13:00Z</cp:lastPrinted>
  <dcterms:created xsi:type="dcterms:W3CDTF">2023-11-30T07:34:00Z</dcterms:created>
  <dcterms:modified xsi:type="dcterms:W3CDTF">2023-11-30T08:35:00Z</dcterms:modified>
</cp:coreProperties>
</file>