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93BA" w14:textId="4E34B01B" w:rsidR="00F241C1" w:rsidRPr="000A1A39" w:rsidRDefault="002A5C1A" w:rsidP="0023324D">
      <w:pPr>
        <w:spacing w:after="0"/>
        <w:rPr>
          <w:b/>
        </w:rPr>
      </w:pPr>
      <w:r>
        <w:rPr>
          <w:b/>
        </w:rPr>
        <w:t xml:space="preserve">Zakrzew </w:t>
      </w:r>
      <w:r w:rsidR="008E7ECC">
        <w:rPr>
          <w:b/>
        </w:rPr>
        <w:t>03</w:t>
      </w:r>
      <w:r w:rsidR="00F241C1" w:rsidRPr="000A1A39">
        <w:rPr>
          <w:b/>
        </w:rPr>
        <w:t>.0</w:t>
      </w:r>
      <w:r w:rsidR="008E7ECC">
        <w:rPr>
          <w:b/>
        </w:rPr>
        <w:t>9</w:t>
      </w:r>
      <w:r w:rsidR="00F241C1" w:rsidRPr="000A1A39">
        <w:rPr>
          <w:b/>
        </w:rPr>
        <w:t>.202</w:t>
      </w:r>
      <w:r w:rsidR="008E7ECC">
        <w:rPr>
          <w:b/>
        </w:rPr>
        <w:t>4</w:t>
      </w:r>
      <w:r w:rsidR="00F241C1" w:rsidRPr="000A1A39">
        <w:rPr>
          <w:b/>
        </w:rPr>
        <w:t>r.</w:t>
      </w:r>
    </w:p>
    <w:p w14:paraId="3C517D44" w14:textId="77777777" w:rsidR="0023324D" w:rsidRDefault="0023324D" w:rsidP="0023324D">
      <w:pPr>
        <w:spacing w:after="0"/>
        <w:rPr>
          <w:b/>
        </w:rPr>
      </w:pPr>
    </w:p>
    <w:p w14:paraId="20A9F1BB" w14:textId="3E96DAB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Gmina Zakrzew</w:t>
      </w:r>
    </w:p>
    <w:p w14:paraId="32AB5E64" w14:textId="7777777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Zakrzew 51</w:t>
      </w:r>
    </w:p>
    <w:p w14:paraId="7350E96F" w14:textId="7777777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26-652 Zakrzew</w:t>
      </w:r>
    </w:p>
    <w:p w14:paraId="02182FA1" w14:textId="11EB2D61" w:rsidR="00F241C1" w:rsidRPr="000A1A39" w:rsidRDefault="00F241C1" w:rsidP="0023324D">
      <w:pPr>
        <w:spacing w:after="0"/>
        <w:rPr>
          <w:b/>
        </w:rPr>
      </w:pPr>
      <w:r w:rsidRPr="000A1A39">
        <w:rPr>
          <w:rFonts w:cs="Calibri"/>
          <w:b/>
        </w:rPr>
        <w:t>z</w:t>
      </w:r>
      <w:r w:rsidRPr="000A1A39">
        <w:t>nak sprawy</w:t>
      </w:r>
      <w:r w:rsidR="000249CC" w:rsidRPr="000A1A39">
        <w:rPr>
          <w:b/>
        </w:rPr>
        <w:t>:  ZP.271.1</w:t>
      </w:r>
      <w:r w:rsidR="008E7ECC">
        <w:rPr>
          <w:b/>
        </w:rPr>
        <w:t>9</w:t>
      </w:r>
      <w:r w:rsidRPr="000A1A39">
        <w:rPr>
          <w:b/>
        </w:rPr>
        <w:t>.202</w:t>
      </w:r>
      <w:r w:rsidR="008E7ECC">
        <w:rPr>
          <w:b/>
        </w:rPr>
        <w:t>4</w:t>
      </w:r>
    </w:p>
    <w:p w14:paraId="74E7E0F8" w14:textId="77777777" w:rsidR="00F241C1" w:rsidRPr="000A1A39" w:rsidRDefault="00F241C1" w:rsidP="0023324D">
      <w:pPr>
        <w:spacing w:after="0"/>
        <w:rPr>
          <w:b/>
        </w:rPr>
      </w:pPr>
    </w:p>
    <w:p w14:paraId="7EAE6DBF" w14:textId="7777777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Wykonawcy</w:t>
      </w:r>
    </w:p>
    <w:p w14:paraId="04B53FA3" w14:textId="77777777" w:rsidR="00F241C1" w:rsidRPr="000A1A39" w:rsidRDefault="00F241C1" w:rsidP="0023324D">
      <w:pPr>
        <w:spacing w:after="0"/>
        <w:rPr>
          <w:rFonts w:ascii="Calibri" w:eastAsia="Calibri" w:hAnsi="Calibri" w:cs="Calibri"/>
          <w:iCs/>
          <w:color w:val="000000"/>
        </w:rPr>
      </w:pPr>
    </w:p>
    <w:p w14:paraId="3856FE72" w14:textId="520B4A74" w:rsidR="00F241C1" w:rsidRPr="008E7ECC" w:rsidRDefault="00F241C1" w:rsidP="0023324D">
      <w:pPr>
        <w:spacing w:after="0"/>
        <w:rPr>
          <w:rFonts w:eastAsia="Calibri" w:cstheme="minorHAnsi"/>
          <w:b/>
          <w:bCs/>
          <w:iCs/>
          <w:color w:val="000000"/>
        </w:rPr>
      </w:pPr>
      <w:r w:rsidRPr="008E7ECC">
        <w:rPr>
          <w:rFonts w:ascii="Calibri" w:eastAsia="Calibri" w:hAnsi="Calibri" w:cs="Calibri"/>
          <w:b/>
          <w:bCs/>
          <w:iCs/>
          <w:color w:val="000000"/>
        </w:rPr>
        <w:t xml:space="preserve">Nazwa postępowania: </w:t>
      </w:r>
      <w:r w:rsidR="00986914" w:rsidRPr="008E7ECC">
        <w:rPr>
          <w:rFonts w:ascii="Calibri" w:eastAsia="Calibri" w:hAnsi="Calibri" w:cs="Calibri"/>
          <w:b/>
          <w:bCs/>
          <w:iCs/>
          <w:color w:val="000000"/>
        </w:rPr>
        <w:t xml:space="preserve">Budowa oświetlenia ulicznego na terenie Gminy Zakrzew </w:t>
      </w:r>
    </w:p>
    <w:p w14:paraId="7C6C3806" w14:textId="77777777" w:rsidR="00F241C1" w:rsidRDefault="00F241C1" w:rsidP="0023324D">
      <w:pPr>
        <w:spacing w:after="0"/>
        <w:rPr>
          <w:rFonts w:eastAsia="Calibri" w:cstheme="minorHAnsi"/>
          <w:iCs/>
          <w:color w:val="000000"/>
        </w:rPr>
      </w:pPr>
    </w:p>
    <w:p w14:paraId="0357425B" w14:textId="0DE4AC8D" w:rsidR="00C543A1" w:rsidRPr="00C543A1" w:rsidRDefault="00C543A1" w:rsidP="00C543A1">
      <w:pPr>
        <w:pStyle w:val="Akapitzlist"/>
        <w:spacing w:after="0"/>
        <w:ind w:left="0"/>
        <w:rPr>
          <w:rFonts w:ascii="Calibri" w:hAnsi="Calibri" w:cs="Calibri"/>
          <w:b/>
          <w:u w:val="single"/>
        </w:rPr>
      </w:pPr>
      <w:r w:rsidRPr="00C543A1">
        <w:rPr>
          <w:rFonts w:ascii="Calibri" w:hAnsi="Calibri" w:cs="Calibri"/>
          <w:b/>
        </w:rPr>
        <w:t>Działając na podstawie art. 28</w:t>
      </w:r>
      <w:r w:rsidR="0015486A">
        <w:rPr>
          <w:rFonts w:ascii="Calibri" w:hAnsi="Calibri" w:cs="Calibri"/>
          <w:b/>
        </w:rPr>
        <w:t>4</w:t>
      </w:r>
      <w:r w:rsidRPr="00C543A1">
        <w:rPr>
          <w:rFonts w:ascii="Calibri" w:hAnsi="Calibri" w:cs="Calibri"/>
          <w:b/>
        </w:rPr>
        <w:t xml:space="preserve"> ust. 6 ustawy z dnia 11 września 2019r. Prawo zamówień publicznych Zamawiający udostępnia pytania i odpowiedzi do SWZ.</w:t>
      </w:r>
    </w:p>
    <w:p w14:paraId="45996238" w14:textId="77777777" w:rsidR="00C543A1" w:rsidRPr="00C543A1" w:rsidRDefault="00C543A1" w:rsidP="00C543A1">
      <w:pPr>
        <w:rPr>
          <w:rFonts w:ascii="Calibri" w:hAnsi="Calibri" w:cs="Calibri"/>
          <w:b/>
        </w:rPr>
      </w:pPr>
    </w:p>
    <w:p w14:paraId="137930BE" w14:textId="53F2B439" w:rsidR="00C543A1" w:rsidRDefault="00C543A1" w:rsidP="00C543A1">
      <w:pPr>
        <w:spacing w:after="0"/>
        <w:rPr>
          <w:rFonts w:eastAsia="Calibri" w:cstheme="minorHAnsi"/>
          <w:iCs/>
          <w:color w:val="000000"/>
        </w:rPr>
      </w:pPr>
      <w:r>
        <w:rPr>
          <w:rFonts w:eastAsia="Calibri" w:cstheme="minorHAnsi"/>
          <w:iCs/>
          <w:color w:val="000000"/>
        </w:rPr>
        <w:t xml:space="preserve">Pytanie:  </w:t>
      </w:r>
    </w:p>
    <w:p w14:paraId="3FD7B727" w14:textId="29649A1E" w:rsidR="00C543A1" w:rsidRPr="00C543A1" w:rsidRDefault="00C543A1" w:rsidP="00C543A1">
      <w:pPr>
        <w:spacing w:after="0"/>
        <w:rPr>
          <w:rFonts w:eastAsia="Calibri" w:cstheme="minorHAnsi"/>
          <w:iCs/>
          <w:color w:val="000000"/>
        </w:rPr>
      </w:pPr>
      <w:r w:rsidRPr="00C543A1">
        <w:rPr>
          <w:rFonts w:eastAsia="Calibri" w:cstheme="minorHAnsi"/>
          <w:iCs/>
          <w:color w:val="000000"/>
        </w:rPr>
        <w:t>Zamawiający w specyfikacji tylko opraw 80W zamieszcza</w:t>
      </w:r>
    </w:p>
    <w:p w14:paraId="519A2FA1" w14:textId="77777777" w:rsidR="00C543A1" w:rsidRPr="00C543A1" w:rsidRDefault="00C543A1" w:rsidP="00C543A1">
      <w:pPr>
        <w:spacing w:after="0"/>
        <w:rPr>
          <w:rFonts w:eastAsia="Calibri" w:cstheme="minorHAnsi"/>
          <w:iCs/>
          <w:color w:val="000000"/>
        </w:rPr>
      </w:pPr>
      <w:r w:rsidRPr="00C543A1">
        <w:rPr>
          <w:rFonts w:eastAsia="Calibri" w:cstheme="minorHAnsi"/>
          <w:iCs/>
          <w:color w:val="000000"/>
        </w:rPr>
        <w:t>"Dyfuzor wykonany z szkła hartowanego przeźroczystego oraz z wyposażony w aluminiowy odbłyśnik."</w:t>
      </w:r>
    </w:p>
    <w:p w14:paraId="232212E0" w14:textId="77777777" w:rsidR="00C543A1" w:rsidRPr="00C543A1" w:rsidRDefault="00C543A1" w:rsidP="00C543A1">
      <w:pPr>
        <w:spacing w:after="0"/>
        <w:rPr>
          <w:rFonts w:eastAsia="Calibri" w:cstheme="minorHAnsi"/>
          <w:iCs/>
          <w:color w:val="000000"/>
        </w:rPr>
      </w:pPr>
      <w:r w:rsidRPr="00C543A1">
        <w:rPr>
          <w:rFonts w:eastAsia="Calibri" w:cstheme="minorHAnsi"/>
          <w:iCs/>
          <w:color w:val="000000"/>
        </w:rPr>
        <w:t>W kolejnej części przetargu do innych opraw nie ma zapisu w specyfikacji.</w:t>
      </w:r>
    </w:p>
    <w:p w14:paraId="6D3AD79D" w14:textId="77777777" w:rsidR="00C543A1" w:rsidRPr="00C543A1" w:rsidRDefault="00C543A1" w:rsidP="00C543A1">
      <w:pPr>
        <w:spacing w:after="0"/>
        <w:rPr>
          <w:rFonts w:eastAsia="Calibri" w:cstheme="minorHAnsi"/>
          <w:iCs/>
          <w:color w:val="000000"/>
        </w:rPr>
      </w:pPr>
      <w:r w:rsidRPr="00C543A1">
        <w:rPr>
          <w:rFonts w:eastAsia="Calibri" w:cstheme="minorHAnsi"/>
          <w:iCs/>
          <w:color w:val="000000"/>
        </w:rPr>
        <w:t>Wnosimy o usunięcie tego zapisu ze specyfikacji opraw 80W jak w pozostałych ponieważ:</w:t>
      </w:r>
    </w:p>
    <w:p w14:paraId="056EA3BD" w14:textId="77777777" w:rsidR="00C543A1" w:rsidRPr="00C543A1" w:rsidRDefault="00C543A1" w:rsidP="00C543A1">
      <w:pPr>
        <w:spacing w:after="0"/>
        <w:rPr>
          <w:rFonts w:eastAsia="Calibri" w:cstheme="minorHAnsi"/>
          <w:iCs/>
          <w:color w:val="000000"/>
        </w:rPr>
      </w:pPr>
      <w:r w:rsidRPr="00C543A1">
        <w:rPr>
          <w:rFonts w:eastAsia="Calibri" w:cstheme="minorHAnsi"/>
          <w:iCs/>
          <w:color w:val="000000"/>
        </w:rPr>
        <w:t>Po pierwsze- zdecydowana większość producentów stosuje nowocześniejsze i trwalsze rozwiązania</w:t>
      </w:r>
    </w:p>
    <w:p w14:paraId="03778701" w14:textId="6F0F2C5F" w:rsidR="00C543A1" w:rsidRDefault="00C543A1" w:rsidP="00C543A1">
      <w:pPr>
        <w:spacing w:after="0"/>
        <w:rPr>
          <w:rFonts w:eastAsia="Calibri" w:cstheme="minorHAnsi"/>
          <w:iCs/>
          <w:color w:val="000000"/>
        </w:rPr>
      </w:pPr>
      <w:r w:rsidRPr="00C543A1">
        <w:rPr>
          <w:rFonts w:eastAsia="Calibri" w:cstheme="minorHAnsi"/>
          <w:iCs/>
          <w:color w:val="000000"/>
        </w:rPr>
        <w:t>soczewkowe gwarantujące w sposób bardziej precyzyjny ten sam asymetryczny rozsył światła. Po drugie -</w:t>
      </w:r>
      <w:r w:rsidR="0006532D">
        <w:rPr>
          <w:rFonts w:eastAsia="Calibri" w:cstheme="minorHAnsi"/>
          <w:iCs/>
          <w:color w:val="000000"/>
        </w:rPr>
        <w:t xml:space="preserve"> </w:t>
      </w:r>
      <w:r w:rsidRPr="00C543A1">
        <w:rPr>
          <w:rFonts w:eastAsia="Calibri" w:cstheme="minorHAnsi"/>
          <w:iCs/>
          <w:color w:val="000000"/>
        </w:rPr>
        <w:t>aluminiowe odbłyśniki są podatne na utlenianie. Po trzecie -zastosowanie odbłyśników aluminiowych</w:t>
      </w:r>
      <w:r w:rsidR="0006532D">
        <w:rPr>
          <w:rFonts w:eastAsia="Calibri" w:cstheme="minorHAnsi"/>
          <w:iCs/>
          <w:color w:val="000000"/>
        </w:rPr>
        <w:t xml:space="preserve"> </w:t>
      </w:r>
      <w:r w:rsidRPr="00C543A1">
        <w:rPr>
          <w:rFonts w:eastAsia="Calibri" w:cstheme="minorHAnsi"/>
          <w:iCs/>
          <w:color w:val="000000"/>
        </w:rPr>
        <w:t>obniża skuteczność świetlną oprawy, a pamiętajmy że przekłada się to na realne oszczędności d</w:t>
      </w:r>
      <w:r w:rsidR="0006532D">
        <w:rPr>
          <w:rFonts w:eastAsia="Calibri" w:cstheme="minorHAnsi"/>
          <w:iCs/>
          <w:color w:val="000000"/>
        </w:rPr>
        <w:t>l</w:t>
      </w:r>
      <w:r w:rsidRPr="00C543A1">
        <w:rPr>
          <w:rFonts w:eastAsia="Calibri" w:cstheme="minorHAnsi"/>
          <w:iCs/>
          <w:color w:val="000000"/>
        </w:rPr>
        <w:t>a</w:t>
      </w:r>
      <w:r w:rsidR="0006532D">
        <w:rPr>
          <w:rFonts w:eastAsia="Calibri" w:cstheme="minorHAnsi"/>
          <w:iCs/>
          <w:color w:val="000000"/>
        </w:rPr>
        <w:t xml:space="preserve"> </w:t>
      </w:r>
      <w:r w:rsidRPr="00C543A1">
        <w:rPr>
          <w:rFonts w:eastAsia="Calibri" w:cstheme="minorHAnsi"/>
          <w:iCs/>
          <w:color w:val="000000"/>
        </w:rPr>
        <w:t>Zamawiającego. Po czwarte - zapis ten sugeruje sposób osiągnięcia wymaganych założeń technicznych</w:t>
      </w:r>
      <w:r w:rsidR="0006532D">
        <w:rPr>
          <w:rFonts w:eastAsia="Calibri" w:cstheme="minorHAnsi"/>
          <w:iCs/>
          <w:color w:val="000000"/>
        </w:rPr>
        <w:t xml:space="preserve"> </w:t>
      </w:r>
      <w:r w:rsidRPr="00C543A1">
        <w:rPr>
          <w:rFonts w:eastAsia="Calibri" w:cstheme="minorHAnsi"/>
          <w:iCs/>
          <w:color w:val="000000"/>
        </w:rPr>
        <w:t>stosowany przez jednego producenta, naruszając w ten sposób zasady uczciwej konkurencji</w:t>
      </w:r>
    </w:p>
    <w:p w14:paraId="05197A3C" w14:textId="77777777" w:rsidR="00C543A1" w:rsidRDefault="00C543A1" w:rsidP="0023324D">
      <w:pPr>
        <w:spacing w:after="0"/>
        <w:rPr>
          <w:rFonts w:eastAsia="Calibri" w:cstheme="minorHAnsi"/>
          <w:iCs/>
          <w:color w:val="000000"/>
        </w:rPr>
      </w:pPr>
    </w:p>
    <w:p w14:paraId="26F23B79" w14:textId="585DBAD5" w:rsidR="00C543A1" w:rsidRPr="000A1A39" w:rsidRDefault="0006532D" w:rsidP="0023324D">
      <w:pPr>
        <w:spacing w:after="0"/>
        <w:rPr>
          <w:rFonts w:eastAsia="Calibri" w:cstheme="minorHAnsi"/>
          <w:iCs/>
          <w:color w:val="000000"/>
        </w:rPr>
      </w:pPr>
      <w:r>
        <w:rPr>
          <w:rFonts w:eastAsia="Calibri" w:cstheme="minorHAnsi"/>
          <w:iCs/>
          <w:color w:val="000000"/>
        </w:rPr>
        <w:t xml:space="preserve">Odpowiedź: </w:t>
      </w:r>
      <w:r w:rsidR="00B41A67">
        <w:rPr>
          <w:rFonts w:eastAsia="Calibri" w:cstheme="minorHAnsi"/>
          <w:iCs/>
          <w:color w:val="000000"/>
        </w:rPr>
        <w:t>Zamawiający informuje, że projekt został zmieniony</w:t>
      </w:r>
      <w:r w:rsidR="00885BAF">
        <w:rPr>
          <w:rFonts w:eastAsia="Calibri" w:cstheme="minorHAnsi"/>
          <w:iCs/>
          <w:color w:val="000000"/>
        </w:rPr>
        <w:t xml:space="preserve"> zgo</w:t>
      </w:r>
      <w:r w:rsidR="00EA359F">
        <w:rPr>
          <w:rFonts w:eastAsia="Calibri" w:cstheme="minorHAnsi"/>
          <w:iCs/>
          <w:color w:val="000000"/>
        </w:rPr>
        <w:t>d</w:t>
      </w:r>
      <w:r w:rsidR="00885BAF">
        <w:rPr>
          <w:rFonts w:eastAsia="Calibri" w:cstheme="minorHAnsi"/>
          <w:iCs/>
          <w:color w:val="000000"/>
        </w:rPr>
        <w:t>nie z  poniższą informacją</w:t>
      </w:r>
      <w:r w:rsidR="00B41A67">
        <w:rPr>
          <w:rFonts w:eastAsia="Calibri" w:cstheme="minorHAnsi"/>
          <w:iCs/>
          <w:color w:val="000000"/>
        </w:rPr>
        <w:t xml:space="preserve">.  </w:t>
      </w:r>
    </w:p>
    <w:p w14:paraId="10C21852" w14:textId="77777777" w:rsidR="008E7ECC" w:rsidRDefault="008E7ECC" w:rsidP="0023324D">
      <w:pPr>
        <w:pStyle w:val="Akapitzlist"/>
        <w:spacing w:after="0"/>
        <w:ind w:left="0"/>
        <w:rPr>
          <w:rFonts w:ascii="Calibri" w:hAnsi="Calibri" w:cs="Calibri"/>
          <w:b/>
        </w:rPr>
      </w:pPr>
    </w:p>
    <w:p w14:paraId="44321F1C" w14:textId="2679B545" w:rsidR="00A800FE" w:rsidRPr="00C543A1" w:rsidRDefault="00A800FE" w:rsidP="0023324D">
      <w:pPr>
        <w:pStyle w:val="Akapitzlist"/>
        <w:spacing w:after="0"/>
        <w:ind w:left="0"/>
        <w:rPr>
          <w:rFonts w:ascii="Calibri" w:hAnsi="Calibri" w:cs="Calibri"/>
          <w:b/>
          <w:u w:val="single"/>
        </w:rPr>
      </w:pPr>
      <w:r w:rsidRPr="00C543A1">
        <w:rPr>
          <w:rFonts w:ascii="Calibri" w:hAnsi="Calibri" w:cs="Calibri"/>
          <w:b/>
        </w:rPr>
        <w:t>Działając na podstawie art. 286 ust.</w:t>
      </w:r>
      <w:r w:rsidR="0023324D" w:rsidRPr="00C543A1">
        <w:rPr>
          <w:rFonts w:ascii="Calibri" w:hAnsi="Calibri" w:cs="Calibri"/>
          <w:b/>
        </w:rPr>
        <w:t xml:space="preserve"> 1</w:t>
      </w:r>
      <w:r w:rsidRPr="00C543A1">
        <w:rPr>
          <w:rFonts w:ascii="Calibri" w:hAnsi="Calibri" w:cs="Calibri"/>
          <w:b/>
        </w:rPr>
        <w:t xml:space="preserve"> ustawy z dnia 11 września 2019r. Prawo zamówień publicznych Zamawiający zmienia treść specyfikacji warunków zamówienia.</w:t>
      </w:r>
    </w:p>
    <w:p w14:paraId="4FD57F30" w14:textId="77777777" w:rsidR="0023324D" w:rsidRPr="008E7ECC" w:rsidRDefault="0023324D" w:rsidP="0023324D">
      <w:pPr>
        <w:rPr>
          <w:rFonts w:ascii="Calibri" w:hAnsi="Calibri" w:cs="Calibri"/>
          <w:bCs/>
        </w:rPr>
      </w:pPr>
    </w:p>
    <w:p w14:paraId="47C3278B" w14:textId="2190166F" w:rsidR="002D0614" w:rsidRPr="008E7ECC" w:rsidRDefault="002D0614" w:rsidP="002D0614">
      <w:pPr>
        <w:pStyle w:val="Akapitzlist"/>
        <w:numPr>
          <w:ilvl w:val="0"/>
          <w:numId w:val="10"/>
        </w:numPr>
        <w:rPr>
          <w:rFonts w:ascii="Calibri" w:hAnsi="Calibri" w:cs="Calibri"/>
          <w:bCs/>
        </w:rPr>
      </w:pPr>
      <w:r w:rsidRPr="008E7ECC">
        <w:rPr>
          <w:rFonts w:ascii="Calibri" w:hAnsi="Calibri" w:cs="Calibri"/>
          <w:bCs/>
        </w:rPr>
        <w:t xml:space="preserve">Zmiany w dokumentacji technicznej – załącznik nr 4 do SWZ  </w:t>
      </w:r>
    </w:p>
    <w:p w14:paraId="399AEBC2" w14:textId="6646DE18" w:rsidR="0023324D" w:rsidRPr="008E7ECC" w:rsidRDefault="0023324D" w:rsidP="002D0614">
      <w:pPr>
        <w:rPr>
          <w:rFonts w:ascii="Calibri" w:hAnsi="Calibri" w:cs="Calibri"/>
          <w:bCs/>
        </w:rPr>
      </w:pPr>
      <w:r w:rsidRPr="008E7ECC">
        <w:rPr>
          <w:rFonts w:ascii="Calibri" w:hAnsi="Calibri" w:cs="Calibri"/>
          <w:bCs/>
        </w:rPr>
        <w:t>Zamawiający informuje, że  na  stronie internetowej postępowania zamieścił błędny projekt</w:t>
      </w:r>
      <w:r w:rsidR="002D0614" w:rsidRPr="008E7ECC">
        <w:rPr>
          <w:rFonts w:ascii="Calibri" w:hAnsi="Calibri" w:cs="Calibri"/>
          <w:bCs/>
        </w:rPr>
        <w:t xml:space="preserve"> budowlany:</w:t>
      </w:r>
      <w:r w:rsidRPr="008E7ECC">
        <w:rPr>
          <w:rFonts w:ascii="Calibri" w:hAnsi="Calibri" w:cs="Calibri"/>
          <w:bCs/>
        </w:rPr>
        <w:t xml:space="preserve"> </w:t>
      </w:r>
      <w:r w:rsidR="002D0614" w:rsidRPr="008E7ECC">
        <w:rPr>
          <w:rFonts w:ascii="Calibri" w:hAnsi="Calibri" w:cs="Calibri"/>
          <w:bCs/>
        </w:rPr>
        <w:t>Rozbudowa napowietrzno-kablowej linii nN oświetlenia, ulicznego w m. Gulin gm. Zakrzew</w:t>
      </w:r>
      <w:r w:rsidRPr="008E7ECC">
        <w:rPr>
          <w:rFonts w:ascii="Calibri" w:hAnsi="Calibri" w:cs="Calibri"/>
          <w:bCs/>
        </w:rPr>
        <w:t xml:space="preserve">.  </w:t>
      </w:r>
    </w:p>
    <w:p w14:paraId="4FCAAD83" w14:textId="4AF22D03" w:rsidR="002D0614" w:rsidRPr="008E7ECC" w:rsidRDefault="002D0614" w:rsidP="002D0614">
      <w:pPr>
        <w:rPr>
          <w:rFonts w:ascii="Calibri" w:hAnsi="Calibri" w:cs="Calibri"/>
          <w:bCs/>
        </w:rPr>
      </w:pPr>
      <w:r w:rsidRPr="008E7ECC">
        <w:rPr>
          <w:rFonts w:ascii="Calibri" w:hAnsi="Calibri" w:cs="Calibri"/>
          <w:bCs/>
        </w:rPr>
        <w:t>Właściwy  projekt  budowlany dotyczy  budowy  oświetlenia ulicznego  w  m.  Gulin , numery   działek:   865,</w:t>
      </w:r>
      <w:r w:rsidR="00AD0ADC">
        <w:rPr>
          <w:rFonts w:ascii="Calibri" w:hAnsi="Calibri" w:cs="Calibri"/>
          <w:bCs/>
        </w:rPr>
        <w:t xml:space="preserve"> </w:t>
      </w:r>
      <w:r w:rsidRPr="008E7ECC">
        <w:rPr>
          <w:rFonts w:ascii="Calibri" w:hAnsi="Calibri" w:cs="Calibri"/>
          <w:bCs/>
        </w:rPr>
        <w:t xml:space="preserve">902/1 902/3, 902/4. </w:t>
      </w:r>
    </w:p>
    <w:p w14:paraId="653BC7B8" w14:textId="3E7A4479" w:rsidR="002D0614" w:rsidRPr="008E7ECC" w:rsidRDefault="00640482" w:rsidP="002D0614">
      <w:pPr>
        <w:pStyle w:val="Akapitzlist"/>
        <w:numPr>
          <w:ilvl w:val="0"/>
          <w:numId w:val="10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2D0614" w:rsidRPr="008E7ECC">
        <w:rPr>
          <w:rFonts w:ascii="Calibri" w:hAnsi="Calibri" w:cs="Calibri"/>
          <w:bCs/>
        </w:rPr>
        <w:t>mi</w:t>
      </w:r>
      <w:r w:rsidR="004604FC">
        <w:rPr>
          <w:rFonts w:ascii="Calibri" w:hAnsi="Calibri" w:cs="Calibri"/>
          <w:bCs/>
        </w:rPr>
        <w:t>a</w:t>
      </w:r>
      <w:r w:rsidR="002D0614" w:rsidRPr="008E7ECC">
        <w:rPr>
          <w:rFonts w:ascii="Calibri" w:hAnsi="Calibri" w:cs="Calibri"/>
          <w:bCs/>
        </w:rPr>
        <w:t>na termin</w:t>
      </w:r>
      <w:r>
        <w:rPr>
          <w:rFonts w:ascii="Calibri" w:hAnsi="Calibri" w:cs="Calibri"/>
          <w:bCs/>
        </w:rPr>
        <w:t>u</w:t>
      </w:r>
      <w:r w:rsidR="002D0614" w:rsidRPr="008E7ECC">
        <w:rPr>
          <w:rFonts w:ascii="Calibri" w:hAnsi="Calibri" w:cs="Calibri"/>
          <w:bCs/>
        </w:rPr>
        <w:t xml:space="preserve"> wykonania zamówienia  </w:t>
      </w:r>
    </w:p>
    <w:p w14:paraId="4B759C86" w14:textId="0A5DEEEA" w:rsidR="002D0614" w:rsidRPr="008E7ECC" w:rsidRDefault="00B24BFE" w:rsidP="00B24BFE">
      <w:pPr>
        <w:spacing w:after="0" w:line="276" w:lineRule="auto"/>
        <w:rPr>
          <w:rFonts w:ascii="Calibri" w:hAnsi="Calibri" w:cs="Calibri"/>
          <w:bCs/>
        </w:rPr>
      </w:pPr>
      <w:r w:rsidRPr="008E7ECC">
        <w:rPr>
          <w:rFonts w:eastAsia="Times New Roman" w:cs="Calibri"/>
          <w:bCs/>
          <w:color w:val="000000"/>
          <w:lang w:eastAsia="ar-SA"/>
        </w:rPr>
        <w:t xml:space="preserve">Wykonawca zobowiązany jest wykonać przedmiot zamówienia od dnia zawarcia umowy w  terminie </w:t>
      </w:r>
      <w:r w:rsidR="002D0614" w:rsidRPr="008E7ECC">
        <w:rPr>
          <w:rFonts w:ascii="Calibri" w:hAnsi="Calibri" w:cs="Calibri"/>
          <w:bCs/>
        </w:rPr>
        <w:t xml:space="preserve">  60 dni</w:t>
      </w:r>
      <w:r w:rsidRPr="008E7ECC">
        <w:rPr>
          <w:rFonts w:ascii="Calibri" w:hAnsi="Calibri" w:cs="Calibri"/>
          <w:bCs/>
        </w:rPr>
        <w:t xml:space="preserve">. </w:t>
      </w:r>
    </w:p>
    <w:p w14:paraId="59C32CF4" w14:textId="77777777" w:rsidR="00B24BFE" w:rsidRPr="008E7ECC" w:rsidRDefault="00B24BFE" w:rsidP="00B24BFE">
      <w:pPr>
        <w:spacing w:after="0" w:line="276" w:lineRule="auto"/>
        <w:rPr>
          <w:rFonts w:ascii="Calibri" w:hAnsi="Calibri" w:cs="Calibri"/>
          <w:bCs/>
        </w:rPr>
      </w:pPr>
    </w:p>
    <w:p w14:paraId="3ABE695E" w14:textId="77777777" w:rsidR="00B24BFE" w:rsidRPr="008E7ECC" w:rsidRDefault="00B24BFE" w:rsidP="00B24BFE">
      <w:pPr>
        <w:spacing w:after="0" w:line="276" w:lineRule="auto"/>
        <w:rPr>
          <w:rFonts w:ascii="Calibri" w:hAnsi="Calibri" w:cs="Calibri"/>
          <w:bCs/>
        </w:rPr>
      </w:pPr>
    </w:p>
    <w:p w14:paraId="72B6467B" w14:textId="407416C3" w:rsidR="00986914" w:rsidRPr="0006532D" w:rsidRDefault="00986914" w:rsidP="00986914">
      <w:pPr>
        <w:jc w:val="both"/>
        <w:rPr>
          <w:b/>
        </w:rPr>
      </w:pPr>
      <w:r w:rsidRPr="0006532D">
        <w:rPr>
          <w:b/>
        </w:rPr>
        <w:t>Zamawiający działając na podstawie art. 286 ust. 3  ustawy przedłuża termin składania i  otwarcia ofert:</w:t>
      </w:r>
    </w:p>
    <w:p w14:paraId="55BAD265" w14:textId="6DA03444" w:rsidR="00986914" w:rsidRPr="008E7ECC" w:rsidRDefault="00986914" w:rsidP="00986914">
      <w:pPr>
        <w:rPr>
          <w:bCs/>
        </w:rPr>
      </w:pPr>
      <w:r w:rsidRPr="008E7ECC">
        <w:rPr>
          <w:bCs/>
        </w:rPr>
        <w:lastRenderedPageBreak/>
        <w:t>Nowym terminem składania ofert jest 10.09.2024r. godz. 11:00, nowym terminem otwarcia ofert jest 10.09.2024r. godz. 11:05. W konsekwencji powyższych zmian zmianie ulega termin związania ofertą na 09.10.2024r. Miejsce składania i otwarcia ofert pozostają bez zmian.</w:t>
      </w:r>
    </w:p>
    <w:p w14:paraId="38822D35" w14:textId="77777777" w:rsidR="002D0614" w:rsidRDefault="002D0614" w:rsidP="0023324D">
      <w:pPr>
        <w:spacing w:after="120"/>
        <w:rPr>
          <w:rFonts w:ascii="Calibri" w:hAnsi="Calibri" w:cs="Calibri"/>
          <w:color w:val="000000"/>
        </w:rPr>
      </w:pPr>
    </w:p>
    <w:p w14:paraId="0E4B441C" w14:textId="7D4E1B81" w:rsidR="00A800FE" w:rsidRPr="000A1A39" w:rsidRDefault="00A800FE" w:rsidP="0023324D">
      <w:pPr>
        <w:spacing w:after="120"/>
        <w:rPr>
          <w:rFonts w:cstheme="minorHAnsi"/>
          <w:bCs/>
        </w:rPr>
      </w:pPr>
      <w:r w:rsidRPr="000A1A39">
        <w:rPr>
          <w:rFonts w:ascii="Calibri" w:hAnsi="Calibri" w:cs="Calibri"/>
          <w:color w:val="000000"/>
        </w:rPr>
        <w:t>W załączeniu:</w:t>
      </w:r>
    </w:p>
    <w:p w14:paraId="7880924D" w14:textId="3428B242" w:rsidR="00A800FE" w:rsidRDefault="00B24BFE" w:rsidP="0023324D">
      <w:pPr>
        <w:pStyle w:val="Akapitzlist"/>
        <w:numPr>
          <w:ilvl w:val="0"/>
          <w:numId w:val="4"/>
        </w:numPr>
        <w:autoSpaceDE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Załącznik nr  4 </w:t>
      </w:r>
      <w:r w:rsidR="00986914">
        <w:rPr>
          <w:rFonts w:ascii="Calibri" w:hAnsi="Calibri" w:cs="Calibri"/>
          <w:color w:val="000000"/>
        </w:rPr>
        <w:t xml:space="preserve"> do SWZ </w:t>
      </w:r>
      <w:r>
        <w:rPr>
          <w:rFonts w:ascii="Calibri" w:hAnsi="Calibri" w:cs="Calibri"/>
          <w:color w:val="000000"/>
        </w:rPr>
        <w:t xml:space="preserve">– dokumentacja techniczna  </w:t>
      </w:r>
    </w:p>
    <w:p w14:paraId="777993A6" w14:textId="1981B4AA" w:rsidR="002B6287" w:rsidRPr="000A1A39" w:rsidRDefault="00DF41AF" w:rsidP="0023324D">
      <w:pPr>
        <w:pStyle w:val="Akapitzlist"/>
        <w:numPr>
          <w:ilvl w:val="0"/>
          <w:numId w:val="4"/>
        </w:numPr>
        <w:autoSpaceDE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Ogłoszenie</w:t>
      </w:r>
      <w:r w:rsidR="00B24BFE">
        <w:rPr>
          <w:rFonts w:ascii="Calibri" w:hAnsi="Calibri" w:cs="Calibri"/>
          <w:color w:val="000000"/>
        </w:rPr>
        <w:t xml:space="preserve">  o zmianie  </w:t>
      </w:r>
      <w:r>
        <w:rPr>
          <w:rFonts w:ascii="Calibri" w:hAnsi="Calibri" w:cs="Calibri"/>
          <w:color w:val="000000"/>
        </w:rPr>
        <w:t>ogłoszenia</w:t>
      </w:r>
      <w:r w:rsidR="00B24BFE">
        <w:rPr>
          <w:rFonts w:ascii="Calibri" w:hAnsi="Calibri" w:cs="Calibri"/>
          <w:color w:val="000000"/>
        </w:rPr>
        <w:t xml:space="preserve"> </w:t>
      </w:r>
    </w:p>
    <w:p w14:paraId="0E2234EE" w14:textId="77777777" w:rsidR="00420C15" w:rsidRPr="000A1A39" w:rsidRDefault="00420C15" w:rsidP="0023324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55380C" w14:textId="77777777" w:rsidR="00C57708" w:rsidRPr="000A1A39" w:rsidRDefault="00C57708" w:rsidP="0023324D">
      <w:pPr>
        <w:spacing w:after="0"/>
        <w:ind w:left="5664"/>
        <w:rPr>
          <w:b/>
        </w:rPr>
      </w:pPr>
    </w:p>
    <w:p w14:paraId="4D53F6EE" w14:textId="77777777" w:rsidR="00DE2B5F" w:rsidRPr="000A1A39" w:rsidRDefault="00DE2B5F" w:rsidP="00986914">
      <w:pPr>
        <w:spacing w:after="0"/>
        <w:jc w:val="both"/>
        <w:rPr>
          <w:b/>
        </w:rPr>
      </w:pPr>
      <w:r w:rsidRPr="000A1A39">
        <w:rPr>
          <w:b/>
        </w:rPr>
        <w:t>Zatwierdził</w:t>
      </w:r>
    </w:p>
    <w:p w14:paraId="2934E8BF" w14:textId="6E726D78" w:rsidR="00DE2B5F" w:rsidRPr="008F384B" w:rsidRDefault="00DE2B5F" w:rsidP="00986914">
      <w:pPr>
        <w:spacing w:after="0"/>
        <w:jc w:val="both"/>
        <w:rPr>
          <w:b/>
          <w:sz w:val="18"/>
        </w:rPr>
      </w:pPr>
    </w:p>
    <w:p w14:paraId="6DD1AA85" w14:textId="77777777" w:rsidR="00DE2B5F" w:rsidRPr="000A1A39" w:rsidRDefault="00DE2B5F" w:rsidP="00986914">
      <w:pPr>
        <w:spacing w:after="0"/>
        <w:jc w:val="both"/>
        <w:rPr>
          <w:b/>
        </w:rPr>
      </w:pPr>
      <w:r w:rsidRPr="000A1A39">
        <w:rPr>
          <w:b/>
        </w:rPr>
        <w:t>Wójt Gminy Zakrzew</w:t>
      </w:r>
    </w:p>
    <w:p w14:paraId="1F87A6EE" w14:textId="77777777" w:rsidR="00897F66" w:rsidRPr="00897F66" w:rsidRDefault="00DE2B5F" w:rsidP="00986914">
      <w:pPr>
        <w:spacing w:after="0"/>
        <w:jc w:val="both"/>
        <w:rPr>
          <w:b/>
        </w:rPr>
      </w:pPr>
      <w:r>
        <w:rPr>
          <w:b/>
        </w:rPr>
        <w:t>Leszek Margas</w:t>
      </w:r>
    </w:p>
    <w:sectPr w:rsidR="00897F66" w:rsidRPr="00897F66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23D2C97"/>
    <w:multiLevelType w:val="hybridMultilevel"/>
    <w:tmpl w:val="5C628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069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930196">
    <w:abstractNumId w:val="7"/>
  </w:num>
  <w:num w:numId="3" w16cid:durableId="841167376">
    <w:abstractNumId w:val="1"/>
  </w:num>
  <w:num w:numId="4" w16cid:durableId="1973825799">
    <w:abstractNumId w:val="8"/>
  </w:num>
  <w:num w:numId="5" w16cid:durableId="1569731067">
    <w:abstractNumId w:val="3"/>
  </w:num>
  <w:num w:numId="6" w16cid:durableId="345134970">
    <w:abstractNumId w:val="4"/>
  </w:num>
  <w:num w:numId="7" w16cid:durableId="439760536">
    <w:abstractNumId w:val="9"/>
  </w:num>
  <w:num w:numId="8" w16cid:durableId="648753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351822">
    <w:abstractNumId w:val="2"/>
  </w:num>
  <w:num w:numId="10" w16cid:durableId="1680737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3289E"/>
    <w:rsid w:val="000444CF"/>
    <w:rsid w:val="0006532D"/>
    <w:rsid w:val="000A1A39"/>
    <w:rsid w:val="000C4C3E"/>
    <w:rsid w:val="00102FFD"/>
    <w:rsid w:val="0013434A"/>
    <w:rsid w:val="0015486A"/>
    <w:rsid w:val="0015527C"/>
    <w:rsid w:val="001806AD"/>
    <w:rsid w:val="001A0946"/>
    <w:rsid w:val="001D102D"/>
    <w:rsid w:val="00225882"/>
    <w:rsid w:val="0023324D"/>
    <w:rsid w:val="00251E3C"/>
    <w:rsid w:val="002A5C1A"/>
    <w:rsid w:val="002A6475"/>
    <w:rsid w:val="002A700C"/>
    <w:rsid w:val="002B6287"/>
    <w:rsid w:val="002D0614"/>
    <w:rsid w:val="002E1937"/>
    <w:rsid w:val="002E7890"/>
    <w:rsid w:val="00317417"/>
    <w:rsid w:val="00386F84"/>
    <w:rsid w:val="003D2290"/>
    <w:rsid w:val="00420C15"/>
    <w:rsid w:val="00422110"/>
    <w:rsid w:val="004604FC"/>
    <w:rsid w:val="004F34EB"/>
    <w:rsid w:val="00502662"/>
    <w:rsid w:val="005438C3"/>
    <w:rsid w:val="00584772"/>
    <w:rsid w:val="005D26A1"/>
    <w:rsid w:val="00640482"/>
    <w:rsid w:val="00731985"/>
    <w:rsid w:val="007524A7"/>
    <w:rsid w:val="007678F7"/>
    <w:rsid w:val="0077317B"/>
    <w:rsid w:val="007E613F"/>
    <w:rsid w:val="0081067C"/>
    <w:rsid w:val="008145A9"/>
    <w:rsid w:val="0082514B"/>
    <w:rsid w:val="00831580"/>
    <w:rsid w:val="00885BAF"/>
    <w:rsid w:val="00897F66"/>
    <w:rsid w:val="008A486B"/>
    <w:rsid w:val="008B4344"/>
    <w:rsid w:val="008D6C88"/>
    <w:rsid w:val="008E7ECC"/>
    <w:rsid w:val="008F384B"/>
    <w:rsid w:val="00940D38"/>
    <w:rsid w:val="00986914"/>
    <w:rsid w:val="009A5B5E"/>
    <w:rsid w:val="009A68BD"/>
    <w:rsid w:val="009B6D3F"/>
    <w:rsid w:val="00A448F1"/>
    <w:rsid w:val="00A800FE"/>
    <w:rsid w:val="00AA0492"/>
    <w:rsid w:val="00AD0ADC"/>
    <w:rsid w:val="00AD7D1B"/>
    <w:rsid w:val="00B03D83"/>
    <w:rsid w:val="00B24BFE"/>
    <w:rsid w:val="00B41A67"/>
    <w:rsid w:val="00B65708"/>
    <w:rsid w:val="00BC6E42"/>
    <w:rsid w:val="00BE4667"/>
    <w:rsid w:val="00C004F4"/>
    <w:rsid w:val="00C054CF"/>
    <w:rsid w:val="00C543A1"/>
    <w:rsid w:val="00C57708"/>
    <w:rsid w:val="00C66532"/>
    <w:rsid w:val="00C76E3D"/>
    <w:rsid w:val="00CE2F6E"/>
    <w:rsid w:val="00D16D0E"/>
    <w:rsid w:val="00D71D05"/>
    <w:rsid w:val="00D77FD7"/>
    <w:rsid w:val="00DB4F1D"/>
    <w:rsid w:val="00DE0C7F"/>
    <w:rsid w:val="00DE2B5F"/>
    <w:rsid w:val="00DF41AF"/>
    <w:rsid w:val="00E66A48"/>
    <w:rsid w:val="00E82623"/>
    <w:rsid w:val="00E86E9B"/>
    <w:rsid w:val="00EA359F"/>
    <w:rsid w:val="00EC0D27"/>
    <w:rsid w:val="00ED63D8"/>
    <w:rsid w:val="00F241C1"/>
    <w:rsid w:val="00F26D5E"/>
    <w:rsid w:val="00F94358"/>
    <w:rsid w:val="00F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E622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D0C5-9553-4382-ACC2-D36E5582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14</cp:revision>
  <cp:lastPrinted>2024-09-03T08:56:00Z</cp:lastPrinted>
  <dcterms:created xsi:type="dcterms:W3CDTF">2024-09-03T05:53:00Z</dcterms:created>
  <dcterms:modified xsi:type="dcterms:W3CDTF">2024-09-03T10:37:00Z</dcterms:modified>
</cp:coreProperties>
</file>