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101CAB">
        <w:rPr>
          <w:rFonts w:ascii="Cambria" w:hAnsi="Cambria"/>
          <w:b/>
          <w:bCs/>
          <w:sz w:val="24"/>
          <w:szCs w:val="24"/>
        </w:rPr>
        <w:t>RIIiPP.271.7</w:t>
      </w:r>
      <w:r w:rsidR="00A92B35">
        <w:rPr>
          <w:rFonts w:ascii="Cambria" w:hAnsi="Cambria"/>
          <w:b/>
          <w:bCs/>
          <w:sz w:val="24"/>
          <w:szCs w:val="24"/>
        </w:rPr>
        <w:t>.2022</w:t>
      </w:r>
      <w:bookmarkStart w:id="1" w:name="_GoBack"/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A01271" w:rsidRDefault="00A01271" w:rsidP="00A01271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:rsidR="00A01271" w:rsidRPr="00CF0A4B" w:rsidRDefault="00A01271" w:rsidP="00A01271">
      <w:pPr>
        <w:pStyle w:val="Heading4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:rsidR="00A01271" w:rsidRPr="00A01271" w:rsidRDefault="00A01271" w:rsidP="00A0127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:rsidR="00A01271" w:rsidRPr="00A01271" w:rsidRDefault="00A01271" w:rsidP="00A0127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:rsidR="00A01271" w:rsidRDefault="00A01271" w:rsidP="00A01271">
      <w:pPr>
        <w:spacing w:line="320" w:lineRule="exact"/>
        <w:rPr>
          <w:rFonts w:ascii="Cambria" w:hAnsi="Cambria"/>
        </w:rPr>
      </w:pPr>
    </w:p>
    <w:p w:rsidR="00A01271" w:rsidRPr="006765E0" w:rsidRDefault="00A01271" w:rsidP="00A01271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:rsidR="00A01271" w:rsidRPr="006765E0" w:rsidRDefault="00A01271" w:rsidP="00A01271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8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:rsidR="00A01271" w:rsidRPr="006765E0" w:rsidRDefault="00A01271" w:rsidP="00A0127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Elektroniczna Skrzynka Podawcza: /fkpje6738z/skrytka znajdująca się na stronie </w:t>
      </w:r>
      <w:r>
        <w:rPr>
          <w:rFonts w:ascii="Cambria" w:hAnsi="Cambria"/>
        </w:rPr>
        <w:t xml:space="preserve"> </w:t>
      </w:r>
      <w:proofErr w:type="spellStart"/>
      <w:r w:rsidRPr="006765E0">
        <w:rPr>
          <w:rFonts w:ascii="Cambria" w:hAnsi="Cambria"/>
        </w:rPr>
        <w:t>ePUAP</w:t>
      </w:r>
      <w:proofErr w:type="spellEnd"/>
      <w:r w:rsidRPr="006765E0">
        <w:rPr>
          <w:rFonts w:ascii="Cambria" w:hAnsi="Cambria"/>
        </w:rPr>
        <w:t xml:space="preserve"> pod adresem </w:t>
      </w:r>
      <w:hyperlink r:id="rId9" w:history="1">
        <w:r w:rsidRPr="006765E0">
          <w:rPr>
            <w:rStyle w:val="Hipercze"/>
            <w:rFonts w:ascii="Cambria" w:hAnsi="Cambria"/>
          </w:rPr>
          <w:t>https://epuap.gov.pl/wps/portal</w:t>
        </w:r>
      </w:hyperlink>
    </w:p>
    <w:p w:rsidR="00A01271" w:rsidRDefault="00A01271" w:rsidP="00A0127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10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:rsidR="00A01271" w:rsidRPr="00CA5C14" w:rsidRDefault="00A01271" w:rsidP="00A01271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</w:p>
    <w:p w:rsidR="00A01271" w:rsidRDefault="00A01271" w:rsidP="00A01271">
      <w:pPr>
        <w:tabs>
          <w:tab w:val="left" w:pos="142"/>
        </w:tabs>
        <w:spacing w:line="320" w:lineRule="exact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:rsidR="00485A7D" w:rsidRPr="00874521" w:rsidRDefault="00485A7D" w:rsidP="00A01271">
      <w:pPr>
        <w:widowControl w:val="0"/>
        <w:spacing w:line="276" w:lineRule="auto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0F2DFA" w:rsidRPr="00A01271" w:rsidRDefault="007C687C" w:rsidP="00A0127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73FF7">
        <w:trPr>
          <w:trHeight w:val="151"/>
          <w:jc w:val="center"/>
        </w:trPr>
        <w:tc>
          <w:tcPr>
            <w:tcW w:w="9671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F60613" w:rsidRPr="002A2EB4" w:rsidRDefault="00F60613" w:rsidP="00F60613">
            <w:pPr>
              <w:pStyle w:val="Nagwek"/>
              <w:spacing w:line="276" w:lineRule="auto"/>
              <w:rPr>
                <w:rFonts w:ascii="Cambria" w:hAnsi="Cambria"/>
                <w:bCs/>
                <w:color w:val="000000"/>
                <w:sz w:val="17"/>
                <w:szCs w:val="17"/>
              </w:rPr>
            </w:pPr>
          </w:p>
          <w:p w:rsidR="00F60613" w:rsidRPr="00F60613" w:rsidRDefault="00F60613" w:rsidP="00F60613">
            <w:pPr>
              <w:spacing w:line="276" w:lineRule="auto"/>
              <w:jc w:val="center"/>
              <w:rPr>
                <w:rFonts w:ascii="Cambria" w:hAnsi="Cambria"/>
                <w:b/>
                <w:iCs/>
                <w:color w:val="215868" w:themeColor="accent5" w:themeShade="80"/>
                <w:sz w:val="28"/>
                <w:szCs w:val="28"/>
              </w:rPr>
            </w:pPr>
            <w:r w:rsidRPr="00F60613">
              <w:rPr>
                <w:rFonts w:ascii="Cambria" w:hAnsi="Cambria"/>
                <w:b/>
                <w:i/>
                <w:iCs/>
                <w:color w:val="215868" w:themeColor="accent5" w:themeShade="80"/>
                <w:sz w:val="28"/>
                <w:szCs w:val="28"/>
              </w:rPr>
              <w:t>„Budowa i przebudowa infrastruktury drogowej na terenie Gminy Dydnia”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A01271" w:rsidRPr="00A01271" w:rsidRDefault="00A01271" w:rsidP="000F2DFA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2"/>
                <w:szCs w:val="12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</w:t>
            </w:r>
            <w:r w:rsidR="00A01271">
              <w:rPr>
                <w:rFonts w:ascii="Cambria" w:hAnsi="Cambria" w:cs="Arial"/>
                <w:iCs/>
              </w:rPr>
              <w:t xml:space="preserve">tabeli </w:t>
            </w:r>
            <w:r w:rsidR="00F60613">
              <w:rPr>
                <w:rFonts w:ascii="Cambria" w:hAnsi="Cambria" w:cs="Arial"/>
                <w:iCs/>
              </w:rPr>
              <w:t>zestawienia zadań</w:t>
            </w:r>
            <w:r>
              <w:rPr>
                <w:rFonts w:ascii="Cambria" w:hAnsi="Cambria" w:cs="Arial"/>
                <w:iCs/>
              </w:rPr>
              <w:t xml:space="preserve">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 w:rsidR="0006767C">
              <w:rPr>
                <w:rFonts w:ascii="Cambria" w:hAnsi="Cambria" w:cs="Arial"/>
                <w:b/>
                <w:bCs/>
                <w:iCs/>
                <w:u w:val="single"/>
              </w:rPr>
              <w:t xml:space="preserve"> (3A)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</w:t>
            </w:r>
            <w:r w:rsidR="002A77E8">
              <w:rPr>
                <w:rFonts w:ascii="Cambria" w:hAnsi="Cambria" w:cs="Arial"/>
                <w:bCs/>
                <w:iCs/>
              </w:rPr>
              <w:t>i rękojmi za wady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 </w:t>
            </w:r>
            <w:r w:rsidR="002A77E8">
              <w:rPr>
                <w:rFonts w:ascii="Cambria" w:hAnsi="Cambria" w:cs="Arial"/>
                <w:bCs/>
                <w:iCs/>
              </w:rPr>
              <w:t>fizyczne wykonanych robót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625CB8">
        <w:trPr>
          <w:trHeight w:val="1153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</w:t>
            </w:r>
            <w:proofErr w:type="spellStart"/>
            <w:r w:rsidRPr="00D370A9">
              <w:rPr>
                <w:rFonts w:ascii="Cambria" w:hAnsi="Cambria" w:cs="Arial"/>
              </w:rPr>
              <w:t>liśmy</w:t>
            </w:r>
            <w:proofErr w:type="spellEnd"/>
            <w:r w:rsidRPr="00D370A9">
              <w:rPr>
                <w:rFonts w:ascii="Cambria" w:hAnsi="Cambria" w:cs="Arial"/>
              </w:rPr>
              <w:t xml:space="preserve"> się z wymaganiami Zamawiającego, dotyczącymi przedmiotu zamówienia zamieszczonymi w SWZ wraz z załącznikami i nie wnoszę/wnosimy do nich żadnych zastrzeżeń.</w:t>
            </w:r>
          </w:p>
          <w:p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:rsidR="00827C3C" w:rsidRPr="00827C3C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instrukcję użytkowania </w:t>
            </w:r>
            <w:r w:rsidR="00827C3C">
              <w:rPr>
                <w:rFonts w:asciiTheme="majorHAnsi" w:hAnsiTheme="majorHAnsi" w:cs="Arial"/>
                <w:b/>
                <w:iCs/>
              </w:rPr>
              <w:t>platformy zakupowej:</w:t>
            </w:r>
          </w:p>
          <w:p w:rsidR="00827C3C" w:rsidRPr="00827C3C" w:rsidRDefault="00DE4C01" w:rsidP="00827C3C">
            <w:pPr>
              <w:spacing w:line="276" w:lineRule="auto"/>
              <w:ind w:left="323"/>
              <w:jc w:val="both"/>
              <w:rPr>
                <w:rFonts w:asciiTheme="majorHAnsi" w:hAnsiTheme="majorHAnsi" w:cs="Arial"/>
              </w:rPr>
            </w:pPr>
            <w:hyperlink r:id="rId11">
              <w:r w:rsidR="00827C3C" w:rsidRPr="00C068D3">
                <w:rPr>
                  <w:rFonts w:ascii="Cambria" w:hAnsi="Cambria" w:cstheme="majorHAnsi"/>
                  <w:color w:val="1155CC"/>
                  <w:u w:val="single"/>
                </w:rPr>
                <w:t>https://platformazakupowa.pl/strona/45-instrukcje</w:t>
              </w:r>
            </w:hyperlink>
          </w:p>
          <w:p w:rsidR="00824977" w:rsidRPr="00D370A9" w:rsidRDefault="00827C3C" w:rsidP="00827C3C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iCs/>
              </w:rPr>
              <w:t xml:space="preserve">     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zawierająca wiążące Wykonawcę informacje związane z korzystaniem</w:t>
            </w:r>
            <w:r>
              <w:rPr>
                <w:rFonts w:asciiTheme="majorHAnsi" w:hAnsiTheme="majorHAnsi" w:cs="Arial"/>
                <w:b/>
                <w:iCs/>
              </w:rPr>
              <w:br/>
              <w:t xml:space="preserve">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</w:t>
            </w:r>
            <w:r>
              <w:rPr>
                <w:rFonts w:asciiTheme="majorHAnsi" w:hAnsiTheme="majorHAnsi" w:cs="Arial"/>
                <w:b/>
                <w:iCs/>
              </w:rPr>
              <w:t xml:space="preserve">   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z </w:t>
            </w:r>
            <w:r>
              <w:rPr>
                <w:rFonts w:asciiTheme="majorHAnsi" w:hAnsiTheme="majorHAnsi" w:cs="Arial"/>
                <w:b/>
                <w:iCs/>
              </w:rPr>
              <w:t>platformie zakupowej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w szczególności opis sposo</w:t>
            </w:r>
            <w:r>
              <w:rPr>
                <w:rFonts w:asciiTheme="majorHAnsi" w:hAnsiTheme="majorHAnsi" w:cs="Arial"/>
                <w:b/>
                <w:iCs/>
              </w:rPr>
              <w:t>bu składania / zmiany /</w:t>
            </w:r>
            <w:r>
              <w:rPr>
                <w:rFonts w:asciiTheme="majorHAnsi" w:hAnsiTheme="majorHAnsi" w:cs="Arial"/>
                <w:b/>
                <w:iCs/>
              </w:rPr>
              <w:br/>
              <w:t xml:space="preserve">      wycofania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oferty w niniejszym postępowaniu.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D370A9">
              <w:rPr>
                <w:rFonts w:ascii="Cambria" w:hAnsi="Cambria"/>
                <w:b/>
                <w:sz w:val="24"/>
                <w:szCs w:val="24"/>
              </w:rPr>
              <w:t>kk</w:t>
            </w:r>
            <w:proofErr w:type="spellEnd"/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DE4C01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DE4C01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lastRenderedPageBreak/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11285D">
        <w:trPr>
          <w:trHeight w:val="3109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:rsidTr="0011285D">
        <w:trPr>
          <w:trHeight w:val="2746"/>
          <w:jc w:val="center"/>
        </w:trPr>
        <w:tc>
          <w:tcPr>
            <w:tcW w:w="9671" w:type="dxa"/>
          </w:tcPr>
          <w:p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794324" w:rsidRPr="003E090C" w:rsidRDefault="00DE4C01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DE4C01">
              <w:rPr>
                <w:noProof/>
                <w:lang w:eastAsia="pl-PL"/>
              </w:rPr>
              <w:pict>
                <v:rect id="Prostokąt 2" o:spid="_x0000_s1026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</w:pic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DE4C01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DE4C01">
              <w:rPr>
                <w:noProof/>
                <w:lang w:eastAsia="pl-PL"/>
              </w:rPr>
              <w:pict>
                <v:rect id="_x0000_s1031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DE4C01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DE4C01">
              <w:rPr>
                <w:noProof/>
                <w:lang w:eastAsia="pl-PL"/>
              </w:rPr>
              <w:pict>
                <v:rect id="_x0000_s1030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DE4C01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DE4C01">
              <w:rPr>
                <w:noProof/>
                <w:lang w:eastAsia="pl-PL"/>
              </w:rPr>
              <w:pict>
                <v:rect id="_x0000_s1029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94324" w:rsidRDefault="00DE4C01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DE4C01">
              <w:rPr>
                <w:noProof/>
                <w:lang w:eastAsia="pl-PL"/>
              </w:rPr>
              <w:pict>
                <v:rect id="_x0000_s1028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794324" w:rsidRPr="00EB17F4" w:rsidRDefault="00DE4C01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DE4C01">
              <w:rPr>
                <w:noProof/>
                <w:lang w:eastAsia="pl-PL"/>
              </w:rPr>
              <w:pict>
                <v:rect id="_x0000_s1027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58F" w:rsidRDefault="006D558F" w:rsidP="001F1344">
      <w:r>
        <w:separator/>
      </w:r>
    </w:p>
  </w:endnote>
  <w:endnote w:type="continuationSeparator" w:id="0">
    <w:p w:rsidR="006D558F" w:rsidRDefault="006D558F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DE4C01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DE4C01" w:rsidRPr="00BA303A">
      <w:rPr>
        <w:rFonts w:ascii="Cambria" w:hAnsi="Cambria"/>
        <w:b/>
        <w:bdr w:val="single" w:sz="4" w:space="0" w:color="auto"/>
      </w:rPr>
      <w:fldChar w:fldCharType="separate"/>
    </w:r>
    <w:r w:rsidR="002A77E8">
      <w:rPr>
        <w:rFonts w:ascii="Cambria" w:hAnsi="Cambria"/>
        <w:b/>
        <w:noProof/>
        <w:bdr w:val="single" w:sz="4" w:space="0" w:color="auto"/>
      </w:rPr>
      <w:t>1</w:t>
    </w:r>
    <w:r w:rsidR="00DE4C01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DE4C01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DE4C01" w:rsidRPr="00BA303A">
      <w:rPr>
        <w:rFonts w:ascii="Cambria" w:hAnsi="Cambria"/>
        <w:b/>
        <w:bdr w:val="single" w:sz="4" w:space="0" w:color="auto"/>
      </w:rPr>
      <w:fldChar w:fldCharType="separate"/>
    </w:r>
    <w:r w:rsidR="002A77E8">
      <w:rPr>
        <w:rFonts w:ascii="Cambria" w:hAnsi="Cambria"/>
        <w:b/>
        <w:noProof/>
        <w:bdr w:val="single" w:sz="4" w:space="0" w:color="auto"/>
      </w:rPr>
      <w:t>5</w:t>
    </w:r>
    <w:r w:rsidR="00DE4C01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58F" w:rsidRDefault="006D558F" w:rsidP="001F1344">
      <w:r>
        <w:separator/>
      </w:r>
    </w:p>
  </w:footnote>
  <w:footnote w:type="continuationSeparator" w:id="0">
    <w:p w:rsidR="006D558F" w:rsidRDefault="006D558F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E9" w:rsidRDefault="002460E9" w:rsidP="002460E9">
    <w:pPr>
      <w:jc w:val="right"/>
    </w:pPr>
  </w:p>
  <w:p w:rsidR="002460E9" w:rsidRPr="00A01271" w:rsidRDefault="002460E9" w:rsidP="00A01271">
    <w:pPr>
      <w:jc w:val="center"/>
    </w:pPr>
    <w:r>
      <w:rPr>
        <w:noProof/>
        <w:lang w:eastAsia="pl-PL"/>
      </w:rPr>
      <w:drawing>
        <wp:inline distT="0" distB="0" distL="0" distR="0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2"/>
    </w:tblGrid>
    <w:tr w:rsidR="002460E9" w:rsidTr="0061543C">
      <w:tc>
        <w:tcPr>
          <w:tcW w:w="9062" w:type="dxa"/>
        </w:tcPr>
        <w:p w:rsidR="00F60613" w:rsidRPr="002A2EB4" w:rsidRDefault="00F60613" w:rsidP="00F60613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:rsidR="002460E9" w:rsidRPr="00B93BAC" w:rsidRDefault="00F60613" w:rsidP="00F6061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Budowa i przebudowa infrastruktury drogowej na terenie Gminy Dydnia”</w:t>
          </w:r>
          <w:r w:rsidRPr="004F2065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,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:rsidR="003F7144" w:rsidRPr="002460E9" w:rsidRDefault="003F7144" w:rsidP="002460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1EE3197E"/>
    <w:multiLevelType w:val="multilevel"/>
    <w:tmpl w:val="54B411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1"/>
  </w:num>
  <w:num w:numId="6">
    <w:abstractNumId w:val="12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3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1"/>
  </w:num>
  <w:num w:numId="24">
    <w:abstractNumId w:val="4"/>
  </w:num>
  <w:num w:numId="25">
    <w:abstractNumId w:val="10"/>
  </w:num>
  <w:num w:numId="26">
    <w:abstractNumId w:val="26"/>
  </w:num>
  <w:num w:numId="27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767C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1EF"/>
    <w:rsid w:val="000F7C7F"/>
    <w:rsid w:val="00101CAB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8781B"/>
    <w:rsid w:val="00292B0B"/>
    <w:rsid w:val="00295F1A"/>
    <w:rsid w:val="002965D5"/>
    <w:rsid w:val="002A6857"/>
    <w:rsid w:val="002A77E8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1C91"/>
    <w:rsid w:val="004F28C2"/>
    <w:rsid w:val="004F32DD"/>
    <w:rsid w:val="00501E2B"/>
    <w:rsid w:val="00502C03"/>
    <w:rsid w:val="00503FB8"/>
    <w:rsid w:val="00504753"/>
    <w:rsid w:val="00511972"/>
    <w:rsid w:val="00512AFE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D558F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27AF3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21CA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27C3C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61C8"/>
    <w:rsid w:val="008B71A5"/>
    <w:rsid w:val="008E1DF7"/>
    <w:rsid w:val="008E2509"/>
    <w:rsid w:val="008E30E2"/>
    <w:rsid w:val="008E7A44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03E0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271"/>
    <w:rsid w:val="00A01473"/>
    <w:rsid w:val="00A03E8F"/>
    <w:rsid w:val="00A04210"/>
    <w:rsid w:val="00A114D3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0146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AF6B8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93E37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4C01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212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13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3B75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2">
    <w:name w:val="heading 2"/>
    <w:basedOn w:val="Normalny"/>
    <w:link w:val="Nagwek2Znak"/>
    <w:autoRedefine/>
    <w:qFormat/>
    <w:locked/>
    <w:rsid w:val="00A01271"/>
    <w:pPr>
      <w:numPr>
        <w:ilvl w:val="1"/>
        <w:numId w:val="27"/>
      </w:numPr>
      <w:shd w:val="clear" w:color="auto" w:fill="FFFFFF"/>
      <w:spacing w:after="120"/>
      <w:jc w:val="both"/>
      <w:outlineLvl w:val="1"/>
    </w:pPr>
    <w:rPr>
      <w:rFonts w:ascii="Cambria" w:eastAsia="Times New Roman" w:hAnsi="Cambria"/>
      <w:bCs/>
      <w:iCs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"/>
    <w:link w:val="Nagwek4Znak"/>
    <w:autoRedefine/>
    <w:qFormat/>
    <w:locked/>
    <w:rsid w:val="00A01271"/>
    <w:pPr>
      <w:keepNext/>
      <w:numPr>
        <w:ilvl w:val="3"/>
        <w:numId w:val="27"/>
      </w:numPr>
      <w:spacing w:before="60" w:after="60"/>
      <w:outlineLvl w:val="3"/>
    </w:pPr>
    <w:rPr>
      <w:rFonts w:ascii="Times New Roman" w:eastAsia="Times New Roman" w:hAnsi="Times New Roman"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A01271"/>
    <w:pPr>
      <w:numPr>
        <w:ilvl w:val="4"/>
        <w:numId w:val="27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A01271"/>
    <w:pPr>
      <w:numPr>
        <w:ilvl w:val="5"/>
        <w:numId w:val="27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A01271"/>
    <w:pPr>
      <w:numPr>
        <w:ilvl w:val="6"/>
        <w:numId w:val="27"/>
      </w:num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A01271"/>
    <w:pPr>
      <w:numPr>
        <w:ilvl w:val="7"/>
        <w:numId w:val="27"/>
      </w:num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A01271"/>
    <w:pPr>
      <w:numPr>
        <w:ilvl w:val="8"/>
        <w:numId w:val="27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01271"/>
    <w:rPr>
      <w:rFonts w:ascii="Cambria" w:eastAsia="Times New Roman" w:hAnsi="Cambria"/>
      <w:bCs/>
      <w:iCs/>
      <w:color w:val="000000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rsid w:val="00A01271"/>
    <w:rPr>
      <w:rFonts w:ascii="Times New Roman" w:eastAsia="Times New Roman" w:hAnsi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0127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0127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01271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012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01271"/>
    <w:rPr>
      <w:rFonts w:ascii="Arial" w:eastAsia="Times New Roman" w:hAnsi="Arial" w:cs="Arial"/>
      <w:sz w:val="22"/>
      <w:szCs w:val="22"/>
    </w:rPr>
  </w:style>
  <w:style w:type="paragraph" w:customStyle="1" w:styleId="NormalnyWyjustowany">
    <w:name w:val="Normalny + Wyjustowany"/>
    <w:aliases w:val="Przed:  3 pt,Po:  6 pt"/>
    <w:basedOn w:val="Nagwek2"/>
    <w:rsid w:val="00A01271"/>
    <w:pPr>
      <w:tabs>
        <w:tab w:val="num" w:pos="1361"/>
      </w:tabs>
      <w:ind w:left="1361" w:hanging="284"/>
    </w:pPr>
    <w:rPr>
      <w:color w:val="auto"/>
    </w:rPr>
  </w:style>
  <w:style w:type="paragraph" w:customStyle="1" w:styleId="Textbody">
    <w:name w:val="Text body"/>
    <w:basedOn w:val="Normalny"/>
    <w:rsid w:val="00A01271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Heading4">
    <w:name w:val="Heading 4"/>
    <w:basedOn w:val="Normalny"/>
    <w:next w:val="Textbody"/>
    <w:rsid w:val="00A01271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dni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ydnia.b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D01CE0-987D-4AEA-B4FE-95FAEF42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konto2</dc:creator>
  <cp:lastModifiedBy>Marcin</cp:lastModifiedBy>
  <cp:revision>9</cp:revision>
  <cp:lastPrinted>2022-03-17T12:43:00Z</cp:lastPrinted>
  <dcterms:created xsi:type="dcterms:W3CDTF">2022-02-23T10:06:00Z</dcterms:created>
  <dcterms:modified xsi:type="dcterms:W3CDTF">2022-03-17T12:43:00Z</dcterms:modified>
</cp:coreProperties>
</file>