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F140C6">
        <w:rPr>
          <w:rFonts w:asciiTheme="minorHAnsi" w:hAnsiTheme="minorHAnsi"/>
          <w:sz w:val="24"/>
          <w:szCs w:val="24"/>
        </w:rPr>
        <w:t>3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>Wykonawca, w tym wykonawca wspólnie ubiegający się o udzielenie zamówienia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3369"/>
        <w:gridCol w:w="5919"/>
      </w:tblGrid>
      <w:tr w:rsidR="00713394" w:rsidTr="00A5042B">
        <w:trPr>
          <w:tblHeader/>
        </w:trPr>
        <w:tc>
          <w:tcPr>
            <w:tcW w:w="3369" w:type="dxa"/>
          </w:tcPr>
          <w:p w:rsidR="00713394" w:rsidRDefault="005E6F62" w:rsidP="005E6F62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</w:t>
            </w:r>
            <w:bookmarkStart w:id="0" w:name="_GoBack"/>
            <w:bookmarkEnd w:id="0"/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33578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F140C6" w:rsidRPr="00F140C6">
        <w:rPr>
          <w:rFonts w:asciiTheme="minorHAnsi" w:eastAsia="Verdana,Bold" w:hAnsiTheme="minorHAnsi"/>
          <w:b/>
          <w:bCs/>
        </w:rPr>
        <w:t>Świadczenie usług pocztowych na rzecz Gminy Sulejów i podległej jej jednostki na okres 6 miesięcy</w:t>
      </w:r>
      <w:r w:rsidR="006C2D1A" w:rsidRPr="00EB08FE">
        <w:rPr>
          <w:rFonts w:asciiTheme="minorHAnsi" w:eastAsia="Verdana,Bold" w:hAnsiTheme="minorHAnsi"/>
          <w:bCs/>
        </w:rPr>
        <w:t>,</w:t>
      </w:r>
      <w:r w:rsidR="006C2D1A" w:rsidRPr="001D0A65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335784" w:rsidRPr="001D0A65" w:rsidRDefault="00335784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9076C5" w:rsidRDefault="009076C5" w:rsidP="009076C5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</w:t>
      </w:r>
      <w:proofErr w:type="gramStart"/>
      <w:r>
        <w:rPr>
          <w:rFonts w:asciiTheme="minorHAnsi" w:hAnsiTheme="minorHAnsi"/>
          <w:color w:val="000000"/>
          <w:lang w:eastAsia="zh-CN"/>
        </w:rPr>
        <w:t>art.  7 ust</w:t>
      </w:r>
      <w:proofErr w:type="gramEnd"/>
      <w:r>
        <w:rPr>
          <w:rFonts w:asciiTheme="minorHAnsi" w:hAnsiTheme="minorHAnsi"/>
          <w:color w:val="000000"/>
          <w:lang w:eastAsia="zh-CN"/>
        </w:rPr>
        <w:t xml:space="preserve">. 1 ustawy z dnia 13 kwietnia 2022 r. o szczególnych rozwiązaniach w zakresie przeciwdziałania wspieraniu agresji na Ukrainę oraz służących ochronie bezpieczeństwa narodowego (Dz. U. </w:t>
      </w:r>
      <w:proofErr w:type="gramStart"/>
      <w:r>
        <w:rPr>
          <w:rFonts w:asciiTheme="minorHAnsi" w:hAnsiTheme="minorHAnsi"/>
          <w:color w:val="000000"/>
          <w:lang w:eastAsia="zh-CN"/>
        </w:rPr>
        <w:t>poz</w:t>
      </w:r>
      <w:proofErr w:type="gramEnd"/>
      <w:r>
        <w:rPr>
          <w:rFonts w:asciiTheme="minorHAnsi" w:hAnsiTheme="minorHAnsi"/>
          <w:color w:val="000000"/>
          <w:lang w:eastAsia="zh-CN"/>
        </w:rPr>
        <w:t>. 835).</w:t>
      </w:r>
    </w:p>
    <w:p w:rsidR="00F140C6" w:rsidRDefault="00F140C6" w:rsidP="00F140C6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33203F" w:rsidRPr="001D0A65" w:rsidRDefault="0033203F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lastRenderedPageBreak/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D6" w:rsidRDefault="00C955D6">
      <w:r>
        <w:separator/>
      </w:r>
    </w:p>
  </w:endnote>
  <w:endnote w:type="continuationSeparator" w:id="0">
    <w:p w:rsidR="00C955D6" w:rsidRDefault="00C9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D6" w:rsidRDefault="00C955D6">
      <w:r>
        <w:separator/>
      </w:r>
    </w:p>
  </w:footnote>
  <w:footnote w:type="continuationSeparator" w:id="0">
    <w:p w:rsidR="00C955D6" w:rsidRDefault="00C955D6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7E42"/>
    <w:rsid w:val="00162E64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5700D"/>
    <w:rsid w:val="00274899"/>
    <w:rsid w:val="002B0879"/>
    <w:rsid w:val="002B2CC0"/>
    <w:rsid w:val="002D0EC4"/>
    <w:rsid w:val="002E1466"/>
    <w:rsid w:val="00313B2C"/>
    <w:rsid w:val="00320EBA"/>
    <w:rsid w:val="00326173"/>
    <w:rsid w:val="0033203F"/>
    <w:rsid w:val="00335784"/>
    <w:rsid w:val="003517DD"/>
    <w:rsid w:val="00380FB8"/>
    <w:rsid w:val="003A4D9D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E6F62"/>
    <w:rsid w:val="005F251B"/>
    <w:rsid w:val="005F601D"/>
    <w:rsid w:val="00604074"/>
    <w:rsid w:val="0062181C"/>
    <w:rsid w:val="00625AEE"/>
    <w:rsid w:val="006349F6"/>
    <w:rsid w:val="00634EB0"/>
    <w:rsid w:val="0064211F"/>
    <w:rsid w:val="00683785"/>
    <w:rsid w:val="006B4D7C"/>
    <w:rsid w:val="006C270A"/>
    <w:rsid w:val="006C2D1A"/>
    <w:rsid w:val="006D0F39"/>
    <w:rsid w:val="006E1FB2"/>
    <w:rsid w:val="006F48DD"/>
    <w:rsid w:val="00713394"/>
    <w:rsid w:val="00717169"/>
    <w:rsid w:val="00745C5E"/>
    <w:rsid w:val="00764F42"/>
    <w:rsid w:val="007844E0"/>
    <w:rsid w:val="007845DF"/>
    <w:rsid w:val="00785EE6"/>
    <w:rsid w:val="00790FCA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076C5"/>
    <w:rsid w:val="0093641D"/>
    <w:rsid w:val="00942E54"/>
    <w:rsid w:val="009515C1"/>
    <w:rsid w:val="00964823"/>
    <w:rsid w:val="0097206C"/>
    <w:rsid w:val="009901A2"/>
    <w:rsid w:val="009A0CB3"/>
    <w:rsid w:val="009A5591"/>
    <w:rsid w:val="009B76CF"/>
    <w:rsid w:val="009C004A"/>
    <w:rsid w:val="009C6290"/>
    <w:rsid w:val="009D6EC0"/>
    <w:rsid w:val="009E4A63"/>
    <w:rsid w:val="00A20904"/>
    <w:rsid w:val="00A37A1C"/>
    <w:rsid w:val="00A5042B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C2D81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955D6"/>
    <w:rsid w:val="00CB1E21"/>
    <w:rsid w:val="00CD6C99"/>
    <w:rsid w:val="00CE0AF6"/>
    <w:rsid w:val="00CF0A8C"/>
    <w:rsid w:val="00CF6F62"/>
    <w:rsid w:val="00D43D47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61FC"/>
    <w:rsid w:val="00E91455"/>
    <w:rsid w:val="00EB08FE"/>
    <w:rsid w:val="00EF464D"/>
    <w:rsid w:val="00F140C6"/>
    <w:rsid w:val="00F14BDE"/>
    <w:rsid w:val="00F32E67"/>
    <w:rsid w:val="00F370D8"/>
    <w:rsid w:val="00F45E65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FAF8B-ADD7-410D-A1FB-329A3C36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wstępne</vt:lpstr>
    </vt:vector>
  </TitlesOfParts>
  <Company>UM Sulejow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wstępne</dc:title>
  <dc:subject/>
  <dc:creator>Izabela Dróżdż</dc:creator>
  <cp:keywords/>
  <dc:description/>
  <cp:lastModifiedBy>Izabela ID. Dróżdż</cp:lastModifiedBy>
  <cp:revision>13</cp:revision>
  <cp:lastPrinted>2022-12-06T07:18:00Z</cp:lastPrinted>
  <dcterms:created xsi:type="dcterms:W3CDTF">2022-04-29T11:44:00Z</dcterms:created>
  <dcterms:modified xsi:type="dcterms:W3CDTF">2022-12-07T09:30:00Z</dcterms:modified>
</cp:coreProperties>
</file>