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F6745" w14:textId="43DCE7D8" w:rsidR="003254C7" w:rsidRPr="00D16518" w:rsidRDefault="003254C7" w:rsidP="006D125B">
      <w:pPr>
        <w:spacing w:after="0" w:line="240" w:lineRule="auto"/>
        <w:rPr>
          <w:rFonts w:eastAsia="Tahoma"/>
          <w:bCs/>
          <w:sz w:val="24"/>
          <w:szCs w:val="24"/>
          <w:lang w:eastAsia="ja-JP" w:bidi="fa-IR"/>
        </w:rPr>
      </w:pPr>
      <w:r w:rsidRPr="00D16518">
        <w:rPr>
          <w:rFonts w:eastAsia="Tahoma"/>
          <w:bCs/>
          <w:sz w:val="24"/>
          <w:szCs w:val="24"/>
          <w:lang w:eastAsia="ja-JP" w:bidi="fa-IR"/>
        </w:rPr>
        <w:t xml:space="preserve">nr sprawy: </w:t>
      </w:r>
      <w:r w:rsidRPr="0075012B">
        <w:rPr>
          <w:rFonts w:eastAsia="Tahoma"/>
          <w:bCs/>
          <w:sz w:val="24"/>
          <w:szCs w:val="24"/>
          <w:lang w:eastAsia="ja-JP" w:bidi="fa-IR"/>
        </w:rPr>
        <w:t>ZP.271</w:t>
      </w:r>
      <w:r w:rsidR="0075012B" w:rsidRPr="0075012B">
        <w:rPr>
          <w:rFonts w:eastAsia="Tahoma"/>
          <w:bCs/>
          <w:sz w:val="24"/>
          <w:szCs w:val="24"/>
          <w:lang w:eastAsia="ja-JP" w:bidi="fa-IR"/>
        </w:rPr>
        <w:t>.24</w:t>
      </w:r>
      <w:r w:rsidRPr="0075012B">
        <w:rPr>
          <w:rFonts w:eastAsia="Tahoma"/>
          <w:bCs/>
          <w:sz w:val="24"/>
          <w:szCs w:val="24"/>
          <w:lang w:eastAsia="ja-JP" w:bidi="fa-IR"/>
        </w:rPr>
        <w:t>.2022</w:t>
      </w:r>
    </w:p>
    <w:p w14:paraId="61A5B686" w14:textId="1550A88B" w:rsidR="005D582D" w:rsidRPr="00D16518" w:rsidRDefault="003254C7" w:rsidP="003254C7">
      <w:pPr>
        <w:spacing w:line="240" w:lineRule="auto"/>
        <w:rPr>
          <w:rFonts w:eastAsia="Tahoma"/>
          <w:bCs/>
          <w:sz w:val="24"/>
          <w:szCs w:val="24"/>
          <w:lang w:eastAsia="ja-JP" w:bidi="fa-IR"/>
        </w:rPr>
      </w:pPr>
      <w:r w:rsidRPr="00D16518">
        <w:rPr>
          <w:rFonts w:eastAsia="Tahoma"/>
          <w:bCs/>
          <w:sz w:val="24"/>
          <w:szCs w:val="24"/>
          <w:lang w:eastAsia="ja-JP" w:bidi="fa-IR"/>
        </w:rPr>
        <w:t>Załącznik nr 1 do oferty</w:t>
      </w:r>
    </w:p>
    <w:p w14:paraId="525E8B2D" w14:textId="4DDB5BC4" w:rsidR="003254C7" w:rsidRPr="00D16518" w:rsidRDefault="003254C7" w:rsidP="003254C7">
      <w:pPr>
        <w:spacing w:line="240" w:lineRule="auto"/>
        <w:rPr>
          <w:rFonts w:eastAsia="Tahoma"/>
          <w:bCs/>
          <w:sz w:val="24"/>
          <w:szCs w:val="24"/>
          <w:lang w:eastAsia="ja-JP" w:bidi="fa-IR"/>
        </w:rPr>
      </w:pPr>
      <w:r w:rsidRPr="00D16518">
        <w:rPr>
          <w:rFonts w:eastAsia="Tahoma"/>
          <w:bCs/>
          <w:sz w:val="24"/>
          <w:szCs w:val="24"/>
          <w:lang w:eastAsia="ja-JP" w:bidi="fa-IR"/>
        </w:rPr>
        <w:t>Załącznik przekazywany Zamawiającemu wraz z ofertą</w:t>
      </w:r>
    </w:p>
    <w:p w14:paraId="1CC610E8" w14:textId="55371799" w:rsidR="003254C7" w:rsidRDefault="003254C7" w:rsidP="003254C7">
      <w:pPr>
        <w:keepNext/>
        <w:jc w:val="center"/>
        <w:rPr>
          <w:rFonts w:eastAsia="Arial"/>
          <w:b/>
          <w:bCs/>
          <w:sz w:val="24"/>
          <w:szCs w:val="24"/>
          <w:lang w:eastAsia="ja-JP" w:bidi="fa-IR"/>
        </w:rPr>
      </w:pPr>
      <w:r w:rsidRPr="00D16518">
        <w:rPr>
          <w:rFonts w:eastAsia="Arial"/>
          <w:b/>
          <w:bCs/>
          <w:sz w:val="24"/>
          <w:szCs w:val="24"/>
          <w:lang w:eastAsia="ja-JP" w:bidi="fa-IR"/>
        </w:rPr>
        <w:t>WYLICZENIE WARTOŚCI CENY OFERTOWEJ</w:t>
      </w:r>
      <w:r w:rsidR="00880CE3">
        <w:rPr>
          <w:rFonts w:eastAsia="Arial"/>
          <w:b/>
          <w:bCs/>
          <w:sz w:val="24"/>
          <w:szCs w:val="24"/>
          <w:lang w:eastAsia="ja-JP" w:bidi="fa-IR"/>
        </w:rPr>
        <w:t xml:space="preserve"> I OPROCENTOWANIA</w:t>
      </w:r>
      <w:r w:rsidR="00350746">
        <w:rPr>
          <w:rFonts w:eastAsia="Arial"/>
          <w:b/>
          <w:bCs/>
          <w:sz w:val="24"/>
          <w:szCs w:val="24"/>
          <w:lang w:eastAsia="ja-JP" w:bidi="fa-IR"/>
        </w:rPr>
        <w:t xml:space="preserve"> - ZAMIENNY</w:t>
      </w:r>
    </w:p>
    <w:p w14:paraId="19468E0E" w14:textId="6EAFDA3C" w:rsidR="00880CE3" w:rsidRDefault="00880CE3" w:rsidP="00C171C3">
      <w:pPr>
        <w:pStyle w:val="Akapitzlist"/>
        <w:numPr>
          <w:ilvl w:val="0"/>
          <w:numId w:val="1"/>
        </w:numPr>
        <w:spacing w:after="200"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WARTOŚĆ CENY OFERTOWEJ</w:t>
      </w:r>
    </w:p>
    <w:p w14:paraId="6B542E0C" w14:textId="46B3E5B7" w:rsidR="003D7144" w:rsidRDefault="003D7144" w:rsidP="003D7144">
      <w:pPr>
        <w:pStyle w:val="Akapitzlist"/>
        <w:spacing w:after="200"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Podane ilości poszczególnych pozycji wskazanych w poniższej tabeli są ilościami szacunkowymi służącymi jedynie do porównania ofert i nie stanowią zobowiązania Zamawiającego do ich wykorzystania w trakcie trwania umowy oraz nie mogą być podstawą żadnych roszczeń ze strony Wykonawcy.</w:t>
      </w:r>
    </w:p>
    <w:tbl>
      <w:tblPr>
        <w:tblW w:w="9371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3619"/>
        <w:gridCol w:w="738"/>
        <w:gridCol w:w="1275"/>
        <w:gridCol w:w="1701"/>
        <w:gridCol w:w="1418"/>
      </w:tblGrid>
      <w:tr w:rsidR="00B41814" w14:paraId="48ECF025" w14:textId="77777777" w:rsidTr="00350042">
        <w:tc>
          <w:tcPr>
            <w:tcW w:w="620" w:type="dxa"/>
            <w:shd w:val="clear" w:color="auto" w:fill="auto"/>
            <w:vAlign w:val="center"/>
          </w:tcPr>
          <w:p w14:paraId="730306AC" w14:textId="77777777" w:rsidR="00B41814" w:rsidRDefault="00B41814" w:rsidP="003657DE">
            <w:pPr>
              <w:pStyle w:val="Standarduser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>L.p.</w:t>
            </w:r>
          </w:p>
        </w:tc>
        <w:tc>
          <w:tcPr>
            <w:tcW w:w="3619" w:type="dxa"/>
            <w:shd w:val="clear" w:color="auto" w:fill="auto"/>
            <w:vAlign w:val="center"/>
          </w:tcPr>
          <w:p w14:paraId="5623E8FF" w14:textId="6A368675" w:rsidR="00B41814" w:rsidRDefault="00B41814" w:rsidP="003657DE">
            <w:pPr>
              <w:pStyle w:val="Standarduser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 xml:space="preserve">Rodzaj </w:t>
            </w:r>
            <w:r w:rsidR="00B401BF"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>usług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3AAE69DC" w14:textId="77777777" w:rsidR="00B41814" w:rsidRPr="00B41814" w:rsidRDefault="00B41814" w:rsidP="00B41814">
            <w:pPr>
              <w:pStyle w:val="Standarduser"/>
              <w:jc w:val="center"/>
              <w:rPr>
                <w:rFonts w:asciiTheme="minorHAnsi" w:hAnsiTheme="minorHAnsi" w:cstheme="minorHAnsi"/>
              </w:rPr>
            </w:pPr>
            <w:r w:rsidRPr="00B4181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zh-CN" w:bidi="hi-IN"/>
              </w:rPr>
              <w:t>JM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1FF3FD" w14:textId="77777777" w:rsidR="00B41814" w:rsidRDefault="00B41814" w:rsidP="003657DE">
            <w:pPr>
              <w:pStyle w:val="Standarduser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 xml:space="preserve">ilość </w:t>
            </w:r>
          </w:p>
        </w:tc>
        <w:tc>
          <w:tcPr>
            <w:tcW w:w="1701" w:type="dxa"/>
          </w:tcPr>
          <w:p w14:paraId="74E00D4B" w14:textId="6D62FAB3" w:rsidR="00B41814" w:rsidRDefault="00B41814" w:rsidP="003657DE">
            <w:pPr>
              <w:pStyle w:val="Standarduser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 xml:space="preserve">Cena jednostkowa </w:t>
            </w:r>
          </w:p>
        </w:tc>
        <w:tc>
          <w:tcPr>
            <w:tcW w:w="1418" w:type="dxa"/>
          </w:tcPr>
          <w:p w14:paraId="526AF506" w14:textId="0938A04A" w:rsidR="00B41814" w:rsidRDefault="00B41814" w:rsidP="003657DE">
            <w:pPr>
              <w:pStyle w:val="Standarduser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 xml:space="preserve">Wartość </w:t>
            </w:r>
          </w:p>
          <w:p w14:paraId="6C46CDE7" w14:textId="77777777" w:rsidR="00B41814" w:rsidRDefault="00B41814" w:rsidP="003657DE">
            <w:pPr>
              <w:pStyle w:val="Standarduser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>(kol. 4 x 5)</w:t>
            </w:r>
          </w:p>
        </w:tc>
      </w:tr>
      <w:tr w:rsidR="00B41814" w14:paraId="6F217A76" w14:textId="77777777" w:rsidTr="00350042">
        <w:tc>
          <w:tcPr>
            <w:tcW w:w="620" w:type="dxa"/>
            <w:shd w:val="clear" w:color="auto" w:fill="auto"/>
            <w:vAlign w:val="center"/>
          </w:tcPr>
          <w:p w14:paraId="44C58B64" w14:textId="77777777" w:rsidR="00B41814" w:rsidRDefault="00B41814" w:rsidP="003657DE">
            <w:pPr>
              <w:pStyle w:val="Standarduser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3619" w:type="dxa"/>
            <w:shd w:val="clear" w:color="auto" w:fill="auto"/>
            <w:vAlign w:val="center"/>
          </w:tcPr>
          <w:p w14:paraId="69814DE6" w14:textId="77777777" w:rsidR="00B41814" w:rsidRDefault="00B41814" w:rsidP="003657DE">
            <w:pPr>
              <w:pStyle w:val="Standarduser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209650D7" w14:textId="77777777" w:rsidR="00B41814" w:rsidRPr="00B41814" w:rsidRDefault="00B41814" w:rsidP="00B41814">
            <w:pPr>
              <w:pStyle w:val="Standarduser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zh-CN" w:bidi="hi-IN"/>
              </w:rPr>
            </w:pPr>
            <w:r w:rsidRPr="00B4181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A80B3E" w14:textId="77777777" w:rsidR="00B41814" w:rsidRDefault="00B41814" w:rsidP="003657DE">
            <w:pPr>
              <w:pStyle w:val="Standarduser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>4</w:t>
            </w:r>
          </w:p>
        </w:tc>
        <w:tc>
          <w:tcPr>
            <w:tcW w:w="1701" w:type="dxa"/>
          </w:tcPr>
          <w:p w14:paraId="66C419C5" w14:textId="77777777" w:rsidR="00B41814" w:rsidRDefault="00B41814" w:rsidP="003657DE">
            <w:pPr>
              <w:pStyle w:val="Standarduser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>5</w:t>
            </w:r>
          </w:p>
        </w:tc>
        <w:tc>
          <w:tcPr>
            <w:tcW w:w="1418" w:type="dxa"/>
          </w:tcPr>
          <w:p w14:paraId="0C1D8904" w14:textId="77777777" w:rsidR="00B41814" w:rsidRDefault="00B41814" w:rsidP="003657DE">
            <w:pPr>
              <w:pStyle w:val="Standarduser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>6</w:t>
            </w:r>
          </w:p>
        </w:tc>
      </w:tr>
      <w:tr w:rsidR="00B41814" w14:paraId="64AC350B" w14:textId="77777777" w:rsidTr="00350042">
        <w:tc>
          <w:tcPr>
            <w:tcW w:w="620" w:type="dxa"/>
            <w:shd w:val="clear" w:color="auto" w:fill="auto"/>
          </w:tcPr>
          <w:p w14:paraId="7263E964" w14:textId="77777777" w:rsidR="00B41814" w:rsidRDefault="00B41814" w:rsidP="003657DE">
            <w:pPr>
              <w:pStyle w:val="Standarduser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3619" w:type="dxa"/>
            <w:shd w:val="clear" w:color="auto" w:fill="auto"/>
          </w:tcPr>
          <w:p w14:paraId="7DFD8A26" w14:textId="6B938B9B" w:rsidR="00B41814" w:rsidRDefault="00B41814" w:rsidP="003657DE">
            <w:r>
              <w:t>Wysokość prowizji od wpłat i wypłat gotówkowych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02A9D882" w14:textId="5ECFCBF7" w:rsidR="00B41814" w:rsidRPr="00B41814" w:rsidRDefault="0039743F" w:rsidP="00B41814">
            <w:pPr>
              <w:pStyle w:val="Standarduser"/>
              <w:jc w:val="center"/>
              <w:rPr>
                <w:rFonts w:asciiTheme="minorHAnsi" w:hAnsiTheme="minorHAnsi" w:cstheme="minorHAnsi"/>
              </w:rPr>
            </w:pPr>
            <w:r w:rsidRPr="00B41814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8E39AB7" w14:textId="7C5E415B" w:rsidR="00B41814" w:rsidRDefault="0039743F" w:rsidP="003657DE">
            <w:pPr>
              <w:jc w:val="center"/>
            </w:pPr>
            <w:r>
              <w:t>300</w:t>
            </w:r>
          </w:p>
        </w:tc>
        <w:sdt>
          <w:sdtPr>
            <w:rPr>
              <w:sz w:val="24"/>
              <w:szCs w:val="24"/>
            </w:rPr>
            <w:alias w:val="Cena jednostkowa"/>
            <w:tag w:val="Cena jednostkowa"/>
            <w:id w:val="1461071332"/>
            <w:placeholder>
              <w:docPart w:val="1F603DFE4FB64FE38E26C69999C7F7A5"/>
            </w:placeholder>
            <w:showingPlcHdr/>
            <w15:color w:val="000000"/>
          </w:sdtPr>
          <w:sdtEndPr/>
          <w:sdtContent>
            <w:tc>
              <w:tcPr>
                <w:tcW w:w="1701" w:type="dxa"/>
                <w:vAlign w:val="center"/>
              </w:tcPr>
              <w:p w14:paraId="5EB32DC1" w14:textId="2F8AEDE3" w:rsidR="00B41814" w:rsidRPr="002E6082" w:rsidRDefault="00B41814" w:rsidP="003657DE">
                <w:pPr>
                  <w:jc w:val="center"/>
                  <w:rPr>
                    <w:color w:val="000000" w:themeColor="text1"/>
                    <w:shd w:val="clear" w:color="auto" w:fill="D9E2F3" w:themeFill="accent1" w:themeFillTint="33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cenę jednostkową 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artość "/>
            <w:tag w:val="Wartość"/>
            <w:id w:val="934329196"/>
            <w:placeholder>
              <w:docPart w:val="EF87518A0A4143328F0912938219C11C"/>
            </w:placeholder>
            <w:showingPlcHdr/>
            <w15:color w:val="000000"/>
          </w:sdtPr>
          <w:sdtEndPr/>
          <w:sdtContent>
            <w:tc>
              <w:tcPr>
                <w:tcW w:w="1418" w:type="dxa"/>
              </w:tcPr>
              <w:p w14:paraId="1AEF3CB4" w14:textId="7FD4EEC2" w:rsidR="00B41814" w:rsidRDefault="00B41814" w:rsidP="003657DE">
                <w:pPr>
                  <w:jc w:val="center"/>
                </w:pPr>
                <w:r w:rsidRPr="00097362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Wylicz wartość (kol. 4 x kol. 5)</w:t>
                </w:r>
              </w:p>
            </w:tc>
          </w:sdtContent>
        </w:sdt>
      </w:tr>
      <w:tr w:rsidR="00EA152D" w14:paraId="68E00A3E" w14:textId="77777777" w:rsidTr="00350042">
        <w:tc>
          <w:tcPr>
            <w:tcW w:w="620" w:type="dxa"/>
            <w:shd w:val="clear" w:color="auto" w:fill="auto"/>
          </w:tcPr>
          <w:p w14:paraId="3D7BD6DD" w14:textId="257084C8" w:rsidR="00EA152D" w:rsidRDefault="00EA152D" w:rsidP="00EA152D">
            <w:pPr>
              <w:pStyle w:val="Standarduser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3619" w:type="dxa"/>
            <w:shd w:val="clear" w:color="auto" w:fill="auto"/>
          </w:tcPr>
          <w:p w14:paraId="52EEBD64" w14:textId="5816AD79" w:rsidR="00EA152D" w:rsidRDefault="00EA152D" w:rsidP="00EA152D">
            <w:r>
              <w:t>Wysokość prowizji od przelewów do innych banków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2BE48EC1" w14:textId="7E044766" w:rsidR="00EA152D" w:rsidRPr="00B41814" w:rsidRDefault="00EA152D" w:rsidP="00EA152D">
            <w:pPr>
              <w:pStyle w:val="Standarduser"/>
              <w:jc w:val="center"/>
              <w:rPr>
                <w:rFonts w:asciiTheme="minorHAnsi" w:hAnsiTheme="minorHAnsi" w:cstheme="minorHAnsi"/>
              </w:rPr>
            </w:pPr>
            <w:r w:rsidRPr="00B41814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454B64" w14:textId="730670A9" w:rsidR="00EA152D" w:rsidRDefault="0039743F" w:rsidP="00EA152D">
            <w:pPr>
              <w:jc w:val="center"/>
            </w:pPr>
            <w:r>
              <w:t>10 600</w:t>
            </w:r>
          </w:p>
        </w:tc>
        <w:sdt>
          <w:sdtPr>
            <w:rPr>
              <w:sz w:val="24"/>
              <w:szCs w:val="24"/>
            </w:rPr>
            <w:alias w:val="Cena jednostkowa"/>
            <w:tag w:val="Cena jednostkowa"/>
            <w:id w:val="1555587628"/>
            <w:placeholder>
              <w:docPart w:val="2222104D104C4DF68B21A558ED08784B"/>
            </w:placeholder>
            <w:showingPlcHdr/>
            <w15:color w:val="000000"/>
          </w:sdtPr>
          <w:sdtEndPr/>
          <w:sdtContent>
            <w:tc>
              <w:tcPr>
                <w:tcW w:w="1701" w:type="dxa"/>
                <w:vAlign w:val="center"/>
              </w:tcPr>
              <w:p w14:paraId="4F6A2DE5" w14:textId="3B16253D" w:rsidR="00EA152D" w:rsidRDefault="00EA152D" w:rsidP="00EA152D">
                <w:pPr>
                  <w:jc w:val="center"/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cenę jednostkową 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artość "/>
            <w:tag w:val="Wartość"/>
            <w:id w:val="-1825586299"/>
            <w:placeholder>
              <w:docPart w:val="93E31D51A8E6496085FC3BBB8D66EFC9"/>
            </w:placeholder>
            <w:showingPlcHdr/>
            <w15:color w:val="000000"/>
          </w:sdtPr>
          <w:sdtEndPr/>
          <w:sdtContent>
            <w:tc>
              <w:tcPr>
                <w:tcW w:w="1418" w:type="dxa"/>
              </w:tcPr>
              <w:p w14:paraId="376F79B1" w14:textId="096ED241" w:rsidR="00EA152D" w:rsidRDefault="00EA152D" w:rsidP="00EA152D">
                <w:pPr>
                  <w:jc w:val="center"/>
                </w:pPr>
                <w:r w:rsidRPr="00097362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Wylicz wartość (kol. 4 x kol. 5)</w:t>
                </w:r>
              </w:p>
            </w:tc>
          </w:sdtContent>
        </w:sdt>
      </w:tr>
      <w:tr w:rsidR="00EA152D" w14:paraId="3DCD298C" w14:textId="77777777" w:rsidTr="00350042">
        <w:tc>
          <w:tcPr>
            <w:tcW w:w="620" w:type="dxa"/>
            <w:shd w:val="clear" w:color="auto" w:fill="auto"/>
          </w:tcPr>
          <w:p w14:paraId="75F5D3C6" w14:textId="421CA791" w:rsidR="00EA152D" w:rsidRDefault="00EA152D" w:rsidP="00EA152D">
            <w:pPr>
              <w:pStyle w:val="Standarduser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3619" w:type="dxa"/>
            <w:shd w:val="clear" w:color="auto" w:fill="auto"/>
          </w:tcPr>
          <w:p w14:paraId="72CA384E" w14:textId="72CF407F" w:rsidR="00EA152D" w:rsidRDefault="00EA152D" w:rsidP="00EA152D">
            <w:r>
              <w:t>Miesięczna opłata za prowadzenie rachunku bankowego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52DEFF65" w14:textId="333E5143" w:rsidR="00EA152D" w:rsidRPr="00B41814" w:rsidRDefault="0039743F" w:rsidP="00EA152D">
            <w:pPr>
              <w:pStyle w:val="Standarduser"/>
              <w:jc w:val="center"/>
              <w:rPr>
                <w:rFonts w:asciiTheme="minorHAnsi" w:hAnsiTheme="minorHAnsi" w:cstheme="minorHAnsi"/>
              </w:rPr>
            </w:pPr>
            <w:r w:rsidRPr="00B41814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F8B7A8" w14:textId="51CADAD4" w:rsidR="00EA152D" w:rsidRDefault="0039743F" w:rsidP="00EA152D">
            <w:pPr>
              <w:jc w:val="center"/>
            </w:pPr>
            <w:r>
              <w:t>108</w:t>
            </w:r>
          </w:p>
        </w:tc>
        <w:sdt>
          <w:sdtPr>
            <w:rPr>
              <w:sz w:val="24"/>
              <w:szCs w:val="24"/>
            </w:rPr>
            <w:alias w:val="Cena jednostkowa"/>
            <w:tag w:val="Cena jednostkowa"/>
            <w:id w:val="1183326701"/>
            <w:placeholder>
              <w:docPart w:val="5D63907191474AD7820A939B93C75281"/>
            </w:placeholder>
            <w:showingPlcHdr/>
            <w15:color w:val="000000"/>
          </w:sdtPr>
          <w:sdtEndPr/>
          <w:sdtContent>
            <w:tc>
              <w:tcPr>
                <w:tcW w:w="1701" w:type="dxa"/>
                <w:vAlign w:val="center"/>
              </w:tcPr>
              <w:p w14:paraId="13AA8C70" w14:textId="0380C682" w:rsidR="00EA152D" w:rsidRDefault="00EA152D" w:rsidP="00EA152D">
                <w:pPr>
                  <w:jc w:val="center"/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cenę jednostkową 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artość "/>
            <w:tag w:val="Wartość"/>
            <w:id w:val="-1124302080"/>
            <w:placeholder>
              <w:docPart w:val="87BDA6AADE6A434A87F7228FED6C432F"/>
            </w:placeholder>
            <w:showingPlcHdr/>
            <w15:color w:val="000000"/>
          </w:sdtPr>
          <w:sdtEndPr/>
          <w:sdtContent>
            <w:tc>
              <w:tcPr>
                <w:tcW w:w="1418" w:type="dxa"/>
              </w:tcPr>
              <w:p w14:paraId="10DA6774" w14:textId="005FDF4B" w:rsidR="00EA152D" w:rsidRDefault="00EA152D" w:rsidP="00EA152D">
                <w:pPr>
                  <w:jc w:val="center"/>
                </w:pPr>
                <w:r w:rsidRPr="00097362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Wylicz wartość (kol. 4 x kol. 5)</w:t>
                </w:r>
              </w:p>
            </w:tc>
          </w:sdtContent>
        </w:sdt>
      </w:tr>
      <w:tr w:rsidR="00EA152D" w14:paraId="169E859A" w14:textId="77777777" w:rsidTr="00350042">
        <w:tc>
          <w:tcPr>
            <w:tcW w:w="620" w:type="dxa"/>
            <w:shd w:val="clear" w:color="auto" w:fill="auto"/>
          </w:tcPr>
          <w:p w14:paraId="02BFADCA" w14:textId="4124E01E" w:rsidR="00EA152D" w:rsidRDefault="00EA152D" w:rsidP="00EA152D">
            <w:pPr>
              <w:pStyle w:val="Standarduser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>4</w:t>
            </w:r>
          </w:p>
        </w:tc>
        <w:tc>
          <w:tcPr>
            <w:tcW w:w="3619" w:type="dxa"/>
            <w:shd w:val="clear" w:color="auto" w:fill="auto"/>
          </w:tcPr>
          <w:p w14:paraId="0E7ACE44" w14:textId="6DB78B6A" w:rsidR="00EA152D" w:rsidRDefault="00EA152D" w:rsidP="00EA152D">
            <w:r>
              <w:t>Opłata za wydanie opinii bankowej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1847BCCE" w14:textId="2FA4C27A" w:rsidR="00EA152D" w:rsidRPr="00B41814" w:rsidRDefault="00EA152D" w:rsidP="00EA152D">
            <w:pPr>
              <w:pStyle w:val="Standarduser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322FADD" w14:textId="6E39DE7D" w:rsidR="00EA152D" w:rsidRDefault="0039743F" w:rsidP="00EA152D">
            <w:pPr>
              <w:jc w:val="center"/>
            </w:pPr>
            <w:r>
              <w:t>4</w:t>
            </w:r>
          </w:p>
        </w:tc>
        <w:sdt>
          <w:sdtPr>
            <w:rPr>
              <w:sz w:val="24"/>
              <w:szCs w:val="24"/>
            </w:rPr>
            <w:alias w:val="Cena jednostkowa"/>
            <w:tag w:val="Cena jednostkowa"/>
            <w:id w:val="2020885855"/>
            <w:placeholder>
              <w:docPart w:val="59F1C07689CF4EDB82B8AEB746029B9B"/>
            </w:placeholder>
            <w:showingPlcHdr/>
            <w15:color w:val="000000"/>
          </w:sdtPr>
          <w:sdtEndPr/>
          <w:sdtContent>
            <w:tc>
              <w:tcPr>
                <w:tcW w:w="1701" w:type="dxa"/>
                <w:vAlign w:val="center"/>
              </w:tcPr>
              <w:p w14:paraId="3FFEA376" w14:textId="0FFF3165" w:rsidR="00EA152D" w:rsidRDefault="00EA152D" w:rsidP="00EA152D">
                <w:pPr>
                  <w:jc w:val="center"/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cenę jednostkową 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artość "/>
            <w:tag w:val="Wartość"/>
            <w:id w:val="-1471278699"/>
            <w:placeholder>
              <w:docPart w:val="187F01D77FA24725B9D2D9393BE4A43F"/>
            </w:placeholder>
            <w:showingPlcHdr/>
            <w15:color w:val="000000"/>
          </w:sdtPr>
          <w:sdtEndPr/>
          <w:sdtContent>
            <w:tc>
              <w:tcPr>
                <w:tcW w:w="1418" w:type="dxa"/>
              </w:tcPr>
              <w:p w14:paraId="26D1C208" w14:textId="0120F4FD" w:rsidR="00EA152D" w:rsidRDefault="00EA152D" w:rsidP="00EA152D">
                <w:pPr>
                  <w:jc w:val="center"/>
                </w:pPr>
                <w:r w:rsidRPr="00097362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Wylicz wartość (kol. 4 x kol. 5)</w:t>
                </w:r>
              </w:p>
            </w:tc>
          </w:sdtContent>
        </w:sdt>
      </w:tr>
      <w:tr w:rsidR="00EA152D" w14:paraId="57538244" w14:textId="77777777" w:rsidTr="00350042">
        <w:tc>
          <w:tcPr>
            <w:tcW w:w="620" w:type="dxa"/>
            <w:shd w:val="clear" w:color="auto" w:fill="auto"/>
          </w:tcPr>
          <w:p w14:paraId="5A78186B" w14:textId="023623B5" w:rsidR="00EA152D" w:rsidRDefault="00EA152D" w:rsidP="00EA152D">
            <w:pPr>
              <w:pStyle w:val="Standarduser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>5</w:t>
            </w:r>
          </w:p>
        </w:tc>
        <w:tc>
          <w:tcPr>
            <w:tcW w:w="3619" w:type="dxa"/>
            <w:shd w:val="clear" w:color="auto" w:fill="auto"/>
          </w:tcPr>
          <w:p w14:paraId="4C4DB8E8" w14:textId="7F221167" w:rsidR="00EA152D" w:rsidRDefault="00EA152D" w:rsidP="00EA152D">
            <w:r>
              <w:t>Opłata za wyciągi bankowe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5CBB75AB" w14:textId="03E8EF8B" w:rsidR="00EA152D" w:rsidRPr="00B41814" w:rsidRDefault="0039743F" w:rsidP="00EA152D">
            <w:pPr>
              <w:pStyle w:val="Standarduser"/>
              <w:jc w:val="center"/>
              <w:rPr>
                <w:rFonts w:asciiTheme="minorHAnsi" w:hAnsiTheme="minorHAnsi" w:cstheme="minorHAnsi"/>
              </w:rPr>
            </w:pPr>
            <w:r w:rsidRPr="00B41814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E9E15B6" w14:textId="693B6CC7" w:rsidR="00EA152D" w:rsidRDefault="0039743F" w:rsidP="00EA152D">
            <w:pPr>
              <w:jc w:val="center"/>
            </w:pPr>
            <w:r>
              <w:t>290</w:t>
            </w:r>
          </w:p>
        </w:tc>
        <w:sdt>
          <w:sdtPr>
            <w:rPr>
              <w:sz w:val="24"/>
              <w:szCs w:val="24"/>
            </w:rPr>
            <w:alias w:val="Cena jednostkowa"/>
            <w:tag w:val="Cena jednostkowa"/>
            <w:id w:val="1291013226"/>
            <w:placeholder>
              <w:docPart w:val="231B08A3DFEB480B983AA6038CF7ABB1"/>
            </w:placeholder>
            <w:showingPlcHdr/>
            <w15:color w:val="000000"/>
          </w:sdtPr>
          <w:sdtEndPr/>
          <w:sdtContent>
            <w:tc>
              <w:tcPr>
                <w:tcW w:w="1701" w:type="dxa"/>
                <w:vAlign w:val="center"/>
              </w:tcPr>
              <w:p w14:paraId="31B3B2DF" w14:textId="6BDEAFAA" w:rsidR="00EA152D" w:rsidRDefault="00EA152D" w:rsidP="00EA152D">
                <w:pPr>
                  <w:jc w:val="center"/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cenę jednostkową 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artość "/>
            <w:tag w:val="Wartość"/>
            <w:id w:val="-789594900"/>
            <w:placeholder>
              <w:docPart w:val="88D05C63D1984FC0986284B522BBCB0F"/>
            </w:placeholder>
            <w:showingPlcHdr/>
            <w15:color w:val="000000"/>
          </w:sdtPr>
          <w:sdtEndPr/>
          <w:sdtContent>
            <w:tc>
              <w:tcPr>
                <w:tcW w:w="1418" w:type="dxa"/>
              </w:tcPr>
              <w:p w14:paraId="55E1E0FD" w14:textId="10833BE3" w:rsidR="00EA152D" w:rsidRDefault="00EA152D" w:rsidP="00EA152D">
                <w:pPr>
                  <w:jc w:val="center"/>
                </w:pPr>
                <w:r w:rsidRPr="00097362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Wylicz wartość (kol. 4 x kol. 5)</w:t>
                </w:r>
              </w:p>
            </w:tc>
          </w:sdtContent>
        </w:sdt>
      </w:tr>
      <w:tr w:rsidR="00EA152D" w14:paraId="4DA24801" w14:textId="77777777" w:rsidTr="00350042">
        <w:tc>
          <w:tcPr>
            <w:tcW w:w="620" w:type="dxa"/>
            <w:shd w:val="clear" w:color="auto" w:fill="auto"/>
          </w:tcPr>
          <w:p w14:paraId="39B94059" w14:textId="33DBA3BD" w:rsidR="00EA152D" w:rsidRDefault="00EA152D" w:rsidP="00EA152D">
            <w:pPr>
              <w:pStyle w:val="Standarduser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>6</w:t>
            </w:r>
          </w:p>
        </w:tc>
        <w:tc>
          <w:tcPr>
            <w:tcW w:w="3619" w:type="dxa"/>
            <w:shd w:val="clear" w:color="auto" w:fill="auto"/>
          </w:tcPr>
          <w:p w14:paraId="12E6616A" w14:textId="126BFF1D" w:rsidR="00EA152D" w:rsidRDefault="00EA152D" w:rsidP="00EA152D">
            <w:r>
              <w:t>Opłata za drukowane wtórniki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2B33D323" w14:textId="4C3F4E70" w:rsidR="00EA152D" w:rsidRPr="00B41814" w:rsidRDefault="0039743F" w:rsidP="00EA152D">
            <w:pPr>
              <w:pStyle w:val="Standarduser"/>
              <w:jc w:val="center"/>
              <w:rPr>
                <w:rFonts w:asciiTheme="minorHAnsi" w:hAnsiTheme="minorHAnsi" w:cstheme="minorHAnsi"/>
              </w:rPr>
            </w:pPr>
            <w:r w:rsidRPr="00B41814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379EF5" w14:textId="7BCE4582" w:rsidR="00EA152D" w:rsidRDefault="0039743F" w:rsidP="00EA152D">
            <w:pPr>
              <w:jc w:val="center"/>
            </w:pPr>
            <w:r>
              <w:t>8 000</w:t>
            </w:r>
          </w:p>
        </w:tc>
        <w:sdt>
          <w:sdtPr>
            <w:rPr>
              <w:sz w:val="24"/>
              <w:szCs w:val="24"/>
            </w:rPr>
            <w:alias w:val="Cena jednostkowa"/>
            <w:tag w:val="Cena jednostkowa"/>
            <w:id w:val="-382797732"/>
            <w:placeholder>
              <w:docPart w:val="7CE2EC760B6E4109AA62CFB3CBFA44D0"/>
            </w:placeholder>
            <w:showingPlcHdr/>
            <w15:color w:val="000000"/>
          </w:sdtPr>
          <w:sdtEndPr/>
          <w:sdtContent>
            <w:tc>
              <w:tcPr>
                <w:tcW w:w="1701" w:type="dxa"/>
                <w:vAlign w:val="center"/>
              </w:tcPr>
              <w:p w14:paraId="36DA1484" w14:textId="7920022E" w:rsidR="00EA152D" w:rsidRDefault="00EA152D" w:rsidP="00EA152D">
                <w:pPr>
                  <w:jc w:val="center"/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cenę jednostkową 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artość "/>
            <w:tag w:val="Wartość"/>
            <w:id w:val="1575548232"/>
            <w:placeholder>
              <w:docPart w:val="1D4A2413EA7E4E49BD87B5915BF73DA1"/>
            </w:placeholder>
            <w:showingPlcHdr/>
            <w15:color w:val="000000"/>
          </w:sdtPr>
          <w:sdtEndPr/>
          <w:sdtContent>
            <w:tc>
              <w:tcPr>
                <w:tcW w:w="1418" w:type="dxa"/>
              </w:tcPr>
              <w:p w14:paraId="6751DB00" w14:textId="7FB99DE3" w:rsidR="00EA152D" w:rsidRDefault="00EA152D" w:rsidP="00EA152D">
                <w:pPr>
                  <w:jc w:val="center"/>
                </w:pPr>
                <w:r w:rsidRPr="00097362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Wylicz wartość (kol. 4 x kol. 5)</w:t>
                </w:r>
              </w:p>
            </w:tc>
          </w:sdtContent>
        </w:sdt>
      </w:tr>
      <w:tr w:rsidR="00EA152D" w14:paraId="4E25728D" w14:textId="77777777" w:rsidTr="00350042">
        <w:tc>
          <w:tcPr>
            <w:tcW w:w="620" w:type="dxa"/>
            <w:shd w:val="clear" w:color="auto" w:fill="auto"/>
          </w:tcPr>
          <w:p w14:paraId="54B30FEA" w14:textId="492AF14A" w:rsidR="00EA152D" w:rsidRDefault="00EA152D" w:rsidP="00EA152D">
            <w:pPr>
              <w:pStyle w:val="Standarduser"/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>7</w:t>
            </w:r>
          </w:p>
        </w:tc>
        <w:tc>
          <w:tcPr>
            <w:tcW w:w="3619" w:type="dxa"/>
            <w:shd w:val="clear" w:color="auto" w:fill="auto"/>
          </w:tcPr>
          <w:p w14:paraId="747656A7" w14:textId="0F777AA7" w:rsidR="00EA152D" w:rsidRDefault="00EA152D" w:rsidP="00EA152D">
            <w:r>
              <w:t xml:space="preserve">Opłata miesięczna za korzystanie z usługi IPPM 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7AE72BEA" w14:textId="28BC5363" w:rsidR="00EA152D" w:rsidRPr="00B41814" w:rsidRDefault="0039743F" w:rsidP="00EA152D">
            <w:pPr>
              <w:pStyle w:val="Standarduser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zh-CN" w:bidi="hi-IN"/>
              </w:rPr>
            </w:pPr>
            <w:r w:rsidRPr="00B41814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18CBBE7" w14:textId="334D75E0" w:rsidR="00EA152D" w:rsidRDefault="0039743F" w:rsidP="00EA152D">
            <w:pPr>
              <w:jc w:val="center"/>
            </w:pPr>
            <w:r>
              <w:t>5</w:t>
            </w:r>
          </w:p>
        </w:tc>
        <w:sdt>
          <w:sdtPr>
            <w:rPr>
              <w:sz w:val="24"/>
              <w:szCs w:val="24"/>
            </w:rPr>
            <w:alias w:val="Cena jednostkowa"/>
            <w:tag w:val="Cena jednostkowa"/>
            <w:id w:val="372039243"/>
            <w:placeholder>
              <w:docPart w:val="7D085436D6664246990CA7B31E7B3F72"/>
            </w:placeholder>
            <w:showingPlcHdr/>
            <w15:color w:val="000000"/>
          </w:sdtPr>
          <w:sdtEndPr/>
          <w:sdtContent>
            <w:tc>
              <w:tcPr>
                <w:tcW w:w="1701" w:type="dxa"/>
                <w:vAlign w:val="center"/>
              </w:tcPr>
              <w:p w14:paraId="5F114530" w14:textId="7742F08B" w:rsidR="00EA152D" w:rsidRDefault="00EA152D" w:rsidP="00EA152D">
                <w:pPr>
                  <w:jc w:val="center"/>
                  <w:rPr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cenę jednostkową 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artość "/>
            <w:tag w:val="Wartość"/>
            <w:id w:val="1149628949"/>
            <w:placeholder>
              <w:docPart w:val="37759583336F4D10A5BE5827A58851A7"/>
            </w:placeholder>
            <w:showingPlcHdr/>
            <w15:color w:val="000000"/>
          </w:sdtPr>
          <w:sdtEndPr/>
          <w:sdtContent>
            <w:tc>
              <w:tcPr>
                <w:tcW w:w="1418" w:type="dxa"/>
              </w:tcPr>
              <w:p w14:paraId="34982C16" w14:textId="0F03CA7B" w:rsidR="00EA152D" w:rsidRDefault="00EA152D" w:rsidP="00EA152D">
                <w:pPr>
                  <w:jc w:val="center"/>
                  <w:rPr>
                    <w:sz w:val="24"/>
                    <w:szCs w:val="24"/>
                  </w:rPr>
                </w:pPr>
                <w:r w:rsidRPr="00097362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Wylicz wartość (kol. 4 x kol. 5)</w:t>
                </w:r>
              </w:p>
            </w:tc>
          </w:sdtContent>
        </w:sdt>
      </w:tr>
      <w:tr w:rsidR="00EA152D" w14:paraId="7B002B36" w14:textId="77777777" w:rsidTr="00350042">
        <w:tc>
          <w:tcPr>
            <w:tcW w:w="620" w:type="dxa"/>
            <w:shd w:val="clear" w:color="auto" w:fill="auto"/>
          </w:tcPr>
          <w:p w14:paraId="65B1335D" w14:textId="44C35B3C" w:rsidR="00EA152D" w:rsidRDefault="00EA152D" w:rsidP="00EA152D">
            <w:pPr>
              <w:pStyle w:val="Standarduser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>8</w:t>
            </w:r>
          </w:p>
        </w:tc>
        <w:tc>
          <w:tcPr>
            <w:tcW w:w="3619" w:type="dxa"/>
            <w:shd w:val="clear" w:color="auto" w:fill="auto"/>
          </w:tcPr>
          <w:p w14:paraId="5A0C714B" w14:textId="7EC17D00" w:rsidR="00EA152D" w:rsidRDefault="00EA152D" w:rsidP="00EA152D">
            <w:r>
              <w:t xml:space="preserve">Prowizja za wpłaty w systemie IPPM 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2A63236A" w14:textId="0B09244B" w:rsidR="00EA152D" w:rsidRPr="00B41814" w:rsidRDefault="00EA152D" w:rsidP="00EA152D">
            <w:pPr>
              <w:pStyle w:val="Standarduser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5252D4" w14:textId="270BB650" w:rsidR="00EA152D" w:rsidRDefault="0039743F" w:rsidP="00EA152D">
            <w:pPr>
              <w:jc w:val="center"/>
            </w:pPr>
            <w:r>
              <w:t>13 500</w:t>
            </w:r>
          </w:p>
        </w:tc>
        <w:sdt>
          <w:sdtPr>
            <w:rPr>
              <w:sz w:val="24"/>
              <w:szCs w:val="24"/>
            </w:rPr>
            <w:alias w:val="Cena jednostkowa"/>
            <w:tag w:val="Cena jednostkowa"/>
            <w:id w:val="800278784"/>
            <w:placeholder>
              <w:docPart w:val="869B1125A4904265ACE46C13ABEA7779"/>
            </w:placeholder>
            <w:showingPlcHdr/>
            <w15:color w:val="000000"/>
          </w:sdtPr>
          <w:sdtEndPr/>
          <w:sdtContent>
            <w:tc>
              <w:tcPr>
                <w:tcW w:w="1701" w:type="dxa"/>
                <w:vAlign w:val="center"/>
              </w:tcPr>
              <w:p w14:paraId="49406722" w14:textId="4638473B" w:rsidR="00EA152D" w:rsidRDefault="00EA152D" w:rsidP="00EA152D">
                <w:pPr>
                  <w:jc w:val="center"/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cenę jednostkową 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artość "/>
            <w:tag w:val="Wartość"/>
            <w:id w:val="-843016564"/>
            <w:placeholder>
              <w:docPart w:val="09D32C1793FC4A4F901204DFDA0F6DD6"/>
            </w:placeholder>
            <w:showingPlcHdr/>
            <w15:color w:val="000000"/>
          </w:sdtPr>
          <w:sdtEndPr/>
          <w:sdtContent>
            <w:tc>
              <w:tcPr>
                <w:tcW w:w="1418" w:type="dxa"/>
              </w:tcPr>
              <w:p w14:paraId="46C14E34" w14:textId="776B88CE" w:rsidR="00EA152D" w:rsidRDefault="00EA152D" w:rsidP="00EA152D">
                <w:pPr>
                  <w:jc w:val="center"/>
                </w:pPr>
                <w:r w:rsidRPr="00097362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Wylicz wartość (kol. 4 x kol. 5)</w:t>
                </w:r>
              </w:p>
            </w:tc>
          </w:sdtContent>
        </w:sdt>
      </w:tr>
      <w:tr w:rsidR="00EA152D" w14:paraId="26EF1846" w14:textId="77777777" w:rsidTr="00350042">
        <w:trPr>
          <w:trHeight w:val="1260"/>
        </w:trPr>
        <w:tc>
          <w:tcPr>
            <w:tcW w:w="7953" w:type="dxa"/>
            <w:gridSpan w:val="5"/>
            <w:shd w:val="clear" w:color="auto" w:fill="auto"/>
          </w:tcPr>
          <w:p w14:paraId="18B020B0" w14:textId="562A2167" w:rsidR="00EA152D" w:rsidRPr="005046B8" w:rsidRDefault="00EA152D" w:rsidP="00EA152D">
            <w:pPr>
              <w:pStyle w:val="Standarduser"/>
              <w:jc w:val="righ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5046B8">
              <w:rPr>
                <w:rFonts w:asciiTheme="minorHAnsi" w:eastAsia="Times New Roman" w:hAnsiTheme="minorHAnsi" w:cstheme="minorHAnsi"/>
                <w:b/>
                <w:bCs/>
              </w:rPr>
              <w:t xml:space="preserve">RAZEM - CENA OFERTOWA </w:t>
            </w:r>
          </w:p>
          <w:p w14:paraId="3B30B404" w14:textId="52A52CB9" w:rsidR="00EA152D" w:rsidRDefault="00EA152D" w:rsidP="005046B8">
            <w:pPr>
              <w:ind w:left="-90" w:firstLine="90"/>
              <w:jc w:val="right"/>
              <w:rPr>
                <w:sz w:val="24"/>
                <w:szCs w:val="24"/>
              </w:rPr>
            </w:pPr>
            <w:r w:rsidRPr="005046B8">
              <w:rPr>
                <w:rFonts w:eastAsia="Times New Roman" w:cstheme="minorHAnsi"/>
                <w:b/>
                <w:bCs/>
              </w:rPr>
              <w:t xml:space="preserve">(suma w kol. 6 od 1. do </w:t>
            </w:r>
            <w:r w:rsidR="005046B8" w:rsidRPr="005046B8">
              <w:rPr>
                <w:rFonts w:eastAsia="Times New Roman" w:cstheme="minorHAnsi"/>
                <w:b/>
                <w:bCs/>
              </w:rPr>
              <w:t>8</w:t>
            </w:r>
            <w:r w:rsidRPr="005046B8">
              <w:rPr>
                <w:rFonts w:eastAsia="Times New Roman" w:cstheme="minorHAnsi"/>
                <w:b/>
                <w:bCs/>
              </w:rPr>
              <w:t>.) WYNOSI</w:t>
            </w:r>
          </w:p>
        </w:tc>
        <w:sdt>
          <w:sdtPr>
            <w:rPr>
              <w:sz w:val="24"/>
              <w:szCs w:val="24"/>
            </w:rPr>
            <w:alias w:val="Wartość ceny ofertowej"/>
            <w:tag w:val="Wartość ceny ofertowej"/>
            <w:id w:val="183172110"/>
            <w:placeholder>
              <w:docPart w:val="8D11A097A32B4B4FA340A395DD45210F"/>
            </w:placeholder>
            <w:showingPlcHdr/>
            <w15:color w:val="000000"/>
          </w:sdtPr>
          <w:sdtEndPr/>
          <w:sdtContent>
            <w:tc>
              <w:tcPr>
                <w:tcW w:w="1418" w:type="dxa"/>
              </w:tcPr>
              <w:p w14:paraId="5676CEF9" w14:textId="2A23E7FA" w:rsidR="00EA152D" w:rsidRDefault="005046B8" w:rsidP="00EA152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  <w:color w:val="000000" w:themeColor="text1"/>
                    <w:sz w:val="28"/>
                    <w:szCs w:val="28"/>
                    <w:shd w:val="clear" w:color="auto" w:fill="D9E2F3" w:themeFill="accent1" w:themeFillTint="33"/>
                  </w:rPr>
                  <w:t>Łączna cena ofertowa</w:t>
                </w:r>
              </w:p>
            </w:tc>
          </w:sdtContent>
        </w:sdt>
      </w:tr>
    </w:tbl>
    <w:p w14:paraId="07CEA078" w14:textId="77777777" w:rsidR="00880CE3" w:rsidRDefault="00880CE3" w:rsidP="00880CE3">
      <w:pPr>
        <w:pStyle w:val="Akapitzlist"/>
        <w:spacing w:after="200"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</w:p>
    <w:p w14:paraId="065CC1E7" w14:textId="129FD8A3" w:rsidR="006D3C91" w:rsidRDefault="0025426F" w:rsidP="00C171C3">
      <w:pPr>
        <w:pStyle w:val="Akapitzlist"/>
        <w:numPr>
          <w:ilvl w:val="0"/>
          <w:numId w:val="1"/>
        </w:numPr>
        <w:spacing w:after="200"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25426F">
        <w:rPr>
          <w:rFonts w:cstheme="minorHAnsi"/>
          <w:b/>
          <w:bCs/>
          <w:sz w:val="24"/>
          <w:szCs w:val="24"/>
        </w:rPr>
        <w:t>WYSOKOŚĆ OPROCENTOWANIA ŚRODKÓW NA RACHUNKU BIEŻĄCYM</w:t>
      </w:r>
    </w:p>
    <w:p w14:paraId="132E1582" w14:textId="3FB42738" w:rsidR="0025426F" w:rsidRPr="0025426F" w:rsidRDefault="0025426F" w:rsidP="0025426F">
      <w:pPr>
        <w:pStyle w:val="Akapitzlist"/>
        <w:spacing w:after="200" w:line="276" w:lineRule="auto"/>
        <w:ind w:left="426"/>
        <w:jc w:val="both"/>
        <w:rPr>
          <w:rFonts w:cstheme="minorHAnsi"/>
          <w:sz w:val="24"/>
          <w:szCs w:val="24"/>
        </w:rPr>
      </w:pPr>
      <w:r w:rsidRPr="0025426F">
        <w:rPr>
          <w:rFonts w:cstheme="minorHAnsi"/>
          <w:sz w:val="24"/>
          <w:szCs w:val="24"/>
        </w:rPr>
        <w:t xml:space="preserve">należy wyliczyć jako iloczyn </w:t>
      </w:r>
      <w:r w:rsidR="002051E3">
        <w:rPr>
          <w:rFonts w:cstheme="minorHAnsi"/>
          <w:sz w:val="24"/>
          <w:szCs w:val="24"/>
        </w:rPr>
        <w:t>stopy referencyjnej, ustalonej przez Radę Polityki Pieniężnej</w:t>
      </w:r>
      <w:r w:rsidRPr="0025426F">
        <w:rPr>
          <w:rFonts w:cstheme="minorHAnsi"/>
          <w:sz w:val="24"/>
          <w:szCs w:val="24"/>
        </w:rPr>
        <w:t xml:space="preserve"> oraz oferowanego wskaźnika banku, zgodnie z poniższą tabelą.</w:t>
      </w:r>
    </w:p>
    <w:p w14:paraId="69FBE714" w14:textId="78BFC73D" w:rsidR="0025426F" w:rsidRPr="0025426F" w:rsidRDefault="0025426F" w:rsidP="00350042">
      <w:pPr>
        <w:pStyle w:val="Akapitzlist"/>
        <w:spacing w:after="200" w:line="276" w:lineRule="auto"/>
        <w:ind w:left="0"/>
        <w:jc w:val="both"/>
        <w:rPr>
          <w:rFonts w:cstheme="minorHAnsi"/>
          <w:sz w:val="24"/>
          <w:szCs w:val="24"/>
        </w:rPr>
      </w:pPr>
      <w:r w:rsidRPr="0025426F">
        <w:rPr>
          <w:rFonts w:cstheme="minorHAnsi"/>
          <w:sz w:val="24"/>
          <w:szCs w:val="24"/>
        </w:rPr>
        <w:lastRenderedPageBreak/>
        <w:t xml:space="preserve">W obliczeniach należy przyjąć </w:t>
      </w:r>
      <w:r w:rsidR="002051E3">
        <w:rPr>
          <w:rFonts w:cstheme="minorHAnsi"/>
          <w:sz w:val="24"/>
          <w:szCs w:val="24"/>
        </w:rPr>
        <w:t>stopę referencyjną, ustaloną przez Radę Polityki Pieniężnej</w:t>
      </w:r>
      <w:r w:rsidRPr="0025426F">
        <w:rPr>
          <w:rFonts w:cstheme="minorHAnsi"/>
          <w:sz w:val="24"/>
          <w:szCs w:val="24"/>
        </w:rPr>
        <w:t xml:space="preserve"> z dnia </w:t>
      </w:r>
      <w:r w:rsidR="000E0D6F" w:rsidRPr="000E0D6F">
        <w:rPr>
          <w:rFonts w:cstheme="minorHAnsi"/>
          <w:sz w:val="24"/>
          <w:szCs w:val="24"/>
        </w:rPr>
        <w:t>8.09</w:t>
      </w:r>
      <w:r w:rsidRPr="000E0D6F">
        <w:rPr>
          <w:rFonts w:cstheme="minorHAnsi"/>
          <w:sz w:val="24"/>
          <w:szCs w:val="24"/>
        </w:rPr>
        <w:t>.2022 r.</w:t>
      </w:r>
      <w:r w:rsidRPr="0025426F">
        <w:rPr>
          <w:rFonts w:cstheme="minorHAnsi"/>
          <w:sz w:val="24"/>
          <w:szCs w:val="24"/>
        </w:rPr>
        <w:t xml:space="preserve"> </w:t>
      </w:r>
    </w:p>
    <w:p w14:paraId="53D32AD7" w14:textId="2B6F5BAC" w:rsidR="0025426F" w:rsidRDefault="0025426F" w:rsidP="00350042">
      <w:pPr>
        <w:pStyle w:val="Akapitzlist"/>
        <w:spacing w:after="200" w:line="276" w:lineRule="auto"/>
        <w:ind w:left="0"/>
        <w:jc w:val="both"/>
        <w:rPr>
          <w:rFonts w:cstheme="minorHAnsi"/>
          <w:sz w:val="24"/>
          <w:szCs w:val="24"/>
        </w:rPr>
      </w:pPr>
      <w:r w:rsidRPr="0025426F">
        <w:rPr>
          <w:rFonts w:cstheme="minorHAnsi"/>
          <w:sz w:val="24"/>
          <w:szCs w:val="24"/>
        </w:rPr>
        <w:t xml:space="preserve">Zaoferowany wskaźnik banku jest wielkością </w:t>
      </w:r>
      <w:r w:rsidRPr="0025426F">
        <w:rPr>
          <w:rFonts w:cstheme="minorHAnsi"/>
          <w:b/>
          <w:bCs/>
          <w:sz w:val="24"/>
          <w:szCs w:val="24"/>
          <w:u w:val="single"/>
        </w:rPr>
        <w:t>stałą i niezmienną</w:t>
      </w:r>
      <w:r w:rsidRPr="0025426F">
        <w:rPr>
          <w:rFonts w:cstheme="minorHAnsi"/>
          <w:sz w:val="24"/>
          <w:szCs w:val="24"/>
        </w:rPr>
        <w:t xml:space="preserve"> w całym okresie obowiązywania umowy.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567"/>
        <w:gridCol w:w="3402"/>
      </w:tblGrid>
      <w:tr w:rsidR="00782CB1" w14:paraId="0BA63B64" w14:textId="77777777" w:rsidTr="00782CB1">
        <w:trPr>
          <w:trHeight w:val="567"/>
        </w:trPr>
        <w:tc>
          <w:tcPr>
            <w:tcW w:w="8359" w:type="dxa"/>
            <w:gridSpan w:val="3"/>
            <w:shd w:val="clear" w:color="auto" w:fill="FFFFFF" w:themeFill="background1"/>
            <w:vAlign w:val="center"/>
          </w:tcPr>
          <w:p w14:paraId="1BF4712B" w14:textId="77777777" w:rsidR="00782CB1" w:rsidRDefault="00782CB1" w:rsidP="00400FA9">
            <w:pPr>
              <w:jc w:val="center"/>
              <w:rPr>
                <w:b/>
              </w:rPr>
            </w:pPr>
            <w:r>
              <w:rPr>
                <w:b/>
              </w:rPr>
              <w:t>OPROCENTOWANIE ŚRODKÓW NA RACHUNKU BIEŻĄCYM</w:t>
            </w:r>
          </w:p>
        </w:tc>
      </w:tr>
      <w:tr w:rsidR="00782CB1" w14:paraId="5EB3ACF1" w14:textId="77777777" w:rsidTr="00243D74">
        <w:trPr>
          <w:trHeight w:val="565"/>
        </w:trPr>
        <w:tc>
          <w:tcPr>
            <w:tcW w:w="4390" w:type="dxa"/>
            <w:vAlign w:val="center"/>
          </w:tcPr>
          <w:p w14:paraId="03412AB9" w14:textId="68C52FD3" w:rsidR="00782CB1" w:rsidRDefault="002051E3" w:rsidP="00400FA9">
            <w:pPr>
              <w:ind w:left="360"/>
            </w:pPr>
            <w:r>
              <w:t>Stopa referencyjna, ustalona przez Radę Polityki Pieniężnej</w:t>
            </w:r>
            <w:r w:rsidR="00782CB1">
              <w:t xml:space="preserve"> z dn. </w:t>
            </w:r>
            <w:r w:rsidR="000E0D6F">
              <w:t>8.09</w:t>
            </w:r>
            <w:r w:rsidR="00782CB1" w:rsidRPr="0075012B">
              <w:t>.2022 r.</w:t>
            </w:r>
          </w:p>
        </w:tc>
        <w:tc>
          <w:tcPr>
            <w:tcW w:w="567" w:type="dxa"/>
            <w:vAlign w:val="bottom"/>
          </w:tcPr>
          <w:p w14:paraId="7610A1F1" w14:textId="77777777" w:rsidR="00782CB1" w:rsidRPr="008A59A3" w:rsidRDefault="00782CB1" w:rsidP="00400FA9">
            <w:pPr>
              <w:rPr>
                <w:b/>
                <w:sz w:val="18"/>
              </w:rPr>
            </w:pPr>
            <w:r w:rsidRPr="008A59A3">
              <w:rPr>
                <w:b/>
                <w:sz w:val="18"/>
              </w:rPr>
              <w:t>(1)</w:t>
            </w:r>
          </w:p>
        </w:tc>
        <w:tc>
          <w:tcPr>
            <w:tcW w:w="3402" w:type="dxa"/>
            <w:vAlign w:val="center"/>
          </w:tcPr>
          <w:p w14:paraId="7721973B" w14:textId="68D58FD2" w:rsidR="00782CB1" w:rsidRPr="00B3005D" w:rsidRDefault="0075012B" w:rsidP="00400FA9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6,</w:t>
            </w:r>
            <w:r w:rsidR="000E0D6F">
              <w:rPr>
                <w:b/>
                <w:sz w:val="28"/>
              </w:rPr>
              <w:t>7</w:t>
            </w:r>
            <w:r>
              <w:rPr>
                <w:b/>
                <w:sz w:val="28"/>
              </w:rPr>
              <w:t>5</w:t>
            </w:r>
            <w:r w:rsidR="00782CB1" w:rsidRPr="0075012B">
              <w:rPr>
                <w:b/>
                <w:sz w:val="28"/>
              </w:rPr>
              <w:t>%</w:t>
            </w:r>
          </w:p>
        </w:tc>
      </w:tr>
      <w:tr w:rsidR="00782CB1" w14:paraId="37551AEF" w14:textId="77777777" w:rsidTr="00243D74">
        <w:trPr>
          <w:trHeight w:val="545"/>
        </w:trPr>
        <w:tc>
          <w:tcPr>
            <w:tcW w:w="4390" w:type="dxa"/>
            <w:vAlign w:val="center"/>
          </w:tcPr>
          <w:p w14:paraId="2DFE72CB" w14:textId="77777777" w:rsidR="00782CB1" w:rsidRDefault="00782CB1" w:rsidP="00400FA9">
            <w:pPr>
              <w:ind w:left="360"/>
            </w:pPr>
            <w:r>
              <w:t>Oferowany wskaźnik banku</w:t>
            </w:r>
          </w:p>
        </w:tc>
        <w:tc>
          <w:tcPr>
            <w:tcW w:w="567" w:type="dxa"/>
            <w:vAlign w:val="bottom"/>
          </w:tcPr>
          <w:p w14:paraId="1586960A" w14:textId="77777777" w:rsidR="00782CB1" w:rsidRPr="008A59A3" w:rsidRDefault="00782CB1" w:rsidP="00400FA9">
            <w:pPr>
              <w:rPr>
                <w:b/>
                <w:sz w:val="18"/>
              </w:rPr>
            </w:pPr>
            <w:r w:rsidRPr="008A59A3">
              <w:rPr>
                <w:b/>
                <w:sz w:val="18"/>
              </w:rPr>
              <w:t>(2)</w:t>
            </w:r>
          </w:p>
        </w:tc>
        <w:sdt>
          <w:sdtPr>
            <w:rPr>
              <w:sz w:val="24"/>
              <w:szCs w:val="24"/>
            </w:rPr>
            <w:alias w:val="Oferowany wskaźnik banku"/>
            <w:tag w:val="Oferowany wskaźnik banku"/>
            <w:id w:val="872508230"/>
            <w:placeholder>
              <w:docPart w:val="BE95FF52CF544DACAF0D76386C198995"/>
            </w:placeholder>
            <w:showingPlcHdr/>
            <w15:color w:val="000000"/>
          </w:sdtPr>
          <w:sdtEndPr/>
          <w:sdtContent>
            <w:tc>
              <w:tcPr>
                <w:tcW w:w="3402" w:type="dxa"/>
                <w:vAlign w:val="center"/>
              </w:tcPr>
              <w:p w14:paraId="6736AB43" w14:textId="6A255D39" w:rsidR="00782CB1" w:rsidRPr="008A59A3" w:rsidRDefault="00782CB1" w:rsidP="00400FA9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Wpisz wartość </w:t>
                </w:r>
                <w:r w:rsidR="00376E83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wskaźnika</w:t>
                </w:r>
              </w:p>
            </w:tc>
          </w:sdtContent>
        </w:sdt>
      </w:tr>
      <w:tr w:rsidR="00782CB1" w14:paraId="034A87F0" w14:textId="77777777" w:rsidTr="00376E83">
        <w:trPr>
          <w:trHeight w:val="696"/>
        </w:trPr>
        <w:tc>
          <w:tcPr>
            <w:tcW w:w="4390" w:type="dxa"/>
            <w:vAlign w:val="center"/>
          </w:tcPr>
          <w:p w14:paraId="56F70463" w14:textId="77777777" w:rsidR="00782CB1" w:rsidRDefault="00782CB1" w:rsidP="00400FA9">
            <w:r>
              <w:t xml:space="preserve">Wysokość oferowanego oprocentowania </w:t>
            </w:r>
          </w:p>
          <w:p w14:paraId="5D702154" w14:textId="77777777" w:rsidR="00782CB1" w:rsidRDefault="00782CB1" w:rsidP="00400FA9">
            <w:r>
              <w:t xml:space="preserve">jako iloczyn składowych: </w:t>
            </w:r>
            <w:r>
              <w:rPr>
                <w:b/>
              </w:rPr>
              <w:t xml:space="preserve">(1) x </w:t>
            </w:r>
            <w:r w:rsidRPr="00B3005D">
              <w:rPr>
                <w:b/>
              </w:rPr>
              <w:t>(2)</w:t>
            </w:r>
          </w:p>
        </w:tc>
        <w:tc>
          <w:tcPr>
            <w:tcW w:w="567" w:type="dxa"/>
            <w:vAlign w:val="bottom"/>
          </w:tcPr>
          <w:p w14:paraId="31BB8BC7" w14:textId="77777777" w:rsidR="00782CB1" w:rsidRPr="008A59A3" w:rsidRDefault="00782CB1" w:rsidP="00400FA9">
            <w:pPr>
              <w:ind w:left="-108" w:right="-108"/>
              <w:rPr>
                <w:sz w:val="18"/>
              </w:rPr>
            </w:pPr>
            <w:r w:rsidRPr="008A59A3">
              <w:rPr>
                <w:b/>
                <w:sz w:val="18"/>
              </w:rPr>
              <w:t>(1)x(2)</w:t>
            </w:r>
          </w:p>
        </w:tc>
        <w:tc>
          <w:tcPr>
            <w:tcW w:w="3402" w:type="dxa"/>
            <w:vAlign w:val="center"/>
          </w:tcPr>
          <w:p w14:paraId="02EE193A" w14:textId="7CD33477" w:rsidR="00782CB1" w:rsidRPr="008A59A3" w:rsidRDefault="00350746" w:rsidP="00400FA9">
            <w:sdt>
              <w:sdtPr>
                <w:rPr>
                  <w:sz w:val="24"/>
                  <w:szCs w:val="24"/>
                </w:rPr>
                <w:alias w:val="Wysokość oferowanego oprocentowania"/>
                <w:tag w:val="Wysokość oferowanego oprocentowania"/>
                <w:id w:val="1793171201"/>
                <w:placeholder>
                  <w:docPart w:val="C7DFB133DAE54112B75008884EF01C74"/>
                </w:placeholder>
                <w:showingPlcHdr/>
                <w15:color w:val="000000"/>
              </w:sdtPr>
              <w:sdtEndPr/>
              <w:sdtContent>
                <w:r w:rsidR="00782CB1"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Wpisz </w:t>
                </w:r>
                <w:r w:rsidR="00376E83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wartość oferowanego oprocentowania</w:t>
                </w:r>
              </w:sdtContent>
            </w:sdt>
            <w:r w:rsidR="00782CB1" w:rsidRPr="008A59A3">
              <w:rPr>
                <w:b/>
                <w:sz w:val="28"/>
              </w:rPr>
              <w:t xml:space="preserve"> %</w:t>
            </w:r>
          </w:p>
        </w:tc>
      </w:tr>
    </w:tbl>
    <w:p w14:paraId="6A1CA821" w14:textId="77777777" w:rsidR="00782CB1" w:rsidRPr="0025426F" w:rsidRDefault="00782CB1" w:rsidP="0025426F">
      <w:pPr>
        <w:pStyle w:val="Akapitzlist"/>
        <w:spacing w:after="200" w:line="276" w:lineRule="auto"/>
        <w:ind w:left="426"/>
        <w:jc w:val="both"/>
        <w:rPr>
          <w:rFonts w:cstheme="minorHAnsi"/>
          <w:sz w:val="24"/>
          <w:szCs w:val="24"/>
        </w:rPr>
      </w:pPr>
    </w:p>
    <w:p w14:paraId="6F5E34BD" w14:textId="50146548" w:rsidR="00924F45" w:rsidRDefault="00782CB1" w:rsidP="00924F45">
      <w:pPr>
        <w:pStyle w:val="Akapitzlist"/>
        <w:numPr>
          <w:ilvl w:val="0"/>
          <w:numId w:val="1"/>
        </w:numPr>
        <w:spacing w:after="200" w:line="276" w:lineRule="auto"/>
        <w:ind w:left="567"/>
        <w:jc w:val="both"/>
        <w:rPr>
          <w:rFonts w:cstheme="minorHAnsi"/>
          <w:b/>
          <w:bCs/>
          <w:sz w:val="24"/>
          <w:szCs w:val="24"/>
        </w:rPr>
      </w:pPr>
      <w:r w:rsidRPr="00782CB1">
        <w:rPr>
          <w:rFonts w:cstheme="minorHAnsi"/>
          <w:b/>
          <w:bCs/>
          <w:sz w:val="24"/>
          <w:szCs w:val="24"/>
        </w:rPr>
        <w:t>WYSOKOŚĆ OPROCENTOWANIA KREDYTU KRÓTKOTERMINOWEGO</w:t>
      </w:r>
    </w:p>
    <w:p w14:paraId="1EDBD1D4" w14:textId="77777777" w:rsidR="00782CB1" w:rsidRDefault="00782CB1" w:rsidP="00782CB1">
      <w:pPr>
        <w:jc w:val="both"/>
      </w:pPr>
      <w:r>
        <w:t>należy wyliczyć jako suma stawki WIBOR 1M oraz oferowanej marży banku, zgodnie z poniższą tabelą.</w:t>
      </w:r>
    </w:p>
    <w:p w14:paraId="720D83E9" w14:textId="0D9CD0D6" w:rsidR="00782CB1" w:rsidRDefault="00782CB1" w:rsidP="00782CB1">
      <w:pPr>
        <w:jc w:val="both"/>
      </w:pPr>
      <w:r>
        <w:t xml:space="preserve">W obliczeniach należy przyjąć stawkę WIBOR 1M według notowania z dnia poprzedzającego rozpoczęcie okresu obrachunkowego tj. z dnia </w:t>
      </w:r>
      <w:r w:rsidRPr="0075012B">
        <w:t>3</w:t>
      </w:r>
      <w:r w:rsidR="0075012B" w:rsidRPr="0075012B">
        <w:t>1</w:t>
      </w:r>
      <w:r w:rsidRPr="0075012B">
        <w:t>.10.2022 r.</w:t>
      </w:r>
    </w:p>
    <w:p w14:paraId="0B8A6FF1" w14:textId="77777777" w:rsidR="00782CB1" w:rsidRDefault="00782CB1" w:rsidP="00782CB1">
      <w:pPr>
        <w:jc w:val="both"/>
      </w:pPr>
      <w:r>
        <w:t xml:space="preserve">Zaoferowana marża banku jest wielkością </w:t>
      </w:r>
      <w:r w:rsidRPr="008F0672">
        <w:rPr>
          <w:b/>
          <w:u w:val="single"/>
        </w:rPr>
        <w:t>stałą i niezmienną</w:t>
      </w:r>
      <w:r>
        <w:t xml:space="preserve"> w całym okresie obowiązywania umowy.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567"/>
        <w:gridCol w:w="3402"/>
      </w:tblGrid>
      <w:tr w:rsidR="00782CB1" w14:paraId="484C323E" w14:textId="77777777" w:rsidTr="00782CB1">
        <w:trPr>
          <w:trHeight w:val="566"/>
        </w:trPr>
        <w:tc>
          <w:tcPr>
            <w:tcW w:w="8359" w:type="dxa"/>
            <w:gridSpan w:val="3"/>
            <w:shd w:val="clear" w:color="auto" w:fill="FFFFFF" w:themeFill="background1"/>
            <w:vAlign w:val="center"/>
          </w:tcPr>
          <w:p w14:paraId="07CFC1D8" w14:textId="77777777" w:rsidR="00782CB1" w:rsidRDefault="00782CB1" w:rsidP="00400FA9">
            <w:pPr>
              <w:jc w:val="center"/>
              <w:rPr>
                <w:b/>
              </w:rPr>
            </w:pPr>
            <w:r>
              <w:rPr>
                <w:b/>
              </w:rPr>
              <w:t>OPROCENTOWANIE KREDYTU KRÓTKOTEMINOWEGO</w:t>
            </w:r>
          </w:p>
        </w:tc>
      </w:tr>
      <w:tr w:rsidR="00782CB1" w14:paraId="784F0480" w14:textId="77777777" w:rsidTr="00243D74">
        <w:trPr>
          <w:trHeight w:val="579"/>
        </w:trPr>
        <w:tc>
          <w:tcPr>
            <w:tcW w:w="4390" w:type="dxa"/>
            <w:vAlign w:val="center"/>
          </w:tcPr>
          <w:p w14:paraId="2E3045E6" w14:textId="29E15260" w:rsidR="00782CB1" w:rsidRDefault="00782CB1" w:rsidP="00400FA9">
            <w:pPr>
              <w:ind w:left="360"/>
            </w:pPr>
            <w:r>
              <w:t>WIBOR 1M z dn</w:t>
            </w:r>
            <w:r w:rsidRPr="0075012B">
              <w:t>. 3</w:t>
            </w:r>
            <w:r w:rsidR="0075012B" w:rsidRPr="0075012B">
              <w:t>1</w:t>
            </w:r>
            <w:r w:rsidRPr="0075012B">
              <w:t>.10.202</w:t>
            </w:r>
            <w:r w:rsidR="006947FE" w:rsidRPr="0075012B">
              <w:t>2</w:t>
            </w:r>
            <w:r w:rsidRPr="0075012B">
              <w:t xml:space="preserve"> r.</w:t>
            </w:r>
          </w:p>
        </w:tc>
        <w:tc>
          <w:tcPr>
            <w:tcW w:w="567" w:type="dxa"/>
            <w:vAlign w:val="bottom"/>
          </w:tcPr>
          <w:p w14:paraId="0CF64613" w14:textId="77777777" w:rsidR="00782CB1" w:rsidRPr="008A59A3" w:rsidRDefault="00782CB1" w:rsidP="00400FA9">
            <w:pPr>
              <w:rPr>
                <w:b/>
                <w:sz w:val="18"/>
              </w:rPr>
            </w:pPr>
            <w:r w:rsidRPr="008A59A3">
              <w:rPr>
                <w:b/>
                <w:sz w:val="18"/>
              </w:rPr>
              <w:t>(1)</w:t>
            </w:r>
          </w:p>
        </w:tc>
        <w:tc>
          <w:tcPr>
            <w:tcW w:w="3402" w:type="dxa"/>
            <w:vAlign w:val="center"/>
          </w:tcPr>
          <w:p w14:paraId="5EEAFF3F" w14:textId="3CE8308A" w:rsidR="00782CB1" w:rsidRPr="00B3005D" w:rsidRDefault="0075012B" w:rsidP="00400FA9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7,15</w:t>
            </w:r>
            <w:r w:rsidR="00782CB1" w:rsidRPr="008A59A3">
              <w:rPr>
                <w:b/>
                <w:sz w:val="28"/>
              </w:rPr>
              <w:t>%</w:t>
            </w:r>
          </w:p>
        </w:tc>
      </w:tr>
      <w:tr w:rsidR="00376E83" w14:paraId="5A36CD81" w14:textId="77777777" w:rsidTr="00243D74">
        <w:trPr>
          <w:trHeight w:val="545"/>
        </w:trPr>
        <w:tc>
          <w:tcPr>
            <w:tcW w:w="4390" w:type="dxa"/>
            <w:vAlign w:val="center"/>
          </w:tcPr>
          <w:p w14:paraId="0A6CA2EE" w14:textId="77777777" w:rsidR="00376E83" w:rsidRDefault="00376E83" w:rsidP="00376E83">
            <w:pPr>
              <w:ind w:left="360"/>
            </w:pPr>
            <w:r>
              <w:t>Oferowana marża bankowa</w:t>
            </w:r>
          </w:p>
        </w:tc>
        <w:tc>
          <w:tcPr>
            <w:tcW w:w="567" w:type="dxa"/>
            <w:vAlign w:val="bottom"/>
          </w:tcPr>
          <w:p w14:paraId="04B344D4" w14:textId="77777777" w:rsidR="00376E83" w:rsidRPr="008A59A3" w:rsidRDefault="00376E83" w:rsidP="00376E83">
            <w:pPr>
              <w:rPr>
                <w:b/>
                <w:sz w:val="18"/>
              </w:rPr>
            </w:pPr>
            <w:r w:rsidRPr="008A59A3">
              <w:rPr>
                <w:b/>
                <w:sz w:val="18"/>
              </w:rPr>
              <w:t>(2)</w:t>
            </w:r>
          </w:p>
        </w:tc>
        <w:sdt>
          <w:sdtPr>
            <w:rPr>
              <w:sz w:val="24"/>
              <w:szCs w:val="24"/>
            </w:rPr>
            <w:alias w:val="Oferowany marża banku"/>
            <w:tag w:val="Oferowany marża banku"/>
            <w:id w:val="469716203"/>
            <w:placeholder>
              <w:docPart w:val="330AB80DC47444B696B2EC72C4E0D2E7"/>
            </w:placeholder>
            <w:showingPlcHdr/>
            <w15:color w:val="000000"/>
          </w:sdtPr>
          <w:sdtEndPr/>
          <w:sdtContent>
            <w:tc>
              <w:tcPr>
                <w:tcW w:w="3402" w:type="dxa"/>
                <w:vAlign w:val="center"/>
              </w:tcPr>
              <w:p w14:paraId="6C642D9D" w14:textId="5D5C27CC" w:rsidR="00376E83" w:rsidRPr="008A59A3" w:rsidRDefault="00376E83" w:rsidP="00376E83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Wpisz wartość 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marży</w:t>
                </w:r>
              </w:p>
            </w:tc>
          </w:sdtContent>
        </w:sdt>
      </w:tr>
      <w:tr w:rsidR="00376E83" w14:paraId="6812BA1B" w14:textId="77777777" w:rsidTr="00376E83">
        <w:trPr>
          <w:trHeight w:val="696"/>
        </w:trPr>
        <w:tc>
          <w:tcPr>
            <w:tcW w:w="4390" w:type="dxa"/>
            <w:vAlign w:val="center"/>
          </w:tcPr>
          <w:p w14:paraId="0376B63E" w14:textId="77777777" w:rsidR="00376E83" w:rsidRDefault="00376E83" w:rsidP="00376E83">
            <w:r>
              <w:t xml:space="preserve">Wysokość oferowanego oprocentowania </w:t>
            </w:r>
          </w:p>
          <w:p w14:paraId="7C3A1CF8" w14:textId="77777777" w:rsidR="00376E83" w:rsidRDefault="00376E83" w:rsidP="00376E83">
            <w:r>
              <w:t xml:space="preserve">jako suma składowych: </w:t>
            </w:r>
            <w:r>
              <w:rPr>
                <w:b/>
              </w:rPr>
              <w:t xml:space="preserve">(1) + </w:t>
            </w:r>
            <w:r w:rsidRPr="00B3005D">
              <w:rPr>
                <w:b/>
              </w:rPr>
              <w:t>(2)</w:t>
            </w:r>
          </w:p>
        </w:tc>
        <w:tc>
          <w:tcPr>
            <w:tcW w:w="567" w:type="dxa"/>
            <w:vAlign w:val="bottom"/>
          </w:tcPr>
          <w:p w14:paraId="5C765BFD" w14:textId="77777777" w:rsidR="00376E83" w:rsidRPr="008A59A3" w:rsidRDefault="00376E83" w:rsidP="00376E83">
            <w:pPr>
              <w:ind w:left="-108" w:right="-108"/>
              <w:rPr>
                <w:sz w:val="18"/>
              </w:rPr>
            </w:pPr>
            <w:r>
              <w:rPr>
                <w:b/>
                <w:sz w:val="18"/>
              </w:rPr>
              <w:t>(1)+</w:t>
            </w:r>
            <w:r w:rsidRPr="008A59A3">
              <w:rPr>
                <w:b/>
                <w:sz w:val="18"/>
              </w:rPr>
              <w:t>(2)</w:t>
            </w:r>
          </w:p>
        </w:tc>
        <w:tc>
          <w:tcPr>
            <w:tcW w:w="3402" w:type="dxa"/>
            <w:vAlign w:val="center"/>
          </w:tcPr>
          <w:p w14:paraId="43B3E987" w14:textId="0C073069" w:rsidR="00376E83" w:rsidRPr="008A59A3" w:rsidRDefault="00350746" w:rsidP="00376E83">
            <w:sdt>
              <w:sdtPr>
                <w:rPr>
                  <w:sz w:val="24"/>
                  <w:szCs w:val="24"/>
                </w:rPr>
                <w:alias w:val="Wysokość oferowanego oprocentowania"/>
                <w:tag w:val="Wysokość oferowanego oprocentowania"/>
                <w:id w:val="-1612962057"/>
                <w:placeholder>
                  <w:docPart w:val="FD89FCA0C1F44EC7A90B4BA32E875E9D"/>
                </w:placeholder>
                <w:showingPlcHdr/>
                <w15:color w:val="000000"/>
              </w:sdtPr>
              <w:sdtEndPr/>
              <w:sdtContent>
                <w:r w:rsidR="00376E83" w:rsidRPr="00562185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oferowanego oprocentowania</w:t>
                </w:r>
              </w:sdtContent>
            </w:sdt>
          </w:p>
        </w:tc>
      </w:tr>
    </w:tbl>
    <w:p w14:paraId="397E5466" w14:textId="77777777" w:rsidR="00782CB1" w:rsidRPr="002B17A0" w:rsidRDefault="00782CB1" w:rsidP="00782CB1">
      <w:pPr>
        <w:pStyle w:val="Akapitzlist"/>
        <w:spacing w:after="200" w:line="276" w:lineRule="auto"/>
        <w:ind w:left="567"/>
        <w:jc w:val="both"/>
        <w:rPr>
          <w:rFonts w:cstheme="minorHAnsi"/>
          <w:b/>
          <w:bCs/>
          <w:sz w:val="24"/>
          <w:szCs w:val="24"/>
        </w:rPr>
      </w:pPr>
    </w:p>
    <w:p w14:paraId="087A97BF" w14:textId="5404675A" w:rsidR="00535511" w:rsidRPr="00D16518" w:rsidRDefault="00535511" w:rsidP="00A63C25">
      <w:pPr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</w:pP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Uwaga</w:t>
      </w:r>
      <w:r w:rsidR="00DB28CA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 xml:space="preserve">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!!!</w:t>
      </w:r>
    </w:p>
    <w:p w14:paraId="701DB1AD" w14:textId="39D6D615" w:rsidR="00535511" w:rsidRPr="00D16518" w:rsidRDefault="00535511" w:rsidP="00D16518">
      <w:pPr>
        <w:spacing w:line="240" w:lineRule="auto"/>
        <w:jc w:val="both"/>
        <w:rPr>
          <w:iCs/>
          <w:color w:val="000000" w:themeColor="text1"/>
          <w:sz w:val="24"/>
          <w:szCs w:val="24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1. Wypełniony oraz podpisany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elektronicznie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załącznik nr 1 do oferty „Wyliczenie wartości ceny ofertowej” Wykonawca przekazuje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wraz z ofertą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. W przypadku, gdy Wykonawca nie przekaże wraz z ofertą powyższego </w:t>
      </w:r>
      <w:r w:rsidR="00CC174E"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załącznika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bądź przekaże niewypełniony lub niepodpisany elektronicznie załącznik, oferta Wykonawcy zostanie odrzucona jako niezgodna z SWZ.</w:t>
      </w:r>
    </w:p>
    <w:p w14:paraId="1B03F96B" w14:textId="43608968" w:rsidR="00535511" w:rsidRPr="00D16518" w:rsidRDefault="00535511" w:rsidP="00535511">
      <w:pPr>
        <w:jc w:val="both"/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3. Zaleca się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dokładne sprawdzenie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poprawności wszystkich </w:t>
      </w:r>
      <w:r w:rsidR="006947FE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wartości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wpisanych przez Wykonawcę do tabeli elementów </w:t>
      </w:r>
      <w:r w:rsidR="00CC174E"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ryczałtowych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oraz sprawdzenie poprawności wykonanych działań arytmetycznych.</w:t>
      </w:r>
    </w:p>
    <w:p w14:paraId="02842BA8" w14:textId="78EE0F71" w:rsidR="00535511" w:rsidRPr="00D16518" w:rsidRDefault="006947FE" w:rsidP="00535511">
      <w:pPr>
        <w:jc w:val="both"/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</w:pPr>
      <w:r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Podane wartości</w:t>
      </w:r>
      <w:r w:rsidR="00535511"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poszczególnych elementów są wiążące dla Wykonawcy.</w:t>
      </w:r>
    </w:p>
    <w:p w14:paraId="398D9111" w14:textId="12CFE90B" w:rsidR="00535511" w:rsidRPr="00D16518" w:rsidRDefault="00535511" w:rsidP="00535511">
      <w:pPr>
        <w:jc w:val="both"/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W przypadku wystąpienia oczywistych omyłek rachunkowych Zamawiający samodzielnie dokona poprawek, zaś konsekwencje poprawy tych omyłek, w tym np. poprawa kwoty ceny ofertowej brutto obciążą Wykonawcę.</w:t>
      </w:r>
    </w:p>
    <w:p w14:paraId="196DEF9D" w14:textId="2494A32A" w:rsidR="00535511" w:rsidRPr="00D16518" w:rsidRDefault="00535511" w:rsidP="00535511">
      <w:pPr>
        <w:jc w:val="both"/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4. Po wypełnieniu oraz dokładnym sprawdzeniu załącznika „</w:t>
      </w:r>
      <w:r w:rsidR="006947FE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Wyliczenie wartości </w:t>
      </w:r>
      <w:r w:rsidR="00A927DA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oprocentowania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” zaleca się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  <w:t xml:space="preserve">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przekonwertowanie pliku do formatu .pdf.</w:t>
      </w:r>
    </w:p>
    <w:p w14:paraId="765726DB" w14:textId="348B791D" w:rsidR="00535511" w:rsidRPr="00D16518" w:rsidRDefault="00535511" w:rsidP="00535511">
      <w:pPr>
        <w:jc w:val="both"/>
        <w:rPr>
          <w:iCs/>
          <w:color w:val="000000" w:themeColor="text1"/>
          <w:sz w:val="24"/>
          <w:szCs w:val="24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5.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  <w:t xml:space="preserve">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Plik należy podpisać elektronicznie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  <w:t xml:space="preserve"> 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za pomocą kwalifikowanego podpisu elektronicznego, podpisu zaufanego lub podpisu osobistego (poprzez e-dowód).</w:t>
      </w:r>
    </w:p>
    <w:sectPr w:rsidR="00535511" w:rsidRPr="00D16518" w:rsidSect="00350042">
      <w:pgSz w:w="11906" w:h="16838"/>
      <w:pgMar w:top="709" w:right="99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218B"/>
    <w:multiLevelType w:val="hybridMultilevel"/>
    <w:tmpl w:val="5A9684C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03B6840"/>
    <w:multiLevelType w:val="hybridMultilevel"/>
    <w:tmpl w:val="CA4A1786"/>
    <w:lvl w:ilvl="0" w:tplc="D68E99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6760310">
    <w:abstractNumId w:val="0"/>
  </w:num>
  <w:num w:numId="2" w16cid:durableId="15386666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4C7"/>
    <w:rsid w:val="00002925"/>
    <w:rsid w:val="00011979"/>
    <w:rsid w:val="000275A6"/>
    <w:rsid w:val="00037D78"/>
    <w:rsid w:val="000E0D6F"/>
    <w:rsid w:val="00145E4E"/>
    <w:rsid w:val="001D3346"/>
    <w:rsid w:val="002051E3"/>
    <w:rsid w:val="00243D74"/>
    <w:rsid w:val="0025426F"/>
    <w:rsid w:val="00313765"/>
    <w:rsid w:val="00323422"/>
    <w:rsid w:val="003254C7"/>
    <w:rsid w:val="00350042"/>
    <w:rsid w:val="00350746"/>
    <w:rsid w:val="00376E83"/>
    <w:rsid w:val="0039743F"/>
    <w:rsid w:val="003A4B30"/>
    <w:rsid w:val="003D7144"/>
    <w:rsid w:val="00496019"/>
    <w:rsid w:val="004A6ACF"/>
    <w:rsid w:val="004B52F5"/>
    <w:rsid w:val="005046B8"/>
    <w:rsid w:val="00524D01"/>
    <w:rsid w:val="00535511"/>
    <w:rsid w:val="005D582D"/>
    <w:rsid w:val="006947FE"/>
    <w:rsid w:val="006C36BD"/>
    <w:rsid w:val="006D125B"/>
    <w:rsid w:val="006D3C91"/>
    <w:rsid w:val="007026B2"/>
    <w:rsid w:val="00731DEB"/>
    <w:rsid w:val="0075012B"/>
    <w:rsid w:val="00755B8A"/>
    <w:rsid w:val="00782CB1"/>
    <w:rsid w:val="00806DF3"/>
    <w:rsid w:val="00880CE3"/>
    <w:rsid w:val="0088626F"/>
    <w:rsid w:val="008B3498"/>
    <w:rsid w:val="008E7F44"/>
    <w:rsid w:val="00920739"/>
    <w:rsid w:val="00924F45"/>
    <w:rsid w:val="00A17E4B"/>
    <w:rsid w:val="00A63C25"/>
    <w:rsid w:val="00A92048"/>
    <w:rsid w:val="00A927DA"/>
    <w:rsid w:val="00AF4484"/>
    <w:rsid w:val="00B401BF"/>
    <w:rsid w:val="00B41814"/>
    <w:rsid w:val="00B8513F"/>
    <w:rsid w:val="00BD35B2"/>
    <w:rsid w:val="00C14480"/>
    <w:rsid w:val="00C171C3"/>
    <w:rsid w:val="00CB7DC9"/>
    <w:rsid w:val="00CC174E"/>
    <w:rsid w:val="00D16518"/>
    <w:rsid w:val="00D4222E"/>
    <w:rsid w:val="00D44283"/>
    <w:rsid w:val="00D841D8"/>
    <w:rsid w:val="00DB28CA"/>
    <w:rsid w:val="00EA152D"/>
    <w:rsid w:val="00EE6CE7"/>
    <w:rsid w:val="00F30556"/>
    <w:rsid w:val="00FB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B2673"/>
  <w15:chartTrackingRefBased/>
  <w15:docId w15:val="{C0056269-A4EB-46B5-AAB0-A76627F1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254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54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4A6ACF"/>
    <w:rPr>
      <w:color w:val="808080"/>
    </w:rPr>
  </w:style>
  <w:style w:type="paragraph" w:styleId="Akapitzlist">
    <w:name w:val="List Paragraph"/>
    <w:basedOn w:val="Normalny"/>
    <w:uiPriority w:val="34"/>
    <w:qFormat/>
    <w:rsid w:val="006D125B"/>
    <w:pPr>
      <w:ind w:left="720"/>
      <w:contextualSpacing/>
    </w:pPr>
  </w:style>
  <w:style w:type="table" w:styleId="Tabela-Siatka">
    <w:name w:val="Table Grid"/>
    <w:basedOn w:val="Standardowy"/>
    <w:uiPriority w:val="39"/>
    <w:rsid w:val="00782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880CE3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95FF52CF544DACAF0D76386C1989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2CE53C-1EB6-49F1-BA51-E43CB58EE3E2}"/>
      </w:docPartPr>
      <w:docPartBody>
        <w:p w:rsidR="00961E00" w:rsidRDefault="00961E00" w:rsidP="00961E00">
          <w:pPr>
            <w:pStyle w:val="BE95FF52CF544DACAF0D76386C1989952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Wpisz wartość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wskaźnika</w:t>
          </w:r>
        </w:p>
      </w:docPartBody>
    </w:docPart>
    <w:docPart>
      <w:docPartPr>
        <w:name w:val="C7DFB133DAE54112B75008884EF01C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2B5C96-1307-4599-90F5-E3C99E39C64A}"/>
      </w:docPartPr>
      <w:docPartBody>
        <w:p w:rsidR="00961E00" w:rsidRDefault="00961E00" w:rsidP="00961E00">
          <w:pPr>
            <w:pStyle w:val="C7DFB133DAE54112B75008884EF01C742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wartość oferowanego oprocentowania</w:t>
          </w:r>
        </w:p>
      </w:docPartBody>
    </w:docPart>
    <w:docPart>
      <w:docPartPr>
        <w:name w:val="FD89FCA0C1F44EC7A90B4BA32E875E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43A4F7-7D79-428C-BD64-894C5D6ABC32}"/>
      </w:docPartPr>
      <w:docPartBody>
        <w:p w:rsidR="00961E00" w:rsidRDefault="00961E00" w:rsidP="00961E00">
          <w:pPr>
            <w:pStyle w:val="FD89FCA0C1F44EC7A90B4BA32E875E9D2"/>
          </w:pPr>
          <w:r w:rsidRPr="00562185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oferowanego oprocentowania</w:t>
          </w:r>
        </w:p>
      </w:docPartBody>
    </w:docPart>
    <w:docPart>
      <w:docPartPr>
        <w:name w:val="330AB80DC47444B696B2EC72C4E0D2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794747-1F67-4BDD-8105-D93A470C481F}"/>
      </w:docPartPr>
      <w:docPartBody>
        <w:p w:rsidR="00961E00" w:rsidRDefault="00961E00" w:rsidP="00961E00">
          <w:pPr>
            <w:pStyle w:val="330AB80DC47444B696B2EC72C4E0D2E73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Wpisz wartość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marży</w:t>
          </w:r>
        </w:p>
      </w:docPartBody>
    </w:docPart>
    <w:docPart>
      <w:docPartPr>
        <w:name w:val="1F603DFE4FB64FE38E26C69999C7F7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936350-2132-4F08-BDD4-1E08749686CF}"/>
      </w:docPartPr>
      <w:docPartBody>
        <w:p w:rsidR="00A736D8" w:rsidRDefault="00961E00" w:rsidP="00961E00">
          <w:pPr>
            <w:pStyle w:val="1F603DFE4FB64FE38E26C69999C7F7A53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cenę jednostkową </w:t>
          </w:r>
        </w:p>
      </w:docPartBody>
    </w:docPart>
    <w:docPart>
      <w:docPartPr>
        <w:name w:val="EF87518A0A4143328F0912938219C1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9190BA-CFB1-4331-AD95-9B9C58B64FEB}"/>
      </w:docPartPr>
      <w:docPartBody>
        <w:p w:rsidR="00A736D8" w:rsidRDefault="00961E00" w:rsidP="00961E00">
          <w:pPr>
            <w:pStyle w:val="EF87518A0A4143328F0912938219C11C3"/>
          </w:pPr>
          <w:r w:rsidRPr="00097362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Wylicz wartość (kol. 4 x kol. 5)</w:t>
          </w:r>
        </w:p>
      </w:docPartBody>
    </w:docPart>
    <w:docPart>
      <w:docPartPr>
        <w:name w:val="2222104D104C4DF68B21A558ED0878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F04801-9541-4CC5-AFD3-476B41D24921}"/>
      </w:docPartPr>
      <w:docPartBody>
        <w:p w:rsidR="00A736D8" w:rsidRDefault="00961E00" w:rsidP="00961E00">
          <w:pPr>
            <w:pStyle w:val="2222104D104C4DF68B21A558ED08784B2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cenę jednostkową </w:t>
          </w:r>
        </w:p>
      </w:docPartBody>
    </w:docPart>
    <w:docPart>
      <w:docPartPr>
        <w:name w:val="93E31D51A8E6496085FC3BBB8D66EF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92648B-38DC-4B50-A957-CC7444305816}"/>
      </w:docPartPr>
      <w:docPartBody>
        <w:p w:rsidR="00A736D8" w:rsidRDefault="00961E00" w:rsidP="00961E00">
          <w:pPr>
            <w:pStyle w:val="93E31D51A8E6496085FC3BBB8D66EFC92"/>
          </w:pPr>
          <w:r w:rsidRPr="00097362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Wylicz wartość (kol. 4 x kol. 5)</w:t>
          </w:r>
        </w:p>
      </w:docPartBody>
    </w:docPart>
    <w:docPart>
      <w:docPartPr>
        <w:name w:val="5D63907191474AD7820A939B93C752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E4F8BF-78E5-4BE5-8C60-9C585FC68662}"/>
      </w:docPartPr>
      <w:docPartBody>
        <w:p w:rsidR="00A736D8" w:rsidRDefault="00961E00" w:rsidP="00961E00">
          <w:pPr>
            <w:pStyle w:val="5D63907191474AD7820A939B93C752812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cenę jednostkową </w:t>
          </w:r>
        </w:p>
      </w:docPartBody>
    </w:docPart>
    <w:docPart>
      <w:docPartPr>
        <w:name w:val="87BDA6AADE6A434A87F7228FED6C43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C95108-FA16-4116-826D-9317A782913F}"/>
      </w:docPartPr>
      <w:docPartBody>
        <w:p w:rsidR="00A736D8" w:rsidRDefault="00961E00" w:rsidP="00961E00">
          <w:pPr>
            <w:pStyle w:val="87BDA6AADE6A434A87F7228FED6C432F2"/>
          </w:pPr>
          <w:r w:rsidRPr="00097362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Wylicz wartość (kol. 4 x kol. 5)</w:t>
          </w:r>
        </w:p>
      </w:docPartBody>
    </w:docPart>
    <w:docPart>
      <w:docPartPr>
        <w:name w:val="59F1C07689CF4EDB82B8AEB746029B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1EC77F-FF26-4705-A5CA-09CF6FFAE6F3}"/>
      </w:docPartPr>
      <w:docPartBody>
        <w:p w:rsidR="00A736D8" w:rsidRDefault="00961E00" w:rsidP="00961E00">
          <w:pPr>
            <w:pStyle w:val="59F1C07689CF4EDB82B8AEB746029B9B2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cenę jednostkową </w:t>
          </w:r>
        </w:p>
      </w:docPartBody>
    </w:docPart>
    <w:docPart>
      <w:docPartPr>
        <w:name w:val="187F01D77FA24725B9D2D9393BE4A4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B1813F-99A5-4F47-8794-4C5FCA0F4E41}"/>
      </w:docPartPr>
      <w:docPartBody>
        <w:p w:rsidR="00A736D8" w:rsidRDefault="00961E00" w:rsidP="00961E00">
          <w:pPr>
            <w:pStyle w:val="187F01D77FA24725B9D2D9393BE4A43F2"/>
          </w:pPr>
          <w:r w:rsidRPr="00097362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Wylicz wartość (kol. 4 x kol. 5)</w:t>
          </w:r>
        </w:p>
      </w:docPartBody>
    </w:docPart>
    <w:docPart>
      <w:docPartPr>
        <w:name w:val="231B08A3DFEB480B983AA6038CF7AB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ACC721-68CD-43C8-A23C-D6D30B46D84B}"/>
      </w:docPartPr>
      <w:docPartBody>
        <w:p w:rsidR="00A736D8" w:rsidRDefault="00961E00" w:rsidP="00961E00">
          <w:pPr>
            <w:pStyle w:val="231B08A3DFEB480B983AA6038CF7ABB12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cenę jednostkową </w:t>
          </w:r>
        </w:p>
      </w:docPartBody>
    </w:docPart>
    <w:docPart>
      <w:docPartPr>
        <w:name w:val="88D05C63D1984FC0986284B522BBCB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E17263-0274-47D1-83C2-769F801F67A9}"/>
      </w:docPartPr>
      <w:docPartBody>
        <w:p w:rsidR="00A736D8" w:rsidRDefault="00961E00" w:rsidP="00961E00">
          <w:pPr>
            <w:pStyle w:val="88D05C63D1984FC0986284B522BBCB0F2"/>
          </w:pPr>
          <w:r w:rsidRPr="00097362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Wylicz wartość (kol. 4 x kol. 5)</w:t>
          </w:r>
        </w:p>
      </w:docPartBody>
    </w:docPart>
    <w:docPart>
      <w:docPartPr>
        <w:name w:val="7CE2EC760B6E4109AA62CFB3CBFA44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BA0CAE-46B2-4A01-9B3C-EAAD129C0A36}"/>
      </w:docPartPr>
      <w:docPartBody>
        <w:p w:rsidR="00A736D8" w:rsidRDefault="00961E00" w:rsidP="00961E00">
          <w:pPr>
            <w:pStyle w:val="7CE2EC760B6E4109AA62CFB3CBFA44D02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cenę jednostkową </w:t>
          </w:r>
        </w:p>
      </w:docPartBody>
    </w:docPart>
    <w:docPart>
      <w:docPartPr>
        <w:name w:val="1D4A2413EA7E4E49BD87B5915BF73D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AF076E-F17F-47FC-9CDA-BB3798B500BA}"/>
      </w:docPartPr>
      <w:docPartBody>
        <w:p w:rsidR="00A736D8" w:rsidRDefault="00961E00" w:rsidP="00961E00">
          <w:pPr>
            <w:pStyle w:val="1D4A2413EA7E4E49BD87B5915BF73DA12"/>
          </w:pPr>
          <w:r w:rsidRPr="00097362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Wylicz wartość (kol. 4 x kol. 5)</w:t>
          </w:r>
        </w:p>
      </w:docPartBody>
    </w:docPart>
    <w:docPart>
      <w:docPartPr>
        <w:name w:val="7D085436D6664246990CA7B31E7B3F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DD5E13-2725-49A8-9CBC-D2BCFA07AFBB}"/>
      </w:docPartPr>
      <w:docPartBody>
        <w:p w:rsidR="00A736D8" w:rsidRDefault="00961E00" w:rsidP="00961E00">
          <w:pPr>
            <w:pStyle w:val="7D085436D6664246990CA7B31E7B3F722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cenę jednostkową </w:t>
          </w:r>
        </w:p>
      </w:docPartBody>
    </w:docPart>
    <w:docPart>
      <w:docPartPr>
        <w:name w:val="37759583336F4D10A5BE5827A58851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C15573-59CF-446B-9F92-B1488277D33C}"/>
      </w:docPartPr>
      <w:docPartBody>
        <w:p w:rsidR="00A736D8" w:rsidRDefault="00961E00" w:rsidP="00961E00">
          <w:pPr>
            <w:pStyle w:val="37759583336F4D10A5BE5827A58851A72"/>
          </w:pPr>
          <w:r w:rsidRPr="00097362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Wylicz wartość (kol. 4 x kol. 5)</w:t>
          </w:r>
        </w:p>
      </w:docPartBody>
    </w:docPart>
    <w:docPart>
      <w:docPartPr>
        <w:name w:val="869B1125A4904265ACE46C13ABEA77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6ACCAE-2E8C-4D8D-A2CF-542330C318F4}"/>
      </w:docPartPr>
      <w:docPartBody>
        <w:p w:rsidR="00A736D8" w:rsidRDefault="00961E00" w:rsidP="00961E00">
          <w:pPr>
            <w:pStyle w:val="869B1125A4904265ACE46C13ABEA77792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cenę jednostkową </w:t>
          </w:r>
        </w:p>
      </w:docPartBody>
    </w:docPart>
    <w:docPart>
      <w:docPartPr>
        <w:name w:val="09D32C1793FC4A4F901204DFDA0F6D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9529B1-9AEF-4057-AFAF-66694CCD7D98}"/>
      </w:docPartPr>
      <w:docPartBody>
        <w:p w:rsidR="00A736D8" w:rsidRDefault="00961E00" w:rsidP="00961E00">
          <w:pPr>
            <w:pStyle w:val="09D32C1793FC4A4F901204DFDA0F6DD62"/>
          </w:pPr>
          <w:r w:rsidRPr="00097362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Wylicz wartość (kol. 4 x kol. 5)</w:t>
          </w:r>
        </w:p>
      </w:docPartBody>
    </w:docPart>
    <w:docPart>
      <w:docPartPr>
        <w:name w:val="8D11A097A32B4B4FA340A395DD4521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95785F-309B-4502-B70D-32A44CC87847}"/>
      </w:docPartPr>
      <w:docPartBody>
        <w:p w:rsidR="00A736D8" w:rsidRDefault="00961E00" w:rsidP="00961E00">
          <w:pPr>
            <w:pStyle w:val="8D11A097A32B4B4FA340A395DD45210F2"/>
          </w:pPr>
          <w:r>
            <w:rPr>
              <w:rStyle w:val="Tekstzastpczy"/>
              <w:color w:val="000000" w:themeColor="text1"/>
              <w:sz w:val="28"/>
              <w:szCs w:val="28"/>
              <w:shd w:val="clear" w:color="auto" w:fill="D9E2F3" w:themeFill="accent1" w:themeFillTint="33"/>
            </w:rPr>
            <w:t>Łączna cena ofertowa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80C"/>
    <w:rsid w:val="00025A74"/>
    <w:rsid w:val="001B680C"/>
    <w:rsid w:val="00483948"/>
    <w:rsid w:val="00585FCA"/>
    <w:rsid w:val="007221A6"/>
    <w:rsid w:val="007B1827"/>
    <w:rsid w:val="00961E00"/>
    <w:rsid w:val="00A460FB"/>
    <w:rsid w:val="00A736D8"/>
    <w:rsid w:val="00B81EDB"/>
    <w:rsid w:val="00C21C2F"/>
    <w:rsid w:val="00EF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61E00"/>
    <w:rPr>
      <w:color w:val="808080"/>
    </w:rPr>
  </w:style>
  <w:style w:type="paragraph" w:customStyle="1" w:styleId="1F603DFE4FB64FE38E26C69999C7F7A53">
    <w:name w:val="1F603DFE4FB64FE38E26C69999C7F7A53"/>
    <w:rsid w:val="00961E00"/>
    <w:rPr>
      <w:rFonts w:eastAsiaTheme="minorHAnsi"/>
      <w:lang w:eastAsia="en-US"/>
    </w:rPr>
  </w:style>
  <w:style w:type="paragraph" w:customStyle="1" w:styleId="EF87518A0A4143328F0912938219C11C3">
    <w:name w:val="EF87518A0A4143328F0912938219C11C3"/>
    <w:rsid w:val="00961E00"/>
    <w:rPr>
      <w:rFonts w:eastAsiaTheme="minorHAnsi"/>
      <w:lang w:eastAsia="en-US"/>
    </w:rPr>
  </w:style>
  <w:style w:type="paragraph" w:customStyle="1" w:styleId="2222104D104C4DF68B21A558ED08784B2">
    <w:name w:val="2222104D104C4DF68B21A558ED08784B2"/>
    <w:rsid w:val="00961E00"/>
    <w:rPr>
      <w:rFonts w:eastAsiaTheme="minorHAnsi"/>
      <w:lang w:eastAsia="en-US"/>
    </w:rPr>
  </w:style>
  <w:style w:type="paragraph" w:customStyle="1" w:styleId="93E31D51A8E6496085FC3BBB8D66EFC92">
    <w:name w:val="93E31D51A8E6496085FC3BBB8D66EFC92"/>
    <w:rsid w:val="00961E00"/>
    <w:rPr>
      <w:rFonts w:eastAsiaTheme="minorHAnsi"/>
      <w:lang w:eastAsia="en-US"/>
    </w:rPr>
  </w:style>
  <w:style w:type="paragraph" w:customStyle="1" w:styleId="5D63907191474AD7820A939B93C752812">
    <w:name w:val="5D63907191474AD7820A939B93C752812"/>
    <w:rsid w:val="00961E00"/>
    <w:rPr>
      <w:rFonts w:eastAsiaTheme="minorHAnsi"/>
      <w:lang w:eastAsia="en-US"/>
    </w:rPr>
  </w:style>
  <w:style w:type="paragraph" w:customStyle="1" w:styleId="87BDA6AADE6A434A87F7228FED6C432F2">
    <w:name w:val="87BDA6AADE6A434A87F7228FED6C432F2"/>
    <w:rsid w:val="00961E00"/>
    <w:rPr>
      <w:rFonts w:eastAsiaTheme="minorHAnsi"/>
      <w:lang w:eastAsia="en-US"/>
    </w:rPr>
  </w:style>
  <w:style w:type="paragraph" w:customStyle="1" w:styleId="59F1C07689CF4EDB82B8AEB746029B9B2">
    <w:name w:val="59F1C07689CF4EDB82B8AEB746029B9B2"/>
    <w:rsid w:val="00961E00"/>
    <w:rPr>
      <w:rFonts w:eastAsiaTheme="minorHAnsi"/>
      <w:lang w:eastAsia="en-US"/>
    </w:rPr>
  </w:style>
  <w:style w:type="paragraph" w:customStyle="1" w:styleId="187F01D77FA24725B9D2D9393BE4A43F2">
    <w:name w:val="187F01D77FA24725B9D2D9393BE4A43F2"/>
    <w:rsid w:val="00961E00"/>
    <w:rPr>
      <w:rFonts w:eastAsiaTheme="minorHAnsi"/>
      <w:lang w:eastAsia="en-US"/>
    </w:rPr>
  </w:style>
  <w:style w:type="paragraph" w:customStyle="1" w:styleId="231B08A3DFEB480B983AA6038CF7ABB12">
    <w:name w:val="231B08A3DFEB480B983AA6038CF7ABB12"/>
    <w:rsid w:val="00961E00"/>
    <w:rPr>
      <w:rFonts w:eastAsiaTheme="minorHAnsi"/>
      <w:lang w:eastAsia="en-US"/>
    </w:rPr>
  </w:style>
  <w:style w:type="paragraph" w:customStyle="1" w:styleId="88D05C63D1984FC0986284B522BBCB0F2">
    <w:name w:val="88D05C63D1984FC0986284B522BBCB0F2"/>
    <w:rsid w:val="00961E00"/>
    <w:rPr>
      <w:rFonts w:eastAsiaTheme="minorHAnsi"/>
      <w:lang w:eastAsia="en-US"/>
    </w:rPr>
  </w:style>
  <w:style w:type="paragraph" w:customStyle="1" w:styleId="7CE2EC760B6E4109AA62CFB3CBFA44D02">
    <w:name w:val="7CE2EC760B6E4109AA62CFB3CBFA44D02"/>
    <w:rsid w:val="00961E00"/>
    <w:rPr>
      <w:rFonts w:eastAsiaTheme="minorHAnsi"/>
      <w:lang w:eastAsia="en-US"/>
    </w:rPr>
  </w:style>
  <w:style w:type="paragraph" w:customStyle="1" w:styleId="1D4A2413EA7E4E49BD87B5915BF73DA12">
    <w:name w:val="1D4A2413EA7E4E49BD87B5915BF73DA12"/>
    <w:rsid w:val="00961E00"/>
    <w:rPr>
      <w:rFonts w:eastAsiaTheme="minorHAnsi"/>
      <w:lang w:eastAsia="en-US"/>
    </w:rPr>
  </w:style>
  <w:style w:type="paragraph" w:customStyle="1" w:styleId="7D085436D6664246990CA7B31E7B3F722">
    <w:name w:val="7D085436D6664246990CA7B31E7B3F722"/>
    <w:rsid w:val="00961E00"/>
    <w:rPr>
      <w:rFonts w:eastAsiaTheme="minorHAnsi"/>
      <w:lang w:eastAsia="en-US"/>
    </w:rPr>
  </w:style>
  <w:style w:type="paragraph" w:customStyle="1" w:styleId="37759583336F4D10A5BE5827A58851A72">
    <w:name w:val="37759583336F4D10A5BE5827A58851A72"/>
    <w:rsid w:val="00961E00"/>
    <w:rPr>
      <w:rFonts w:eastAsiaTheme="minorHAnsi"/>
      <w:lang w:eastAsia="en-US"/>
    </w:rPr>
  </w:style>
  <w:style w:type="paragraph" w:customStyle="1" w:styleId="869B1125A4904265ACE46C13ABEA77792">
    <w:name w:val="869B1125A4904265ACE46C13ABEA77792"/>
    <w:rsid w:val="00961E00"/>
    <w:rPr>
      <w:rFonts w:eastAsiaTheme="minorHAnsi"/>
      <w:lang w:eastAsia="en-US"/>
    </w:rPr>
  </w:style>
  <w:style w:type="paragraph" w:customStyle="1" w:styleId="09D32C1793FC4A4F901204DFDA0F6DD62">
    <w:name w:val="09D32C1793FC4A4F901204DFDA0F6DD62"/>
    <w:rsid w:val="00961E00"/>
    <w:rPr>
      <w:rFonts w:eastAsiaTheme="minorHAnsi"/>
      <w:lang w:eastAsia="en-US"/>
    </w:rPr>
  </w:style>
  <w:style w:type="paragraph" w:customStyle="1" w:styleId="8D11A097A32B4B4FA340A395DD45210F2">
    <w:name w:val="8D11A097A32B4B4FA340A395DD45210F2"/>
    <w:rsid w:val="00961E00"/>
    <w:rPr>
      <w:rFonts w:eastAsiaTheme="minorHAnsi"/>
      <w:lang w:eastAsia="en-US"/>
    </w:rPr>
  </w:style>
  <w:style w:type="paragraph" w:customStyle="1" w:styleId="BE95FF52CF544DACAF0D76386C1989952">
    <w:name w:val="BE95FF52CF544DACAF0D76386C1989952"/>
    <w:rsid w:val="00961E00"/>
    <w:rPr>
      <w:rFonts w:eastAsiaTheme="minorHAnsi"/>
      <w:lang w:eastAsia="en-US"/>
    </w:rPr>
  </w:style>
  <w:style w:type="paragraph" w:customStyle="1" w:styleId="C7DFB133DAE54112B75008884EF01C742">
    <w:name w:val="C7DFB133DAE54112B75008884EF01C742"/>
    <w:rsid w:val="00961E00"/>
    <w:rPr>
      <w:rFonts w:eastAsiaTheme="minorHAnsi"/>
      <w:lang w:eastAsia="en-US"/>
    </w:rPr>
  </w:style>
  <w:style w:type="paragraph" w:customStyle="1" w:styleId="330AB80DC47444B696B2EC72C4E0D2E73">
    <w:name w:val="330AB80DC47444B696B2EC72C4E0D2E73"/>
    <w:rsid w:val="00961E00"/>
    <w:rPr>
      <w:rFonts w:eastAsiaTheme="minorHAnsi"/>
      <w:lang w:eastAsia="en-US"/>
    </w:rPr>
  </w:style>
  <w:style w:type="paragraph" w:customStyle="1" w:styleId="FD89FCA0C1F44EC7A90B4BA32E875E9D2">
    <w:name w:val="FD89FCA0C1F44EC7A90B4BA32E875E9D2"/>
    <w:rsid w:val="00961E0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 do OFERTY Wyliczenie ceny ofertowej</vt:lpstr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 do OFERTY Wyliczenie ceny ofertowej</dc:title>
  <dc:subject/>
  <dc:creator>Aleksandra Adamek</dc:creator>
  <cp:keywords/>
  <dc:description/>
  <cp:lastModifiedBy>Malwina Piasecka-Laska</cp:lastModifiedBy>
  <cp:revision>3</cp:revision>
  <cp:lastPrinted>2022-07-28T08:44:00Z</cp:lastPrinted>
  <dcterms:created xsi:type="dcterms:W3CDTF">2022-12-08T13:50:00Z</dcterms:created>
  <dcterms:modified xsi:type="dcterms:W3CDTF">2022-12-08T13:59:00Z</dcterms:modified>
</cp:coreProperties>
</file>