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35" w:rsidRDefault="00BF7F2E" w:rsidP="00AC173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Bielsk Podlaski </w:t>
      </w:r>
      <w:r w:rsidR="00AC1735">
        <w:rPr>
          <w:rFonts w:ascii="Arial" w:hAnsi="Arial" w:cs="Arial"/>
        </w:rPr>
        <w:t>,</w:t>
      </w:r>
      <w:r w:rsidR="00AC1735" w:rsidRPr="001A42BF">
        <w:rPr>
          <w:rFonts w:ascii="Arial" w:hAnsi="Arial" w:cs="Arial"/>
        </w:rPr>
        <w:t xml:space="preserve"> dn. </w:t>
      </w:r>
      <w:r>
        <w:rPr>
          <w:rFonts w:ascii="Arial" w:hAnsi="Arial" w:cs="Arial"/>
        </w:rPr>
        <w:t>04</w:t>
      </w:r>
      <w:r w:rsidR="00A6164D">
        <w:rPr>
          <w:rFonts w:ascii="Arial" w:hAnsi="Arial" w:cs="Arial"/>
        </w:rPr>
        <w:t>.02.2022</w:t>
      </w:r>
      <w:r w:rsidR="00AC1735" w:rsidRPr="001A42BF">
        <w:rPr>
          <w:rFonts w:ascii="Arial" w:hAnsi="Arial" w:cs="Arial"/>
        </w:rPr>
        <w:t xml:space="preserve"> r.</w:t>
      </w:r>
    </w:p>
    <w:p w:rsidR="00247DF8" w:rsidRDefault="00247DF8" w:rsidP="00AC1735">
      <w:pPr>
        <w:spacing w:line="360" w:lineRule="auto"/>
        <w:jc w:val="right"/>
        <w:rPr>
          <w:rFonts w:ascii="Arial" w:hAnsi="Arial" w:cs="Arial"/>
        </w:rPr>
      </w:pPr>
    </w:p>
    <w:p w:rsidR="00AC1735" w:rsidRDefault="00AC1735" w:rsidP="00AC17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213">
        <w:rPr>
          <w:rFonts w:ascii="Arial" w:hAnsi="Arial" w:cs="Arial"/>
          <w:b/>
          <w:sz w:val="24"/>
          <w:szCs w:val="24"/>
        </w:rPr>
        <w:t>Przedmiot zamówienia</w:t>
      </w:r>
    </w:p>
    <w:p w:rsidR="00247DF8" w:rsidRDefault="00247DF8" w:rsidP="00AC17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735" w:rsidRPr="00FB43EF" w:rsidRDefault="00247DF8" w:rsidP="00342079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</w:t>
      </w:r>
      <w:r w:rsidR="00164B9F" w:rsidRPr="00FB43EF">
        <w:rPr>
          <w:rFonts w:ascii="Arial" w:hAnsi="Arial" w:cs="Arial"/>
          <w:sz w:val="20"/>
          <w:szCs w:val="20"/>
        </w:rPr>
        <w:t xml:space="preserve"> koszenia użytków zielonych</w:t>
      </w:r>
      <w:r w:rsidR="00AC1735" w:rsidRPr="00FB43EF">
        <w:rPr>
          <w:rFonts w:ascii="Arial" w:hAnsi="Arial" w:cs="Arial"/>
          <w:sz w:val="20"/>
          <w:szCs w:val="20"/>
        </w:rPr>
        <w:t xml:space="preserve"> ze zbiorem </w:t>
      </w:r>
      <w:r w:rsidR="00300D2A" w:rsidRPr="00FB43EF">
        <w:rPr>
          <w:rFonts w:ascii="Arial" w:hAnsi="Arial" w:cs="Arial"/>
          <w:sz w:val="20"/>
          <w:szCs w:val="20"/>
        </w:rPr>
        <w:t xml:space="preserve">i wywiezieniem skoszonej biomasy </w:t>
      </w:r>
      <w:r w:rsidR="00AC1735" w:rsidRPr="00FB43EF">
        <w:rPr>
          <w:rFonts w:ascii="Arial" w:hAnsi="Arial" w:cs="Arial"/>
          <w:sz w:val="20"/>
          <w:szCs w:val="20"/>
        </w:rPr>
        <w:t>w ramach projektu:</w:t>
      </w:r>
      <w:r w:rsidR="00300D2A" w:rsidRPr="00FB43EF">
        <w:rPr>
          <w:rFonts w:ascii="Arial" w:hAnsi="Arial" w:cs="Arial"/>
          <w:b/>
          <w:sz w:val="20"/>
          <w:szCs w:val="20"/>
        </w:rPr>
        <w:t xml:space="preserve"> „Kompleksowy projekt ochrony gatunków i siedlisk przyrodniczych na obszarach zarządzanych przez PGL Lasy Państwowe”</w:t>
      </w:r>
    </w:p>
    <w:p w:rsidR="00415325" w:rsidRDefault="00AC1735" w:rsidP="00AC17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2079">
        <w:rPr>
          <w:rFonts w:ascii="Arial" w:hAnsi="Arial" w:cs="Arial"/>
          <w:sz w:val="20"/>
          <w:szCs w:val="20"/>
        </w:rPr>
        <w:t>Działanie:</w:t>
      </w:r>
      <w:r w:rsidR="000E6E06" w:rsidRPr="00FB43EF">
        <w:rPr>
          <w:sz w:val="20"/>
          <w:szCs w:val="20"/>
        </w:rPr>
        <w:t xml:space="preserve"> </w:t>
      </w:r>
      <w:r w:rsidR="000E6E06" w:rsidRPr="00FB43EF">
        <w:rPr>
          <w:rFonts w:ascii="Arial" w:hAnsi="Arial" w:cs="Arial"/>
          <w:b/>
          <w:sz w:val="20"/>
          <w:szCs w:val="20"/>
        </w:rPr>
        <w:t>Użytkowanie kośne rozumiane jako usunięcie przypowierzchniowej biomasy wraz ze zbiorem i wywozem uzyskanej biomasy w latach 2022-23 w sposób ręczny lub mechaniczny</w:t>
      </w:r>
      <w:r w:rsidRPr="00FB43EF">
        <w:rPr>
          <w:rFonts w:ascii="Arial" w:hAnsi="Arial" w:cs="Arial"/>
          <w:b/>
          <w:sz w:val="20"/>
          <w:szCs w:val="20"/>
        </w:rPr>
        <w:t xml:space="preserve">. </w:t>
      </w:r>
    </w:p>
    <w:p w:rsidR="00415325" w:rsidRPr="00FB43EF" w:rsidRDefault="00415325" w:rsidP="00AC17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52CB9" w:rsidRPr="00752CB9" w:rsidRDefault="00752CB9" w:rsidP="0034207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</w:t>
      </w:r>
      <w:r w:rsidRPr="00752CB9">
        <w:rPr>
          <w:rFonts w:ascii="Arial" w:hAnsi="Arial" w:cs="Arial"/>
          <w:color w:val="000000"/>
          <w:sz w:val="20"/>
          <w:szCs w:val="20"/>
        </w:rPr>
        <w:t xml:space="preserve"> wykonanie zabiegów ochrony czynnej na nieruchomościach gruntowych będących własnością Skarbu Państwa zarządzanych przez Nadleśnictwo Bielsk o łącznej powierzchni 4,59 ha, zlokalizowanych</w:t>
      </w:r>
      <w:r w:rsidR="00295200">
        <w:rPr>
          <w:rFonts w:ascii="Arial" w:hAnsi="Arial" w:cs="Arial"/>
          <w:color w:val="000000"/>
          <w:sz w:val="20"/>
          <w:szCs w:val="20"/>
        </w:rPr>
        <w:t>: w L</w:t>
      </w:r>
      <w:r w:rsidRPr="00752CB9">
        <w:rPr>
          <w:rFonts w:ascii="Arial" w:hAnsi="Arial" w:cs="Arial"/>
          <w:color w:val="000000"/>
          <w:sz w:val="20"/>
          <w:szCs w:val="20"/>
        </w:rPr>
        <w:t>eśnictwie Pawły</w:t>
      </w:r>
      <w:r w:rsidR="00295200">
        <w:rPr>
          <w:rFonts w:ascii="Arial" w:hAnsi="Arial" w:cs="Arial"/>
          <w:color w:val="000000"/>
          <w:sz w:val="20"/>
          <w:szCs w:val="20"/>
        </w:rPr>
        <w:t>:</w:t>
      </w:r>
      <w:r w:rsidRPr="00752CB9">
        <w:rPr>
          <w:rFonts w:ascii="Arial" w:hAnsi="Arial" w:cs="Arial"/>
          <w:color w:val="000000"/>
          <w:sz w:val="20"/>
          <w:szCs w:val="20"/>
        </w:rPr>
        <w:t xml:space="preserve"> na działkach 430, 425, 426, 427, położonych w obrębie geodezyjnym Kaniuki</w:t>
      </w:r>
      <w:r w:rsidR="00295200">
        <w:rPr>
          <w:rFonts w:ascii="Arial" w:hAnsi="Arial" w:cs="Arial"/>
          <w:color w:val="000000"/>
          <w:sz w:val="20"/>
          <w:szCs w:val="20"/>
        </w:rPr>
        <w:t>:</w:t>
      </w:r>
      <w:r w:rsidRPr="00752CB9">
        <w:rPr>
          <w:rFonts w:ascii="Arial" w:hAnsi="Arial" w:cs="Arial"/>
          <w:color w:val="000000"/>
          <w:sz w:val="20"/>
          <w:szCs w:val="20"/>
        </w:rPr>
        <w:t xml:space="preserve"> działka 1116/1 w obrębie geodezyjnym Ryboły, Gmina Zabłudów, </w:t>
      </w:r>
      <w:r w:rsidR="00295200">
        <w:rPr>
          <w:rFonts w:ascii="Arial" w:hAnsi="Arial" w:cs="Arial"/>
          <w:color w:val="000000"/>
          <w:sz w:val="20"/>
          <w:szCs w:val="20"/>
        </w:rPr>
        <w:t xml:space="preserve">w Leśnictwie Hołody </w:t>
      </w:r>
      <w:r w:rsidRPr="00752CB9">
        <w:rPr>
          <w:rFonts w:ascii="Arial" w:hAnsi="Arial" w:cs="Arial"/>
          <w:color w:val="000000"/>
          <w:sz w:val="20"/>
          <w:szCs w:val="20"/>
        </w:rPr>
        <w:t>działka 1821 w obrębie geodezyjnym Hryniewicze Duże Gminie Biel</w:t>
      </w:r>
      <w:r>
        <w:rPr>
          <w:rFonts w:ascii="Arial" w:hAnsi="Arial" w:cs="Arial"/>
          <w:color w:val="000000"/>
          <w:sz w:val="20"/>
          <w:szCs w:val="20"/>
        </w:rPr>
        <w:t xml:space="preserve">sk Podlaski oraz </w:t>
      </w:r>
      <w:r w:rsidR="00295200">
        <w:rPr>
          <w:rFonts w:ascii="Arial" w:hAnsi="Arial" w:cs="Arial"/>
          <w:color w:val="000000"/>
          <w:sz w:val="20"/>
          <w:szCs w:val="20"/>
        </w:rPr>
        <w:t xml:space="preserve">w Leśnictwie Kleszczele </w:t>
      </w:r>
      <w:r>
        <w:rPr>
          <w:rFonts w:ascii="Arial" w:hAnsi="Arial" w:cs="Arial"/>
          <w:color w:val="000000"/>
          <w:sz w:val="20"/>
          <w:szCs w:val="20"/>
        </w:rPr>
        <w:t>działka 3997/3</w:t>
      </w:r>
      <w:r w:rsidRPr="00752CB9">
        <w:rPr>
          <w:rFonts w:ascii="Arial" w:hAnsi="Arial" w:cs="Arial"/>
          <w:color w:val="000000"/>
          <w:sz w:val="20"/>
          <w:szCs w:val="20"/>
        </w:rPr>
        <w:t xml:space="preserve"> obrębie geodezyjnym Kleszczele Gmina Miasto Kleszczele. Miejscem realizacji przedmiotu zamówienia będzie obszar administracyjny Nadleśnictwa Bielsk w Bielsku Podlaskim.</w:t>
      </w:r>
    </w:p>
    <w:p w:rsidR="00AC1735" w:rsidRPr="00FB43EF" w:rsidRDefault="00295200" w:rsidP="00342079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K</w:t>
      </w:r>
      <w:r w:rsidR="00AC1735" w:rsidRPr="00FB43EF">
        <w:rPr>
          <w:sz w:val="20"/>
          <w:szCs w:val="20"/>
        </w:rPr>
        <w:t xml:space="preserve">oszenie </w:t>
      </w:r>
      <w:r w:rsidR="002E691F" w:rsidRPr="00FB43EF">
        <w:rPr>
          <w:sz w:val="20"/>
          <w:szCs w:val="20"/>
        </w:rPr>
        <w:t xml:space="preserve">użytków zielonych </w:t>
      </w:r>
      <w:r w:rsidR="00AC1735" w:rsidRPr="00FB43EF">
        <w:rPr>
          <w:sz w:val="20"/>
          <w:szCs w:val="20"/>
        </w:rPr>
        <w:t>w</w:t>
      </w:r>
      <w:r w:rsidR="00AB2499" w:rsidRPr="00FB43EF">
        <w:rPr>
          <w:sz w:val="20"/>
          <w:szCs w:val="20"/>
        </w:rPr>
        <w:t xml:space="preserve"> Nadleśnictwie Bi</w:t>
      </w:r>
      <w:r w:rsidR="002E691F" w:rsidRPr="00FB43EF">
        <w:rPr>
          <w:sz w:val="20"/>
          <w:szCs w:val="20"/>
        </w:rPr>
        <w:t xml:space="preserve">elsk w Bielsku Podlaskim </w:t>
      </w:r>
      <w:r w:rsidR="00AB2499" w:rsidRPr="00FB43EF">
        <w:rPr>
          <w:sz w:val="20"/>
          <w:szCs w:val="20"/>
        </w:rPr>
        <w:t>w 2022</w:t>
      </w:r>
      <w:r w:rsidR="002E691F" w:rsidRPr="00FB43EF">
        <w:rPr>
          <w:sz w:val="20"/>
          <w:szCs w:val="20"/>
        </w:rPr>
        <w:t>-23</w:t>
      </w:r>
      <w:r w:rsidR="00AC1735" w:rsidRPr="00FB43EF">
        <w:rPr>
          <w:sz w:val="20"/>
          <w:szCs w:val="20"/>
        </w:rPr>
        <w:t xml:space="preserve"> r., jako zadanie związane</w:t>
      </w:r>
      <w:r>
        <w:rPr>
          <w:sz w:val="20"/>
          <w:szCs w:val="20"/>
        </w:rPr>
        <w:t xml:space="preserve"> jest</w:t>
      </w:r>
      <w:r w:rsidR="00AC1735" w:rsidRPr="00FB43EF">
        <w:rPr>
          <w:sz w:val="20"/>
          <w:szCs w:val="20"/>
        </w:rPr>
        <w:t xml:space="preserve"> z realizacją projektu „</w:t>
      </w:r>
      <w:r w:rsidR="002E691F" w:rsidRPr="00FB43EF">
        <w:rPr>
          <w:sz w:val="20"/>
          <w:szCs w:val="20"/>
        </w:rPr>
        <w:t>Kompleksowy projekt ochrony gatunków i siedlisk przyrodniczych na obszarach zarządzanych przez PGL Lasy Państwowe</w:t>
      </w:r>
      <w:r w:rsidR="00AC1735" w:rsidRPr="00FB43EF">
        <w:rPr>
          <w:sz w:val="20"/>
          <w:szCs w:val="20"/>
        </w:rPr>
        <w:t>”.</w:t>
      </w:r>
    </w:p>
    <w:p w:rsidR="00AC1735" w:rsidRPr="00FB43EF" w:rsidRDefault="00AC1735" w:rsidP="00342079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B43EF">
        <w:rPr>
          <w:sz w:val="20"/>
          <w:szCs w:val="20"/>
        </w:rPr>
        <w:t>Prace obe</w:t>
      </w:r>
      <w:r w:rsidR="000B4AE5">
        <w:rPr>
          <w:sz w:val="20"/>
          <w:szCs w:val="20"/>
        </w:rPr>
        <w:t xml:space="preserve">jmują jednokrotne w ciągu roku </w:t>
      </w:r>
      <w:r w:rsidRPr="00FB43EF">
        <w:rPr>
          <w:sz w:val="20"/>
          <w:szCs w:val="20"/>
        </w:rPr>
        <w:t xml:space="preserve">koszenie trawy na </w:t>
      </w:r>
      <w:r w:rsidR="00300D2A" w:rsidRPr="00FB43EF">
        <w:rPr>
          <w:sz w:val="20"/>
          <w:szCs w:val="20"/>
        </w:rPr>
        <w:t xml:space="preserve">użytkach zielonych </w:t>
      </w:r>
      <w:r w:rsidRPr="00FB43EF">
        <w:rPr>
          <w:sz w:val="20"/>
          <w:szCs w:val="20"/>
        </w:rPr>
        <w:t>Nadleśnictwa Bi</w:t>
      </w:r>
      <w:r w:rsidR="00300D2A" w:rsidRPr="00FB43EF">
        <w:rPr>
          <w:sz w:val="20"/>
          <w:szCs w:val="20"/>
        </w:rPr>
        <w:t xml:space="preserve">elsk </w:t>
      </w:r>
      <w:r w:rsidRPr="00FB43EF">
        <w:rPr>
          <w:sz w:val="20"/>
          <w:szCs w:val="20"/>
        </w:rPr>
        <w:t>o powierzchni</w:t>
      </w:r>
      <w:r w:rsidR="00300D2A" w:rsidRPr="00FB43EF">
        <w:rPr>
          <w:sz w:val="20"/>
          <w:szCs w:val="20"/>
        </w:rPr>
        <w:t xml:space="preserve"> A) 4,04ha  i/lub  B) 0,53 ha</w:t>
      </w:r>
      <w:r w:rsidR="000B4AE5">
        <w:rPr>
          <w:sz w:val="20"/>
          <w:szCs w:val="20"/>
        </w:rPr>
        <w:t>.</w:t>
      </w:r>
      <w:r w:rsidRPr="00FB43EF">
        <w:rPr>
          <w:sz w:val="20"/>
          <w:szCs w:val="20"/>
        </w:rPr>
        <w:t xml:space="preserve"> </w:t>
      </w:r>
      <w:r w:rsidRPr="00FB43EF">
        <w:rPr>
          <w:b/>
          <w:sz w:val="20"/>
          <w:szCs w:val="20"/>
        </w:rPr>
        <w:t>Lokalizację powierzchni objętych usługą przedstawiono w</w:t>
      </w:r>
      <w:r w:rsidR="00415325">
        <w:rPr>
          <w:b/>
          <w:sz w:val="20"/>
          <w:szCs w:val="20"/>
        </w:rPr>
        <w:t xml:space="preserve"> tabeli, pkt. 14</w:t>
      </w:r>
      <w:r w:rsidRPr="00FB43EF">
        <w:rPr>
          <w:b/>
          <w:sz w:val="20"/>
          <w:szCs w:val="20"/>
        </w:rPr>
        <w:t>.</w:t>
      </w:r>
      <w:r w:rsidR="008B343C" w:rsidRPr="00FB43EF">
        <w:rPr>
          <w:b/>
          <w:sz w:val="20"/>
          <w:szCs w:val="20"/>
        </w:rPr>
        <w:t xml:space="preserve"> Sumaryczna wielkość wszystkich powierzchni </w:t>
      </w:r>
      <w:r w:rsidR="00CD00DA" w:rsidRPr="00FB43EF">
        <w:rPr>
          <w:b/>
          <w:sz w:val="20"/>
          <w:szCs w:val="20"/>
        </w:rPr>
        <w:t>łącznie</w:t>
      </w:r>
      <w:r w:rsidR="00D81FDA" w:rsidRPr="00FB43EF">
        <w:rPr>
          <w:b/>
          <w:sz w:val="20"/>
          <w:szCs w:val="20"/>
        </w:rPr>
        <w:t>,</w:t>
      </w:r>
      <w:r w:rsidR="00CD00DA" w:rsidRPr="00FB43EF">
        <w:rPr>
          <w:b/>
          <w:sz w:val="20"/>
          <w:szCs w:val="20"/>
        </w:rPr>
        <w:t xml:space="preserve"> </w:t>
      </w:r>
      <w:r w:rsidR="008B343C" w:rsidRPr="00FB43EF">
        <w:rPr>
          <w:b/>
          <w:sz w:val="20"/>
          <w:szCs w:val="20"/>
        </w:rPr>
        <w:t>nie podlega zmianom.</w:t>
      </w:r>
      <w:r w:rsidRPr="00FB43EF">
        <w:rPr>
          <w:sz w:val="20"/>
          <w:szCs w:val="20"/>
        </w:rPr>
        <w:t xml:space="preserve"> Prace polegają na:</w:t>
      </w:r>
    </w:p>
    <w:p w:rsidR="00AC1735" w:rsidRPr="00FB43EF" w:rsidRDefault="00AC1735" w:rsidP="00AC1735">
      <w:pPr>
        <w:pStyle w:val="Default"/>
        <w:numPr>
          <w:ilvl w:val="1"/>
          <w:numId w:val="12"/>
        </w:numPr>
        <w:spacing w:line="360" w:lineRule="auto"/>
        <w:ind w:left="851" w:hanging="284"/>
        <w:jc w:val="both"/>
        <w:rPr>
          <w:sz w:val="20"/>
          <w:szCs w:val="20"/>
        </w:rPr>
      </w:pPr>
      <w:r w:rsidRPr="00FB43EF">
        <w:rPr>
          <w:sz w:val="20"/>
          <w:szCs w:val="20"/>
        </w:rPr>
        <w:t>skoszeniu trawy;</w:t>
      </w:r>
    </w:p>
    <w:p w:rsidR="00AC1735" w:rsidRPr="00FB43EF" w:rsidRDefault="004B71F6" w:rsidP="00AC1735">
      <w:pPr>
        <w:pStyle w:val="Default"/>
        <w:numPr>
          <w:ilvl w:val="1"/>
          <w:numId w:val="12"/>
        </w:numPr>
        <w:spacing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zebraniu</w:t>
      </w:r>
      <w:r w:rsidR="00AC1735" w:rsidRPr="00FB43EF">
        <w:rPr>
          <w:sz w:val="20"/>
          <w:szCs w:val="20"/>
        </w:rPr>
        <w:t xml:space="preserve"> suche</w:t>
      </w:r>
      <w:r w:rsidR="0070241C" w:rsidRPr="00FB43EF">
        <w:rPr>
          <w:sz w:val="20"/>
          <w:szCs w:val="20"/>
        </w:rPr>
        <w:t xml:space="preserve">j biomasy i wywóz </w:t>
      </w:r>
      <w:r w:rsidRPr="00FB43EF">
        <w:rPr>
          <w:sz w:val="20"/>
          <w:szCs w:val="20"/>
        </w:rPr>
        <w:t xml:space="preserve">we wskazane przez Zamawiającego </w:t>
      </w:r>
      <w:r>
        <w:rPr>
          <w:sz w:val="20"/>
          <w:szCs w:val="20"/>
        </w:rPr>
        <w:t>miejsce</w:t>
      </w:r>
      <w:r w:rsidRPr="00FB43EF">
        <w:rPr>
          <w:sz w:val="20"/>
          <w:szCs w:val="20"/>
        </w:rPr>
        <w:t xml:space="preserve"> </w:t>
      </w:r>
      <w:r w:rsidR="0070241C" w:rsidRPr="00FB43EF">
        <w:rPr>
          <w:sz w:val="20"/>
          <w:szCs w:val="20"/>
        </w:rPr>
        <w:t xml:space="preserve">lub </w:t>
      </w:r>
      <w:r>
        <w:rPr>
          <w:sz w:val="20"/>
          <w:szCs w:val="20"/>
        </w:rPr>
        <w:t>(w przypadku niekorzystnych warunków)</w:t>
      </w:r>
      <w:r w:rsidRPr="00FB43EF">
        <w:rPr>
          <w:sz w:val="20"/>
          <w:szCs w:val="20"/>
        </w:rPr>
        <w:t xml:space="preserve"> </w:t>
      </w:r>
      <w:r w:rsidR="0070241C" w:rsidRPr="00FB43EF">
        <w:rPr>
          <w:sz w:val="20"/>
          <w:szCs w:val="20"/>
        </w:rPr>
        <w:t>złożenie w kopy i wywóz w innym dogodnym terminie</w:t>
      </w:r>
      <w:r>
        <w:rPr>
          <w:sz w:val="20"/>
          <w:szCs w:val="20"/>
        </w:rPr>
        <w:t xml:space="preserve"> nie później jednak niż </w:t>
      </w:r>
      <w:r w:rsidR="0071402B">
        <w:rPr>
          <w:sz w:val="20"/>
          <w:szCs w:val="20"/>
        </w:rPr>
        <w:t xml:space="preserve">terminie </w:t>
      </w:r>
      <w:r w:rsidR="000B4AE5">
        <w:rPr>
          <w:sz w:val="20"/>
          <w:szCs w:val="20"/>
        </w:rPr>
        <w:t xml:space="preserve">podanym </w:t>
      </w:r>
      <w:r w:rsidRPr="000B4AE5">
        <w:rPr>
          <w:color w:val="auto"/>
          <w:sz w:val="20"/>
          <w:szCs w:val="20"/>
        </w:rPr>
        <w:t xml:space="preserve">w pkt </w:t>
      </w:r>
      <w:r w:rsidR="000B4AE5" w:rsidRPr="000B4AE5">
        <w:rPr>
          <w:color w:val="auto"/>
          <w:sz w:val="20"/>
          <w:szCs w:val="20"/>
        </w:rPr>
        <w:t>12</w:t>
      </w:r>
      <w:r w:rsidR="0071402B" w:rsidRPr="000B4AE5">
        <w:rPr>
          <w:color w:val="auto"/>
          <w:sz w:val="20"/>
          <w:szCs w:val="20"/>
        </w:rPr>
        <w:t>.</w:t>
      </w:r>
    </w:p>
    <w:p w:rsidR="00F94734" w:rsidRPr="00F94734" w:rsidRDefault="00F94734" w:rsidP="00F94734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 w:rsidRPr="00F94734">
        <w:rPr>
          <w:color w:val="auto"/>
          <w:sz w:val="20"/>
          <w:szCs w:val="20"/>
        </w:rPr>
        <w:t>Wysokość usuwania przypowierzchniowej biomasy to:</w:t>
      </w:r>
    </w:p>
    <w:p w:rsidR="00F94734" w:rsidRDefault="0071402B" w:rsidP="00F34A77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Tabela A - </w:t>
      </w:r>
      <w:r w:rsidR="00F94734" w:rsidRPr="00F94734">
        <w:rPr>
          <w:color w:val="auto"/>
          <w:sz w:val="20"/>
          <w:szCs w:val="20"/>
        </w:rPr>
        <w:t xml:space="preserve"> </w:t>
      </w:r>
      <w:r w:rsidR="00F34A77" w:rsidRPr="00F34A77">
        <w:rPr>
          <w:color w:val="auto"/>
          <w:sz w:val="20"/>
          <w:szCs w:val="20"/>
        </w:rPr>
        <w:t>10 cm nad poziomem gruntu</w:t>
      </w:r>
      <w:r w:rsidR="00F34A77">
        <w:rPr>
          <w:color w:val="auto"/>
          <w:sz w:val="20"/>
          <w:szCs w:val="20"/>
        </w:rPr>
        <w:t xml:space="preserve">, a w </w:t>
      </w:r>
      <w:r w:rsidR="00F94734" w:rsidRPr="00F94734">
        <w:rPr>
          <w:color w:val="auto"/>
          <w:sz w:val="20"/>
          <w:szCs w:val="20"/>
        </w:rPr>
        <w:t xml:space="preserve"> przypadku siedlisk o strukturze kępowej, wysokość wykonywania zabiegu ustala się na 5 cm od wierzchołka kępy. Zabieg nie może powodować uszkodzeń struktury kęp, trwale niszczyć roślinności, ani uszkadzać struktury torfu. W tym przypadku zabieg musi być bezwzględnie wykonany ręcznie.</w:t>
      </w:r>
    </w:p>
    <w:p w:rsidR="00331C68" w:rsidRDefault="00331C68" w:rsidP="00331C68">
      <w:pPr>
        <w:pStyle w:val="Default"/>
        <w:spacing w:line="360" w:lineRule="auto"/>
        <w:ind w:left="1440"/>
        <w:jc w:val="both"/>
        <w:rPr>
          <w:color w:val="auto"/>
          <w:sz w:val="20"/>
          <w:szCs w:val="20"/>
        </w:rPr>
      </w:pPr>
    </w:p>
    <w:p w:rsidR="00331C68" w:rsidRPr="00F94734" w:rsidRDefault="00331C68" w:rsidP="00331C68">
      <w:pPr>
        <w:pStyle w:val="Default"/>
        <w:spacing w:line="360" w:lineRule="auto"/>
        <w:ind w:left="1440"/>
        <w:jc w:val="both"/>
        <w:rPr>
          <w:color w:val="auto"/>
          <w:sz w:val="20"/>
          <w:szCs w:val="20"/>
        </w:rPr>
      </w:pPr>
    </w:p>
    <w:p w:rsidR="0071402B" w:rsidRDefault="0071402B" w:rsidP="0071402B">
      <w:pPr>
        <w:pStyle w:val="Default"/>
        <w:numPr>
          <w:ilvl w:val="0"/>
          <w:numId w:val="27"/>
        </w:numPr>
        <w:spacing w:line="360" w:lineRule="auto"/>
        <w:ind w:left="851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Tabela </w:t>
      </w:r>
      <w:r w:rsidR="00F94734">
        <w:rPr>
          <w:color w:val="auto"/>
          <w:sz w:val="20"/>
          <w:szCs w:val="20"/>
        </w:rPr>
        <w:t>B</w:t>
      </w:r>
      <w:r>
        <w:rPr>
          <w:color w:val="auto"/>
          <w:sz w:val="20"/>
          <w:szCs w:val="20"/>
        </w:rPr>
        <w:t xml:space="preserve"> </w:t>
      </w:r>
    </w:p>
    <w:p w:rsidR="00F94734" w:rsidRPr="00F94734" w:rsidRDefault="00F94734" w:rsidP="00331C68">
      <w:pPr>
        <w:pStyle w:val="Default"/>
        <w:spacing w:line="360" w:lineRule="auto"/>
        <w:ind w:left="851" w:hanging="142"/>
        <w:jc w:val="both"/>
        <w:rPr>
          <w:color w:val="auto"/>
          <w:sz w:val="20"/>
          <w:szCs w:val="20"/>
        </w:rPr>
      </w:pPr>
      <w:bookmarkStart w:id="0" w:name="_GoBack"/>
      <w:bookmarkEnd w:id="0"/>
      <w:r>
        <w:rPr>
          <w:color w:val="auto"/>
          <w:sz w:val="20"/>
          <w:szCs w:val="20"/>
        </w:rPr>
        <w:t xml:space="preserve">- </w:t>
      </w:r>
      <w:r w:rsidRPr="00F94734">
        <w:rPr>
          <w:color w:val="auto"/>
          <w:sz w:val="20"/>
          <w:szCs w:val="20"/>
        </w:rPr>
        <w:t xml:space="preserve"> Działka 3997/3 – 10 cm nad poziomem gruntu i pozostawienie nieskoszonego fragmentu działki rolnej o powierzchni wynoszącej 15</w:t>
      </w:r>
      <w:r w:rsidR="0071402B">
        <w:rPr>
          <w:color w:val="auto"/>
          <w:sz w:val="20"/>
          <w:szCs w:val="20"/>
        </w:rPr>
        <w:t xml:space="preserve"> </w:t>
      </w:r>
      <w:r w:rsidRPr="00F94734">
        <w:rPr>
          <w:color w:val="auto"/>
          <w:sz w:val="20"/>
          <w:szCs w:val="20"/>
        </w:rPr>
        <w:t>-</w:t>
      </w:r>
      <w:r w:rsidR="0071402B">
        <w:rPr>
          <w:color w:val="auto"/>
          <w:sz w:val="20"/>
          <w:szCs w:val="20"/>
        </w:rPr>
        <w:t xml:space="preserve"> 20% powierzchni tej działki</w:t>
      </w:r>
      <w:r w:rsidRPr="00F94734">
        <w:rPr>
          <w:color w:val="auto"/>
          <w:sz w:val="20"/>
          <w:szCs w:val="20"/>
        </w:rPr>
        <w:t>; w dwóch kolejnych pokosach (wykonywanych w odstępie rok</w:t>
      </w:r>
      <w:r w:rsidR="0071402B">
        <w:rPr>
          <w:color w:val="auto"/>
          <w:sz w:val="20"/>
          <w:szCs w:val="20"/>
        </w:rPr>
        <w:t>u</w:t>
      </w:r>
      <w:r w:rsidRPr="00F94734">
        <w:rPr>
          <w:color w:val="auto"/>
          <w:sz w:val="20"/>
          <w:szCs w:val="20"/>
        </w:rPr>
        <w:t>) należy pozostawić inne fragmenty nieskoszone</w:t>
      </w:r>
    </w:p>
    <w:p w:rsidR="00F94734" w:rsidRPr="00F94734" w:rsidRDefault="00F94734" w:rsidP="00342079">
      <w:pPr>
        <w:pStyle w:val="Default"/>
        <w:spacing w:line="360" w:lineRule="auto"/>
        <w:ind w:left="720"/>
        <w:jc w:val="both"/>
        <w:rPr>
          <w:color w:val="auto"/>
          <w:sz w:val="20"/>
          <w:szCs w:val="20"/>
        </w:rPr>
      </w:pPr>
      <w:r w:rsidRPr="00F94734">
        <w:rPr>
          <w:color w:val="auto"/>
          <w:sz w:val="20"/>
          <w:szCs w:val="20"/>
        </w:rPr>
        <w:t>- Działka 182/1 – do 10 cm nad poziomem gruntu i pozostawienie niesko</w:t>
      </w:r>
      <w:r w:rsidR="0071402B">
        <w:rPr>
          <w:color w:val="auto"/>
          <w:sz w:val="20"/>
          <w:szCs w:val="20"/>
        </w:rPr>
        <w:t>szonego fragmentu działki</w:t>
      </w:r>
      <w:r w:rsidRPr="00F94734">
        <w:rPr>
          <w:color w:val="auto"/>
          <w:sz w:val="20"/>
          <w:szCs w:val="20"/>
        </w:rPr>
        <w:t xml:space="preserve"> o powierzchni wynoszącej 15% siedliska w danym roku</w:t>
      </w:r>
      <w:r w:rsidR="0071402B">
        <w:rPr>
          <w:color w:val="auto"/>
          <w:sz w:val="20"/>
          <w:szCs w:val="20"/>
        </w:rPr>
        <w:t xml:space="preserve">, </w:t>
      </w:r>
      <w:r w:rsidRPr="00F94734">
        <w:rPr>
          <w:color w:val="auto"/>
          <w:sz w:val="20"/>
          <w:szCs w:val="20"/>
        </w:rPr>
        <w:t xml:space="preserve">przy czym </w:t>
      </w:r>
      <w:r w:rsidR="0071402B">
        <w:rPr>
          <w:color w:val="auto"/>
          <w:sz w:val="20"/>
          <w:szCs w:val="20"/>
        </w:rPr>
        <w:t xml:space="preserve">w </w:t>
      </w:r>
      <w:r w:rsidRPr="00F94734">
        <w:rPr>
          <w:color w:val="auto"/>
          <w:sz w:val="20"/>
          <w:szCs w:val="20"/>
        </w:rPr>
        <w:t xml:space="preserve">każdym roku </w:t>
      </w:r>
      <w:r w:rsidR="0071402B" w:rsidRPr="0071402B">
        <w:rPr>
          <w:color w:val="auto"/>
          <w:sz w:val="20"/>
          <w:szCs w:val="20"/>
        </w:rPr>
        <w:t>należy pozostawić inne fragmenty nieskoszone</w:t>
      </w:r>
    </w:p>
    <w:p w:rsidR="00F94734" w:rsidRPr="00F94734" w:rsidRDefault="00AC1735" w:rsidP="00342079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 w:rsidRPr="00F94734">
        <w:rPr>
          <w:color w:val="auto"/>
          <w:sz w:val="20"/>
          <w:szCs w:val="20"/>
        </w:rPr>
        <w:t xml:space="preserve">Nie </w:t>
      </w:r>
      <w:r w:rsidR="00F94734" w:rsidRPr="00F94734">
        <w:rPr>
          <w:color w:val="auto"/>
          <w:sz w:val="20"/>
          <w:szCs w:val="20"/>
        </w:rPr>
        <w:t>dozwolone jest:</w:t>
      </w:r>
    </w:p>
    <w:p w:rsidR="00AC1735" w:rsidRPr="00F94734" w:rsidRDefault="00F94734" w:rsidP="00342079">
      <w:pPr>
        <w:pStyle w:val="Default"/>
        <w:numPr>
          <w:ilvl w:val="2"/>
          <w:numId w:val="12"/>
        </w:numPr>
        <w:spacing w:line="360" w:lineRule="auto"/>
        <w:ind w:left="709" w:hanging="425"/>
        <w:jc w:val="both"/>
        <w:rPr>
          <w:color w:val="auto"/>
          <w:sz w:val="20"/>
          <w:szCs w:val="20"/>
        </w:rPr>
      </w:pPr>
      <w:r w:rsidRPr="00F94734">
        <w:rPr>
          <w:color w:val="auto"/>
          <w:sz w:val="20"/>
          <w:szCs w:val="20"/>
        </w:rPr>
        <w:t>koszenie</w:t>
      </w:r>
      <w:r w:rsidR="00AC1735" w:rsidRPr="00F94734">
        <w:rPr>
          <w:color w:val="auto"/>
          <w:sz w:val="20"/>
          <w:szCs w:val="20"/>
        </w:rPr>
        <w:t xml:space="preserve"> okrężne od zewnątrz do środka skoszonej powierzchni. Zaleca się koszenie okrężne od środka koszonej powierzchni.</w:t>
      </w:r>
    </w:p>
    <w:p w:rsidR="00F94734" w:rsidRPr="00F94734" w:rsidRDefault="00F94734" w:rsidP="0071402B">
      <w:pPr>
        <w:pStyle w:val="Akapitzlist"/>
        <w:numPr>
          <w:ilvl w:val="2"/>
          <w:numId w:val="12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94734">
        <w:rPr>
          <w:rFonts w:ascii="Arial" w:hAnsi="Arial" w:cs="Arial"/>
          <w:sz w:val="20"/>
          <w:szCs w:val="20"/>
        </w:rPr>
        <w:t xml:space="preserve">palenie pozyskanej biomasy na terenie zabiegów jak i zatopienie biomasy w rowach i ciekach wodnych, pod rygorem zastosowania kary umownej przez Zamawiającego dla Wykonawcy </w:t>
      </w:r>
    </w:p>
    <w:p w:rsidR="00F94734" w:rsidRPr="00F94734" w:rsidRDefault="00F94734" w:rsidP="00C04E5E">
      <w:pPr>
        <w:pStyle w:val="Akapitzlist"/>
        <w:numPr>
          <w:ilvl w:val="2"/>
          <w:numId w:val="12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94734">
        <w:rPr>
          <w:rFonts w:ascii="Arial" w:hAnsi="Arial" w:cs="Arial"/>
          <w:sz w:val="20"/>
          <w:szCs w:val="20"/>
        </w:rPr>
        <w:t>nawożenie, przeorywanie, wałowanie i podsiewanie, włókowanie w okresie od 1 kwietnia do 1 września, stosowanie ścieków i osadów ściekowych</w:t>
      </w:r>
    </w:p>
    <w:p w:rsidR="00F94734" w:rsidRDefault="0071402B" w:rsidP="00C04E5E">
      <w:pPr>
        <w:pStyle w:val="Akapitzlist"/>
        <w:numPr>
          <w:ilvl w:val="2"/>
          <w:numId w:val="12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94734">
        <w:rPr>
          <w:rFonts w:ascii="Arial" w:hAnsi="Arial" w:cs="Arial"/>
          <w:sz w:val="20"/>
          <w:szCs w:val="20"/>
        </w:rPr>
        <w:t xml:space="preserve">pozostawiana na </w:t>
      </w:r>
      <w:r>
        <w:rPr>
          <w:rFonts w:ascii="Arial" w:hAnsi="Arial" w:cs="Arial"/>
          <w:sz w:val="20"/>
          <w:szCs w:val="20"/>
        </w:rPr>
        <w:t>działce</w:t>
      </w:r>
      <w:r w:rsidRPr="00F947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ściętej</w:t>
      </w:r>
      <w:r w:rsidR="00F94734" w:rsidRPr="00F94734">
        <w:rPr>
          <w:rFonts w:ascii="Arial" w:hAnsi="Arial" w:cs="Arial"/>
          <w:sz w:val="20"/>
          <w:szCs w:val="20"/>
        </w:rPr>
        <w:t xml:space="preserve"> </w:t>
      </w:r>
      <w:r w:rsidRPr="00F94734">
        <w:rPr>
          <w:rFonts w:ascii="Arial" w:hAnsi="Arial" w:cs="Arial"/>
          <w:sz w:val="20"/>
          <w:szCs w:val="20"/>
        </w:rPr>
        <w:t>rozdrabnian</w:t>
      </w:r>
      <w:r>
        <w:rPr>
          <w:rFonts w:ascii="Arial" w:hAnsi="Arial" w:cs="Arial"/>
          <w:sz w:val="20"/>
          <w:szCs w:val="20"/>
        </w:rPr>
        <w:t>ej</w:t>
      </w:r>
      <w:r w:rsidRPr="00F94734">
        <w:rPr>
          <w:rFonts w:ascii="Arial" w:hAnsi="Arial" w:cs="Arial"/>
          <w:sz w:val="20"/>
          <w:szCs w:val="20"/>
        </w:rPr>
        <w:t xml:space="preserve"> </w:t>
      </w:r>
      <w:r w:rsidR="00F94734" w:rsidRPr="00F94734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="00F94734" w:rsidRPr="00F94734">
        <w:rPr>
          <w:rFonts w:ascii="Arial" w:hAnsi="Arial" w:cs="Arial"/>
          <w:sz w:val="20"/>
          <w:szCs w:val="20"/>
        </w:rPr>
        <w:t xml:space="preserve"> </w:t>
      </w:r>
    </w:p>
    <w:p w:rsidR="00C04E5E" w:rsidRPr="00C04E5E" w:rsidRDefault="00C04E5E" w:rsidP="00C04E5E">
      <w:pPr>
        <w:pStyle w:val="Akapitzlist"/>
        <w:numPr>
          <w:ilvl w:val="2"/>
          <w:numId w:val="12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wykorzystywanie do prac</w:t>
      </w:r>
      <w:r w:rsidRPr="00C04E5E">
        <w:rPr>
          <w:rFonts w:ascii="Arial" w:hAnsi="Arial" w:cs="Arial"/>
          <w:sz w:val="20"/>
          <w:szCs w:val="20"/>
        </w:rPr>
        <w:t xml:space="preserve"> ciężkiego sprzętu na większości powierzchni, </w:t>
      </w:r>
      <w:r w:rsidR="000B4AE5">
        <w:rPr>
          <w:rFonts w:ascii="Arial" w:hAnsi="Arial" w:cs="Arial"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 xml:space="preserve"> unikn</w:t>
      </w:r>
      <w:r w:rsidR="000B4AE5">
        <w:rPr>
          <w:rFonts w:ascii="Arial" w:hAnsi="Arial" w:cs="Arial"/>
          <w:sz w:val="20"/>
          <w:szCs w:val="20"/>
        </w:rPr>
        <w:t>ięcia</w:t>
      </w:r>
      <w:r>
        <w:rPr>
          <w:rFonts w:ascii="Arial" w:hAnsi="Arial" w:cs="Arial"/>
          <w:sz w:val="20"/>
          <w:szCs w:val="20"/>
        </w:rPr>
        <w:t xml:space="preserve"> </w:t>
      </w:r>
      <w:r w:rsidRPr="00C04E5E">
        <w:rPr>
          <w:rFonts w:ascii="Arial" w:hAnsi="Arial" w:cs="Arial"/>
          <w:sz w:val="20"/>
          <w:szCs w:val="20"/>
        </w:rPr>
        <w:t>uszkodzenia gleby.</w:t>
      </w:r>
    </w:p>
    <w:p w:rsidR="00AC1735" w:rsidRPr="00FB43EF" w:rsidRDefault="00FB43EF" w:rsidP="00342079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B43EF">
        <w:rPr>
          <w:sz w:val="20"/>
          <w:szCs w:val="20"/>
        </w:rPr>
        <w:t xml:space="preserve">Ze względu na mogące wystąpić okresowo trudne warunki terenowe Zamawiający dopuszcza możliwość koszenia i zbioru ręcznego skoszonej biomasy z użytków. </w:t>
      </w:r>
      <w:r w:rsidR="00AC1735" w:rsidRPr="00FB43EF">
        <w:rPr>
          <w:sz w:val="20"/>
          <w:szCs w:val="20"/>
        </w:rPr>
        <w:t xml:space="preserve">Zaleca się koszenie ciągnikiem na kołach bliźniaczych - ochroni to glebę przed uszkodzeniem. </w:t>
      </w:r>
    </w:p>
    <w:p w:rsidR="00AC1735" w:rsidRPr="00FB43EF" w:rsidRDefault="00AC1735" w:rsidP="0034207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B43EF">
        <w:rPr>
          <w:rFonts w:ascii="Arial" w:hAnsi="Arial" w:cs="Arial"/>
          <w:color w:val="000000"/>
          <w:sz w:val="20"/>
          <w:szCs w:val="20"/>
        </w:rPr>
        <w:t>Zamawiający wymaga, aby Wykonawca dysponował sprawnym sprzętem i narzędziami pomocniczymi oraz posiadał stosowne dla nich atesty.</w:t>
      </w:r>
    </w:p>
    <w:p w:rsidR="00415325" w:rsidRPr="00415325" w:rsidRDefault="00415325" w:rsidP="0034207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15325">
        <w:rPr>
          <w:rFonts w:ascii="Arial" w:hAnsi="Arial" w:cs="Arial"/>
          <w:color w:val="000000"/>
          <w:sz w:val="20"/>
          <w:szCs w:val="20"/>
        </w:rPr>
        <w:t>Przekazanie działek do zabiegu oraz okazanie na gruncie granic działek podlegających zabiegom zostanie potwierdzone "Protokołem przekazania powierzchni do zabiegu".</w:t>
      </w:r>
      <w:r w:rsidR="0070241C" w:rsidRPr="00415325">
        <w:rPr>
          <w:rFonts w:ascii="Arial" w:hAnsi="Arial" w:cs="Arial"/>
          <w:color w:val="000000"/>
          <w:sz w:val="20"/>
          <w:szCs w:val="20"/>
        </w:rPr>
        <w:t xml:space="preserve"> Zamawiający (przedstawiciel – inż. nadzoru</w:t>
      </w:r>
      <w:r w:rsidR="000B4AE5">
        <w:rPr>
          <w:rFonts w:ascii="Arial" w:hAnsi="Arial" w:cs="Arial"/>
          <w:color w:val="000000"/>
          <w:sz w:val="20"/>
          <w:szCs w:val="20"/>
        </w:rPr>
        <w:t>)</w:t>
      </w:r>
      <w:r w:rsidR="0070241C" w:rsidRPr="00415325">
        <w:rPr>
          <w:rFonts w:ascii="Arial" w:hAnsi="Arial" w:cs="Arial"/>
          <w:color w:val="000000"/>
          <w:sz w:val="20"/>
          <w:szCs w:val="20"/>
        </w:rPr>
        <w:t xml:space="preserve"> </w:t>
      </w:r>
      <w:r w:rsidR="00AC1735" w:rsidRPr="00415325">
        <w:rPr>
          <w:rFonts w:ascii="Arial" w:hAnsi="Arial" w:cs="Arial"/>
          <w:color w:val="000000"/>
          <w:sz w:val="20"/>
          <w:szCs w:val="20"/>
        </w:rPr>
        <w:t>okaże granice obszarów objętych wyżej wymienionymi zabiegami.</w:t>
      </w:r>
      <w:r w:rsidRPr="00415325">
        <w:t xml:space="preserve"> </w:t>
      </w:r>
    </w:p>
    <w:p w:rsidR="00AC1735" w:rsidRPr="00FB43EF" w:rsidRDefault="00AC1735" w:rsidP="0034207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B43EF">
        <w:rPr>
          <w:rFonts w:ascii="Arial" w:hAnsi="Arial" w:cs="Arial"/>
          <w:color w:val="000000"/>
          <w:sz w:val="20"/>
          <w:szCs w:val="20"/>
        </w:rPr>
        <w:t xml:space="preserve">Zamawiający dopuszcza w razie niekorzystnych warunków terenowych lub podtopienia łąk wodą możliwość </w:t>
      </w:r>
      <w:r w:rsidR="000E6E06" w:rsidRPr="00FB43EF">
        <w:rPr>
          <w:rFonts w:ascii="Arial" w:hAnsi="Arial" w:cs="Arial"/>
          <w:color w:val="000000"/>
          <w:sz w:val="20"/>
          <w:szCs w:val="20"/>
        </w:rPr>
        <w:t xml:space="preserve">przesunięcia terminów koszenia i zbioru </w:t>
      </w:r>
      <w:r w:rsidRPr="00FB43EF">
        <w:rPr>
          <w:rFonts w:ascii="Arial" w:hAnsi="Arial" w:cs="Arial"/>
          <w:color w:val="000000"/>
          <w:sz w:val="20"/>
          <w:szCs w:val="20"/>
        </w:rPr>
        <w:t xml:space="preserve">pod warunkiem, że Wykonawca </w:t>
      </w:r>
      <w:r w:rsidR="000E6E06" w:rsidRPr="00FB43EF">
        <w:rPr>
          <w:rFonts w:ascii="Arial" w:hAnsi="Arial" w:cs="Arial"/>
          <w:color w:val="000000"/>
          <w:sz w:val="20"/>
          <w:szCs w:val="20"/>
        </w:rPr>
        <w:t xml:space="preserve">zgłosi </w:t>
      </w:r>
      <w:r w:rsidR="00FB43EF" w:rsidRPr="00FB43EF">
        <w:rPr>
          <w:rFonts w:ascii="Arial" w:hAnsi="Arial" w:cs="Arial"/>
          <w:color w:val="000000"/>
          <w:sz w:val="20"/>
          <w:szCs w:val="20"/>
        </w:rPr>
        <w:t xml:space="preserve">to niezwłocznie </w:t>
      </w:r>
      <w:r w:rsidR="000E6E06" w:rsidRPr="00FB43EF">
        <w:rPr>
          <w:rFonts w:ascii="Arial" w:hAnsi="Arial" w:cs="Arial"/>
          <w:color w:val="000000"/>
          <w:sz w:val="20"/>
          <w:szCs w:val="20"/>
        </w:rPr>
        <w:t>Zamawiającemu</w:t>
      </w:r>
      <w:r w:rsidR="00FB43EF" w:rsidRPr="00FB43EF">
        <w:rPr>
          <w:rFonts w:ascii="Arial" w:hAnsi="Arial" w:cs="Arial"/>
          <w:color w:val="000000"/>
          <w:sz w:val="20"/>
          <w:szCs w:val="20"/>
        </w:rPr>
        <w:t>.</w:t>
      </w:r>
      <w:r w:rsidR="00E23805" w:rsidRPr="00E23805">
        <w:t xml:space="preserve"> </w:t>
      </w:r>
      <w:r w:rsidR="00E23805" w:rsidRPr="00E23805">
        <w:rPr>
          <w:rFonts w:ascii="Arial" w:hAnsi="Arial" w:cs="Arial"/>
          <w:color w:val="000000"/>
          <w:sz w:val="20"/>
          <w:szCs w:val="20"/>
        </w:rPr>
        <w:t>W zależności od lokalizacji powierzchni i aktualnych warunków pogodowych zabiegi można prowadzić mechanicznie lub ręcznie (zależne od struktury podłoża oraz uwilgotnienia gruntu). Rodzaj zabiegu został wskazany w Tabelach w punkcie 14).</w:t>
      </w:r>
    </w:p>
    <w:p w:rsidR="003C1299" w:rsidRDefault="00AC1735" w:rsidP="00AB1A3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3C1299">
        <w:rPr>
          <w:sz w:val="20"/>
          <w:szCs w:val="20"/>
        </w:rPr>
        <w:t xml:space="preserve">Gdyby warunki atmosferyczne nie pozwoliły na suszenie oraz zbiór </w:t>
      </w:r>
      <w:r w:rsidR="00FB43EF" w:rsidRPr="003C1299">
        <w:rPr>
          <w:sz w:val="20"/>
          <w:szCs w:val="20"/>
        </w:rPr>
        <w:t>skoszonej biomasy</w:t>
      </w:r>
      <w:r w:rsidR="003C1299" w:rsidRPr="003C1299">
        <w:rPr>
          <w:sz w:val="20"/>
          <w:szCs w:val="20"/>
        </w:rPr>
        <w:t xml:space="preserve"> na użytkach </w:t>
      </w:r>
      <w:r w:rsidR="003C1299">
        <w:rPr>
          <w:sz w:val="20"/>
          <w:szCs w:val="20"/>
        </w:rPr>
        <w:t xml:space="preserve">zawartych </w:t>
      </w:r>
      <w:r w:rsidR="003C1299" w:rsidRPr="003C1299">
        <w:rPr>
          <w:sz w:val="20"/>
          <w:szCs w:val="20"/>
        </w:rPr>
        <w:t>w tabeli A</w:t>
      </w:r>
      <w:r w:rsidRPr="003C1299">
        <w:rPr>
          <w:sz w:val="20"/>
          <w:szCs w:val="20"/>
        </w:rPr>
        <w:t xml:space="preserve">, dopuszcza się </w:t>
      </w:r>
      <w:r w:rsidR="000E6E06" w:rsidRPr="003C1299">
        <w:rPr>
          <w:sz w:val="20"/>
          <w:szCs w:val="20"/>
        </w:rPr>
        <w:t>zł</w:t>
      </w:r>
      <w:r w:rsidR="00FB43EF" w:rsidRPr="003C1299">
        <w:rPr>
          <w:sz w:val="20"/>
          <w:szCs w:val="20"/>
        </w:rPr>
        <w:t>ożenie skoszonej biomasy w kopy</w:t>
      </w:r>
      <w:r w:rsidRPr="003C1299">
        <w:rPr>
          <w:sz w:val="20"/>
          <w:szCs w:val="20"/>
        </w:rPr>
        <w:t xml:space="preserve"> i </w:t>
      </w:r>
      <w:r w:rsidR="000E6E06" w:rsidRPr="003C1299">
        <w:rPr>
          <w:sz w:val="20"/>
          <w:szCs w:val="20"/>
        </w:rPr>
        <w:t>wywiezien</w:t>
      </w:r>
      <w:r w:rsidR="00770F96">
        <w:rPr>
          <w:sz w:val="20"/>
          <w:szCs w:val="20"/>
        </w:rPr>
        <w:t>ie w innym późniejszym terminie, po wcześniejszym uzgodnieniu tego z Zamawiającym.</w:t>
      </w:r>
    </w:p>
    <w:p w:rsidR="00AC1735" w:rsidRPr="003C1299" w:rsidRDefault="00AC1735" w:rsidP="00AB1A3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3C1299">
        <w:rPr>
          <w:sz w:val="20"/>
          <w:szCs w:val="20"/>
        </w:rPr>
        <w:t>Po wykonaniu zadania prace zostaną odebrane</w:t>
      </w:r>
      <w:r w:rsidR="00D641E9" w:rsidRPr="003C1299">
        <w:rPr>
          <w:sz w:val="20"/>
          <w:szCs w:val="20"/>
        </w:rPr>
        <w:t>.</w:t>
      </w:r>
    </w:p>
    <w:p w:rsidR="00BB4EC1" w:rsidRDefault="00AC1735" w:rsidP="00BB4EC1">
      <w:pPr>
        <w:pStyle w:val="Default"/>
        <w:numPr>
          <w:ilvl w:val="0"/>
          <w:numId w:val="13"/>
        </w:numPr>
        <w:tabs>
          <w:tab w:val="left" w:pos="426"/>
        </w:tabs>
        <w:spacing w:after="13" w:line="360" w:lineRule="auto"/>
        <w:ind w:left="851" w:hanging="284"/>
        <w:jc w:val="both"/>
        <w:rPr>
          <w:sz w:val="20"/>
          <w:szCs w:val="20"/>
        </w:rPr>
      </w:pPr>
      <w:r w:rsidRPr="00FB43EF">
        <w:rPr>
          <w:sz w:val="20"/>
          <w:szCs w:val="20"/>
        </w:rPr>
        <w:t>o</w:t>
      </w:r>
      <w:r w:rsidR="00FB43EF" w:rsidRPr="00FB43EF">
        <w:rPr>
          <w:sz w:val="20"/>
          <w:szCs w:val="20"/>
        </w:rPr>
        <w:t>dbiór</w:t>
      </w:r>
      <w:r w:rsidRPr="00FB43EF">
        <w:rPr>
          <w:sz w:val="20"/>
          <w:szCs w:val="20"/>
        </w:rPr>
        <w:t xml:space="preserve"> jakościowy prac dokonywany będzie przez </w:t>
      </w:r>
      <w:r w:rsidR="00FB43EF" w:rsidRPr="00FB43EF">
        <w:rPr>
          <w:sz w:val="20"/>
          <w:szCs w:val="20"/>
        </w:rPr>
        <w:t>komisję</w:t>
      </w:r>
      <w:r w:rsidR="00D641E9">
        <w:rPr>
          <w:sz w:val="20"/>
          <w:szCs w:val="20"/>
        </w:rPr>
        <w:t xml:space="preserve">. Odbiór powierzchni </w:t>
      </w:r>
      <w:r w:rsidRPr="00FB43EF">
        <w:rPr>
          <w:sz w:val="20"/>
          <w:szCs w:val="20"/>
        </w:rPr>
        <w:t>nastąp</w:t>
      </w:r>
      <w:r w:rsidR="00D641E9">
        <w:rPr>
          <w:sz w:val="20"/>
          <w:szCs w:val="20"/>
        </w:rPr>
        <w:t>i</w:t>
      </w:r>
      <w:r w:rsidRPr="00FB43EF">
        <w:rPr>
          <w:sz w:val="20"/>
          <w:szCs w:val="20"/>
        </w:rPr>
        <w:t xml:space="preserve"> na podstawie pomiaru GPS lub pomiarów taśmą. Protokoły odbioru robót stanowić będą podstawę do wystawienia faktury za wykonan</w:t>
      </w:r>
      <w:r w:rsidR="003C1299">
        <w:rPr>
          <w:sz w:val="20"/>
          <w:szCs w:val="20"/>
        </w:rPr>
        <w:t>i</w:t>
      </w:r>
      <w:r w:rsidRPr="00FB43EF">
        <w:rPr>
          <w:sz w:val="20"/>
          <w:szCs w:val="20"/>
        </w:rPr>
        <w:t>e przez Wykonawcę usługi;</w:t>
      </w:r>
    </w:p>
    <w:p w:rsidR="0046172D" w:rsidRPr="00BB4EC1" w:rsidRDefault="0046172D" w:rsidP="00BB4EC1">
      <w:pPr>
        <w:pStyle w:val="Default"/>
        <w:numPr>
          <w:ilvl w:val="0"/>
          <w:numId w:val="2"/>
        </w:numPr>
        <w:tabs>
          <w:tab w:val="left" w:pos="284"/>
        </w:tabs>
        <w:spacing w:after="13" w:line="360" w:lineRule="auto"/>
        <w:ind w:hanging="720"/>
        <w:jc w:val="both"/>
        <w:rPr>
          <w:sz w:val="20"/>
          <w:szCs w:val="20"/>
        </w:rPr>
      </w:pPr>
      <w:r w:rsidRPr="00BB4EC1">
        <w:rPr>
          <w:sz w:val="20"/>
          <w:szCs w:val="20"/>
        </w:rPr>
        <w:t>Przedmiot zamówienia należy zrealizować w terminach:</w:t>
      </w:r>
    </w:p>
    <w:p w:rsidR="00BB4EC1" w:rsidRPr="00BB4EC1" w:rsidRDefault="00BB4EC1" w:rsidP="00BB4EC1">
      <w:pPr>
        <w:pStyle w:val="Default"/>
        <w:widowControl w:val="0"/>
        <w:numPr>
          <w:ilvl w:val="0"/>
          <w:numId w:val="13"/>
        </w:numPr>
        <w:tabs>
          <w:tab w:val="left" w:pos="1091"/>
        </w:tabs>
        <w:spacing w:before="83" w:line="276" w:lineRule="auto"/>
        <w:ind w:right="2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Działki w tabeli  A  - </w:t>
      </w:r>
      <w:r w:rsidRPr="00BB4EC1">
        <w:rPr>
          <w:sz w:val="20"/>
          <w:szCs w:val="20"/>
        </w:rPr>
        <w:t xml:space="preserve">  od 1 sierpnia do 30 września (rok 2022)</w:t>
      </w:r>
    </w:p>
    <w:p w:rsidR="00BB4EC1" w:rsidRPr="00BB4EC1" w:rsidRDefault="00BB4EC1" w:rsidP="00BB4EC1">
      <w:pPr>
        <w:pStyle w:val="Default"/>
        <w:widowControl w:val="0"/>
        <w:numPr>
          <w:ilvl w:val="0"/>
          <w:numId w:val="13"/>
        </w:numPr>
        <w:tabs>
          <w:tab w:val="left" w:pos="1091"/>
        </w:tabs>
        <w:spacing w:before="83" w:line="276" w:lineRule="auto"/>
        <w:ind w:right="233"/>
        <w:jc w:val="both"/>
        <w:rPr>
          <w:sz w:val="20"/>
          <w:szCs w:val="20"/>
        </w:rPr>
      </w:pPr>
      <w:r w:rsidRPr="00BB4EC1">
        <w:rPr>
          <w:sz w:val="20"/>
          <w:szCs w:val="20"/>
        </w:rPr>
        <w:lastRenderedPageBreak/>
        <w:t xml:space="preserve">Działki w tabeli  </w:t>
      </w:r>
      <w:r>
        <w:rPr>
          <w:sz w:val="20"/>
          <w:szCs w:val="20"/>
        </w:rPr>
        <w:t>B</w:t>
      </w:r>
      <w:r w:rsidRPr="00BB4E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</w:t>
      </w:r>
      <w:r w:rsidRPr="00BB4EC1">
        <w:rPr>
          <w:sz w:val="20"/>
          <w:szCs w:val="20"/>
        </w:rPr>
        <w:t xml:space="preserve"> działka 182/1 – od 15 lipca do 30 września (rok 2022)</w:t>
      </w:r>
    </w:p>
    <w:p w:rsidR="00BB4EC1" w:rsidRPr="00BB4EC1" w:rsidRDefault="00BB4EC1" w:rsidP="00BB4EC1">
      <w:pPr>
        <w:pStyle w:val="Default"/>
        <w:widowControl w:val="0"/>
        <w:tabs>
          <w:tab w:val="left" w:pos="1091"/>
        </w:tabs>
        <w:spacing w:before="83" w:line="276" w:lineRule="auto"/>
        <w:ind w:left="426" w:right="233"/>
        <w:jc w:val="both"/>
        <w:rPr>
          <w:sz w:val="20"/>
          <w:szCs w:val="20"/>
        </w:rPr>
      </w:pPr>
      <w:r w:rsidRPr="00BB4EC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</w:t>
      </w:r>
      <w:r w:rsidRPr="00BB4E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BB4E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BB4EC1">
        <w:rPr>
          <w:sz w:val="20"/>
          <w:szCs w:val="20"/>
        </w:rPr>
        <w:t>działka 3997/3 - od 1 sierpnia do 30 września (rok 2022)</w:t>
      </w:r>
    </w:p>
    <w:p w:rsidR="00BB4EC1" w:rsidRDefault="00BB4EC1" w:rsidP="00BB4EC1">
      <w:pPr>
        <w:pStyle w:val="Default"/>
        <w:widowControl w:val="0"/>
        <w:numPr>
          <w:ilvl w:val="0"/>
          <w:numId w:val="28"/>
        </w:numPr>
        <w:spacing w:before="83" w:line="276" w:lineRule="auto"/>
        <w:ind w:left="709" w:right="233" w:hanging="42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BB4EC1">
        <w:rPr>
          <w:sz w:val="20"/>
          <w:szCs w:val="20"/>
        </w:rPr>
        <w:t xml:space="preserve">szystkie zabiegi </w:t>
      </w:r>
      <w:r w:rsidR="003C1299">
        <w:rPr>
          <w:sz w:val="20"/>
          <w:szCs w:val="20"/>
        </w:rPr>
        <w:t xml:space="preserve">na działkach </w:t>
      </w:r>
      <w:r w:rsidRPr="00BB4EC1">
        <w:rPr>
          <w:sz w:val="20"/>
          <w:szCs w:val="20"/>
        </w:rPr>
        <w:t xml:space="preserve">należy zakończyć </w:t>
      </w:r>
      <w:r w:rsidR="003C1299">
        <w:rPr>
          <w:sz w:val="20"/>
          <w:szCs w:val="20"/>
        </w:rPr>
        <w:t xml:space="preserve">w 2023 r </w:t>
      </w:r>
      <w:r w:rsidRPr="00BB4EC1">
        <w:rPr>
          <w:sz w:val="20"/>
          <w:szCs w:val="20"/>
        </w:rPr>
        <w:t>do 31 sierpnia (związane z zakończeniem i rozliczeniem projektu)</w:t>
      </w:r>
    </w:p>
    <w:p w:rsidR="0046172D" w:rsidRPr="00FB43EF" w:rsidRDefault="0046172D" w:rsidP="00C20CA3">
      <w:pPr>
        <w:pStyle w:val="Default"/>
        <w:widowControl w:val="0"/>
        <w:spacing w:before="83" w:line="276" w:lineRule="auto"/>
        <w:ind w:left="426" w:right="233"/>
        <w:jc w:val="both"/>
        <w:rPr>
          <w:sz w:val="20"/>
          <w:szCs w:val="20"/>
        </w:rPr>
      </w:pPr>
      <w:r w:rsidRPr="00FB43EF">
        <w:rPr>
          <w:sz w:val="20"/>
          <w:szCs w:val="20"/>
        </w:rPr>
        <w:t>Powyższe terminy dotyczą dwóch lat realizacji zamówienia, usługę należy wykonać w 2022 i w 2023 roku z zachowaniem określonych wyżej terminów.</w:t>
      </w:r>
    </w:p>
    <w:p w:rsidR="0046172D" w:rsidRPr="00FB43EF" w:rsidRDefault="0046172D" w:rsidP="00C20CA3">
      <w:pPr>
        <w:pStyle w:val="Default"/>
        <w:widowControl w:val="0"/>
        <w:numPr>
          <w:ilvl w:val="0"/>
          <w:numId w:val="2"/>
        </w:numPr>
        <w:tabs>
          <w:tab w:val="left" w:pos="1091"/>
        </w:tabs>
        <w:spacing w:before="83" w:line="276" w:lineRule="auto"/>
        <w:ind w:left="426" w:right="233" w:hanging="568"/>
        <w:jc w:val="both"/>
        <w:rPr>
          <w:sz w:val="20"/>
          <w:szCs w:val="20"/>
        </w:rPr>
      </w:pPr>
      <w:r w:rsidRPr="00FB43EF">
        <w:rPr>
          <w:sz w:val="20"/>
          <w:szCs w:val="20"/>
        </w:rPr>
        <w:t>Za termin wykonania uznaje się odebrany przedmiot umowy bez zastrzeżeń potwierdzony stosownym protokołem odbioru.</w:t>
      </w:r>
    </w:p>
    <w:p w:rsidR="00DF3777" w:rsidRPr="00FB43EF" w:rsidRDefault="00415325" w:rsidP="00342079">
      <w:pPr>
        <w:pStyle w:val="Default"/>
        <w:widowControl w:val="0"/>
        <w:numPr>
          <w:ilvl w:val="0"/>
          <w:numId w:val="2"/>
        </w:numPr>
        <w:tabs>
          <w:tab w:val="left" w:pos="1091"/>
        </w:tabs>
        <w:spacing w:before="83" w:line="276" w:lineRule="auto"/>
        <w:ind w:left="426" w:right="233" w:hanging="568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DF3777" w:rsidRPr="00FB43EF">
        <w:rPr>
          <w:sz w:val="20"/>
          <w:szCs w:val="20"/>
        </w:rPr>
        <w:t>zczegółowy opis działek, typ wykonania zabiegu wraz z powierzchnią wskazaną do zabiegu jak niżej:</w:t>
      </w:r>
    </w:p>
    <w:p w:rsidR="00DF3777" w:rsidRPr="000E6E06" w:rsidRDefault="00DF3777" w:rsidP="00342079">
      <w:pPr>
        <w:tabs>
          <w:tab w:val="left" w:pos="1091"/>
        </w:tabs>
        <w:spacing w:before="83" w:line="276" w:lineRule="auto"/>
        <w:ind w:right="233"/>
        <w:jc w:val="both"/>
        <w:rPr>
          <w:rFonts w:ascii="Arial" w:hAnsi="Arial" w:cs="Arial"/>
        </w:rPr>
      </w:pPr>
      <w:r w:rsidRPr="000E6E06">
        <w:rPr>
          <w:rFonts w:ascii="Arial" w:hAnsi="Arial" w:cs="Arial"/>
        </w:rPr>
        <w:t>A)</w:t>
      </w:r>
    </w:p>
    <w:tbl>
      <w:tblPr>
        <w:tblW w:w="878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1110"/>
        <w:gridCol w:w="813"/>
        <w:gridCol w:w="1350"/>
        <w:gridCol w:w="851"/>
        <w:gridCol w:w="1522"/>
        <w:gridCol w:w="2305"/>
      </w:tblGrid>
      <w:tr w:rsidR="00DF3777" w:rsidRPr="00064E98" w:rsidTr="00064E98">
        <w:trPr>
          <w:trHeight w:val="815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L-</w:t>
            </w:r>
            <w:proofErr w:type="spellStart"/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ctwo</w:t>
            </w:r>
            <w:proofErr w:type="spellEnd"/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Obręb Gmina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ind w:firstLineChars="100" w:firstLine="18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Nr. działki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Powierzchnia zabiegu w ha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Użytek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Adr. leśny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ind w:firstLineChars="200" w:firstLine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zabiegu</w:t>
            </w:r>
          </w:p>
        </w:tc>
      </w:tr>
      <w:tr w:rsidR="00DF3777" w:rsidRPr="00064E98" w:rsidTr="00064E98">
        <w:trPr>
          <w:trHeight w:val="51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Pawły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14 -Kaniuki Gm. Zabłudów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1,43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Ł V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01-03-1-01-47ix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Wykoszenie wraz ze zbiorem i wywozem biomasy (R,M)</w:t>
            </w:r>
          </w:p>
        </w:tc>
      </w:tr>
      <w:tr w:rsidR="00DF3777" w:rsidRPr="00064E98" w:rsidTr="00064E98">
        <w:trPr>
          <w:trHeight w:val="450"/>
        </w:trPr>
        <w:tc>
          <w:tcPr>
            <w:tcW w:w="83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3777" w:rsidRPr="00064E98" w:rsidTr="00064E98">
        <w:trPr>
          <w:trHeight w:val="315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426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Ł 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01-03-1-01-47ix</w:t>
            </w:r>
          </w:p>
        </w:tc>
        <w:tc>
          <w:tcPr>
            <w:tcW w:w="2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3777" w:rsidRPr="00064E98" w:rsidTr="00064E98">
        <w:trPr>
          <w:trHeight w:val="315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427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Ł 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01-03-1-01-47 ix</w:t>
            </w:r>
          </w:p>
        </w:tc>
        <w:tc>
          <w:tcPr>
            <w:tcW w:w="2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3777" w:rsidRPr="00064E98" w:rsidTr="00064E98">
        <w:trPr>
          <w:trHeight w:val="447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Ł V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01-03-1-01-47gx</w:t>
            </w:r>
          </w:p>
        </w:tc>
        <w:tc>
          <w:tcPr>
            <w:tcW w:w="2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3777" w:rsidRPr="00064E98" w:rsidTr="00064E98">
        <w:trPr>
          <w:trHeight w:val="359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37 Ryboły Gm. Zabłudów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1116/1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Ł V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01-03-1-01-43t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Wykoszenie ze zbiorem i wywozem biomasy (R,M)</w:t>
            </w:r>
          </w:p>
        </w:tc>
      </w:tr>
      <w:tr w:rsidR="00DF3777" w:rsidRPr="00064E98" w:rsidTr="00064E98">
        <w:trPr>
          <w:trHeight w:val="540"/>
        </w:trPr>
        <w:tc>
          <w:tcPr>
            <w:tcW w:w="8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Ł VI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01-03-1-01-43s</w:t>
            </w:r>
          </w:p>
        </w:tc>
        <w:tc>
          <w:tcPr>
            <w:tcW w:w="23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3777" w:rsidRPr="00064E98" w:rsidTr="00064E98">
        <w:trPr>
          <w:trHeight w:val="315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sz w:val="18"/>
                <w:szCs w:val="18"/>
              </w:rPr>
              <w:t>Razem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sz w:val="18"/>
                <w:szCs w:val="18"/>
              </w:rPr>
              <w:t>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777" w:rsidRPr="00064E98" w:rsidRDefault="00DF3777" w:rsidP="0034207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F3777" w:rsidRPr="000E6E06" w:rsidRDefault="00DF3777" w:rsidP="00342079">
      <w:pPr>
        <w:pStyle w:val="Tekstpodstawowy"/>
        <w:spacing w:before="3"/>
        <w:ind w:left="0"/>
        <w:rPr>
          <w:rFonts w:ascii="Arial" w:hAnsi="Arial" w:cs="Arial"/>
        </w:rPr>
      </w:pPr>
      <w:r w:rsidRPr="000E6E06">
        <w:rPr>
          <w:rFonts w:ascii="Arial" w:hAnsi="Arial" w:cs="Arial"/>
        </w:rPr>
        <w:t>B)</w:t>
      </w:r>
    </w:p>
    <w:tbl>
      <w:tblPr>
        <w:tblStyle w:val="Tabela-Siatka"/>
        <w:tblW w:w="8788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850"/>
        <w:gridCol w:w="1418"/>
        <w:gridCol w:w="850"/>
        <w:gridCol w:w="1560"/>
        <w:gridCol w:w="1417"/>
      </w:tblGrid>
      <w:tr w:rsidR="00DF3777" w:rsidRPr="000E6E06" w:rsidTr="00064E98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L-</w:t>
            </w:r>
            <w:proofErr w:type="spellStart"/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ctwo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Obręb Gmina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Nr. działki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Powierzchnia zabiegu w ha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Użytek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Adr. leśny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Typ zabiegu</w:t>
            </w:r>
          </w:p>
        </w:tc>
      </w:tr>
      <w:tr w:rsidR="00DF3777" w:rsidRPr="000E6E06" w:rsidTr="00064E98">
        <w:tc>
          <w:tcPr>
            <w:tcW w:w="1134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Hołody</w:t>
            </w:r>
          </w:p>
        </w:tc>
        <w:tc>
          <w:tcPr>
            <w:tcW w:w="1559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0013 Hryniewicze Duże Gm. Bielsk Podlaski</w:t>
            </w:r>
          </w:p>
        </w:tc>
        <w:tc>
          <w:tcPr>
            <w:tcW w:w="850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182/1</w:t>
            </w:r>
          </w:p>
        </w:tc>
        <w:tc>
          <w:tcPr>
            <w:tcW w:w="1418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850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4E98">
              <w:rPr>
                <w:rFonts w:ascii="Arial" w:hAnsi="Arial" w:cs="Arial"/>
                <w:sz w:val="18"/>
                <w:szCs w:val="18"/>
              </w:rPr>
              <w:t>Ls</w:t>
            </w:r>
            <w:proofErr w:type="spellEnd"/>
          </w:p>
        </w:tc>
        <w:tc>
          <w:tcPr>
            <w:tcW w:w="1560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01-03-1-08-180-l</w:t>
            </w:r>
          </w:p>
        </w:tc>
        <w:tc>
          <w:tcPr>
            <w:tcW w:w="1417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Wykoszenie ze zbiorem i wywozem biomasy (R,M)</w:t>
            </w:r>
          </w:p>
        </w:tc>
      </w:tr>
      <w:tr w:rsidR="00DF3777" w:rsidRPr="000E6E06" w:rsidTr="00064E98">
        <w:tc>
          <w:tcPr>
            <w:tcW w:w="1134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Kleszczele</w:t>
            </w:r>
          </w:p>
        </w:tc>
        <w:tc>
          <w:tcPr>
            <w:tcW w:w="1559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5- Kleszczele Gm. miasto Kleszczele</w:t>
            </w:r>
          </w:p>
        </w:tc>
        <w:tc>
          <w:tcPr>
            <w:tcW w:w="850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3997/3</w:t>
            </w:r>
          </w:p>
        </w:tc>
        <w:tc>
          <w:tcPr>
            <w:tcW w:w="1418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850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4E98">
              <w:rPr>
                <w:rFonts w:ascii="Arial" w:hAnsi="Arial" w:cs="Arial"/>
                <w:sz w:val="18"/>
                <w:szCs w:val="18"/>
              </w:rPr>
              <w:t>Ls</w:t>
            </w:r>
            <w:proofErr w:type="spellEnd"/>
          </w:p>
        </w:tc>
        <w:tc>
          <w:tcPr>
            <w:tcW w:w="1560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01-03-2-19-99-w</w:t>
            </w:r>
          </w:p>
        </w:tc>
        <w:tc>
          <w:tcPr>
            <w:tcW w:w="1417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Wykoszenie ze zbiorem i wywozem biomasy (R,M)</w:t>
            </w:r>
          </w:p>
        </w:tc>
      </w:tr>
      <w:tr w:rsidR="00DF3777" w:rsidRPr="000E6E06" w:rsidTr="00064E98">
        <w:tc>
          <w:tcPr>
            <w:tcW w:w="1134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64E98">
              <w:rPr>
                <w:rFonts w:ascii="Arial" w:hAnsi="Arial" w:cs="Arial"/>
                <w:sz w:val="18"/>
                <w:szCs w:val="18"/>
              </w:rPr>
              <w:t>0,53</w:t>
            </w:r>
          </w:p>
        </w:tc>
        <w:tc>
          <w:tcPr>
            <w:tcW w:w="850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3777" w:rsidRPr="00064E98" w:rsidRDefault="00DF3777" w:rsidP="00342079">
            <w:pPr>
              <w:pStyle w:val="Tekstpodstawowy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3777" w:rsidRDefault="00DF3777" w:rsidP="00342079">
      <w:pPr>
        <w:pStyle w:val="Tekstpodstawowy"/>
        <w:spacing w:before="3"/>
        <w:ind w:left="0"/>
        <w:rPr>
          <w:rFonts w:ascii="Arial" w:hAnsi="Arial" w:cs="Arial"/>
        </w:rPr>
      </w:pPr>
    </w:p>
    <w:p w:rsidR="003C1299" w:rsidRPr="000E6E06" w:rsidRDefault="003C1299" w:rsidP="00342079">
      <w:pPr>
        <w:pStyle w:val="Tekstpodstawowy"/>
        <w:spacing w:before="3"/>
        <w:ind w:left="0"/>
        <w:rPr>
          <w:rFonts w:ascii="Arial" w:hAnsi="Arial" w:cs="Arial"/>
        </w:rPr>
      </w:pPr>
    </w:p>
    <w:p w:rsidR="00DF3777" w:rsidRPr="003C1299" w:rsidRDefault="00DF3777" w:rsidP="003C1299">
      <w:pPr>
        <w:pStyle w:val="Akapitzlist"/>
        <w:widowControl w:val="0"/>
        <w:numPr>
          <w:ilvl w:val="0"/>
          <w:numId w:val="2"/>
        </w:numPr>
        <w:tabs>
          <w:tab w:val="left" w:pos="1091"/>
        </w:tabs>
        <w:autoSpaceDE w:val="0"/>
        <w:autoSpaceDN w:val="0"/>
        <w:spacing w:after="0" w:line="360" w:lineRule="auto"/>
        <w:ind w:left="426" w:right="238" w:hanging="426"/>
        <w:jc w:val="both"/>
        <w:rPr>
          <w:rFonts w:ascii="Arial" w:hAnsi="Arial" w:cs="Arial"/>
          <w:strike/>
          <w:sz w:val="20"/>
          <w:szCs w:val="20"/>
        </w:rPr>
      </w:pPr>
      <w:r w:rsidRPr="003C1299">
        <w:rPr>
          <w:rFonts w:ascii="Arial" w:hAnsi="Arial" w:cs="Arial"/>
          <w:sz w:val="20"/>
          <w:szCs w:val="20"/>
        </w:rPr>
        <w:t>Obszar objęty pracami:</w:t>
      </w:r>
    </w:p>
    <w:p w:rsidR="00DF3777" w:rsidRPr="00415325" w:rsidRDefault="00F12DEC" w:rsidP="00F12DEC">
      <w:pPr>
        <w:widowControl w:val="0"/>
        <w:tabs>
          <w:tab w:val="left" w:pos="1091"/>
        </w:tabs>
        <w:autoSpaceDE w:val="0"/>
        <w:autoSpaceDN w:val="0"/>
        <w:spacing w:after="0" w:line="360" w:lineRule="auto"/>
        <w:ind w:right="2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tabela A</w:t>
      </w:r>
      <w:r w:rsidR="00BF7F2E" w:rsidRPr="00415325">
        <w:rPr>
          <w:rFonts w:ascii="Arial" w:hAnsi="Arial" w:cs="Arial"/>
          <w:sz w:val="20"/>
          <w:szCs w:val="20"/>
        </w:rPr>
        <w:t xml:space="preserve"> </w:t>
      </w:r>
      <w:r w:rsidR="00DF3777" w:rsidRPr="00415325">
        <w:rPr>
          <w:rFonts w:ascii="Arial" w:hAnsi="Arial" w:cs="Arial"/>
          <w:sz w:val="20"/>
          <w:szCs w:val="20"/>
        </w:rPr>
        <w:t>jest terenem trudno dostępnym, podmokłym o podłożu torfowym.</w:t>
      </w:r>
    </w:p>
    <w:p w:rsidR="00DF3777" w:rsidRPr="00415325" w:rsidRDefault="00F12DEC" w:rsidP="00F12DEC">
      <w:pPr>
        <w:widowControl w:val="0"/>
        <w:tabs>
          <w:tab w:val="left" w:pos="1091"/>
        </w:tabs>
        <w:autoSpaceDE w:val="0"/>
        <w:autoSpaceDN w:val="0"/>
        <w:spacing w:after="0" w:line="360" w:lineRule="auto"/>
        <w:ind w:right="2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tabela B</w:t>
      </w:r>
      <w:r w:rsidR="00BF7F2E" w:rsidRPr="00415325">
        <w:rPr>
          <w:rFonts w:ascii="Arial" w:hAnsi="Arial" w:cs="Arial"/>
          <w:sz w:val="20"/>
          <w:szCs w:val="20"/>
        </w:rPr>
        <w:t xml:space="preserve"> </w:t>
      </w:r>
      <w:r w:rsidR="00DF3777" w:rsidRPr="00415325">
        <w:rPr>
          <w:rFonts w:ascii="Arial" w:hAnsi="Arial" w:cs="Arial"/>
          <w:sz w:val="20"/>
          <w:szCs w:val="20"/>
        </w:rPr>
        <w:t>jes</w:t>
      </w:r>
      <w:r w:rsidR="00A30D7A" w:rsidRPr="00415325">
        <w:rPr>
          <w:rFonts w:ascii="Arial" w:hAnsi="Arial" w:cs="Arial"/>
          <w:sz w:val="20"/>
          <w:szCs w:val="20"/>
        </w:rPr>
        <w:t xml:space="preserve">t terenem dostępnym, o twardym </w:t>
      </w:r>
      <w:r w:rsidR="00DF3777" w:rsidRPr="00415325">
        <w:rPr>
          <w:rFonts w:ascii="Arial" w:hAnsi="Arial" w:cs="Arial"/>
          <w:sz w:val="20"/>
          <w:szCs w:val="20"/>
        </w:rPr>
        <w:t xml:space="preserve">podłożu </w:t>
      </w:r>
    </w:p>
    <w:p w:rsidR="00DF3777" w:rsidRPr="00E23805" w:rsidRDefault="00DF3777" w:rsidP="00342079">
      <w:pPr>
        <w:pStyle w:val="Akapitzlist"/>
        <w:widowControl w:val="0"/>
        <w:numPr>
          <w:ilvl w:val="0"/>
          <w:numId w:val="2"/>
        </w:numPr>
        <w:tabs>
          <w:tab w:val="left" w:pos="946"/>
          <w:tab w:val="left" w:pos="947"/>
        </w:tabs>
        <w:autoSpaceDE w:val="0"/>
        <w:autoSpaceDN w:val="0"/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23805">
        <w:rPr>
          <w:rFonts w:ascii="Arial" w:hAnsi="Arial" w:cs="Arial"/>
          <w:sz w:val="20"/>
          <w:szCs w:val="20"/>
        </w:rPr>
        <w:t>Zasady ogólne realizacji przedmiotu</w:t>
      </w:r>
      <w:r w:rsidRPr="00E23805">
        <w:rPr>
          <w:rFonts w:ascii="Arial" w:hAnsi="Arial" w:cs="Arial"/>
          <w:spacing w:val="-1"/>
          <w:sz w:val="20"/>
          <w:szCs w:val="20"/>
        </w:rPr>
        <w:t xml:space="preserve"> </w:t>
      </w:r>
      <w:r w:rsidRPr="00E23805">
        <w:rPr>
          <w:rFonts w:ascii="Arial" w:hAnsi="Arial" w:cs="Arial"/>
          <w:sz w:val="20"/>
          <w:szCs w:val="20"/>
        </w:rPr>
        <w:t>zamówienia.</w:t>
      </w:r>
    </w:p>
    <w:p w:rsidR="00DF3777" w:rsidRPr="00E23805" w:rsidRDefault="00CA7B54" w:rsidP="00342079">
      <w:pPr>
        <w:widowControl w:val="0"/>
        <w:autoSpaceDE w:val="0"/>
        <w:autoSpaceDN w:val="0"/>
        <w:spacing w:before="240" w:after="240" w:line="360" w:lineRule="auto"/>
        <w:ind w:right="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DF3777" w:rsidRPr="00E23805">
        <w:rPr>
          <w:rFonts w:ascii="Arial" w:hAnsi="Arial" w:cs="Arial"/>
          <w:sz w:val="20"/>
          <w:szCs w:val="20"/>
        </w:rPr>
        <w:t xml:space="preserve">Wykonawca będzie wykonywał przedmiot zamówienia zgodnie z terminami określonymi w </w:t>
      </w:r>
      <w:r>
        <w:rPr>
          <w:rFonts w:ascii="Arial" w:hAnsi="Arial" w:cs="Arial"/>
          <w:sz w:val="20"/>
          <w:szCs w:val="20"/>
        </w:rPr>
        <w:t>pkt 12.</w:t>
      </w:r>
      <w:r w:rsidR="00DF3777" w:rsidRPr="00E23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b) </w:t>
      </w:r>
      <w:r w:rsidR="00DF3777" w:rsidRPr="00E23805">
        <w:rPr>
          <w:rFonts w:ascii="Arial" w:hAnsi="Arial" w:cs="Arial"/>
          <w:sz w:val="20"/>
          <w:szCs w:val="20"/>
        </w:rPr>
        <w:t xml:space="preserve">Użytkowanie kośne, rozumiane jako usunięcie przypowierzchniowej biomasy w sposób ręczny lub </w:t>
      </w:r>
      <w:r w:rsidR="00DF3777" w:rsidRPr="00E23805">
        <w:rPr>
          <w:rFonts w:ascii="Arial" w:hAnsi="Arial" w:cs="Arial"/>
          <w:sz w:val="20"/>
          <w:szCs w:val="20"/>
        </w:rPr>
        <w:lastRenderedPageBreak/>
        <w:t>mechanicznie wraz z wywozem uzyskanej biomasy, mający m. in. na celu zahamowanie sukcesji, należy prowadzić przy uwzględnieniu następujących zasad:</w:t>
      </w:r>
    </w:p>
    <w:p w:rsidR="00E23805" w:rsidRPr="00CA7B54" w:rsidRDefault="00DF3777" w:rsidP="00CA7B54">
      <w:pPr>
        <w:pStyle w:val="Akapitzlist"/>
        <w:numPr>
          <w:ilvl w:val="0"/>
          <w:numId w:val="28"/>
        </w:numPr>
        <w:spacing w:after="0" w:line="360" w:lineRule="auto"/>
        <w:ind w:right="232"/>
        <w:jc w:val="both"/>
        <w:rPr>
          <w:rFonts w:ascii="Arial" w:hAnsi="Arial" w:cs="Arial"/>
        </w:rPr>
      </w:pPr>
      <w:r w:rsidRPr="00CA7B54">
        <w:rPr>
          <w:rFonts w:ascii="Arial" w:hAnsi="Arial" w:cs="Arial"/>
          <w:sz w:val="20"/>
          <w:szCs w:val="20"/>
        </w:rPr>
        <w:t xml:space="preserve">Aby usunąć rozwijające się </w:t>
      </w:r>
      <w:proofErr w:type="spellStart"/>
      <w:r w:rsidRPr="00CA7B54">
        <w:rPr>
          <w:rFonts w:ascii="Arial" w:hAnsi="Arial" w:cs="Arial"/>
          <w:sz w:val="20"/>
          <w:szCs w:val="20"/>
        </w:rPr>
        <w:t>odrośla</w:t>
      </w:r>
      <w:proofErr w:type="spellEnd"/>
      <w:r w:rsidRPr="00CA7B54">
        <w:rPr>
          <w:rFonts w:ascii="Arial" w:hAnsi="Arial" w:cs="Arial"/>
          <w:sz w:val="20"/>
          <w:szCs w:val="20"/>
        </w:rPr>
        <w:t xml:space="preserve"> przy gruncie, zabieg na działkach, powinien się odbyć po okresie </w:t>
      </w:r>
      <w:r w:rsidR="00D73BCD">
        <w:rPr>
          <w:rFonts w:ascii="Arial" w:hAnsi="Arial" w:cs="Arial"/>
          <w:sz w:val="20"/>
          <w:szCs w:val="20"/>
        </w:rPr>
        <w:t>lęgowym ptaków</w:t>
      </w:r>
      <w:r w:rsidRPr="00CA7B54">
        <w:rPr>
          <w:rFonts w:ascii="Arial" w:hAnsi="Arial" w:cs="Arial"/>
          <w:sz w:val="20"/>
          <w:szCs w:val="20"/>
        </w:rPr>
        <w:t xml:space="preserve">. Zbioru biomasy należy dokonać w czasie do 2 tygodni od wykonania </w:t>
      </w:r>
      <w:r w:rsidR="003C1299">
        <w:rPr>
          <w:rFonts w:ascii="Arial" w:hAnsi="Arial" w:cs="Arial"/>
          <w:sz w:val="20"/>
          <w:szCs w:val="20"/>
        </w:rPr>
        <w:t>koszenia</w:t>
      </w:r>
      <w:r w:rsidRPr="00CA7B54">
        <w:rPr>
          <w:rFonts w:ascii="Arial" w:hAnsi="Arial" w:cs="Arial"/>
          <w:sz w:val="20"/>
          <w:szCs w:val="20"/>
        </w:rPr>
        <w:t>. Nie dopuszcza się skoszenia i wywozu biomasy w tym samym dniu. Wywóz całej biomasy, powstałej w wyniku zabiegu musi nastąpić w nieprzekraczalnym terminie do 31 paź</w:t>
      </w:r>
      <w:r w:rsidR="00F94734" w:rsidRPr="00CA7B54">
        <w:rPr>
          <w:rFonts w:ascii="Arial" w:hAnsi="Arial" w:cs="Arial"/>
          <w:sz w:val="20"/>
          <w:szCs w:val="20"/>
        </w:rPr>
        <w:t>dziernika 2022 i 31 sierpnia</w:t>
      </w:r>
      <w:r w:rsidRPr="00CA7B54">
        <w:rPr>
          <w:rFonts w:ascii="Arial" w:hAnsi="Arial" w:cs="Arial"/>
          <w:sz w:val="20"/>
          <w:szCs w:val="20"/>
        </w:rPr>
        <w:t xml:space="preserve"> 2023r. W przypadku utrzymywania się aury pogodowej uniemożliwiającej prawidłowe wykonanie zabiegów, dłużej niż przez tydzień w ww. okresie, należy niezwłocznie poinformować na piśmie Zamawiającego o trudnościach w realizacji działań</w:t>
      </w:r>
      <w:r w:rsidRPr="00CA7B54">
        <w:rPr>
          <w:rFonts w:ascii="Arial" w:hAnsi="Arial" w:cs="Arial"/>
        </w:rPr>
        <w:t xml:space="preserve">. </w:t>
      </w:r>
    </w:p>
    <w:p w:rsidR="00CA7B54" w:rsidRPr="00CA7B54" w:rsidRDefault="00DF3777" w:rsidP="00CA7B54">
      <w:pPr>
        <w:pStyle w:val="Akapitzlist"/>
        <w:numPr>
          <w:ilvl w:val="0"/>
          <w:numId w:val="28"/>
        </w:numPr>
        <w:spacing w:after="0" w:line="360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CA7B54">
        <w:rPr>
          <w:rFonts w:ascii="Arial" w:hAnsi="Arial" w:cs="Arial"/>
          <w:sz w:val="20"/>
          <w:szCs w:val="20"/>
        </w:rPr>
        <w:t>Jako zabiegi mechaniczne (M) należy rozumieć usunięcie przypowierzchniowej biomasy za pomocą kosiarki rotacyjnej lub bijakowej lub użycie ratraka dostosowanego do warunków narwiańskich bagien, zaopatrzonego w zestaw urządzeń koszących. Jako zabiegi ręczne należy rozumieć usunięcie przypowierzchniowej biomasy za pomocą kosy ręcznej lub spalinowej (R). Typ zabiegu do wykonania na danej działce został wskazany w Tabeli nr 1. Może on jednak ulec zmianie w zależności od warunków pogodowych i decyzji Zamawiającego, w uzgodnieniu z Wykonawcą.</w:t>
      </w:r>
    </w:p>
    <w:p w:rsidR="00DF3777" w:rsidRPr="00CA7B54" w:rsidRDefault="00DF3777" w:rsidP="00CA7B54">
      <w:pPr>
        <w:pStyle w:val="Akapitzlist"/>
        <w:numPr>
          <w:ilvl w:val="0"/>
          <w:numId w:val="28"/>
        </w:numPr>
        <w:spacing w:after="0" w:line="360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CA7B54">
        <w:rPr>
          <w:rFonts w:ascii="Arial" w:hAnsi="Arial" w:cs="Arial"/>
          <w:sz w:val="20"/>
          <w:szCs w:val="20"/>
        </w:rPr>
        <w:t xml:space="preserve">W przypadku ręcznego i mechanicznego usuwania, </w:t>
      </w:r>
      <w:r w:rsidR="006D70DA">
        <w:rPr>
          <w:rFonts w:ascii="Arial" w:hAnsi="Arial" w:cs="Arial"/>
          <w:sz w:val="20"/>
          <w:szCs w:val="20"/>
        </w:rPr>
        <w:t xml:space="preserve">sucha </w:t>
      </w:r>
      <w:r w:rsidRPr="00CA7B54">
        <w:rPr>
          <w:rFonts w:ascii="Arial" w:hAnsi="Arial" w:cs="Arial"/>
          <w:sz w:val="20"/>
          <w:szCs w:val="20"/>
        </w:rPr>
        <w:t xml:space="preserve">biomasa musi być usunięta w ciągu 2 tygodni po usunięciu przypowierzchniowej biomasy. Wywóz </w:t>
      </w:r>
      <w:r w:rsidR="006D70DA">
        <w:rPr>
          <w:rFonts w:ascii="Arial" w:hAnsi="Arial" w:cs="Arial"/>
          <w:sz w:val="20"/>
          <w:szCs w:val="20"/>
        </w:rPr>
        <w:t xml:space="preserve">suchej </w:t>
      </w:r>
      <w:r w:rsidRPr="00CA7B54">
        <w:rPr>
          <w:rFonts w:ascii="Arial" w:hAnsi="Arial" w:cs="Arial"/>
          <w:sz w:val="20"/>
          <w:szCs w:val="20"/>
        </w:rPr>
        <w:t>biomasy jest dopuszczalny przy uwilgotnieniu gruntu umożliwiającym wywóz bez uszkadzania podłoża. W innych przypadkach</w:t>
      </w:r>
      <w:r w:rsidR="006D70DA">
        <w:rPr>
          <w:rFonts w:ascii="Arial" w:hAnsi="Arial" w:cs="Arial"/>
          <w:sz w:val="20"/>
          <w:szCs w:val="20"/>
        </w:rPr>
        <w:t xml:space="preserve"> sucha</w:t>
      </w:r>
      <w:r w:rsidRPr="00CA7B54">
        <w:rPr>
          <w:rFonts w:ascii="Arial" w:hAnsi="Arial" w:cs="Arial"/>
          <w:sz w:val="20"/>
          <w:szCs w:val="20"/>
        </w:rPr>
        <w:t xml:space="preserve"> biomasa musi </w:t>
      </w:r>
      <w:r w:rsidR="006D70DA">
        <w:rPr>
          <w:rFonts w:ascii="Arial" w:hAnsi="Arial" w:cs="Arial"/>
          <w:sz w:val="20"/>
          <w:szCs w:val="20"/>
        </w:rPr>
        <w:t xml:space="preserve">zostać złożona </w:t>
      </w:r>
      <w:r w:rsidRPr="00CA7B54">
        <w:rPr>
          <w:rFonts w:ascii="Arial" w:hAnsi="Arial" w:cs="Arial"/>
          <w:sz w:val="20"/>
          <w:szCs w:val="20"/>
        </w:rPr>
        <w:t xml:space="preserve">pozostać na powierzchni do czasu poprawy warunków, jednak nie później niż do 31 października 2022 i 31 </w:t>
      </w:r>
      <w:r w:rsidR="003C1299">
        <w:rPr>
          <w:rFonts w:ascii="Arial" w:hAnsi="Arial" w:cs="Arial"/>
          <w:sz w:val="20"/>
          <w:szCs w:val="20"/>
        </w:rPr>
        <w:t>sierpnia</w:t>
      </w:r>
      <w:r w:rsidRPr="00CA7B54">
        <w:rPr>
          <w:rFonts w:ascii="Arial" w:hAnsi="Arial" w:cs="Arial"/>
          <w:sz w:val="20"/>
          <w:szCs w:val="20"/>
        </w:rPr>
        <w:t xml:space="preserve"> 2023 r. Po tym terminie, w przypadku braku warunków sprzyja</w:t>
      </w:r>
      <w:r w:rsidR="006D70DA">
        <w:rPr>
          <w:rFonts w:ascii="Arial" w:hAnsi="Arial" w:cs="Arial"/>
          <w:sz w:val="20"/>
          <w:szCs w:val="20"/>
        </w:rPr>
        <w:t>jących wywiezieniu biomasy z użytków(</w:t>
      </w:r>
      <w:r w:rsidRPr="00CA7B54">
        <w:rPr>
          <w:rFonts w:ascii="Arial" w:hAnsi="Arial" w:cs="Arial"/>
          <w:sz w:val="20"/>
          <w:szCs w:val="20"/>
        </w:rPr>
        <w:t xml:space="preserve"> co musi zostać stwierdzone przez komisję powołaną przez Nadleśnictwa Bielsk na wniosek Wykonawcy</w:t>
      </w:r>
      <w:r w:rsidR="006D70DA">
        <w:rPr>
          <w:rFonts w:ascii="Arial" w:hAnsi="Arial" w:cs="Arial"/>
          <w:sz w:val="20"/>
          <w:szCs w:val="20"/>
        </w:rPr>
        <w:t>)</w:t>
      </w:r>
      <w:r w:rsidRPr="00CA7B54">
        <w:rPr>
          <w:rFonts w:ascii="Arial" w:hAnsi="Arial" w:cs="Arial"/>
          <w:sz w:val="20"/>
          <w:szCs w:val="20"/>
        </w:rPr>
        <w:t xml:space="preserve"> Zamawiający dopuszcza pozostawienie zebranej w stogi lub kopy do momentu poprawy warunków umożliwiających wywóz biomasy. Pozyskana biomasa stanowi własność Zamawiającego. </w:t>
      </w:r>
    </w:p>
    <w:p w:rsidR="00342079" w:rsidRDefault="00DF3777" w:rsidP="00342079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360" w:lineRule="auto"/>
        <w:ind w:left="0" w:right="232" w:firstLine="0"/>
        <w:jc w:val="both"/>
        <w:rPr>
          <w:rFonts w:ascii="Arial" w:hAnsi="Arial" w:cs="Arial"/>
          <w:sz w:val="20"/>
          <w:szCs w:val="20"/>
        </w:rPr>
      </w:pPr>
      <w:r w:rsidRPr="0000440C">
        <w:rPr>
          <w:rFonts w:ascii="Arial" w:hAnsi="Arial" w:cs="Arial"/>
          <w:sz w:val="20"/>
          <w:szCs w:val="20"/>
        </w:rPr>
        <w:t>Dojazd do powierzchni w celu usunięcia i wywozu biomasy musi odbywać się po uprzednio uzgodnionych z Zamawiającym drogach wywozowych oraz po istniejących drogach publicznych, ewidencyjnych lub terenowych. W przypadku powierzchni, do których dojazd odbywa się po gruncie prywatnym lub gruncie innej własności, Wykonawca musi ustalić to z właścicielem gruntu.</w:t>
      </w:r>
    </w:p>
    <w:p w:rsidR="00861FAB" w:rsidRDefault="00CA7B54" w:rsidP="00861FAB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spacing w:after="0" w:line="360" w:lineRule="auto"/>
        <w:ind w:left="0" w:right="23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F3777" w:rsidRPr="00342079">
        <w:rPr>
          <w:rFonts w:ascii="Arial" w:hAnsi="Arial" w:cs="Arial"/>
          <w:sz w:val="20"/>
          <w:szCs w:val="20"/>
        </w:rPr>
        <w:t xml:space="preserve">odana powierzchnia działek, na których wykonywane będą zabiegi objęte przedmiotem zamówienia może ulec zmniejszeniu maksymalnie o 5% - w odniesieniu do każdego etapu zamówienia, w przypadku niekorzystnych warunków atmosferycznych, okoliczności wywołanych przez klęski żywiołowe i katastrofy naturalne - uniemożliwiających wykonanie prac objętych umową. W takim przypadku zmniejszeniu ulegnie wynagrodzenie Wykonawcy, które obliczone będzie według rzeczywiście wykonanych zabiegów, przy przyjęciu stawek jednostkowych za 1 ha, określonych w </w:t>
      </w:r>
      <w:r w:rsidR="00DF3777" w:rsidRPr="00342079">
        <w:rPr>
          <w:rFonts w:ascii="Arial" w:hAnsi="Arial" w:cs="Arial"/>
          <w:sz w:val="20"/>
          <w:szCs w:val="20"/>
        </w:rPr>
        <w:lastRenderedPageBreak/>
        <w:t xml:space="preserve">ofercie Wykonawcy. Ograniczenie przedmiotu </w:t>
      </w:r>
      <w:r>
        <w:rPr>
          <w:rFonts w:ascii="Arial" w:hAnsi="Arial" w:cs="Arial"/>
          <w:sz w:val="20"/>
          <w:szCs w:val="20"/>
        </w:rPr>
        <w:t xml:space="preserve">zamówienia </w:t>
      </w:r>
      <w:r w:rsidR="00DF3777" w:rsidRPr="00342079">
        <w:rPr>
          <w:rFonts w:ascii="Arial" w:hAnsi="Arial" w:cs="Arial"/>
          <w:sz w:val="20"/>
          <w:szCs w:val="20"/>
        </w:rPr>
        <w:t xml:space="preserve">na zasadach wyżej określonych nie stanowi niewykonania lub nienależytego wykonania zobowiązania i nie jest w związku z tym podstawą do podnoszenia jakichkolwiek roszczeń w stosunku </w:t>
      </w:r>
      <w:r w:rsidR="00D94161" w:rsidRPr="00342079">
        <w:rPr>
          <w:rFonts w:ascii="Arial" w:hAnsi="Arial" w:cs="Arial"/>
          <w:sz w:val="20"/>
          <w:szCs w:val="20"/>
        </w:rPr>
        <w:t>do Zamawiającego (prawo opcji).</w:t>
      </w:r>
    </w:p>
    <w:p w:rsidR="00861FAB" w:rsidRPr="00861FAB" w:rsidRDefault="00CA7B54" w:rsidP="00861FAB">
      <w:pPr>
        <w:pStyle w:val="Akapitzlist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360" w:lineRule="auto"/>
        <w:ind w:left="142" w:right="23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</w:t>
      </w:r>
      <w:r w:rsidR="00861FAB" w:rsidRPr="00861FAB">
        <w:rPr>
          <w:rFonts w:ascii="Arial" w:hAnsi="Arial" w:cs="Arial"/>
          <w:sz w:val="20"/>
          <w:szCs w:val="20"/>
        </w:rPr>
        <w:t xml:space="preserve">wymienione czynności </w:t>
      </w:r>
      <w:r w:rsidR="006D70DA">
        <w:rPr>
          <w:rFonts w:ascii="Arial" w:hAnsi="Arial" w:cs="Arial"/>
          <w:sz w:val="20"/>
          <w:szCs w:val="20"/>
        </w:rPr>
        <w:t>w punkcie 16</w:t>
      </w:r>
      <w:r>
        <w:rPr>
          <w:rFonts w:ascii="Arial" w:hAnsi="Arial" w:cs="Arial"/>
          <w:sz w:val="20"/>
          <w:szCs w:val="20"/>
        </w:rPr>
        <w:t xml:space="preserve"> </w:t>
      </w:r>
      <w:r w:rsidR="00861FAB" w:rsidRPr="00861FAB">
        <w:rPr>
          <w:rFonts w:ascii="Arial" w:hAnsi="Arial" w:cs="Arial"/>
          <w:sz w:val="20"/>
          <w:szCs w:val="20"/>
        </w:rPr>
        <w:t>muszą być wykonywane zgodnie z wymogami tzw. dobrej praktyki rolniczej.</w:t>
      </w:r>
    </w:p>
    <w:p w:rsidR="00D94161" w:rsidRDefault="00DF3777" w:rsidP="0034207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142" w:right="23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94161">
        <w:rPr>
          <w:rFonts w:ascii="Arial" w:hAnsi="Arial" w:cs="Arial"/>
          <w:sz w:val="20"/>
          <w:szCs w:val="20"/>
        </w:rPr>
        <w:t xml:space="preserve">Wykonawca ponosi odpowiedzialność za spowodowanie wszelkich uszkodzeń dróg dojazdowych do powierzchni i jest zobowiązany do ich naprawy, pod rygorem kary umownej </w:t>
      </w:r>
    </w:p>
    <w:p w:rsidR="00D94161" w:rsidRDefault="00DF3777" w:rsidP="0034207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142" w:right="23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94161">
        <w:rPr>
          <w:rFonts w:ascii="Arial" w:hAnsi="Arial" w:cs="Arial"/>
          <w:sz w:val="20"/>
          <w:szCs w:val="20"/>
        </w:rPr>
        <w:t>Wykonawca będzie zobowiązany do uprzątnięcia pozostałości po pracach z dróg, linii podziału powierzchniowego, rowów, itp. obiektów oraz pozostałych odpadów po działalności własnej (śmieci, pustych opakowań, zużytych elementów maszyn,</w:t>
      </w:r>
      <w:r w:rsidRPr="00D94161">
        <w:rPr>
          <w:rFonts w:ascii="Arial" w:hAnsi="Arial" w:cs="Arial"/>
          <w:spacing w:val="-2"/>
          <w:sz w:val="20"/>
          <w:szCs w:val="20"/>
        </w:rPr>
        <w:t xml:space="preserve"> </w:t>
      </w:r>
      <w:r w:rsidRPr="00D94161">
        <w:rPr>
          <w:rFonts w:ascii="Arial" w:hAnsi="Arial" w:cs="Arial"/>
          <w:sz w:val="20"/>
          <w:szCs w:val="20"/>
        </w:rPr>
        <w:t>itp.).</w:t>
      </w:r>
    </w:p>
    <w:p w:rsidR="00DF3777" w:rsidRPr="000E6E06" w:rsidRDefault="00DF3777" w:rsidP="00342079">
      <w:pPr>
        <w:pStyle w:val="Tekstpodstawowy"/>
        <w:spacing w:before="4"/>
        <w:ind w:left="0"/>
        <w:rPr>
          <w:rFonts w:ascii="Arial" w:hAnsi="Arial" w:cs="Arial"/>
        </w:rPr>
      </w:pPr>
    </w:p>
    <w:sectPr w:rsidR="00DF3777" w:rsidRPr="000E6E06" w:rsidSect="003420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8F" w:rsidRDefault="00E3078F" w:rsidP="00A63A03">
      <w:pPr>
        <w:spacing w:after="0" w:line="240" w:lineRule="auto"/>
      </w:pPr>
      <w:r>
        <w:separator/>
      </w:r>
    </w:p>
  </w:endnote>
  <w:endnote w:type="continuationSeparator" w:id="0">
    <w:p w:rsidR="00E3078F" w:rsidRDefault="00E3078F" w:rsidP="00A6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421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73BCD" w:rsidRDefault="00D73BC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1C6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1C6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3A03" w:rsidRDefault="00A63A03" w:rsidP="00A63A0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8F" w:rsidRDefault="00E3078F" w:rsidP="00A63A03">
      <w:pPr>
        <w:spacing w:after="0" w:line="240" w:lineRule="auto"/>
      </w:pPr>
      <w:r>
        <w:separator/>
      </w:r>
    </w:p>
  </w:footnote>
  <w:footnote w:type="continuationSeparator" w:id="0">
    <w:p w:rsidR="00E3078F" w:rsidRDefault="00E3078F" w:rsidP="00A6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03" w:rsidRDefault="00DC1441" w:rsidP="00A63A03">
    <w:pPr>
      <w:pStyle w:val="Nagwek"/>
      <w:jc w:val="center"/>
    </w:pPr>
    <w:r w:rsidRPr="00DC1441">
      <w:rPr>
        <w:rFonts w:ascii="Cambria" w:eastAsia="Cambria" w:hAnsi="Cambria" w:cs="Cambria"/>
        <w:noProof/>
        <w:sz w:val="20"/>
        <w:lang w:eastAsia="pl-PL"/>
      </w:rPr>
      <w:drawing>
        <wp:inline distT="0" distB="0" distL="0" distR="0" wp14:anchorId="25146904" wp14:editId="1B0D8A82">
          <wp:extent cx="5760720" cy="52665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6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3A03" w:rsidRDefault="00A63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A48"/>
    <w:multiLevelType w:val="hybridMultilevel"/>
    <w:tmpl w:val="BC12AB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C0753"/>
    <w:multiLevelType w:val="hybridMultilevel"/>
    <w:tmpl w:val="4A5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63B9"/>
    <w:multiLevelType w:val="hybridMultilevel"/>
    <w:tmpl w:val="C7106B64"/>
    <w:lvl w:ilvl="0" w:tplc="E2649BD6">
      <w:start w:val="1"/>
      <w:numFmt w:val="upperLetter"/>
      <w:lvlText w:val="%1)"/>
      <w:lvlJc w:val="left"/>
      <w:pPr>
        <w:ind w:left="1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" w15:restartNumberingAfterBreak="0">
    <w:nsid w:val="19586C89"/>
    <w:multiLevelType w:val="hybridMultilevel"/>
    <w:tmpl w:val="12A46F6E"/>
    <w:lvl w:ilvl="0" w:tplc="2E12C18A">
      <w:start w:val="1"/>
      <w:numFmt w:val="decimal"/>
      <w:lvlText w:val="%1)"/>
      <w:lvlJc w:val="left"/>
      <w:pPr>
        <w:ind w:left="1638" w:hanging="687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5D8C34A8">
      <w:start w:val="1"/>
      <w:numFmt w:val="lowerLetter"/>
      <w:lvlText w:val="%2)"/>
      <w:lvlJc w:val="left"/>
      <w:pPr>
        <w:ind w:left="2082" w:hanging="360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2" w:tplc="8506AC02">
      <w:numFmt w:val="bullet"/>
      <w:lvlText w:val="•"/>
      <w:lvlJc w:val="left"/>
      <w:pPr>
        <w:ind w:left="2909" w:hanging="360"/>
      </w:pPr>
      <w:rPr>
        <w:rFonts w:hint="default"/>
        <w:lang w:val="pl-PL" w:eastAsia="pl-PL" w:bidi="pl-PL"/>
      </w:rPr>
    </w:lvl>
    <w:lvl w:ilvl="3" w:tplc="7146FBBE">
      <w:numFmt w:val="bullet"/>
      <w:lvlText w:val="•"/>
      <w:lvlJc w:val="left"/>
      <w:pPr>
        <w:ind w:left="3738" w:hanging="360"/>
      </w:pPr>
      <w:rPr>
        <w:rFonts w:hint="default"/>
        <w:lang w:val="pl-PL" w:eastAsia="pl-PL" w:bidi="pl-PL"/>
      </w:rPr>
    </w:lvl>
    <w:lvl w:ilvl="4" w:tplc="5510D2BC">
      <w:numFmt w:val="bullet"/>
      <w:lvlText w:val="•"/>
      <w:lvlJc w:val="left"/>
      <w:pPr>
        <w:ind w:left="4568" w:hanging="360"/>
      </w:pPr>
      <w:rPr>
        <w:rFonts w:hint="default"/>
        <w:lang w:val="pl-PL" w:eastAsia="pl-PL" w:bidi="pl-PL"/>
      </w:rPr>
    </w:lvl>
    <w:lvl w:ilvl="5" w:tplc="0CB00FD2">
      <w:numFmt w:val="bullet"/>
      <w:lvlText w:val="•"/>
      <w:lvlJc w:val="left"/>
      <w:pPr>
        <w:ind w:left="5397" w:hanging="360"/>
      </w:pPr>
      <w:rPr>
        <w:rFonts w:hint="default"/>
        <w:lang w:val="pl-PL" w:eastAsia="pl-PL" w:bidi="pl-PL"/>
      </w:rPr>
    </w:lvl>
    <w:lvl w:ilvl="6" w:tplc="5538B15A">
      <w:numFmt w:val="bullet"/>
      <w:lvlText w:val="•"/>
      <w:lvlJc w:val="left"/>
      <w:pPr>
        <w:ind w:left="6226" w:hanging="360"/>
      </w:pPr>
      <w:rPr>
        <w:rFonts w:hint="default"/>
        <w:lang w:val="pl-PL" w:eastAsia="pl-PL" w:bidi="pl-PL"/>
      </w:rPr>
    </w:lvl>
    <w:lvl w:ilvl="7" w:tplc="749290EC">
      <w:numFmt w:val="bullet"/>
      <w:lvlText w:val="•"/>
      <w:lvlJc w:val="left"/>
      <w:pPr>
        <w:ind w:left="7056" w:hanging="360"/>
      </w:pPr>
      <w:rPr>
        <w:rFonts w:hint="default"/>
        <w:lang w:val="pl-PL" w:eastAsia="pl-PL" w:bidi="pl-PL"/>
      </w:rPr>
    </w:lvl>
    <w:lvl w:ilvl="8" w:tplc="4BDE0DA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9AE3487"/>
    <w:multiLevelType w:val="multilevel"/>
    <w:tmpl w:val="19FC57F0"/>
    <w:lvl w:ilvl="0">
      <w:start w:val="4"/>
      <w:numFmt w:val="decimal"/>
      <w:lvlText w:val="%1"/>
      <w:lvlJc w:val="left"/>
      <w:pPr>
        <w:ind w:left="666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66" w:hanging="42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46" w:hanging="281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852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08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64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20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76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281"/>
      </w:pPr>
      <w:rPr>
        <w:rFonts w:hint="default"/>
        <w:lang w:val="pl-PL" w:eastAsia="pl-PL" w:bidi="pl-PL"/>
      </w:rPr>
    </w:lvl>
  </w:abstractNum>
  <w:abstractNum w:abstractNumId="5" w15:restartNumberingAfterBreak="0">
    <w:nsid w:val="2BF469E2"/>
    <w:multiLevelType w:val="hybridMultilevel"/>
    <w:tmpl w:val="598E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7A6B"/>
    <w:multiLevelType w:val="hybridMultilevel"/>
    <w:tmpl w:val="A5E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3591D"/>
    <w:multiLevelType w:val="hybridMultilevel"/>
    <w:tmpl w:val="CE96E4D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A5BC5"/>
    <w:multiLevelType w:val="hybridMultilevel"/>
    <w:tmpl w:val="E2AA22FA"/>
    <w:lvl w:ilvl="0" w:tplc="09BCE244">
      <w:start w:val="4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9B63FA2"/>
    <w:multiLevelType w:val="hybridMultilevel"/>
    <w:tmpl w:val="7CD44D30"/>
    <w:lvl w:ilvl="0" w:tplc="976C7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B75E2"/>
    <w:multiLevelType w:val="hybridMultilevel"/>
    <w:tmpl w:val="74AC44C2"/>
    <w:lvl w:ilvl="0" w:tplc="4178F9AA">
      <w:start w:val="1"/>
      <w:numFmt w:val="lowerLetter"/>
      <w:lvlText w:val="%1)"/>
      <w:lvlJc w:val="left"/>
      <w:pPr>
        <w:ind w:left="1846" w:hanging="711"/>
      </w:pPr>
      <w:rPr>
        <w:rFonts w:hint="default"/>
        <w:color w:val="auto"/>
        <w:w w:val="100"/>
        <w:sz w:val="22"/>
        <w:szCs w:val="22"/>
        <w:lang w:val="pl-PL" w:eastAsia="pl-PL" w:bidi="pl-PL"/>
      </w:rPr>
    </w:lvl>
    <w:lvl w:ilvl="1" w:tplc="5566917A">
      <w:numFmt w:val="bullet"/>
      <w:lvlText w:val="•"/>
      <w:lvlJc w:val="left"/>
      <w:pPr>
        <w:ind w:left="2448" w:hanging="711"/>
      </w:pPr>
      <w:rPr>
        <w:rFonts w:hint="default"/>
        <w:lang w:val="pl-PL" w:eastAsia="pl-PL" w:bidi="pl-PL"/>
      </w:rPr>
    </w:lvl>
    <w:lvl w:ilvl="2" w:tplc="5AF29274">
      <w:numFmt w:val="bullet"/>
      <w:lvlText w:val="•"/>
      <w:lvlJc w:val="left"/>
      <w:pPr>
        <w:ind w:left="3236" w:hanging="711"/>
      </w:pPr>
      <w:rPr>
        <w:rFonts w:hint="default"/>
        <w:lang w:val="pl-PL" w:eastAsia="pl-PL" w:bidi="pl-PL"/>
      </w:rPr>
    </w:lvl>
    <w:lvl w:ilvl="3" w:tplc="D83E3D7A">
      <w:numFmt w:val="bullet"/>
      <w:lvlText w:val="•"/>
      <w:lvlJc w:val="left"/>
      <w:pPr>
        <w:ind w:left="4025" w:hanging="711"/>
      </w:pPr>
      <w:rPr>
        <w:rFonts w:hint="default"/>
        <w:lang w:val="pl-PL" w:eastAsia="pl-PL" w:bidi="pl-PL"/>
      </w:rPr>
    </w:lvl>
    <w:lvl w:ilvl="4" w:tplc="C2FCD718">
      <w:numFmt w:val="bullet"/>
      <w:lvlText w:val="•"/>
      <w:lvlJc w:val="left"/>
      <w:pPr>
        <w:ind w:left="4813" w:hanging="711"/>
      </w:pPr>
      <w:rPr>
        <w:rFonts w:hint="default"/>
        <w:lang w:val="pl-PL" w:eastAsia="pl-PL" w:bidi="pl-PL"/>
      </w:rPr>
    </w:lvl>
    <w:lvl w:ilvl="5" w:tplc="3B76B08C">
      <w:numFmt w:val="bullet"/>
      <w:lvlText w:val="•"/>
      <w:lvlJc w:val="left"/>
      <w:pPr>
        <w:ind w:left="5602" w:hanging="711"/>
      </w:pPr>
      <w:rPr>
        <w:rFonts w:hint="default"/>
        <w:lang w:val="pl-PL" w:eastAsia="pl-PL" w:bidi="pl-PL"/>
      </w:rPr>
    </w:lvl>
    <w:lvl w:ilvl="6" w:tplc="9DF669AC">
      <w:numFmt w:val="bullet"/>
      <w:lvlText w:val="•"/>
      <w:lvlJc w:val="left"/>
      <w:pPr>
        <w:ind w:left="6390" w:hanging="711"/>
      </w:pPr>
      <w:rPr>
        <w:rFonts w:hint="default"/>
        <w:lang w:val="pl-PL" w:eastAsia="pl-PL" w:bidi="pl-PL"/>
      </w:rPr>
    </w:lvl>
    <w:lvl w:ilvl="7" w:tplc="60F4EBE8">
      <w:numFmt w:val="bullet"/>
      <w:lvlText w:val="•"/>
      <w:lvlJc w:val="left"/>
      <w:pPr>
        <w:ind w:left="7178" w:hanging="711"/>
      </w:pPr>
      <w:rPr>
        <w:rFonts w:hint="default"/>
        <w:lang w:val="pl-PL" w:eastAsia="pl-PL" w:bidi="pl-PL"/>
      </w:rPr>
    </w:lvl>
    <w:lvl w:ilvl="8" w:tplc="B05E95F8">
      <w:numFmt w:val="bullet"/>
      <w:lvlText w:val="•"/>
      <w:lvlJc w:val="left"/>
      <w:pPr>
        <w:ind w:left="7967" w:hanging="711"/>
      </w:pPr>
      <w:rPr>
        <w:rFonts w:hint="default"/>
        <w:lang w:val="pl-PL" w:eastAsia="pl-PL" w:bidi="pl-PL"/>
      </w:rPr>
    </w:lvl>
  </w:abstractNum>
  <w:abstractNum w:abstractNumId="11" w15:restartNumberingAfterBreak="0">
    <w:nsid w:val="49CF3D89"/>
    <w:multiLevelType w:val="hybridMultilevel"/>
    <w:tmpl w:val="40989816"/>
    <w:lvl w:ilvl="0" w:tplc="F0B850D0">
      <w:start w:val="1"/>
      <w:numFmt w:val="decimal"/>
      <w:lvlText w:val="%1)"/>
      <w:lvlJc w:val="left"/>
      <w:pPr>
        <w:ind w:left="1137" w:hanging="711"/>
      </w:pPr>
      <w:rPr>
        <w:rFonts w:ascii="Cambria" w:eastAsia="Cambria" w:hAnsi="Cambria" w:cs="Cambria"/>
        <w:color w:val="auto"/>
        <w:w w:val="100"/>
        <w:sz w:val="22"/>
        <w:szCs w:val="22"/>
        <w:lang w:val="pl-PL" w:eastAsia="pl-PL" w:bidi="pl-PL"/>
      </w:rPr>
    </w:lvl>
    <w:lvl w:ilvl="1" w:tplc="5566917A">
      <w:numFmt w:val="bullet"/>
      <w:lvlText w:val="•"/>
      <w:lvlJc w:val="left"/>
      <w:pPr>
        <w:ind w:left="2448" w:hanging="711"/>
      </w:pPr>
      <w:rPr>
        <w:rFonts w:hint="default"/>
        <w:lang w:val="pl-PL" w:eastAsia="pl-PL" w:bidi="pl-PL"/>
      </w:rPr>
    </w:lvl>
    <w:lvl w:ilvl="2" w:tplc="5AF29274">
      <w:numFmt w:val="bullet"/>
      <w:lvlText w:val="•"/>
      <w:lvlJc w:val="left"/>
      <w:pPr>
        <w:ind w:left="3236" w:hanging="711"/>
      </w:pPr>
      <w:rPr>
        <w:rFonts w:hint="default"/>
        <w:lang w:val="pl-PL" w:eastAsia="pl-PL" w:bidi="pl-PL"/>
      </w:rPr>
    </w:lvl>
    <w:lvl w:ilvl="3" w:tplc="D83E3D7A">
      <w:numFmt w:val="bullet"/>
      <w:lvlText w:val="•"/>
      <w:lvlJc w:val="left"/>
      <w:pPr>
        <w:ind w:left="4025" w:hanging="711"/>
      </w:pPr>
      <w:rPr>
        <w:rFonts w:hint="default"/>
        <w:lang w:val="pl-PL" w:eastAsia="pl-PL" w:bidi="pl-PL"/>
      </w:rPr>
    </w:lvl>
    <w:lvl w:ilvl="4" w:tplc="C2FCD718">
      <w:numFmt w:val="bullet"/>
      <w:lvlText w:val="•"/>
      <w:lvlJc w:val="left"/>
      <w:pPr>
        <w:ind w:left="4813" w:hanging="711"/>
      </w:pPr>
      <w:rPr>
        <w:rFonts w:hint="default"/>
        <w:lang w:val="pl-PL" w:eastAsia="pl-PL" w:bidi="pl-PL"/>
      </w:rPr>
    </w:lvl>
    <w:lvl w:ilvl="5" w:tplc="3B76B08C">
      <w:numFmt w:val="bullet"/>
      <w:lvlText w:val="•"/>
      <w:lvlJc w:val="left"/>
      <w:pPr>
        <w:ind w:left="5602" w:hanging="711"/>
      </w:pPr>
      <w:rPr>
        <w:rFonts w:hint="default"/>
        <w:lang w:val="pl-PL" w:eastAsia="pl-PL" w:bidi="pl-PL"/>
      </w:rPr>
    </w:lvl>
    <w:lvl w:ilvl="6" w:tplc="9DF669AC">
      <w:numFmt w:val="bullet"/>
      <w:lvlText w:val="•"/>
      <w:lvlJc w:val="left"/>
      <w:pPr>
        <w:ind w:left="6390" w:hanging="711"/>
      </w:pPr>
      <w:rPr>
        <w:rFonts w:hint="default"/>
        <w:lang w:val="pl-PL" w:eastAsia="pl-PL" w:bidi="pl-PL"/>
      </w:rPr>
    </w:lvl>
    <w:lvl w:ilvl="7" w:tplc="60F4EBE8">
      <w:numFmt w:val="bullet"/>
      <w:lvlText w:val="•"/>
      <w:lvlJc w:val="left"/>
      <w:pPr>
        <w:ind w:left="7178" w:hanging="711"/>
      </w:pPr>
      <w:rPr>
        <w:rFonts w:hint="default"/>
        <w:lang w:val="pl-PL" w:eastAsia="pl-PL" w:bidi="pl-PL"/>
      </w:rPr>
    </w:lvl>
    <w:lvl w:ilvl="8" w:tplc="B05E95F8">
      <w:numFmt w:val="bullet"/>
      <w:lvlText w:val="•"/>
      <w:lvlJc w:val="left"/>
      <w:pPr>
        <w:ind w:left="7967" w:hanging="711"/>
      </w:pPr>
      <w:rPr>
        <w:rFonts w:hint="default"/>
        <w:lang w:val="pl-PL" w:eastAsia="pl-PL" w:bidi="pl-PL"/>
      </w:rPr>
    </w:lvl>
  </w:abstractNum>
  <w:abstractNum w:abstractNumId="12" w15:restartNumberingAfterBreak="0">
    <w:nsid w:val="4EB82FEE"/>
    <w:multiLevelType w:val="hybridMultilevel"/>
    <w:tmpl w:val="30BCED70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53406"/>
    <w:multiLevelType w:val="hybridMultilevel"/>
    <w:tmpl w:val="441899AA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7EA4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43E3E86">
      <w:start w:val="1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41886"/>
    <w:multiLevelType w:val="hybridMultilevel"/>
    <w:tmpl w:val="03B0A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BC8"/>
    <w:multiLevelType w:val="multilevel"/>
    <w:tmpl w:val="AA1A5048"/>
    <w:lvl w:ilvl="0">
      <w:start w:val="3"/>
      <w:numFmt w:val="decimal"/>
      <w:lvlText w:val="%1"/>
      <w:lvlJc w:val="left"/>
      <w:pPr>
        <w:ind w:left="946" w:hanging="7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946" w:hanging="70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1090" w:hanging="360"/>
      </w:pPr>
      <w:rPr>
        <w:rFonts w:ascii="Cambria" w:eastAsia="Cambria" w:hAnsi="Cambria" w:cs="Cambria" w:hint="default"/>
        <w:b/>
        <w:bCs/>
        <w:strike w:val="0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14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52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91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67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626760A5"/>
    <w:multiLevelType w:val="hybridMultilevel"/>
    <w:tmpl w:val="21A642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290776C"/>
    <w:multiLevelType w:val="hybridMultilevel"/>
    <w:tmpl w:val="F746D4E6"/>
    <w:lvl w:ilvl="0" w:tplc="8B863600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4567F97"/>
    <w:multiLevelType w:val="hybridMultilevel"/>
    <w:tmpl w:val="0A7C7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7193"/>
    <w:multiLevelType w:val="hybridMultilevel"/>
    <w:tmpl w:val="C3228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E2C4B"/>
    <w:multiLevelType w:val="hybridMultilevel"/>
    <w:tmpl w:val="C448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67E2E"/>
    <w:multiLevelType w:val="hybridMultilevel"/>
    <w:tmpl w:val="55AE89C2"/>
    <w:lvl w:ilvl="0" w:tplc="81BA1A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EC24E33"/>
    <w:multiLevelType w:val="hybridMultilevel"/>
    <w:tmpl w:val="87E85264"/>
    <w:lvl w:ilvl="0" w:tplc="A3821C1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90362"/>
    <w:multiLevelType w:val="hybridMultilevel"/>
    <w:tmpl w:val="D8CE0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C0707"/>
    <w:multiLevelType w:val="hybridMultilevel"/>
    <w:tmpl w:val="14BCF65E"/>
    <w:lvl w:ilvl="0" w:tplc="0415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5" w15:restartNumberingAfterBreak="0">
    <w:nsid w:val="7CD67452"/>
    <w:multiLevelType w:val="hybridMultilevel"/>
    <w:tmpl w:val="8F4CCD82"/>
    <w:lvl w:ilvl="0" w:tplc="9ED4B7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9"/>
  </w:num>
  <w:num w:numId="5">
    <w:abstractNumId w:val="20"/>
  </w:num>
  <w:num w:numId="6">
    <w:abstractNumId w:val="14"/>
  </w:num>
  <w:num w:numId="7">
    <w:abstractNumId w:val="19"/>
  </w:num>
  <w:num w:numId="8">
    <w:abstractNumId w:val="1"/>
  </w:num>
  <w:num w:numId="9">
    <w:abstractNumId w:val="21"/>
  </w:num>
  <w:num w:numId="10">
    <w:abstractNumId w:val="18"/>
  </w:num>
  <w:num w:numId="11">
    <w:abstractNumId w:val="23"/>
  </w:num>
  <w:num w:numId="12">
    <w:abstractNumId w:val="13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15"/>
  </w:num>
  <w:num w:numId="19">
    <w:abstractNumId w:val="11"/>
  </w:num>
  <w:num w:numId="20">
    <w:abstractNumId w:val="10"/>
  </w:num>
  <w:num w:numId="21">
    <w:abstractNumId w:val="24"/>
  </w:num>
  <w:num w:numId="22">
    <w:abstractNumId w:val="2"/>
  </w:num>
  <w:num w:numId="23">
    <w:abstractNumId w:val="17"/>
  </w:num>
  <w:num w:numId="24">
    <w:abstractNumId w:val="7"/>
  </w:num>
  <w:num w:numId="25">
    <w:abstractNumId w:val="22"/>
  </w:num>
  <w:num w:numId="26">
    <w:abstractNumId w:val="8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0B"/>
    <w:rsid w:val="0000440C"/>
    <w:rsid w:val="000134F6"/>
    <w:rsid w:val="000264D7"/>
    <w:rsid w:val="00063640"/>
    <w:rsid w:val="00064E98"/>
    <w:rsid w:val="00096CE1"/>
    <w:rsid w:val="000B4AE5"/>
    <w:rsid w:val="000B77E4"/>
    <w:rsid w:val="000E6E06"/>
    <w:rsid w:val="00103D13"/>
    <w:rsid w:val="0011302C"/>
    <w:rsid w:val="00164B9F"/>
    <w:rsid w:val="00166F3B"/>
    <w:rsid w:val="001A42BF"/>
    <w:rsid w:val="001B1213"/>
    <w:rsid w:val="001D6954"/>
    <w:rsid w:val="00201BC0"/>
    <w:rsid w:val="002161FE"/>
    <w:rsid w:val="00227189"/>
    <w:rsid w:val="00247DF8"/>
    <w:rsid w:val="00250974"/>
    <w:rsid w:val="00295200"/>
    <w:rsid w:val="002A6DA9"/>
    <w:rsid w:val="002E304D"/>
    <w:rsid w:val="002E691F"/>
    <w:rsid w:val="00300D2A"/>
    <w:rsid w:val="00330214"/>
    <w:rsid w:val="00331C68"/>
    <w:rsid w:val="00342079"/>
    <w:rsid w:val="00372624"/>
    <w:rsid w:val="00385526"/>
    <w:rsid w:val="003B0C64"/>
    <w:rsid w:val="003C1299"/>
    <w:rsid w:val="003C582C"/>
    <w:rsid w:val="003E0C70"/>
    <w:rsid w:val="003F089F"/>
    <w:rsid w:val="00415325"/>
    <w:rsid w:val="00444EDB"/>
    <w:rsid w:val="0046172D"/>
    <w:rsid w:val="0047558B"/>
    <w:rsid w:val="00480D61"/>
    <w:rsid w:val="004B71F6"/>
    <w:rsid w:val="004C453B"/>
    <w:rsid w:val="004D6E45"/>
    <w:rsid w:val="004E5F26"/>
    <w:rsid w:val="004E6A1C"/>
    <w:rsid w:val="004E7E46"/>
    <w:rsid w:val="004F6C81"/>
    <w:rsid w:val="00500940"/>
    <w:rsid w:val="00534B2C"/>
    <w:rsid w:val="005367C1"/>
    <w:rsid w:val="005915FD"/>
    <w:rsid w:val="005F0560"/>
    <w:rsid w:val="006048D1"/>
    <w:rsid w:val="00645431"/>
    <w:rsid w:val="00653D8B"/>
    <w:rsid w:val="00676E7B"/>
    <w:rsid w:val="006D23D4"/>
    <w:rsid w:val="006D70DA"/>
    <w:rsid w:val="006F2565"/>
    <w:rsid w:val="0070241C"/>
    <w:rsid w:val="00704C8F"/>
    <w:rsid w:val="0071402B"/>
    <w:rsid w:val="0071680B"/>
    <w:rsid w:val="00721AC3"/>
    <w:rsid w:val="00743C45"/>
    <w:rsid w:val="00752CB9"/>
    <w:rsid w:val="00770F96"/>
    <w:rsid w:val="007833DF"/>
    <w:rsid w:val="007918F0"/>
    <w:rsid w:val="00793DE8"/>
    <w:rsid w:val="007C628A"/>
    <w:rsid w:val="0081245D"/>
    <w:rsid w:val="0083598E"/>
    <w:rsid w:val="008466AD"/>
    <w:rsid w:val="00861FAB"/>
    <w:rsid w:val="00867807"/>
    <w:rsid w:val="00876193"/>
    <w:rsid w:val="0089278D"/>
    <w:rsid w:val="008B343C"/>
    <w:rsid w:val="0090237C"/>
    <w:rsid w:val="00912581"/>
    <w:rsid w:val="009520D3"/>
    <w:rsid w:val="00974D3D"/>
    <w:rsid w:val="00A23DD1"/>
    <w:rsid w:val="00A30D7A"/>
    <w:rsid w:val="00A415E4"/>
    <w:rsid w:val="00A6164D"/>
    <w:rsid w:val="00A63A03"/>
    <w:rsid w:val="00A7400D"/>
    <w:rsid w:val="00A82B54"/>
    <w:rsid w:val="00A8444B"/>
    <w:rsid w:val="00AB2499"/>
    <w:rsid w:val="00AC1735"/>
    <w:rsid w:val="00B20DDF"/>
    <w:rsid w:val="00B27857"/>
    <w:rsid w:val="00BB4EC1"/>
    <w:rsid w:val="00BE23AE"/>
    <w:rsid w:val="00BF7F2E"/>
    <w:rsid w:val="00C04E5E"/>
    <w:rsid w:val="00C20CA3"/>
    <w:rsid w:val="00C22D12"/>
    <w:rsid w:val="00C40B50"/>
    <w:rsid w:val="00C73FF5"/>
    <w:rsid w:val="00CA7B54"/>
    <w:rsid w:val="00CB11D3"/>
    <w:rsid w:val="00CD00DA"/>
    <w:rsid w:val="00D2019B"/>
    <w:rsid w:val="00D259C7"/>
    <w:rsid w:val="00D26DA5"/>
    <w:rsid w:val="00D60389"/>
    <w:rsid w:val="00D641E9"/>
    <w:rsid w:val="00D73BCD"/>
    <w:rsid w:val="00D8149C"/>
    <w:rsid w:val="00D81FDA"/>
    <w:rsid w:val="00D92632"/>
    <w:rsid w:val="00D94161"/>
    <w:rsid w:val="00DB2A49"/>
    <w:rsid w:val="00DB53F4"/>
    <w:rsid w:val="00DB692C"/>
    <w:rsid w:val="00DC1441"/>
    <w:rsid w:val="00DF3777"/>
    <w:rsid w:val="00E16BF3"/>
    <w:rsid w:val="00E23805"/>
    <w:rsid w:val="00E25EC1"/>
    <w:rsid w:val="00E3078F"/>
    <w:rsid w:val="00E64484"/>
    <w:rsid w:val="00E72B73"/>
    <w:rsid w:val="00EB1677"/>
    <w:rsid w:val="00EB47CE"/>
    <w:rsid w:val="00F12DEC"/>
    <w:rsid w:val="00F21012"/>
    <w:rsid w:val="00F34A77"/>
    <w:rsid w:val="00F554A6"/>
    <w:rsid w:val="00F916C7"/>
    <w:rsid w:val="00F94734"/>
    <w:rsid w:val="00FB43EF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511B4"/>
  <w15:chartTrackingRefBased/>
  <w15:docId w15:val="{37B33A9F-E6E9-4DE9-9166-69114DF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E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15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A03"/>
  </w:style>
  <w:style w:type="paragraph" w:styleId="Stopka">
    <w:name w:val="footer"/>
    <w:basedOn w:val="Normalny"/>
    <w:link w:val="StopkaZnak"/>
    <w:uiPriority w:val="99"/>
    <w:unhideWhenUsed/>
    <w:rsid w:val="00A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A03"/>
  </w:style>
  <w:style w:type="table" w:customStyle="1" w:styleId="Tabela-Siatka1">
    <w:name w:val="Tabela - Siatka1"/>
    <w:basedOn w:val="Standardowy"/>
    <w:next w:val="Tabela-Siatka"/>
    <w:uiPriority w:val="39"/>
    <w:rsid w:val="007833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F3777"/>
    <w:pPr>
      <w:widowControl w:val="0"/>
      <w:autoSpaceDE w:val="0"/>
      <w:autoSpaceDN w:val="0"/>
      <w:spacing w:after="0" w:line="240" w:lineRule="auto"/>
      <w:ind w:left="946"/>
      <w:jc w:val="both"/>
    </w:pPr>
    <w:rPr>
      <w:rFonts w:ascii="Cambria" w:eastAsia="Cambria" w:hAnsi="Cambria" w:cs="Cambri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3777"/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C62F-F72F-4790-B090-5421CC59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Jadeszko</dc:creator>
  <cp:keywords/>
  <dc:description/>
  <cp:lastModifiedBy>Joanna Kwiatkowska</cp:lastModifiedBy>
  <cp:revision>6</cp:revision>
  <cp:lastPrinted>2022-02-04T09:42:00Z</cp:lastPrinted>
  <dcterms:created xsi:type="dcterms:W3CDTF">2022-02-04T12:23:00Z</dcterms:created>
  <dcterms:modified xsi:type="dcterms:W3CDTF">2022-02-04T12:58:00Z</dcterms:modified>
</cp:coreProperties>
</file>