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 w:rsidR="005243C1">
        <w:rPr>
          <w:b/>
          <w:bCs/>
          <w:i/>
          <w:iCs/>
          <w:sz w:val="20"/>
          <w:szCs w:val="20"/>
        </w:rPr>
        <w:t>8 do S</w:t>
      </w:r>
      <w:r w:rsidRPr="004007D1">
        <w:rPr>
          <w:b/>
          <w:bCs/>
          <w:i/>
          <w:iCs/>
          <w:sz w:val="20"/>
          <w:szCs w:val="20"/>
        </w:rPr>
        <w:t>WZ</w:t>
      </w: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 w:rsidR="005243C1">
        <w:rPr>
          <w:b/>
          <w:bCs/>
          <w:i/>
          <w:iCs/>
          <w:sz w:val="20"/>
          <w:szCs w:val="20"/>
        </w:rPr>
        <w:t>-241/FZ – 076/2024</w:t>
      </w:r>
    </w:p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BE28E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>ZESTAWIENIE SPRZĘTU MEDYCZNEGO PODLEGAJĄCEGO USŁUDZE</w:t>
      </w:r>
    </w:p>
    <w:p w:rsidR="00BE28E4" w:rsidRPr="00435474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>SERWISU TECHNICZNEGO</w:t>
      </w:r>
    </w:p>
    <w:p w:rsidR="0063135E" w:rsidRDefault="0063135E" w:rsidP="00BE28E4">
      <w:pPr>
        <w:pStyle w:val="Tekstpodstawowy"/>
        <w:jc w:val="left"/>
        <w:rPr>
          <w:b/>
          <w:bCs/>
          <w:i/>
          <w:iCs/>
        </w:rPr>
      </w:pPr>
    </w:p>
    <w:p w:rsidR="00D85857" w:rsidRDefault="00D85857" w:rsidP="00BE28E4">
      <w:pPr>
        <w:pStyle w:val="Tekstpodstawowy"/>
        <w:jc w:val="left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A* </w:t>
      </w:r>
      <w:r w:rsidRPr="00D85857">
        <w:rPr>
          <w:b/>
          <w:bCs/>
          <w:i/>
          <w:iCs/>
        </w:rPr>
        <w:t>Endoskopy</w:t>
      </w:r>
    </w:p>
    <w:p w:rsidR="00D85857" w:rsidRDefault="00D85857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Style w:val="TableNormal"/>
        <w:tblW w:w="0" w:type="auto"/>
        <w:tblInd w:w="1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002"/>
        <w:gridCol w:w="1962"/>
      </w:tblGrid>
      <w:tr w:rsidR="00D85857" w:rsidTr="00E47269">
        <w:trPr>
          <w:trHeight w:val="313"/>
        </w:trPr>
        <w:tc>
          <w:tcPr>
            <w:tcW w:w="559" w:type="dxa"/>
            <w:shd w:val="clear" w:color="auto" w:fill="E9E8E4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pacing w:val="-5"/>
                <w:sz w:val="24"/>
              </w:rPr>
              <w:t>Lp</w:t>
            </w:r>
            <w:proofErr w:type="spellEnd"/>
            <w:r>
              <w:rPr>
                <w:b/>
                <w:color w:val="55575B"/>
                <w:spacing w:val="-5"/>
                <w:sz w:val="24"/>
              </w:rPr>
              <w:t>.</w:t>
            </w:r>
          </w:p>
        </w:tc>
        <w:tc>
          <w:tcPr>
            <w:tcW w:w="4002" w:type="dxa"/>
            <w:shd w:val="clear" w:color="auto" w:fill="E9E8E4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z w:val="24"/>
              </w:rPr>
              <w:t>Nazwa</w:t>
            </w:r>
            <w:proofErr w:type="spellEnd"/>
            <w:r>
              <w:rPr>
                <w:b/>
                <w:color w:val="55575B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55575B"/>
                <w:spacing w:val="-2"/>
                <w:sz w:val="24"/>
              </w:rPr>
              <w:t>urządzenia</w:t>
            </w:r>
            <w:proofErr w:type="spellEnd"/>
          </w:p>
        </w:tc>
        <w:tc>
          <w:tcPr>
            <w:tcW w:w="1962" w:type="dxa"/>
            <w:shd w:val="clear" w:color="auto" w:fill="E9E8E4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z w:val="24"/>
              </w:rPr>
              <w:t>Numer</w:t>
            </w:r>
            <w:proofErr w:type="spellEnd"/>
            <w:r>
              <w:rPr>
                <w:b/>
                <w:color w:val="55575B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55575B"/>
                <w:spacing w:val="-2"/>
                <w:sz w:val="24"/>
              </w:rPr>
              <w:t>seryjny</w:t>
            </w:r>
            <w:proofErr w:type="spellEnd"/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CF-H185I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VIDEOCOLONOSCOPE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2510754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CF-H185I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VIDEOCOLONOSCOPE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2610860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CF-H185L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2721110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CF-H185L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2721111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CF-H185L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2721113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CF-Q165I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VIDEOCOLONOSCOPE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2604029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CYF-5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Cystofiberoskop</w:t>
            </w:r>
            <w:proofErr w:type="spellEnd"/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2971551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ENF-VQ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Rhino-</w:t>
            </w:r>
            <w:proofErr w:type="spellStart"/>
            <w:r>
              <w:rPr>
                <w:sz w:val="24"/>
              </w:rPr>
              <w:t>Laryngo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Videoscop</w:t>
            </w:r>
            <w:proofErr w:type="spellEnd"/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2750591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GF-UCT180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ULTRASCHALL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ENDOSCOP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1110379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GIF-</w:t>
            </w:r>
            <w:r>
              <w:rPr>
                <w:spacing w:val="-4"/>
                <w:sz w:val="24"/>
              </w:rPr>
              <w:t>H185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2622301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GIF-</w:t>
            </w:r>
            <w:r>
              <w:rPr>
                <w:spacing w:val="-4"/>
                <w:sz w:val="24"/>
              </w:rPr>
              <w:t>H185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2622318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GIF-</w:t>
            </w:r>
            <w:r>
              <w:rPr>
                <w:spacing w:val="-4"/>
                <w:sz w:val="24"/>
              </w:rPr>
              <w:t>H185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2622312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GIF-</w:t>
            </w:r>
            <w:r>
              <w:rPr>
                <w:spacing w:val="-4"/>
                <w:sz w:val="24"/>
              </w:rPr>
              <w:t>H185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2622315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GIF-</w:t>
            </w:r>
            <w:r>
              <w:rPr>
                <w:spacing w:val="-4"/>
                <w:sz w:val="24"/>
              </w:rPr>
              <w:t>N180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2700756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 xml:space="preserve">GIF-Q165 </w:t>
            </w:r>
            <w:r>
              <w:rPr>
                <w:spacing w:val="-2"/>
                <w:sz w:val="24"/>
              </w:rPr>
              <w:t>GASTROSKOP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2702774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 xml:space="preserve">GIF-Q165 </w:t>
            </w:r>
            <w:r>
              <w:rPr>
                <w:spacing w:val="-2"/>
                <w:sz w:val="24"/>
              </w:rPr>
              <w:t>VIDEOGASTROSCOPE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2629799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 xml:space="preserve">GIF-Q165 </w:t>
            </w:r>
            <w:r>
              <w:rPr>
                <w:spacing w:val="-2"/>
                <w:sz w:val="24"/>
              </w:rPr>
              <w:t>VIDEOGASTROSCOPE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2629804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 xml:space="preserve">GIF-Q165 </w:t>
            </w:r>
            <w:r>
              <w:rPr>
                <w:spacing w:val="-2"/>
                <w:sz w:val="24"/>
              </w:rPr>
              <w:t>VIDEOGASTROSCOPE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 w:line="274" w:lineRule="exact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2629796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GIF-Q180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GASTROSKOP</w:t>
            </w:r>
            <w:r>
              <w:rPr>
                <w:spacing w:val="-4"/>
                <w:sz w:val="24"/>
              </w:rPr>
              <w:t xml:space="preserve"> VIDEO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2001380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GIF-XP180N</w:t>
            </w:r>
            <w:r>
              <w:rPr>
                <w:spacing w:val="-2"/>
                <w:sz w:val="24"/>
              </w:rPr>
              <w:t xml:space="preserve"> VIDEOGASTROSCOPE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2201141</w:t>
            </w:r>
          </w:p>
        </w:tc>
      </w:tr>
      <w:tr w:rsidR="00D85857" w:rsidTr="00E47269">
        <w:trPr>
          <w:trHeight w:val="299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6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6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PCF-Q180AL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VIDEOCOLONOSCOPE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6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2200127</w:t>
            </w:r>
          </w:p>
        </w:tc>
      </w:tr>
      <w:tr w:rsidR="00D85857" w:rsidTr="00BD39C9">
        <w:trPr>
          <w:trHeight w:val="314"/>
        </w:trPr>
        <w:tc>
          <w:tcPr>
            <w:tcW w:w="559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02" w:type="dxa"/>
            <w:shd w:val="clear" w:color="auto" w:fill="F79646" w:themeFill="accent6"/>
          </w:tcPr>
          <w:p w:rsidR="00D85857" w:rsidRP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 w:rsidRPr="00D85857">
              <w:rPr>
                <w:sz w:val="24"/>
              </w:rPr>
              <w:t xml:space="preserve">TJF-145 </w:t>
            </w:r>
            <w:r w:rsidRPr="00D85857">
              <w:rPr>
                <w:spacing w:val="-2"/>
                <w:sz w:val="24"/>
              </w:rPr>
              <w:t>VIDEODUODENOSCOPE</w:t>
            </w:r>
          </w:p>
        </w:tc>
        <w:tc>
          <w:tcPr>
            <w:tcW w:w="1962" w:type="dxa"/>
            <w:shd w:val="clear" w:color="auto" w:fill="F79646" w:themeFill="accent6"/>
          </w:tcPr>
          <w:p w:rsidR="00D85857" w:rsidRP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 w:rsidRPr="00D85857">
              <w:rPr>
                <w:spacing w:val="-2"/>
                <w:sz w:val="24"/>
              </w:rPr>
              <w:t>2612110</w:t>
            </w:r>
          </w:p>
        </w:tc>
      </w:tr>
      <w:tr w:rsidR="00D85857" w:rsidTr="00BD39C9">
        <w:trPr>
          <w:trHeight w:val="316"/>
        </w:trPr>
        <w:tc>
          <w:tcPr>
            <w:tcW w:w="559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02" w:type="dxa"/>
            <w:shd w:val="clear" w:color="auto" w:fill="F79646" w:themeFill="accent6"/>
          </w:tcPr>
          <w:p w:rsidR="00D85857" w:rsidRP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 w:rsidRPr="00D85857">
              <w:rPr>
                <w:sz w:val="24"/>
              </w:rPr>
              <w:t xml:space="preserve">TJF-145 </w:t>
            </w:r>
            <w:r w:rsidRPr="00D85857">
              <w:rPr>
                <w:spacing w:val="-2"/>
                <w:sz w:val="24"/>
              </w:rPr>
              <w:t>VIDEODUODENOSKOP</w:t>
            </w:r>
          </w:p>
        </w:tc>
        <w:tc>
          <w:tcPr>
            <w:tcW w:w="1962" w:type="dxa"/>
            <w:shd w:val="clear" w:color="auto" w:fill="F79646" w:themeFill="accent6"/>
          </w:tcPr>
          <w:p w:rsidR="00D85857" w:rsidRP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 w:rsidRPr="00D85857">
              <w:rPr>
                <w:spacing w:val="-2"/>
                <w:sz w:val="24"/>
              </w:rPr>
              <w:t>2701345</w:t>
            </w:r>
          </w:p>
        </w:tc>
      </w:tr>
    </w:tbl>
    <w:p w:rsidR="00BE28E4" w:rsidRDefault="00BE28E4" w:rsidP="00BE28E4">
      <w:pPr>
        <w:pStyle w:val="Tekstpodstawowy"/>
        <w:jc w:val="left"/>
        <w:rPr>
          <w:b/>
          <w:bCs/>
          <w:i/>
          <w:iCs/>
        </w:rPr>
      </w:pPr>
    </w:p>
    <w:p w:rsidR="00D85857" w:rsidRDefault="00D85857" w:rsidP="00BE28E4">
      <w:pPr>
        <w:pStyle w:val="Tekstpodstawowy"/>
        <w:jc w:val="left"/>
        <w:rPr>
          <w:b/>
          <w:bCs/>
          <w:i/>
          <w:iCs/>
        </w:rPr>
      </w:pPr>
    </w:p>
    <w:p w:rsidR="00520F1D" w:rsidRDefault="00D85857" w:rsidP="00D85857">
      <w:pPr>
        <w:pStyle w:val="Tekstpodstawowy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B** </w:t>
      </w:r>
      <w:r w:rsidRPr="00D85857">
        <w:rPr>
          <w:b/>
          <w:bCs/>
          <w:i/>
          <w:iCs/>
        </w:rPr>
        <w:t>Urządzenia peryferyjne</w:t>
      </w:r>
    </w:p>
    <w:p w:rsidR="00D85857" w:rsidRDefault="00D85857" w:rsidP="00D85857">
      <w:pPr>
        <w:pStyle w:val="Tekstpodstawowy"/>
        <w:rPr>
          <w:b/>
          <w:bCs/>
          <w:i/>
          <w:iCs/>
        </w:rPr>
      </w:pPr>
    </w:p>
    <w:tbl>
      <w:tblPr>
        <w:tblStyle w:val="TableNormal"/>
        <w:tblW w:w="0" w:type="auto"/>
        <w:tblInd w:w="1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002"/>
        <w:gridCol w:w="1962"/>
      </w:tblGrid>
      <w:tr w:rsidR="00D85857" w:rsidTr="00E47269">
        <w:trPr>
          <w:trHeight w:val="316"/>
        </w:trPr>
        <w:tc>
          <w:tcPr>
            <w:tcW w:w="559" w:type="dxa"/>
            <w:shd w:val="clear" w:color="auto" w:fill="E9E8E4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pacing w:val="-5"/>
                <w:sz w:val="24"/>
              </w:rPr>
              <w:t>Lp</w:t>
            </w:r>
            <w:proofErr w:type="spellEnd"/>
            <w:r>
              <w:rPr>
                <w:b/>
                <w:color w:val="55575B"/>
                <w:spacing w:val="-5"/>
                <w:sz w:val="24"/>
              </w:rPr>
              <w:t>.</w:t>
            </w:r>
          </w:p>
        </w:tc>
        <w:tc>
          <w:tcPr>
            <w:tcW w:w="4002" w:type="dxa"/>
            <w:shd w:val="clear" w:color="auto" w:fill="E9E8E4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z w:val="24"/>
              </w:rPr>
              <w:t>Nazwa</w:t>
            </w:r>
            <w:proofErr w:type="spellEnd"/>
            <w:r>
              <w:rPr>
                <w:b/>
                <w:color w:val="55575B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55575B"/>
                <w:spacing w:val="-2"/>
                <w:sz w:val="24"/>
              </w:rPr>
              <w:t>urządzenia</w:t>
            </w:r>
            <w:proofErr w:type="spellEnd"/>
          </w:p>
        </w:tc>
        <w:tc>
          <w:tcPr>
            <w:tcW w:w="1962" w:type="dxa"/>
            <w:shd w:val="clear" w:color="auto" w:fill="E9E8E4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color w:val="55575B"/>
                <w:sz w:val="24"/>
              </w:rPr>
              <w:t>Numer</w:t>
            </w:r>
            <w:proofErr w:type="spellEnd"/>
            <w:r>
              <w:rPr>
                <w:b/>
                <w:color w:val="55575B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55575B"/>
                <w:spacing w:val="-2"/>
                <w:sz w:val="24"/>
              </w:rPr>
              <w:t>seryjny</w:t>
            </w:r>
            <w:proofErr w:type="spellEnd"/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CLK-4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HALOGEN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LIGHT </w:t>
            </w:r>
            <w:r>
              <w:rPr>
                <w:spacing w:val="-2"/>
                <w:sz w:val="24"/>
              </w:rPr>
              <w:t>SOURCE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7168506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CLV-</w:t>
            </w: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7708934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CLV-190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XENON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SOURCE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7668014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CLV-190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XENON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SOURCE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7456443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CLV-190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XENON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SOURCE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7558368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CV-170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OPTERA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CENTER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7781779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CV-180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7779630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CV-190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CENTER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7408465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CV-190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CENTER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7409629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CV-190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CENTER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7620733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ETD4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GA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15112492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Light</w:t>
            </w:r>
            <w:r>
              <w:rPr>
                <w:spacing w:val="-2"/>
                <w:sz w:val="24"/>
              </w:rPr>
              <w:t xml:space="preserve"> source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7600440</w:t>
            </w:r>
          </w:p>
        </w:tc>
      </w:tr>
      <w:tr w:rsidR="00D85857" w:rsidTr="00BD39C9">
        <w:trPr>
          <w:trHeight w:val="314"/>
        </w:trPr>
        <w:tc>
          <w:tcPr>
            <w:tcW w:w="559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02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NDS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Monitor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Radiance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24"</w:t>
            </w:r>
          </w:p>
        </w:tc>
        <w:tc>
          <w:tcPr>
            <w:tcW w:w="1962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z w:val="24"/>
              </w:rPr>
              <w:t>14-</w:t>
            </w:r>
            <w:r>
              <w:rPr>
                <w:spacing w:val="-2"/>
                <w:sz w:val="24"/>
              </w:rPr>
              <w:t>238931</w:t>
            </w:r>
          </w:p>
        </w:tc>
      </w:tr>
      <w:tr w:rsidR="00D85857" w:rsidTr="00BD39C9">
        <w:trPr>
          <w:trHeight w:val="316"/>
        </w:trPr>
        <w:tc>
          <w:tcPr>
            <w:tcW w:w="559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02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OEV-191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MONITOR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LCD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19"</w:t>
            </w:r>
          </w:p>
        </w:tc>
        <w:tc>
          <w:tcPr>
            <w:tcW w:w="1962" w:type="dxa"/>
            <w:shd w:val="clear" w:color="auto" w:fill="F79646" w:themeFill="accent6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7728086</w:t>
            </w:r>
          </w:p>
        </w:tc>
      </w:tr>
    </w:tbl>
    <w:tbl>
      <w:tblPr>
        <w:tblStyle w:val="TableNormal1"/>
        <w:tblW w:w="0" w:type="auto"/>
        <w:tblInd w:w="1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4002"/>
        <w:gridCol w:w="1962"/>
      </w:tblGrid>
      <w:tr w:rsidR="00D85857" w:rsidTr="00E47269">
        <w:trPr>
          <w:trHeight w:val="316"/>
        </w:trPr>
        <w:tc>
          <w:tcPr>
            <w:tcW w:w="559" w:type="dxa"/>
            <w:tcBorders>
              <w:top w:val="nil"/>
            </w:tcBorders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02" w:type="dxa"/>
            <w:tcBorders>
              <w:top w:val="nil"/>
            </w:tcBorders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OFP-2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Flushing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Pump</w:t>
            </w:r>
          </w:p>
        </w:tc>
        <w:tc>
          <w:tcPr>
            <w:tcW w:w="1962" w:type="dxa"/>
            <w:tcBorders>
              <w:top w:val="nil"/>
            </w:tcBorders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21130227</w:t>
            </w:r>
          </w:p>
        </w:tc>
      </w:tr>
      <w:tr w:rsidR="00D85857" w:rsidTr="00E47269">
        <w:trPr>
          <w:trHeight w:val="314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OFP-2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Flushing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Pump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21126912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TC-NE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TROLLEY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21740489</w:t>
            </w:r>
          </w:p>
        </w:tc>
      </w:tr>
      <w:tr w:rsidR="00D85857" w:rsidTr="00E47269">
        <w:trPr>
          <w:trHeight w:val="316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spacing w:before="23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spacing w:before="23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WM-NP1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WÓZEK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KOMPLETNY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ZEST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spacing w:before="23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2710464</w:t>
            </w:r>
          </w:p>
        </w:tc>
      </w:tr>
      <w:tr w:rsidR="00D85857" w:rsidTr="00E47269">
        <w:trPr>
          <w:trHeight w:val="313"/>
        </w:trPr>
        <w:tc>
          <w:tcPr>
            <w:tcW w:w="559" w:type="dxa"/>
          </w:tcPr>
          <w:p w:rsidR="00D85857" w:rsidRDefault="00D85857" w:rsidP="00E47269">
            <w:pPr>
              <w:pStyle w:val="TableParagraph"/>
              <w:ind w:right="5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02" w:type="dxa"/>
          </w:tcPr>
          <w:p w:rsidR="00D85857" w:rsidRDefault="00D85857" w:rsidP="00E47269">
            <w:pPr>
              <w:pStyle w:val="TableParagraph"/>
              <w:ind w:left="69"/>
              <w:jc w:val="left"/>
              <w:rPr>
                <w:sz w:val="24"/>
              </w:rPr>
            </w:pPr>
            <w:r>
              <w:rPr>
                <w:sz w:val="24"/>
              </w:rPr>
              <w:t>WM-NP2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Workstation</w:t>
            </w:r>
          </w:p>
        </w:tc>
        <w:tc>
          <w:tcPr>
            <w:tcW w:w="1962" w:type="dxa"/>
          </w:tcPr>
          <w:p w:rsidR="00D85857" w:rsidRDefault="00D85857" w:rsidP="00E47269">
            <w:pPr>
              <w:pStyle w:val="TableParagraph"/>
              <w:ind w:right="60"/>
              <w:rPr>
                <w:sz w:val="24"/>
              </w:rPr>
            </w:pPr>
            <w:r>
              <w:rPr>
                <w:spacing w:val="-2"/>
                <w:sz w:val="24"/>
              </w:rPr>
              <w:t>21418317</w:t>
            </w:r>
          </w:p>
        </w:tc>
      </w:tr>
    </w:tbl>
    <w:p w:rsidR="00D85857" w:rsidRDefault="00D85857" w:rsidP="00A25B8D">
      <w:pPr>
        <w:pStyle w:val="Tekstpodstawowy"/>
        <w:jc w:val="right"/>
        <w:rPr>
          <w:b/>
          <w:bCs/>
          <w:i/>
          <w:iCs/>
        </w:rPr>
      </w:pPr>
    </w:p>
    <w:p w:rsidR="00520F1D" w:rsidRDefault="00520F1D" w:rsidP="00A25B8D">
      <w:pPr>
        <w:pStyle w:val="Tekstpodstawowy"/>
        <w:jc w:val="right"/>
        <w:rPr>
          <w:b/>
          <w:bCs/>
          <w:i/>
          <w:iCs/>
        </w:rPr>
      </w:pPr>
    </w:p>
    <w:p w:rsidR="008B7EDB" w:rsidRDefault="008B7EDB" w:rsidP="008B7EDB">
      <w:pPr>
        <w:shd w:val="clear" w:color="auto" w:fill="FFFFFF"/>
        <w:spacing w:after="240" w:line="252" w:lineRule="exact"/>
        <w:ind w:left="209" w:right="216"/>
        <w:jc w:val="both"/>
      </w:pPr>
      <w:r>
        <w:rPr>
          <w:b/>
          <w:i/>
          <w:iCs/>
          <w:sz w:val="18"/>
          <w:szCs w:val="18"/>
        </w:rPr>
        <w:t xml:space="preserve">A*) </w:t>
      </w:r>
      <w:r>
        <w:rPr>
          <w:i/>
          <w:iCs/>
          <w:sz w:val="18"/>
          <w:szCs w:val="18"/>
        </w:rPr>
        <w:t>Usługa serwisu technicznego sprzętu medyczne</w:t>
      </w:r>
      <w:r w:rsidR="007F3BEB">
        <w:rPr>
          <w:i/>
          <w:iCs/>
          <w:sz w:val="18"/>
          <w:szCs w:val="18"/>
        </w:rPr>
        <w:t>go określonego w Załączniku nr 8</w:t>
      </w:r>
      <w:r>
        <w:rPr>
          <w:i/>
          <w:iCs/>
          <w:sz w:val="18"/>
          <w:szCs w:val="18"/>
        </w:rPr>
        <w:t xml:space="preserve"> jako „Endoskopy” polega na utrzymaniu ich w pełnej sprawności technicznej przez cały czas trwania umowy, a w szczególności na wykonaniu przeglądów okresowych, napraw w pełnym zakresie oraz zapewnieniu dostępu do urządzeń zastępczych. Umowa obejmuje przeprowadzenie jednej naprawy każdego endoskopu, wynikającej z uszkodzeń mechanicznych w okresie trwania roku rozliczeniowego. Pozostałe naprawy każdego endoskopu będą odpłatne po akceptacji kosztorysu przez Zamawiającego.</w:t>
      </w:r>
    </w:p>
    <w:p w:rsidR="00A25B8D" w:rsidRDefault="008B7EDB" w:rsidP="008B7EDB">
      <w:pPr>
        <w:shd w:val="clear" w:color="auto" w:fill="FFFFFF"/>
        <w:spacing w:after="240" w:line="252" w:lineRule="exact"/>
        <w:ind w:left="209" w:right="216"/>
        <w:jc w:val="both"/>
        <w:rPr>
          <w:i/>
          <w:iCs/>
          <w:sz w:val="18"/>
          <w:szCs w:val="18"/>
        </w:rPr>
      </w:pPr>
      <w:r w:rsidRPr="00575E8C">
        <w:rPr>
          <w:b/>
          <w:i/>
          <w:iCs/>
          <w:sz w:val="18"/>
          <w:szCs w:val="18"/>
        </w:rPr>
        <w:t>B**)</w:t>
      </w:r>
      <w:r w:rsidRPr="008B7EDB">
        <w:rPr>
          <w:i/>
          <w:iCs/>
          <w:sz w:val="18"/>
          <w:szCs w:val="18"/>
        </w:rPr>
        <w:t xml:space="preserve"> Usługa serwisu technicznego sprzętu medycznego określonego w Załączniku nr </w:t>
      </w:r>
      <w:r w:rsidR="007F3BEB">
        <w:rPr>
          <w:i/>
          <w:iCs/>
          <w:sz w:val="18"/>
          <w:szCs w:val="18"/>
        </w:rPr>
        <w:t>8</w:t>
      </w:r>
      <w:r w:rsidRPr="008B7EDB">
        <w:rPr>
          <w:i/>
          <w:iCs/>
          <w:sz w:val="18"/>
          <w:szCs w:val="18"/>
        </w:rPr>
        <w:t xml:space="preserve"> jako „Urządzenia </w:t>
      </w:r>
      <w:r w:rsidR="004007D1">
        <w:rPr>
          <w:i/>
          <w:iCs/>
          <w:sz w:val="18"/>
          <w:szCs w:val="18"/>
        </w:rPr>
        <w:t>peryferyjne</w:t>
      </w:r>
      <w:r w:rsidRPr="008B7EDB">
        <w:rPr>
          <w:i/>
          <w:iCs/>
          <w:sz w:val="18"/>
          <w:szCs w:val="18"/>
        </w:rPr>
        <w:t>”, polega na wykonaniu niezbędnych, zgodnych z wymaganiami producenta i właściwymi przepisami, przeglądów okresowych. W przypadku zgłoszenia awarii do Wykonawcy należy przeprowadzenie diagnostyki sprzętu i sporządzenie kosztorysu. Naprawy urządzeń będą wykonywane na podstawie ekspertyz i kosztorysów dostarczonych przez Wykonawcę i zaakceptowanych przez Zamawiającego.</w:t>
      </w:r>
    </w:p>
    <w:p w:rsidR="00F0275F" w:rsidRDefault="00BD39C9" w:rsidP="00F0275F">
      <w:pPr>
        <w:shd w:val="clear" w:color="auto" w:fill="FFFFFF"/>
        <w:spacing w:line="252" w:lineRule="exact"/>
        <w:ind w:left="209" w:right="21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Urządzenia zaznaczone </w:t>
      </w:r>
      <w:r w:rsidRPr="00BD39C9">
        <w:rPr>
          <w:b/>
          <w:iCs/>
          <w:sz w:val="20"/>
          <w:szCs w:val="20"/>
        </w:rPr>
        <w:t>kolorem pomarańczowym</w:t>
      </w:r>
      <w:r>
        <w:rPr>
          <w:b/>
          <w:iCs/>
          <w:sz w:val="20"/>
          <w:szCs w:val="20"/>
        </w:rPr>
        <w:t xml:space="preserve"> –  </w:t>
      </w:r>
      <w:r w:rsidRPr="00BD39C9">
        <w:rPr>
          <w:iCs/>
          <w:sz w:val="20"/>
          <w:szCs w:val="20"/>
        </w:rPr>
        <w:t>podlegają tylko przeglą</w:t>
      </w:r>
      <w:r w:rsidR="00F0275F">
        <w:rPr>
          <w:iCs/>
          <w:sz w:val="20"/>
          <w:szCs w:val="20"/>
        </w:rPr>
        <w:t>dom okresowym. Dotyczy:</w:t>
      </w:r>
    </w:p>
    <w:p w:rsidR="00F0275F" w:rsidRDefault="00F0275F" w:rsidP="00F0275F">
      <w:pPr>
        <w:shd w:val="clear" w:color="auto" w:fill="FFFFFF"/>
        <w:spacing w:line="252" w:lineRule="exact"/>
        <w:ind w:left="209" w:right="216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A* Endoskopy – pozycja nr 22 i 23</w:t>
      </w:r>
    </w:p>
    <w:p w:rsidR="00F0275F" w:rsidRPr="00BD39C9" w:rsidRDefault="00F0275F" w:rsidP="00F0275F">
      <w:pPr>
        <w:shd w:val="clear" w:color="auto" w:fill="FFFFFF"/>
        <w:spacing w:line="252" w:lineRule="exact"/>
        <w:ind w:left="209" w:right="216"/>
        <w:jc w:val="both"/>
        <w:rPr>
          <w:iCs/>
          <w:sz w:val="20"/>
          <w:szCs w:val="20"/>
        </w:rPr>
      </w:pPr>
      <w:bookmarkStart w:id="0" w:name="_GoBack"/>
      <w:r>
        <w:rPr>
          <w:iCs/>
          <w:sz w:val="20"/>
          <w:szCs w:val="20"/>
        </w:rPr>
        <w:t>B** Urządzenia peryferyjne – pozycja nr 13 i 14</w:t>
      </w:r>
    </w:p>
    <w:bookmarkEnd w:id="0"/>
    <w:p w:rsidR="00BE28E4" w:rsidRDefault="00BE28E4" w:rsidP="00A25B8D">
      <w:pPr>
        <w:pStyle w:val="Tekstpodstawowy"/>
        <w:jc w:val="right"/>
        <w:rPr>
          <w:b/>
          <w:bCs/>
          <w:i/>
          <w:iCs/>
        </w:rPr>
      </w:pPr>
    </w:p>
    <w:p w:rsidR="00BE28E4" w:rsidRDefault="00BE28E4" w:rsidP="00BE28E4">
      <w:pPr>
        <w:pStyle w:val="Tekstpodstawowy"/>
        <w:jc w:val="left"/>
        <w:rPr>
          <w:b/>
          <w:bCs/>
          <w:i/>
          <w:iCs/>
        </w:rPr>
      </w:pPr>
    </w:p>
    <w:sectPr w:rsidR="00BE28E4" w:rsidSect="00D55C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4-09"/>
    <w:docVar w:name="LE_Links" w:val="{9CAC85EC-74A4-41C5-B708-7E71893D706E}"/>
  </w:docVars>
  <w:rsids>
    <w:rsidRoot w:val="00A25B8D"/>
    <w:rsid w:val="004007D1"/>
    <w:rsid w:val="004628F2"/>
    <w:rsid w:val="00520F1D"/>
    <w:rsid w:val="005243C1"/>
    <w:rsid w:val="005250A3"/>
    <w:rsid w:val="00575E8C"/>
    <w:rsid w:val="0063135E"/>
    <w:rsid w:val="007D13DF"/>
    <w:rsid w:val="007F3BEB"/>
    <w:rsid w:val="008B7EDB"/>
    <w:rsid w:val="008C5CBB"/>
    <w:rsid w:val="009B7DB6"/>
    <w:rsid w:val="00A25B8D"/>
    <w:rsid w:val="00A268CC"/>
    <w:rsid w:val="00B200FE"/>
    <w:rsid w:val="00B60F3D"/>
    <w:rsid w:val="00BD39C9"/>
    <w:rsid w:val="00BE28E4"/>
    <w:rsid w:val="00D55CB1"/>
    <w:rsid w:val="00D72B99"/>
    <w:rsid w:val="00D85857"/>
    <w:rsid w:val="00E333FC"/>
    <w:rsid w:val="00F0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table" w:customStyle="1" w:styleId="TableNormal">
    <w:name w:val="Table Normal"/>
    <w:uiPriority w:val="2"/>
    <w:semiHidden/>
    <w:unhideWhenUsed/>
    <w:qFormat/>
    <w:rsid w:val="00D858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85857"/>
    <w:pPr>
      <w:widowControl w:val="0"/>
      <w:suppressAutoHyphens w:val="0"/>
      <w:autoSpaceDE w:val="0"/>
      <w:autoSpaceDN w:val="0"/>
      <w:spacing w:before="21" w:line="273" w:lineRule="exact"/>
      <w:jc w:val="right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D858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table" w:customStyle="1" w:styleId="TableNormal">
    <w:name w:val="Table Normal"/>
    <w:uiPriority w:val="2"/>
    <w:semiHidden/>
    <w:unhideWhenUsed/>
    <w:qFormat/>
    <w:rsid w:val="00D858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85857"/>
    <w:pPr>
      <w:widowControl w:val="0"/>
      <w:suppressAutoHyphens w:val="0"/>
      <w:autoSpaceDE w:val="0"/>
      <w:autoSpaceDN w:val="0"/>
      <w:spacing w:before="21" w:line="273" w:lineRule="exact"/>
      <w:jc w:val="right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D858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C85EC-74A4-41C5-B708-7E71893D706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F33E5FC-CC94-43CC-AA6D-2D34A59D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Benda Magdalena</cp:lastModifiedBy>
  <cp:revision>4</cp:revision>
  <cp:lastPrinted>2021-05-27T11:40:00Z</cp:lastPrinted>
  <dcterms:created xsi:type="dcterms:W3CDTF">2024-10-17T10:56:00Z</dcterms:created>
  <dcterms:modified xsi:type="dcterms:W3CDTF">2024-10-24T09:03:00Z</dcterms:modified>
</cp:coreProperties>
</file>