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1482BA1B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>, 2</w:t>
      </w:r>
      <w:r w:rsidR="00FF253D">
        <w:rPr>
          <w:rFonts w:ascii="Arial" w:hAnsi="Arial" w:cs="Arial"/>
        </w:rPr>
        <w:t>5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FF253D">
        <w:rPr>
          <w:rFonts w:ascii="Arial" w:hAnsi="Arial" w:cs="Arial"/>
        </w:rPr>
        <w:t>8</w:t>
      </w:r>
      <w:r w:rsidR="00FB1F72">
        <w:rPr>
          <w:rFonts w:ascii="Arial" w:hAnsi="Arial" w:cs="Arial"/>
        </w:rPr>
        <w:t>.2022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70F862BD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FF253D">
        <w:rPr>
          <w:rFonts w:ascii="Arial" w:hAnsi="Arial" w:cs="Arial"/>
        </w:rPr>
        <w:t>5</w:t>
      </w:r>
      <w:r w:rsidRPr="0089468E">
        <w:rPr>
          <w:rFonts w:ascii="Arial" w:hAnsi="Arial" w:cs="Arial"/>
        </w:rPr>
        <w:t>.202</w:t>
      </w:r>
      <w:r w:rsidR="00FB1F72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6AF2C01B" w14:textId="77777777" w:rsidR="007166EA" w:rsidRPr="007166EA" w:rsidRDefault="007166EA" w:rsidP="007166E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166EA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3073F109" w:rsidR="0089468E" w:rsidRPr="0089468E" w:rsidRDefault="0089468E" w:rsidP="007166EA">
      <w:pPr>
        <w:pStyle w:val="Tytu"/>
        <w:spacing w:before="240" w:after="36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77777777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>
        <w:rPr>
          <w:rFonts w:ascii="Arial" w:hAnsi="Arial" w:cs="Arial"/>
          <w:b/>
          <w:bCs/>
        </w:rPr>
        <w:t>Dostawa pojazdów dla Głównego Inspektoratu Rybołówstwa Morskiego w Słupsku (2 zadania) – III postępowanie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</w:t>
      </w:r>
      <w:r w:rsidR="00D86B6C">
        <w:rPr>
          <w:rFonts w:ascii="Arial" w:eastAsia="Calibri" w:hAnsi="Arial" w:cs="Arial"/>
        </w:rPr>
        <w:t>dla</w:t>
      </w:r>
      <w:r w:rsidR="00FF253D">
        <w:rPr>
          <w:rFonts w:ascii="Arial" w:eastAsia="Calibri" w:hAnsi="Arial" w:cs="Arial"/>
        </w:rPr>
        <w:t>:</w:t>
      </w:r>
    </w:p>
    <w:p w14:paraId="6FFDDF07" w14:textId="0A84EF93" w:rsidR="00FF253D" w:rsidRPr="007E5F03" w:rsidRDefault="00FF253D" w:rsidP="000C6F45">
      <w:pPr>
        <w:pStyle w:val="Akapitzlist"/>
        <w:numPr>
          <w:ilvl w:val="0"/>
          <w:numId w:val="19"/>
        </w:numPr>
        <w:spacing w:before="120" w:after="0" w:line="276" w:lineRule="auto"/>
        <w:ind w:left="567" w:hanging="567"/>
        <w:rPr>
          <w:rFonts w:ascii="Arial" w:eastAsia="Calibri" w:hAnsi="Arial" w:cs="Arial"/>
          <w:b/>
          <w:bCs/>
        </w:rPr>
      </w:pPr>
      <w:r w:rsidRPr="00A95E17">
        <w:rPr>
          <w:rFonts w:ascii="Arial" w:eastAsia="Calibri" w:hAnsi="Arial" w:cs="Arial"/>
          <w:b/>
          <w:bCs/>
        </w:rPr>
        <w:t>Część (Zadanie) nr 1</w:t>
      </w:r>
      <w:r w:rsidR="00A95E17">
        <w:rPr>
          <w:rFonts w:ascii="Arial" w:eastAsia="Calibri" w:hAnsi="Arial" w:cs="Arial"/>
          <w:b/>
          <w:bCs/>
        </w:rPr>
        <w:t xml:space="preserve"> Ubezpieczenie </w:t>
      </w:r>
      <w:r w:rsidR="00A95E17" w:rsidRPr="00A95E17">
        <w:rPr>
          <w:rFonts w:ascii="Arial" w:eastAsia="Times New Roman" w:hAnsi="Arial" w:cs="Arial"/>
          <w:b/>
          <w:bCs/>
          <w:color w:val="000000"/>
        </w:rPr>
        <w:t>majątkowe</w:t>
      </w:r>
      <w:r w:rsidR="00A95E17" w:rsidRPr="00A95E17">
        <w:rPr>
          <w:rFonts w:ascii="Arial" w:hAnsi="Arial" w:cs="Arial"/>
          <w:b/>
          <w:bCs/>
        </w:rPr>
        <w:t xml:space="preserve"> Głównego Inspektoratu Rybołówstwa Morskiego</w:t>
      </w:r>
      <w:r w:rsidR="00A95E17">
        <w:rPr>
          <w:rFonts w:ascii="Arial" w:hAnsi="Arial" w:cs="Arial"/>
          <w:b/>
          <w:bCs/>
        </w:rPr>
        <w:t>:</w:t>
      </w:r>
    </w:p>
    <w:p w14:paraId="4D7E0B5C" w14:textId="65C519D6" w:rsidR="007E5F03" w:rsidRPr="007E5F03" w:rsidRDefault="007E5F03" w:rsidP="00080223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7E5F03">
        <w:rPr>
          <w:rFonts w:ascii="Arial" w:eastAsia="Calibri" w:hAnsi="Arial" w:cs="Arial"/>
        </w:rPr>
        <w:t>tj. ofertę Wykonawcy</w:t>
      </w:r>
      <w:r w:rsidRPr="007E5F03">
        <w:rPr>
          <w:rFonts w:ascii="Arial" w:hAnsi="Arial" w:cs="Arial"/>
          <w:b/>
          <w:bCs/>
        </w:rPr>
        <w:t xml:space="preserve"> </w:t>
      </w:r>
      <w:bookmarkStart w:id="3" w:name="_Hlk112058462"/>
      <w:r>
        <w:rPr>
          <w:rFonts w:ascii="Arial" w:hAnsi="Arial" w:cs="Arial"/>
          <w:b/>
          <w:bCs/>
        </w:rPr>
        <w:t xml:space="preserve">Sopockie Towarzystwo Ubezpieczeń Ergo Hestia S.A. z siedzibą w Sopocie, </w:t>
      </w:r>
      <w:bookmarkEnd w:id="3"/>
      <w:r w:rsidRPr="007E5F03">
        <w:rPr>
          <w:rFonts w:ascii="Arial" w:hAnsi="Arial" w:cs="Arial"/>
        </w:rPr>
        <w:t>która uzyskała</w:t>
      </w:r>
      <w:r w:rsidRPr="007E5F03">
        <w:rPr>
          <w:rFonts w:ascii="Arial" w:hAnsi="Arial" w:cs="Arial"/>
          <w:b/>
          <w:bCs/>
        </w:rPr>
        <w:t xml:space="preserve"> 55,00 punktów </w:t>
      </w:r>
      <w:r w:rsidRPr="007E5F03">
        <w:rPr>
          <w:rFonts w:ascii="Arial" w:hAnsi="Arial" w:cs="Arial"/>
        </w:rPr>
        <w:t>według kryteriów:</w:t>
      </w:r>
    </w:p>
    <w:p w14:paraId="7786B07F" w14:textId="77777777" w:rsidR="007E5F03" w:rsidRPr="007E5F03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Cena C – 55 punktów,</w:t>
      </w:r>
    </w:p>
    <w:p w14:paraId="28E78351" w14:textId="0400D0AF" w:rsidR="007E5F03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Rozszerzenie zakresu – 0 punktów;</w:t>
      </w:r>
    </w:p>
    <w:p w14:paraId="2E52740F" w14:textId="53D2336E" w:rsidR="00734534" w:rsidRPr="00734534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punktów, jest jedyną złożoną ofertą, jest zgodna z SWZ i nie podlega odrzuceniu, a Wykonawca spełnia warunki udziału w postępowaniu.</w:t>
      </w:r>
    </w:p>
    <w:p w14:paraId="3D940C35" w14:textId="77777777" w:rsidR="001C414F" w:rsidRPr="001C414F" w:rsidRDefault="00762F0E" w:rsidP="000C6F45">
      <w:pPr>
        <w:pStyle w:val="Akapitzlist"/>
        <w:numPr>
          <w:ilvl w:val="0"/>
          <w:numId w:val="19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1C414F">
        <w:rPr>
          <w:rFonts w:ascii="Arial" w:eastAsia="Calibri" w:hAnsi="Arial" w:cs="Arial"/>
          <w:b/>
          <w:bCs/>
        </w:rPr>
        <w:t>Część (</w:t>
      </w:r>
      <w:r w:rsidR="00D86B6C" w:rsidRPr="001C414F">
        <w:rPr>
          <w:rFonts w:ascii="Arial" w:eastAsia="Calibri" w:hAnsi="Arial" w:cs="Arial"/>
          <w:b/>
          <w:bCs/>
        </w:rPr>
        <w:t>Zadani</w:t>
      </w:r>
      <w:r w:rsidRPr="001C414F">
        <w:rPr>
          <w:rFonts w:ascii="Arial" w:eastAsia="Calibri" w:hAnsi="Arial" w:cs="Arial"/>
          <w:b/>
          <w:bCs/>
        </w:rPr>
        <w:t>e)</w:t>
      </w:r>
      <w:r w:rsidR="00D86B6C" w:rsidRPr="001C414F">
        <w:rPr>
          <w:rFonts w:ascii="Arial" w:eastAsia="Calibri" w:hAnsi="Arial" w:cs="Arial"/>
          <w:b/>
          <w:bCs/>
        </w:rPr>
        <w:t xml:space="preserve"> nr 2</w:t>
      </w:r>
      <w:r w:rsidR="00D86B6C" w:rsidRPr="001C414F">
        <w:rPr>
          <w:rFonts w:ascii="Arial" w:eastAsia="Calibri" w:hAnsi="Arial" w:cs="Arial"/>
        </w:rPr>
        <w:t xml:space="preserve">: </w:t>
      </w:r>
      <w:r w:rsidR="001C414F" w:rsidRPr="001C414F">
        <w:rPr>
          <w:rFonts w:ascii="Arial" w:hAnsi="Arial" w:cs="Arial"/>
        </w:rPr>
        <w:t>Ubezpieczenie komunikacyjne pojazdów Głównego Inspektoratu Rybołówstwa Morskiego:</w:t>
      </w:r>
    </w:p>
    <w:p w14:paraId="73A52B5C" w14:textId="5039E74E" w:rsidR="001C414F" w:rsidRDefault="001C414F" w:rsidP="001C414F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C414F">
        <w:rPr>
          <w:rFonts w:ascii="Arial" w:hAnsi="Arial" w:cs="Arial"/>
          <w:bCs/>
        </w:rPr>
        <w:t>tj. ofertę Wykonawcy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Sopockie Towarzystwo Ubezpieczeń Ergo Hestia S.A. z siedzibą w Sopocie, </w:t>
      </w:r>
      <w:r w:rsidRPr="007E5F03">
        <w:rPr>
          <w:rFonts w:ascii="Arial" w:hAnsi="Arial" w:cs="Arial"/>
        </w:rPr>
        <w:t>która uzyskała</w:t>
      </w:r>
      <w:r w:rsidRPr="007E5F0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90</w:t>
      </w:r>
      <w:r w:rsidRPr="007E5F03">
        <w:rPr>
          <w:rFonts w:ascii="Arial" w:hAnsi="Arial" w:cs="Arial"/>
          <w:b/>
          <w:bCs/>
        </w:rPr>
        <w:t xml:space="preserve">,00 punktów </w:t>
      </w:r>
      <w:r w:rsidRPr="007E5F03">
        <w:rPr>
          <w:rFonts w:ascii="Arial" w:hAnsi="Arial" w:cs="Arial"/>
        </w:rPr>
        <w:t>według kryteriów:</w:t>
      </w:r>
    </w:p>
    <w:p w14:paraId="6A23F5CF" w14:textId="77777777" w:rsidR="001C414F" w:rsidRPr="007E5F03" w:rsidRDefault="001C414F" w:rsidP="001C414F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Cena C – 55 punktów,</w:t>
      </w:r>
    </w:p>
    <w:p w14:paraId="08230BAD" w14:textId="184F8092" w:rsidR="001C414F" w:rsidRDefault="001C414F" w:rsidP="001C414F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– </w:t>
      </w:r>
      <w:r>
        <w:rPr>
          <w:rFonts w:ascii="Arial" w:eastAsia="Calibri" w:hAnsi="Arial" w:cs="Arial"/>
        </w:rPr>
        <w:t>35</w:t>
      </w:r>
      <w:r w:rsidRPr="007E5F03">
        <w:rPr>
          <w:rFonts w:ascii="Arial" w:eastAsia="Calibri" w:hAnsi="Arial" w:cs="Arial"/>
        </w:rPr>
        <w:t xml:space="preserve"> punktó</w:t>
      </w:r>
      <w:r w:rsidR="00734534">
        <w:rPr>
          <w:rFonts w:ascii="Arial" w:eastAsia="Calibri" w:hAnsi="Arial" w:cs="Arial"/>
        </w:rPr>
        <w:t>w;</w:t>
      </w:r>
    </w:p>
    <w:p w14:paraId="3D041736" w14:textId="724BBE03" w:rsidR="00734534" w:rsidRPr="00734534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punktów, jest zgodna z SWZ i nie podlega odrzuceniu, a Wykonawca spełnia warunki udziału w postępowaniu.</w:t>
      </w:r>
    </w:p>
    <w:p w14:paraId="22D0CA26" w14:textId="59CFB888" w:rsidR="00762F0E" w:rsidRPr="00080223" w:rsidRDefault="00762F0E" w:rsidP="000C6F45">
      <w:pPr>
        <w:pStyle w:val="Akapitzlist"/>
        <w:numPr>
          <w:ilvl w:val="0"/>
          <w:numId w:val="19"/>
        </w:numPr>
        <w:spacing w:before="120"/>
        <w:ind w:left="567" w:hanging="567"/>
        <w:rPr>
          <w:rFonts w:ascii="Arial" w:hAnsi="Arial" w:cs="Arial"/>
          <w:b/>
          <w:bCs/>
        </w:rPr>
      </w:pPr>
      <w:r w:rsidRPr="00080223">
        <w:rPr>
          <w:rFonts w:ascii="Arial" w:hAnsi="Arial" w:cs="Arial"/>
          <w:b/>
          <w:bCs/>
        </w:rPr>
        <w:t>Część (Zadanie) nr 3</w:t>
      </w:r>
      <w:r w:rsidR="00080223" w:rsidRPr="00080223">
        <w:t xml:space="preserve"> </w:t>
      </w:r>
      <w:r w:rsidR="00080223" w:rsidRPr="00080223">
        <w:rPr>
          <w:rFonts w:ascii="Arial" w:hAnsi="Arial" w:cs="Arial"/>
          <w:b/>
          <w:bCs/>
        </w:rPr>
        <w:t>Ubezpieczenie jednostek pływających Głównego Inspektoratu Rybołówstwa Morskiego:</w:t>
      </w:r>
    </w:p>
    <w:p w14:paraId="73556A47" w14:textId="7562F944" w:rsidR="007E5F03" w:rsidRPr="007E5F03" w:rsidRDefault="007E5F03" w:rsidP="00734534">
      <w:pPr>
        <w:pStyle w:val="Akapitzlist"/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7E5F03">
        <w:rPr>
          <w:rFonts w:ascii="Arial" w:eastAsia="Calibri" w:hAnsi="Arial" w:cs="Arial"/>
        </w:rPr>
        <w:t>tj. ofertę Wykonawcy</w:t>
      </w:r>
      <w:r w:rsidRPr="007E5F03">
        <w:rPr>
          <w:rFonts w:ascii="Arial" w:hAnsi="Arial" w:cs="Arial"/>
          <w:b/>
          <w:bCs/>
        </w:rPr>
        <w:t xml:space="preserve"> Towarzystwo Reasekuracji „Warta“ S.A. z siedzibą w Warszawie</w:t>
      </w:r>
      <w:r w:rsidR="0090183E">
        <w:rPr>
          <w:rFonts w:ascii="Arial" w:hAnsi="Arial" w:cs="Arial"/>
          <w:b/>
          <w:bCs/>
        </w:rPr>
        <w:t xml:space="preserve">, </w:t>
      </w:r>
      <w:r w:rsidRPr="007E5F03">
        <w:rPr>
          <w:rFonts w:ascii="Arial" w:hAnsi="Arial" w:cs="Arial"/>
        </w:rPr>
        <w:t>która uzyskała</w:t>
      </w:r>
      <w:r w:rsidRPr="007E5F03">
        <w:rPr>
          <w:rFonts w:ascii="Arial" w:hAnsi="Arial" w:cs="Arial"/>
          <w:b/>
          <w:bCs/>
        </w:rPr>
        <w:t xml:space="preserve"> 55,00 punktów </w:t>
      </w:r>
      <w:r w:rsidRPr="007E5F03">
        <w:rPr>
          <w:rFonts w:ascii="Arial" w:hAnsi="Arial" w:cs="Arial"/>
        </w:rPr>
        <w:t>według kryteriów:</w:t>
      </w:r>
    </w:p>
    <w:p w14:paraId="2EDB2C97" w14:textId="77777777" w:rsidR="007E5F03" w:rsidRPr="007E5F03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Cena C – 55 punktów,</w:t>
      </w:r>
    </w:p>
    <w:p w14:paraId="5BDBCD80" w14:textId="74F00CBF" w:rsidR="007E5F03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Rozszerzenie zakresu – 0 punktów</w:t>
      </w:r>
      <w:r w:rsidR="00080223">
        <w:rPr>
          <w:rFonts w:ascii="Arial" w:eastAsia="Calibri" w:hAnsi="Arial" w:cs="Arial"/>
        </w:rPr>
        <w:t>;</w:t>
      </w:r>
    </w:p>
    <w:p w14:paraId="3825E1E4" w14:textId="29ECAEEC" w:rsidR="000C6F45" w:rsidRDefault="00080223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punktów, jest jedyną złożoną ofertą, jest zgodna z SWZ i nie podlega odrzuceniu, a Wykonawca spełnia warunki udziału w postępowaniu.</w:t>
      </w:r>
    </w:p>
    <w:p w14:paraId="77FF60E8" w14:textId="77777777" w:rsidR="000C6F45" w:rsidRDefault="000C6F4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0086D190" w14:textId="14EB7525" w:rsidR="00080223" w:rsidRPr="008750CA" w:rsidRDefault="00080223" w:rsidP="000C6F45">
      <w:pPr>
        <w:numPr>
          <w:ilvl w:val="0"/>
          <w:numId w:val="19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Część (</w:t>
      </w:r>
      <w:r w:rsidRPr="00C435B3">
        <w:rPr>
          <w:rFonts w:ascii="Arial" w:hAnsi="Arial" w:cs="Arial"/>
          <w:b/>
        </w:rPr>
        <w:t>Zadanie</w:t>
      </w:r>
      <w:r>
        <w:rPr>
          <w:rFonts w:ascii="Arial" w:hAnsi="Arial" w:cs="Arial"/>
          <w:b/>
        </w:rPr>
        <w:t>)</w:t>
      </w:r>
      <w:r w:rsidRPr="00C435B3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4</w:t>
      </w:r>
      <w:r w:rsidRPr="00C435B3">
        <w:rPr>
          <w:rFonts w:ascii="Arial" w:hAnsi="Arial" w:cs="Arial"/>
          <w:b/>
        </w:rPr>
        <w:t>:</w:t>
      </w:r>
      <w:r w:rsidRPr="00C43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Ubezpieczenie bezzałogowych statków powietrznych BSP</w:t>
      </w:r>
      <w:r w:rsidRPr="00C435B3">
        <w:rPr>
          <w:rFonts w:ascii="Arial" w:hAnsi="Arial" w:cs="Arial"/>
        </w:rPr>
        <w:t xml:space="preserve"> Głównego Inspektoratu Rybołówstwa Morskiego</w:t>
      </w:r>
      <w:r>
        <w:rPr>
          <w:rFonts w:ascii="Arial" w:hAnsi="Arial" w:cs="Arial"/>
        </w:rPr>
        <w:t>:</w:t>
      </w:r>
    </w:p>
    <w:p w14:paraId="66537BAC" w14:textId="39A256DB" w:rsidR="0089468E" w:rsidRPr="00080223" w:rsidRDefault="00080223" w:rsidP="00080223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>
        <w:rPr>
          <w:rFonts w:ascii="Arial" w:eastAsia="Calibri" w:hAnsi="Arial" w:cs="Arial"/>
        </w:rPr>
        <w:t>tj. ofertę Wykonawcy</w:t>
      </w:r>
      <w:r w:rsidRPr="008946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Sopockie Towarzystwo Ubezpieczeń Ergo Hestia S.A. z siedzibą w Sopocie, </w:t>
      </w:r>
      <w:bookmarkStart w:id="4" w:name="_Hlk112307944"/>
      <w:bookmarkStart w:id="5" w:name="_Hlk68251112"/>
      <w:r w:rsidR="0089468E" w:rsidRPr="00080223">
        <w:rPr>
          <w:rFonts w:ascii="Arial" w:hAnsi="Arial" w:cs="Arial"/>
        </w:rPr>
        <w:t>któr</w:t>
      </w:r>
      <w:r w:rsidR="000C0782" w:rsidRPr="00080223">
        <w:rPr>
          <w:rFonts w:ascii="Arial" w:hAnsi="Arial" w:cs="Arial"/>
        </w:rPr>
        <w:t>a</w:t>
      </w:r>
      <w:r w:rsidR="0089468E" w:rsidRPr="00080223">
        <w:rPr>
          <w:rFonts w:ascii="Arial" w:hAnsi="Arial" w:cs="Arial"/>
        </w:rPr>
        <w:t xml:space="preserve"> uzyskał</w:t>
      </w:r>
      <w:r w:rsidR="009918D3" w:rsidRPr="00080223">
        <w:rPr>
          <w:rFonts w:ascii="Arial" w:hAnsi="Arial" w:cs="Arial"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55</w:t>
      </w:r>
      <w:r w:rsidR="00DD48E5">
        <w:rPr>
          <w:rFonts w:ascii="Arial" w:hAnsi="Arial" w:cs="Arial"/>
          <w:b/>
          <w:bCs/>
        </w:rPr>
        <w:t xml:space="preserve">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 w:rsidRPr="00080223">
        <w:rPr>
          <w:rFonts w:ascii="Arial" w:hAnsi="Arial" w:cs="Arial"/>
        </w:rPr>
        <w:t>według kryteriów:</w:t>
      </w:r>
    </w:p>
    <w:bookmarkEnd w:id="4"/>
    <w:bookmarkEnd w:id="5"/>
    <w:p w14:paraId="6F06E182" w14:textId="2CD18C7B" w:rsidR="00E523F9" w:rsidRPr="00080223" w:rsidRDefault="008B6A95" w:rsidP="00080223">
      <w:pPr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080223">
        <w:rPr>
          <w:rFonts w:ascii="Arial" w:hAnsi="Arial" w:cs="Arial"/>
          <w:bCs/>
        </w:rPr>
        <w:t xml:space="preserve">Cena </w:t>
      </w:r>
      <w:r w:rsidRPr="00080223">
        <w:rPr>
          <w:rFonts w:ascii="Arial" w:hAnsi="Arial" w:cs="Arial"/>
          <w:bCs/>
          <w:i/>
          <w:iCs/>
        </w:rPr>
        <w:t xml:space="preserve">C </w:t>
      </w:r>
      <w:r w:rsidRPr="00080223">
        <w:rPr>
          <w:rFonts w:ascii="Arial" w:hAnsi="Arial" w:cs="Arial"/>
          <w:bCs/>
        </w:rPr>
        <w:t xml:space="preserve">– </w:t>
      </w:r>
      <w:r w:rsidR="00080223" w:rsidRPr="00080223">
        <w:rPr>
          <w:rFonts w:ascii="Arial" w:hAnsi="Arial" w:cs="Arial"/>
          <w:bCs/>
        </w:rPr>
        <w:t>55</w:t>
      </w:r>
      <w:r w:rsidR="00DD48E5" w:rsidRPr="00080223">
        <w:rPr>
          <w:rFonts w:ascii="Arial" w:hAnsi="Arial" w:cs="Arial"/>
          <w:bCs/>
        </w:rPr>
        <w:t xml:space="preserve">,00 </w:t>
      </w:r>
      <w:r w:rsidRPr="00080223">
        <w:rPr>
          <w:rFonts w:ascii="Arial" w:hAnsi="Arial" w:cs="Arial"/>
          <w:bCs/>
        </w:rPr>
        <w:t>punktów</w:t>
      </w:r>
      <w:r w:rsidR="00E523F9" w:rsidRPr="00080223">
        <w:rPr>
          <w:rFonts w:ascii="Arial" w:hAnsi="Arial" w:cs="Arial"/>
          <w:bCs/>
        </w:rPr>
        <w:t>,</w:t>
      </w:r>
    </w:p>
    <w:p w14:paraId="02DE35EE" w14:textId="024A701F" w:rsidR="00FB1F72" w:rsidRPr="00080223" w:rsidRDefault="00080223" w:rsidP="00080223">
      <w:pPr>
        <w:spacing w:after="0" w:line="276" w:lineRule="auto"/>
        <w:ind w:left="567"/>
        <w:jc w:val="both"/>
        <w:rPr>
          <w:rFonts w:ascii="Arial" w:hAnsi="Arial" w:cs="Arial"/>
          <w:bCs/>
        </w:rPr>
      </w:pPr>
      <w:bookmarkStart w:id="6" w:name="_Hlk80176391"/>
      <w:r w:rsidRPr="00080223">
        <w:rPr>
          <w:rFonts w:ascii="Arial" w:hAnsi="Arial" w:cs="Arial"/>
          <w:bCs/>
        </w:rPr>
        <w:t xml:space="preserve">Rozszerzenie zakresu </w:t>
      </w:r>
      <w:proofErr w:type="spellStart"/>
      <w:r w:rsidRPr="00080223">
        <w:rPr>
          <w:rFonts w:ascii="Arial" w:hAnsi="Arial" w:cs="Arial"/>
          <w:bCs/>
        </w:rPr>
        <w:t>Rz</w:t>
      </w:r>
      <w:proofErr w:type="spellEnd"/>
      <w:r w:rsidR="00A67005" w:rsidRPr="00080223">
        <w:rPr>
          <w:rFonts w:ascii="Arial" w:hAnsi="Arial" w:cs="Arial"/>
          <w:bCs/>
        </w:rPr>
        <w:t xml:space="preserve"> </w:t>
      </w:r>
      <w:r w:rsidR="00FB1F72" w:rsidRPr="00080223">
        <w:rPr>
          <w:rFonts w:ascii="Arial" w:hAnsi="Arial" w:cs="Arial"/>
          <w:bCs/>
        </w:rPr>
        <w:t xml:space="preserve">– </w:t>
      </w:r>
      <w:r w:rsidRPr="00080223">
        <w:rPr>
          <w:rFonts w:ascii="Arial" w:hAnsi="Arial" w:cs="Arial"/>
          <w:bCs/>
        </w:rPr>
        <w:t>0</w:t>
      </w:r>
      <w:r w:rsidR="00FB1F72" w:rsidRPr="00080223">
        <w:rPr>
          <w:rFonts w:ascii="Arial" w:hAnsi="Arial" w:cs="Arial"/>
          <w:bCs/>
        </w:rPr>
        <w:t xml:space="preserve"> punktów,</w:t>
      </w:r>
    </w:p>
    <w:p w14:paraId="2BBC5877" w14:textId="18277628" w:rsidR="0089468E" w:rsidRDefault="009A4103" w:rsidP="00080223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</w:rPr>
      </w:pPr>
      <w:bookmarkStart w:id="7" w:name="_Hlk69194695"/>
      <w:bookmarkStart w:id="8" w:name="_Hlk112308662"/>
      <w:bookmarkEnd w:id="1"/>
      <w:bookmarkEnd w:id="6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295F64">
        <w:rPr>
          <w:rFonts w:ascii="Arial" w:eastAsia="Times New Roman" w:hAnsi="Arial" w:cs="Arial"/>
          <w:color w:val="000000"/>
        </w:rPr>
        <w:t>, jest jedyną złożoną ofertą</w:t>
      </w:r>
      <w:r>
        <w:rPr>
          <w:rFonts w:ascii="Arial" w:eastAsia="Times New Roman" w:hAnsi="Arial" w:cs="Arial"/>
          <w:color w:val="000000"/>
        </w:rPr>
        <w:t>, jest zgodna z SWZ i nie podlega odrzuceniu, a Wykonawca spełnia warunki udziału w postępowaniu.</w:t>
      </w:r>
      <w:bookmarkEnd w:id="7"/>
    </w:p>
    <w:p w14:paraId="3CECAA3B" w14:textId="1B6CA621" w:rsidR="00080223" w:rsidRPr="007061EA" w:rsidRDefault="00080223" w:rsidP="007061E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wpłynęły następujące oferty</w:t>
      </w:r>
      <w:r w:rsidR="00852784">
        <w:rPr>
          <w:rFonts w:ascii="Arial" w:eastAsia="Times New Roman" w:hAnsi="Arial" w:cs="Arial"/>
          <w:color w:val="000000"/>
        </w:rPr>
        <w:t xml:space="preserve">, które otrzymały punktację </w:t>
      </w:r>
      <w:r w:rsidR="00E624A9">
        <w:rPr>
          <w:rFonts w:ascii="Arial" w:eastAsia="Times New Roman" w:hAnsi="Arial" w:cs="Arial"/>
          <w:color w:val="000000"/>
        </w:rPr>
        <w:t>według</w:t>
      </w:r>
      <w:r w:rsidR="00852784">
        <w:rPr>
          <w:rFonts w:ascii="Arial" w:eastAsia="Times New Roman" w:hAnsi="Arial" w:cs="Arial"/>
          <w:color w:val="000000"/>
        </w:rPr>
        <w:t xml:space="preserve"> poniższych Części (Zadań</w:t>
      </w:r>
      <w:r w:rsidR="001759B5">
        <w:rPr>
          <w:rFonts w:ascii="Arial" w:eastAsia="Times New Roman" w:hAnsi="Arial" w:cs="Arial"/>
          <w:color w:val="000000"/>
        </w:rPr>
        <w:t xml:space="preserve"> nr 1-4</w:t>
      </w:r>
      <w:r w:rsidR="00852784">
        <w:rPr>
          <w:rFonts w:ascii="Arial" w:eastAsia="Times New Roman" w:hAnsi="Arial" w:cs="Arial"/>
          <w:color w:val="000000"/>
        </w:rPr>
        <w:t>)</w:t>
      </w:r>
      <w:r w:rsidR="007061EA" w:rsidRPr="007061EA">
        <w:rPr>
          <w:rFonts w:ascii="Arial" w:eastAsia="Times New Roman" w:hAnsi="Arial" w:cs="Arial"/>
          <w:color w:val="000000"/>
        </w:rPr>
        <w:t>:</w:t>
      </w:r>
    </w:p>
    <w:p w14:paraId="3E374400" w14:textId="77777777" w:rsidR="007061EA" w:rsidRDefault="007061EA" w:rsidP="007061EA">
      <w:pPr>
        <w:numPr>
          <w:ilvl w:val="0"/>
          <w:numId w:val="20"/>
        </w:numPr>
        <w:spacing w:after="120" w:line="276" w:lineRule="auto"/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Zadanie nr 1</w:t>
      </w:r>
      <w:r w:rsidRPr="003C6AB6">
        <w:rPr>
          <w:rFonts w:ascii="Arial" w:eastAsia="Times New Roman" w:hAnsi="Arial" w:cs="Arial"/>
          <w:b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Ubezpieczenie majątkowe</w:t>
      </w:r>
      <w:r w:rsidRPr="00C435B3">
        <w:rPr>
          <w:rFonts w:ascii="Arial" w:hAnsi="Arial" w:cs="Arial"/>
        </w:rPr>
        <w:t xml:space="preserve"> Głównego Inspektoratu Rybołówstwa Morskiego</w:t>
      </w:r>
      <w:r>
        <w:rPr>
          <w:rFonts w:ascii="Arial" w:hAnsi="Arial" w:cs="Arial"/>
        </w:rPr>
        <w:t>:</w:t>
      </w:r>
    </w:p>
    <w:p w14:paraId="693893AE" w14:textId="6470441B" w:rsidR="007061EA" w:rsidRDefault="007061EA" w:rsidP="00E624A9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2: Sopockie Towarzystwo Ubezpieczeń Ergo Hestia S.A. z siedzibą w Sopocie</w:t>
      </w:r>
      <w:r w:rsidR="00852784">
        <w:rPr>
          <w:rFonts w:ascii="Arial" w:hAnsi="Arial" w:cs="Arial"/>
        </w:rPr>
        <w:t xml:space="preserve">, która otrzymała łącznie </w:t>
      </w:r>
      <w:r w:rsidR="00852784" w:rsidRPr="00A80292">
        <w:rPr>
          <w:rFonts w:ascii="Arial" w:hAnsi="Arial" w:cs="Arial"/>
          <w:b/>
          <w:bCs/>
        </w:rPr>
        <w:t>55</w:t>
      </w:r>
      <w:r w:rsidR="00A80292" w:rsidRPr="00A80292">
        <w:rPr>
          <w:rFonts w:ascii="Arial" w:hAnsi="Arial" w:cs="Arial"/>
          <w:b/>
          <w:bCs/>
        </w:rPr>
        <w:t>,00</w:t>
      </w:r>
      <w:r w:rsidR="00852784" w:rsidRPr="00A80292">
        <w:rPr>
          <w:rFonts w:ascii="Arial" w:hAnsi="Arial" w:cs="Arial"/>
          <w:b/>
          <w:bCs/>
        </w:rPr>
        <w:t xml:space="preserve"> punktów</w:t>
      </w:r>
      <w:r w:rsidR="00852784">
        <w:rPr>
          <w:rFonts w:ascii="Arial" w:hAnsi="Arial" w:cs="Arial"/>
        </w:rPr>
        <w:t xml:space="preserve"> według kryteriów:</w:t>
      </w:r>
    </w:p>
    <w:p w14:paraId="7AE18324" w14:textId="77777777" w:rsidR="00852784" w:rsidRPr="007E5F03" w:rsidRDefault="00852784" w:rsidP="00E624A9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025C4AEA" w14:textId="384FD3C8" w:rsidR="00852784" w:rsidRPr="00852784" w:rsidRDefault="00852784" w:rsidP="00E624A9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proofErr w:type="spellStart"/>
      <w:r w:rsidR="0090183E" w:rsidRPr="0090183E">
        <w:rPr>
          <w:rFonts w:ascii="Arial" w:eastAsia="Calibri" w:hAnsi="Arial" w:cs="Arial"/>
          <w:i/>
          <w:iCs/>
        </w:rPr>
        <w:t>Rz</w:t>
      </w:r>
      <w:proofErr w:type="spellEnd"/>
      <w:r w:rsidR="0090183E" w:rsidRPr="0090183E">
        <w:rPr>
          <w:rFonts w:ascii="Arial" w:eastAsia="Calibri" w:hAnsi="Arial" w:cs="Arial"/>
          <w:i/>
          <w:iCs/>
        </w:rPr>
        <w:t xml:space="preserve"> </w:t>
      </w:r>
      <w:r w:rsidRPr="007E5F03">
        <w:rPr>
          <w:rFonts w:ascii="Arial" w:eastAsia="Calibri" w:hAnsi="Arial" w:cs="Arial"/>
        </w:rPr>
        <w:t>– 0 punktów;</w:t>
      </w:r>
    </w:p>
    <w:p w14:paraId="3A8678B1" w14:textId="77777777" w:rsidR="007061EA" w:rsidRPr="003C6AB6" w:rsidRDefault="007061EA" w:rsidP="00852784">
      <w:pPr>
        <w:numPr>
          <w:ilvl w:val="0"/>
          <w:numId w:val="20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C435B3">
        <w:rPr>
          <w:rFonts w:ascii="Arial" w:hAnsi="Arial" w:cs="Arial"/>
          <w:b/>
        </w:rPr>
        <w:t>Zadanie nr 2:</w:t>
      </w:r>
      <w:r w:rsidRPr="00C43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Ubezpieczenie komunikacyjne pojazdów</w:t>
      </w:r>
      <w:r w:rsidRPr="00C435B3">
        <w:rPr>
          <w:rFonts w:ascii="Arial" w:hAnsi="Arial" w:cs="Arial"/>
        </w:rPr>
        <w:t xml:space="preserve"> Głównego Inspektoratu Rybołówstwa Morskiego</w:t>
      </w:r>
      <w:r>
        <w:rPr>
          <w:rFonts w:ascii="Arial" w:hAnsi="Arial" w:cs="Arial"/>
        </w:rPr>
        <w:t>:</w:t>
      </w:r>
    </w:p>
    <w:p w14:paraId="0DFA0FF9" w14:textId="659DFC22" w:rsidR="00A80292" w:rsidRPr="00A80292" w:rsidRDefault="007061EA" w:rsidP="00A80292">
      <w:pPr>
        <w:numPr>
          <w:ilvl w:val="0"/>
          <w:numId w:val="21"/>
        </w:numPr>
        <w:shd w:val="clear" w:color="auto" w:fill="FFFFFF"/>
        <w:spacing w:after="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Oferta nr 2: </w:t>
      </w:r>
      <w:r>
        <w:rPr>
          <w:rFonts w:ascii="Arial" w:hAnsi="Arial" w:cs="Arial"/>
          <w:b/>
          <w:bCs/>
        </w:rPr>
        <w:t>Sopockie Towarzystwo Ubezpieczeń Ergo Hestia S.A. z siedzibą w Sopocie</w:t>
      </w:r>
      <w:r>
        <w:rPr>
          <w:rFonts w:ascii="Arial" w:hAnsi="Arial" w:cs="Arial"/>
        </w:rPr>
        <w:t xml:space="preserve">, </w:t>
      </w:r>
      <w:r w:rsidR="00A80292" w:rsidRPr="00A80292">
        <w:rPr>
          <w:rFonts w:ascii="Arial" w:hAnsi="Arial" w:cs="Arial"/>
        </w:rPr>
        <w:t xml:space="preserve">która otrzymała łącznie </w:t>
      </w:r>
      <w:r w:rsidR="00A80292" w:rsidRPr="00A80292">
        <w:rPr>
          <w:rFonts w:ascii="Arial" w:hAnsi="Arial" w:cs="Arial"/>
          <w:b/>
          <w:bCs/>
        </w:rPr>
        <w:t>90,00 punktów</w:t>
      </w:r>
      <w:r w:rsidR="00A80292" w:rsidRPr="00A80292">
        <w:rPr>
          <w:rFonts w:ascii="Arial" w:hAnsi="Arial" w:cs="Arial"/>
        </w:rPr>
        <w:t xml:space="preserve"> według kryteriów:</w:t>
      </w:r>
    </w:p>
    <w:p w14:paraId="4D43756F" w14:textId="77777777" w:rsidR="00A80292" w:rsidRPr="00A80292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</w:rPr>
      </w:pPr>
      <w:r w:rsidRPr="00A80292">
        <w:rPr>
          <w:rFonts w:ascii="Arial" w:hAnsi="Arial" w:cs="Arial"/>
        </w:rPr>
        <w:t xml:space="preserve">Cena </w:t>
      </w:r>
      <w:r w:rsidRPr="0090183E">
        <w:rPr>
          <w:rFonts w:ascii="Arial" w:hAnsi="Arial" w:cs="Arial"/>
          <w:i/>
          <w:iCs/>
        </w:rPr>
        <w:t>C</w:t>
      </w:r>
      <w:r w:rsidRPr="00A80292">
        <w:rPr>
          <w:rFonts w:ascii="Arial" w:hAnsi="Arial" w:cs="Arial"/>
        </w:rPr>
        <w:t xml:space="preserve"> – 55 punktów,</w:t>
      </w:r>
    </w:p>
    <w:p w14:paraId="1BF33B02" w14:textId="512DFF36" w:rsidR="007061EA" w:rsidRPr="00A80292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</w:rPr>
      </w:pPr>
      <w:r w:rsidRPr="00A80292">
        <w:rPr>
          <w:rFonts w:ascii="Arial" w:hAnsi="Arial" w:cs="Arial"/>
        </w:rPr>
        <w:t xml:space="preserve">Rozszerzenie zakresu </w:t>
      </w:r>
      <w:proofErr w:type="spellStart"/>
      <w:r w:rsidR="0090183E" w:rsidRPr="0090183E">
        <w:rPr>
          <w:rFonts w:ascii="Arial" w:hAnsi="Arial" w:cs="Arial"/>
          <w:i/>
          <w:iCs/>
        </w:rPr>
        <w:t>Rz</w:t>
      </w:r>
      <w:proofErr w:type="spellEnd"/>
      <w:r w:rsidRPr="00A8029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35 </w:t>
      </w:r>
      <w:r w:rsidRPr="00A80292">
        <w:rPr>
          <w:rFonts w:ascii="Arial" w:hAnsi="Arial" w:cs="Arial"/>
        </w:rPr>
        <w:t>punktów;</w:t>
      </w:r>
    </w:p>
    <w:p w14:paraId="793DEC33" w14:textId="55966955" w:rsidR="00A80292" w:rsidRPr="00A80292" w:rsidRDefault="007061EA" w:rsidP="00A80292">
      <w:pPr>
        <w:numPr>
          <w:ilvl w:val="0"/>
          <w:numId w:val="21"/>
        </w:numPr>
        <w:shd w:val="clear" w:color="auto" w:fill="FFFFFF"/>
        <w:spacing w:after="0" w:line="276" w:lineRule="auto"/>
        <w:ind w:left="1134" w:hanging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Oferta nr 3: Powszechny Zakład Ubezpieczeń Spółka Akcyjna z siedzibą w Warszawie</w:t>
      </w:r>
      <w:r w:rsidRPr="00DB24F5">
        <w:rPr>
          <w:rFonts w:ascii="Arial" w:hAnsi="Arial" w:cs="Arial"/>
          <w:bCs/>
        </w:rPr>
        <w:t xml:space="preserve">, </w:t>
      </w:r>
      <w:r w:rsidR="00A80292" w:rsidRPr="00A80292">
        <w:rPr>
          <w:rFonts w:ascii="Arial" w:hAnsi="Arial" w:cs="Arial"/>
          <w:bCs/>
        </w:rPr>
        <w:t xml:space="preserve">która otrzymała łącznie </w:t>
      </w:r>
      <w:r w:rsidR="00A80292" w:rsidRPr="00A80292">
        <w:rPr>
          <w:rFonts w:ascii="Arial" w:hAnsi="Arial" w:cs="Arial"/>
          <w:b/>
        </w:rPr>
        <w:t>83,95</w:t>
      </w:r>
      <w:r w:rsidR="00A80292" w:rsidRPr="00A80292">
        <w:rPr>
          <w:rFonts w:ascii="Arial" w:hAnsi="Arial" w:cs="Arial"/>
          <w:bCs/>
        </w:rPr>
        <w:t xml:space="preserve"> </w:t>
      </w:r>
      <w:r w:rsidR="00A80292" w:rsidRPr="00A80292">
        <w:rPr>
          <w:rFonts w:ascii="Arial" w:hAnsi="Arial" w:cs="Arial"/>
          <w:b/>
        </w:rPr>
        <w:t>punktów</w:t>
      </w:r>
      <w:r w:rsidR="00A80292" w:rsidRPr="00A80292">
        <w:rPr>
          <w:rFonts w:ascii="Arial" w:hAnsi="Arial" w:cs="Arial"/>
          <w:bCs/>
        </w:rPr>
        <w:t xml:space="preserve"> według kryteriów:</w:t>
      </w:r>
    </w:p>
    <w:p w14:paraId="579B68F8" w14:textId="2479AD6E" w:rsidR="00A80292" w:rsidRPr="00A80292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  <w:bCs/>
        </w:rPr>
      </w:pPr>
      <w:r w:rsidRPr="00A80292">
        <w:rPr>
          <w:rFonts w:ascii="Arial" w:hAnsi="Arial" w:cs="Arial"/>
          <w:bCs/>
        </w:rPr>
        <w:t xml:space="preserve">Cena </w:t>
      </w:r>
      <w:r w:rsidRPr="0090183E">
        <w:rPr>
          <w:rFonts w:ascii="Arial" w:hAnsi="Arial" w:cs="Arial"/>
          <w:bCs/>
          <w:i/>
          <w:iCs/>
        </w:rPr>
        <w:t>C</w:t>
      </w:r>
      <w:r w:rsidRPr="00A80292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48,95</w:t>
      </w:r>
      <w:r w:rsidRPr="00A80292">
        <w:rPr>
          <w:rFonts w:ascii="Arial" w:hAnsi="Arial" w:cs="Arial"/>
          <w:bCs/>
        </w:rPr>
        <w:t xml:space="preserve"> punktów,</w:t>
      </w:r>
    </w:p>
    <w:p w14:paraId="289FD90C" w14:textId="68B8EDAF" w:rsidR="007061EA" w:rsidRPr="00A80292" w:rsidRDefault="00A80292" w:rsidP="00A80292">
      <w:pPr>
        <w:shd w:val="clear" w:color="auto" w:fill="FFFFFF"/>
        <w:spacing w:after="120" w:line="276" w:lineRule="auto"/>
        <w:ind w:left="1134"/>
        <w:rPr>
          <w:rFonts w:ascii="Arial" w:hAnsi="Arial" w:cs="Arial"/>
          <w:bCs/>
        </w:rPr>
      </w:pPr>
      <w:r w:rsidRPr="00A80292">
        <w:rPr>
          <w:rFonts w:ascii="Arial" w:hAnsi="Arial" w:cs="Arial"/>
          <w:bCs/>
        </w:rPr>
        <w:t xml:space="preserve">Rozszerzenie zakresu </w:t>
      </w:r>
      <w:proofErr w:type="spellStart"/>
      <w:r w:rsidR="0090183E" w:rsidRPr="0090183E">
        <w:rPr>
          <w:rFonts w:ascii="Arial" w:hAnsi="Arial" w:cs="Arial"/>
          <w:bCs/>
          <w:i/>
          <w:iCs/>
        </w:rPr>
        <w:t>Rz</w:t>
      </w:r>
      <w:proofErr w:type="spellEnd"/>
      <w:r w:rsidR="0090183E">
        <w:rPr>
          <w:rFonts w:ascii="Arial" w:hAnsi="Arial" w:cs="Arial"/>
          <w:bCs/>
        </w:rPr>
        <w:t xml:space="preserve"> </w:t>
      </w:r>
      <w:r w:rsidRPr="00A80292">
        <w:rPr>
          <w:rFonts w:ascii="Arial" w:hAnsi="Arial" w:cs="Arial"/>
          <w:bCs/>
        </w:rPr>
        <w:t>– 35 punktów;</w:t>
      </w:r>
    </w:p>
    <w:p w14:paraId="175664DF" w14:textId="77777777" w:rsidR="007061EA" w:rsidRPr="00F53081" w:rsidRDefault="007061EA" w:rsidP="00A80292">
      <w:pPr>
        <w:numPr>
          <w:ilvl w:val="0"/>
          <w:numId w:val="20"/>
        </w:numPr>
        <w:shd w:val="clear" w:color="auto" w:fill="FFFFFF"/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C435B3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3</w:t>
      </w:r>
      <w:r w:rsidRPr="00C435B3">
        <w:rPr>
          <w:rFonts w:ascii="Arial" w:hAnsi="Arial" w:cs="Arial"/>
          <w:b/>
        </w:rPr>
        <w:t>:</w:t>
      </w:r>
      <w:r w:rsidRPr="00C43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Ubezpieczenie jednostek pływających</w:t>
      </w:r>
      <w:r w:rsidRPr="00C435B3">
        <w:rPr>
          <w:rFonts w:ascii="Arial" w:hAnsi="Arial" w:cs="Arial"/>
        </w:rPr>
        <w:t xml:space="preserve"> Głównego Inspektoratu Rybołówstwa Morskiego</w:t>
      </w:r>
      <w:r>
        <w:rPr>
          <w:rFonts w:ascii="Arial" w:hAnsi="Arial" w:cs="Arial"/>
        </w:rPr>
        <w:t>:</w:t>
      </w:r>
    </w:p>
    <w:p w14:paraId="7A7BE04C" w14:textId="0641C6EA" w:rsidR="00A80292" w:rsidRDefault="007061EA" w:rsidP="00A80292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E2202D">
        <w:rPr>
          <w:rFonts w:ascii="Arial" w:hAnsi="Arial" w:cs="Arial"/>
          <w:b/>
          <w:bCs/>
        </w:rPr>
        <w:t>Oferta nr 1:</w:t>
      </w:r>
      <w:r>
        <w:rPr>
          <w:rFonts w:ascii="Arial" w:hAnsi="Arial" w:cs="Arial"/>
          <w:b/>
          <w:bCs/>
        </w:rPr>
        <w:t xml:space="preserve"> Towarzystwo Ubezpieczeń i Reasekuracji „Warta“ S.A. z siedzibą w Warszawie</w:t>
      </w:r>
      <w:r w:rsidR="00A80292">
        <w:rPr>
          <w:rFonts w:ascii="Arial" w:hAnsi="Arial" w:cs="Arial"/>
        </w:rPr>
        <w:t>,</w:t>
      </w:r>
      <w:r w:rsidR="00A80292" w:rsidRPr="00A80292">
        <w:rPr>
          <w:rFonts w:ascii="Arial" w:hAnsi="Arial" w:cs="Arial"/>
        </w:rPr>
        <w:t xml:space="preserve"> </w:t>
      </w:r>
      <w:r w:rsidR="00A80292">
        <w:rPr>
          <w:rFonts w:ascii="Arial" w:hAnsi="Arial" w:cs="Arial"/>
        </w:rPr>
        <w:t xml:space="preserve">która otrzymała łącznie </w:t>
      </w:r>
      <w:r w:rsidR="00A80292" w:rsidRPr="00A80292">
        <w:rPr>
          <w:rFonts w:ascii="Arial" w:hAnsi="Arial" w:cs="Arial"/>
          <w:b/>
          <w:bCs/>
        </w:rPr>
        <w:t>55,00 punktów</w:t>
      </w:r>
      <w:r w:rsidR="00A80292">
        <w:rPr>
          <w:rFonts w:ascii="Arial" w:hAnsi="Arial" w:cs="Arial"/>
        </w:rPr>
        <w:t xml:space="preserve"> według kryteriów:</w:t>
      </w:r>
    </w:p>
    <w:p w14:paraId="7D58D019" w14:textId="77777777" w:rsidR="00A80292" w:rsidRPr="007E5F03" w:rsidRDefault="00A80292" w:rsidP="00A80292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68688BBC" w14:textId="79E9CE9C" w:rsidR="007061EA" w:rsidRPr="00A80292" w:rsidRDefault="00A80292" w:rsidP="00A80292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proofErr w:type="spellStart"/>
      <w:r w:rsidR="0090183E" w:rsidRPr="0090183E">
        <w:rPr>
          <w:rFonts w:ascii="Arial" w:eastAsia="Calibri" w:hAnsi="Arial" w:cs="Arial"/>
          <w:i/>
          <w:iCs/>
        </w:rPr>
        <w:t>Rz</w:t>
      </w:r>
      <w:proofErr w:type="spellEnd"/>
      <w:r w:rsidR="0090183E">
        <w:rPr>
          <w:rFonts w:ascii="Arial" w:eastAsia="Calibri" w:hAnsi="Arial" w:cs="Arial"/>
        </w:rPr>
        <w:t xml:space="preserve"> </w:t>
      </w:r>
      <w:r w:rsidRPr="007E5F03">
        <w:rPr>
          <w:rFonts w:ascii="Arial" w:eastAsia="Calibri" w:hAnsi="Arial" w:cs="Arial"/>
        </w:rPr>
        <w:t>– 0 punktów;</w:t>
      </w:r>
    </w:p>
    <w:p w14:paraId="0DC5AB81" w14:textId="77777777" w:rsidR="007061EA" w:rsidRPr="008750CA" w:rsidRDefault="007061EA" w:rsidP="00A80292">
      <w:pPr>
        <w:numPr>
          <w:ilvl w:val="0"/>
          <w:numId w:val="20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C435B3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4</w:t>
      </w:r>
      <w:r w:rsidRPr="00C435B3">
        <w:rPr>
          <w:rFonts w:ascii="Arial" w:hAnsi="Arial" w:cs="Arial"/>
          <w:b/>
        </w:rPr>
        <w:t>:</w:t>
      </w:r>
      <w:r w:rsidRPr="00C43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Ubezpieczenie bezzałogowych statków powietrznych BSP</w:t>
      </w:r>
      <w:r w:rsidRPr="00C435B3">
        <w:rPr>
          <w:rFonts w:ascii="Arial" w:hAnsi="Arial" w:cs="Arial"/>
        </w:rPr>
        <w:t xml:space="preserve"> Głównego Inspektoratu Rybołówstwa Morskiego</w:t>
      </w:r>
      <w:r>
        <w:rPr>
          <w:rFonts w:ascii="Arial" w:hAnsi="Arial" w:cs="Arial"/>
        </w:rPr>
        <w:t>:</w:t>
      </w:r>
    </w:p>
    <w:p w14:paraId="4EDD7892" w14:textId="53D5019C" w:rsidR="00A80292" w:rsidRPr="00A80292" w:rsidRDefault="007061EA" w:rsidP="00A80292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2: Sopockie Towarzystwo Ubezpieczeń Ergo Hestia S.A. z siedzibą w Sopocie</w:t>
      </w:r>
      <w:r w:rsidR="00A80292">
        <w:rPr>
          <w:rFonts w:ascii="Arial" w:hAnsi="Arial" w:cs="Arial"/>
        </w:rPr>
        <w:t>,</w:t>
      </w:r>
      <w:r w:rsidR="00A80292" w:rsidRPr="00A80292">
        <w:t xml:space="preserve"> </w:t>
      </w:r>
      <w:r w:rsidR="00A80292" w:rsidRPr="00A80292">
        <w:rPr>
          <w:rFonts w:ascii="Arial" w:hAnsi="Arial" w:cs="Arial"/>
        </w:rPr>
        <w:t xml:space="preserve">która otrzymała łącznie </w:t>
      </w:r>
      <w:r w:rsidR="00A80292" w:rsidRPr="00D8447C">
        <w:rPr>
          <w:rFonts w:ascii="Arial" w:hAnsi="Arial" w:cs="Arial"/>
          <w:b/>
          <w:bCs/>
        </w:rPr>
        <w:t>55,00 punktów</w:t>
      </w:r>
      <w:r w:rsidR="00A80292" w:rsidRPr="00A80292">
        <w:rPr>
          <w:rFonts w:ascii="Arial" w:hAnsi="Arial" w:cs="Arial"/>
        </w:rPr>
        <w:t xml:space="preserve"> według kryteriów:</w:t>
      </w:r>
    </w:p>
    <w:p w14:paraId="21674E62" w14:textId="77777777" w:rsidR="00A80292" w:rsidRPr="00A80292" w:rsidRDefault="00A80292" w:rsidP="00A80292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A80292">
        <w:rPr>
          <w:rFonts w:ascii="Arial" w:hAnsi="Arial" w:cs="Arial"/>
        </w:rPr>
        <w:t xml:space="preserve">Cena </w:t>
      </w:r>
      <w:r w:rsidRPr="0090183E">
        <w:rPr>
          <w:rFonts w:ascii="Arial" w:hAnsi="Arial" w:cs="Arial"/>
          <w:i/>
          <w:iCs/>
        </w:rPr>
        <w:t xml:space="preserve">C </w:t>
      </w:r>
      <w:r w:rsidRPr="00A80292">
        <w:rPr>
          <w:rFonts w:ascii="Arial" w:hAnsi="Arial" w:cs="Arial"/>
        </w:rPr>
        <w:t>– 55 punktów,</w:t>
      </w:r>
    </w:p>
    <w:p w14:paraId="18158E86" w14:textId="5D813031" w:rsidR="007061EA" w:rsidRPr="007061EA" w:rsidRDefault="00A80292" w:rsidP="00A80292">
      <w:pPr>
        <w:shd w:val="clear" w:color="auto" w:fill="FFFFFF"/>
        <w:spacing w:after="120" w:line="276" w:lineRule="auto"/>
        <w:ind w:left="567"/>
        <w:rPr>
          <w:rFonts w:ascii="Arial" w:hAnsi="Arial" w:cs="Arial"/>
        </w:rPr>
      </w:pPr>
      <w:r w:rsidRPr="00A80292">
        <w:rPr>
          <w:rFonts w:ascii="Arial" w:hAnsi="Arial" w:cs="Arial"/>
        </w:rPr>
        <w:t xml:space="preserve">Rozszerzenie zakresu </w:t>
      </w:r>
      <w:proofErr w:type="spellStart"/>
      <w:r w:rsidR="0090183E" w:rsidRPr="0090183E">
        <w:rPr>
          <w:rFonts w:ascii="Arial" w:hAnsi="Arial" w:cs="Arial"/>
          <w:i/>
          <w:iCs/>
        </w:rPr>
        <w:t>Rz</w:t>
      </w:r>
      <w:proofErr w:type="spellEnd"/>
      <w:r w:rsidR="0090183E">
        <w:rPr>
          <w:rFonts w:ascii="Arial" w:hAnsi="Arial" w:cs="Arial"/>
        </w:rPr>
        <w:t xml:space="preserve"> </w:t>
      </w:r>
      <w:r w:rsidRPr="00A80292">
        <w:rPr>
          <w:rFonts w:ascii="Arial" w:hAnsi="Arial" w:cs="Arial"/>
        </w:rPr>
        <w:t>– 0 punktów;</w:t>
      </w:r>
      <w:r w:rsidR="007061EA" w:rsidRPr="00E2202D">
        <w:rPr>
          <w:rFonts w:ascii="Arial" w:hAnsi="Arial" w:cs="Arial"/>
        </w:rPr>
        <w:t>.</w:t>
      </w:r>
    </w:p>
    <w:bookmarkEnd w:id="0"/>
    <w:bookmarkEnd w:id="8"/>
    <w:p w14:paraId="34E9C0F0" w14:textId="170C7D28" w:rsidR="00A16651" w:rsidRDefault="00C34977" w:rsidP="00485B06">
      <w:pPr>
        <w:spacing w:before="120" w:after="120" w:line="276" w:lineRule="auto"/>
        <w:jc w:val="both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352CFAC2" w:rsidR="00CE76CE" w:rsidRDefault="00CE76CE" w:rsidP="00AF04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sectPr w:rsidR="00CE76CE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0170" w14:textId="77777777" w:rsidR="0028685D" w:rsidRDefault="0028685D" w:rsidP="00A94D64">
      <w:pPr>
        <w:spacing w:after="0" w:line="240" w:lineRule="auto"/>
      </w:pPr>
      <w:r>
        <w:separator/>
      </w:r>
    </w:p>
  </w:endnote>
  <w:endnote w:type="continuationSeparator" w:id="0">
    <w:p w14:paraId="549895BC" w14:textId="77777777" w:rsidR="0028685D" w:rsidRDefault="0028685D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40EE" w14:textId="77777777" w:rsidR="0028685D" w:rsidRDefault="0028685D" w:rsidP="00A94D64">
      <w:pPr>
        <w:spacing w:after="0" w:line="240" w:lineRule="auto"/>
      </w:pPr>
      <w:r>
        <w:separator/>
      </w:r>
    </w:p>
  </w:footnote>
  <w:footnote w:type="continuationSeparator" w:id="0">
    <w:p w14:paraId="251808DD" w14:textId="77777777" w:rsidR="0028685D" w:rsidRDefault="0028685D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2B" w14:textId="26254DA4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28"/>
    <w:multiLevelType w:val="hybridMultilevel"/>
    <w:tmpl w:val="70A01302"/>
    <w:lvl w:ilvl="0" w:tplc="012400DE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7B7"/>
    <w:multiLevelType w:val="hybridMultilevel"/>
    <w:tmpl w:val="71AAE9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102ED"/>
    <w:multiLevelType w:val="hybridMultilevel"/>
    <w:tmpl w:val="712881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9"/>
  </w:num>
  <w:num w:numId="2" w16cid:durableId="977303616">
    <w:abstractNumId w:val="8"/>
  </w:num>
  <w:num w:numId="3" w16cid:durableId="252280748">
    <w:abstractNumId w:val="16"/>
  </w:num>
  <w:num w:numId="4" w16cid:durableId="762456316">
    <w:abstractNumId w:val="2"/>
  </w:num>
  <w:num w:numId="5" w16cid:durableId="2085300508">
    <w:abstractNumId w:val="14"/>
  </w:num>
  <w:num w:numId="6" w16cid:durableId="51926947">
    <w:abstractNumId w:val="21"/>
  </w:num>
  <w:num w:numId="7" w16cid:durableId="711854681">
    <w:abstractNumId w:val="3"/>
  </w:num>
  <w:num w:numId="8" w16cid:durableId="567808519">
    <w:abstractNumId w:val="10"/>
  </w:num>
  <w:num w:numId="9" w16cid:durableId="418139917">
    <w:abstractNumId w:val="15"/>
  </w:num>
  <w:num w:numId="10" w16cid:durableId="383332832">
    <w:abstractNumId w:val="6"/>
  </w:num>
  <w:num w:numId="11" w16cid:durableId="1131248183">
    <w:abstractNumId w:val="11"/>
  </w:num>
  <w:num w:numId="12" w16cid:durableId="2096047855">
    <w:abstractNumId w:val="22"/>
  </w:num>
  <w:num w:numId="13" w16cid:durableId="2062898272">
    <w:abstractNumId w:val="5"/>
  </w:num>
  <w:num w:numId="14" w16cid:durableId="422343594">
    <w:abstractNumId w:val="13"/>
  </w:num>
  <w:num w:numId="15" w16cid:durableId="1624186810">
    <w:abstractNumId w:val="19"/>
  </w:num>
  <w:num w:numId="16" w16cid:durableId="578446517">
    <w:abstractNumId w:val="17"/>
  </w:num>
  <w:num w:numId="17" w16cid:durableId="1939022493">
    <w:abstractNumId w:val="20"/>
  </w:num>
  <w:num w:numId="18" w16cid:durableId="2037001947">
    <w:abstractNumId w:val="4"/>
  </w:num>
  <w:num w:numId="19" w16cid:durableId="1817725499">
    <w:abstractNumId w:val="0"/>
  </w:num>
  <w:num w:numId="20" w16cid:durableId="1514496570">
    <w:abstractNumId w:val="18"/>
  </w:num>
  <w:num w:numId="21" w16cid:durableId="355732845">
    <w:abstractNumId w:val="12"/>
  </w:num>
  <w:num w:numId="22" w16cid:durableId="1167399930">
    <w:abstractNumId w:val="1"/>
  </w:num>
  <w:num w:numId="23" w16cid:durableId="1912766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80223"/>
    <w:rsid w:val="000C0782"/>
    <w:rsid w:val="000C6F45"/>
    <w:rsid w:val="00100DFA"/>
    <w:rsid w:val="00102B3B"/>
    <w:rsid w:val="0011094D"/>
    <w:rsid w:val="001759B5"/>
    <w:rsid w:val="001C414F"/>
    <w:rsid w:val="001C7A9E"/>
    <w:rsid w:val="001F1F0F"/>
    <w:rsid w:val="002221D5"/>
    <w:rsid w:val="00265246"/>
    <w:rsid w:val="0028685D"/>
    <w:rsid w:val="00295F64"/>
    <w:rsid w:val="002973B2"/>
    <w:rsid w:val="002B251F"/>
    <w:rsid w:val="002B4998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74483"/>
    <w:rsid w:val="00485B06"/>
    <w:rsid w:val="004A7761"/>
    <w:rsid w:val="005123AE"/>
    <w:rsid w:val="005B74BC"/>
    <w:rsid w:val="0060017C"/>
    <w:rsid w:val="0063318F"/>
    <w:rsid w:val="006E4331"/>
    <w:rsid w:val="007061EA"/>
    <w:rsid w:val="00714C1D"/>
    <w:rsid w:val="007166EA"/>
    <w:rsid w:val="00732CE8"/>
    <w:rsid w:val="00734534"/>
    <w:rsid w:val="00736BA3"/>
    <w:rsid w:val="00762F0E"/>
    <w:rsid w:val="007A3637"/>
    <w:rsid w:val="007E062D"/>
    <w:rsid w:val="007E5F03"/>
    <w:rsid w:val="00814A12"/>
    <w:rsid w:val="00852784"/>
    <w:rsid w:val="0089468E"/>
    <w:rsid w:val="008B6A95"/>
    <w:rsid w:val="009014D2"/>
    <w:rsid w:val="0090183E"/>
    <w:rsid w:val="00906343"/>
    <w:rsid w:val="00922F8F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67005"/>
    <w:rsid w:val="00A80292"/>
    <w:rsid w:val="00A94D64"/>
    <w:rsid w:val="00A95E17"/>
    <w:rsid w:val="00AB7DCC"/>
    <w:rsid w:val="00AF048E"/>
    <w:rsid w:val="00AF1F21"/>
    <w:rsid w:val="00B063A5"/>
    <w:rsid w:val="00B5259B"/>
    <w:rsid w:val="00B70469"/>
    <w:rsid w:val="00BE7217"/>
    <w:rsid w:val="00C239A0"/>
    <w:rsid w:val="00C34977"/>
    <w:rsid w:val="00C47EC9"/>
    <w:rsid w:val="00C97A16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E5137"/>
    <w:rsid w:val="00E523F9"/>
    <w:rsid w:val="00E624A9"/>
    <w:rsid w:val="00E970AE"/>
    <w:rsid w:val="00EA31E1"/>
    <w:rsid w:val="00ED3C43"/>
    <w:rsid w:val="00ED4BDF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23</cp:revision>
  <cp:lastPrinted>2022-08-25T07:18:00Z</cp:lastPrinted>
  <dcterms:created xsi:type="dcterms:W3CDTF">2022-02-16T07:52:00Z</dcterms:created>
  <dcterms:modified xsi:type="dcterms:W3CDTF">2022-08-25T07:20:00Z</dcterms:modified>
</cp:coreProperties>
</file>