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0F540DFD"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sidR="002E64E3">
        <w:rPr>
          <w:rFonts w:ascii="Arial" w:hAnsi="Arial" w:cs="Arial"/>
          <w:b/>
          <w:sz w:val="22"/>
          <w:szCs w:val="22"/>
        </w:rPr>
        <w:t>KIEROWNIK INFRASTRUKTURY</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04796A89"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2E64E3">
        <w:rPr>
          <w:rFonts w:ascii="Arial" w:hAnsi="Arial" w:cs="Arial"/>
          <w:b/>
          <w:sz w:val="22"/>
          <w:szCs w:val="22"/>
        </w:rPr>
        <w:t>p. Weronika SABAT</w:t>
      </w:r>
    </w:p>
    <w:p w14:paraId="32928F54" w14:textId="77777777" w:rsidR="00D52584" w:rsidRDefault="00EC3A32" w:rsidP="00EC3A32">
      <w:pPr>
        <w:pStyle w:val="Bezodstpw"/>
        <w:rPr>
          <w:rFonts w:ascii="Arial" w:hAnsi="Arial" w:cs="Arial"/>
          <w:b/>
          <w:sz w:val="22"/>
          <w:szCs w:val="22"/>
        </w:rPr>
      </w:pPr>
      <w:r>
        <w:rPr>
          <w:rFonts w:ascii="Arial" w:hAnsi="Arial" w:cs="Arial"/>
          <w:b/>
          <w:sz w:val="22"/>
          <w:szCs w:val="22"/>
        </w:rPr>
        <w:t xml:space="preserve">              </w:t>
      </w:r>
    </w:p>
    <w:p w14:paraId="5A555603" w14:textId="1EBE0C6F" w:rsidR="00EC3A32" w:rsidRPr="00F03869" w:rsidRDefault="00D52584" w:rsidP="00EC3A32">
      <w:pPr>
        <w:pStyle w:val="Bezodstpw"/>
        <w:rPr>
          <w:rFonts w:ascii="Arial" w:hAnsi="Arial" w:cs="Arial"/>
          <w:b/>
          <w:sz w:val="22"/>
          <w:szCs w:val="22"/>
        </w:rPr>
      </w:pPr>
      <w:r>
        <w:rPr>
          <w:rFonts w:ascii="Arial" w:hAnsi="Arial" w:cs="Arial"/>
          <w:b/>
          <w:sz w:val="22"/>
          <w:szCs w:val="22"/>
        </w:rPr>
        <w:t xml:space="preserve">           </w:t>
      </w:r>
      <w:r w:rsidR="00EC3A32">
        <w:rPr>
          <w:rFonts w:ascii="Arial" w:hAnsi="Arial" w:cs="Arial"/>
          <w:b/>
          <w:sz w:val="22"/>
          <w:szCs w:val="22"/>
        </w:rPr>
        <w:t xml:space="preserve"> 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ul. Anieli Krzywoń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7DBB23C0"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bookmarkStart w:id="1" w:name="_GoBack"/>
      <w:r w:rsidR="002E64E3" w:rsidRPr="002E64E3">
        <w:rPr>
          <w:rFonts w:ascii="Arial" w:hAnsi="Arial" w:cs="Arial"/>
          <w:b/>
          <w:sz w:val="28"/>
          <w:szCs w:val="28"/>
        </w:rPr>
        <w:t>Kompleksowa dostawa i dystrybucja paliwa gazowego wysokometanowego na potrzeby 33WOG w Nowej Dębie do kotłowni własnych - zamówienie z podziałem na 5 części</w:t>
      </w:r>
      <w:bookmarkEnd w:id="1"/>
      <w:r w:rsidR="00696308">
        <w:rPr>
          <w:rFonts w:ascii="Arial" w:hAnsi="Arial" w:cs="Arial"/>
          <w:b/>
          <w:sz w:val="28"/>
          <w:szCs w:val="28"/>
        </w:rPr>
        <w:t>”</w:t>
      </w:r>
    </w:p>
    <w:bookmarkEnd w:id="0"/>
    <w:p w14:paraId="70F384D9" w14:textId="292AFC5B"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w:t>
      </w:r>
      <w:r w:rsidR="00C114BF">
        <w:rPr>
          <w:rFonts w:ascii="Arial" w:hAnsi="Arial" w:cs="Arial"/>
          <w:b/>
          <w:sz w:val="28"/>
          <w:szCs w:val="28"/>
        </w:rPr>
        <w:t>p</w:t>
      </w:r>
      <w:r w:rsidR="002E64E3">
        <w:rPr>
          <w:rFonts w:ascii="Arial" w:hAnsi="Arial" w:cs="Arial"/>
          <w:b/>
          <w:sz w:val="28"/>
          <w:szCs w:val="28"/>
        </w:rPr>
        <w:t>6</w:t>
      </w:r>
      <w:r w:rsidR="006B3D4A" w:rsidRPr="00F03869">
        <w:rPr>
          <w:rFonts w:ascii="Arial" w:hAnsi="Arial" w:cs="Arial"/>
          <w:b/>
          <w:sz w:val="28"/>
          <w:szCs w:val="28"/>
        </w:rPr>
        <w:t>/202</w:t>
      </w:r>
      <w:r w:rsidR="00696308">
        <w:rPr>
          <w:rFonts w:ascii="Arial" w:hAnsi="Arial" w:cs="Arial"/>
          <w:b/>
          <w:sz w:val="28"/>
          <w:szCs w:val="28"/>
        </w:rPr>
        <w:t>5</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„Pzp”</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41E377B0" w14:textId="2C2A6F57" w:rsidR="00696308" w:rsidRDefault="00696308" w:rsidP="00EF78E6">
      <w:pPr>
        <w:pBdr>
          <w:bottom w:val="single" w:sz="6" w:space="1" w:color="auto"/>
        </w:pBdr>
        <w:rPr>
          <w:rFonts w:ascii="Arial" w:hAnsi="Arial" w:cs="Arial"/>
          <w:sz w:val="22"/>
          <w:szCs w:val="22"/>
        </w:rPr>
      </w:pPr>
    </w:p>
    <w:p w14:paraId="72FE33AB" w14:textId="77777777" w:rsidR="0001698A" w:rsidRDefault="0001698A" w:rsidP="00EF78E6">
      <w:pPr>
        <w:pBdr>
          <w:bottom w:val="single" w:sz="6" w:space="1" w:color="auto"/>
        </w:pBd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267A6C0F"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696308">
        <w:rPr>
          <w:rFonts w:ascii="Arial" w:hAnsi="Arial" w:cs="Arial"/>
          <w:sz w:val="22"/>
          <w:szCs w:val="22"/>
        </w:rPr>
        <w:t>5</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zwana dalej ustawą Pzp</w:t>
      </w:r>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ul. Anieli Krzywoń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D308D7"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1101F275"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0F588E61" w14:textId="3D489A55" w:rsidR="00EF78E6" w:rsidRDefault="002E64E3" w:rsidP="004B7E57">
      <w:pPr>
        <w:spacing w:after="0" w:line="276" w:lineRule="auto"/>
        <w:ind w:right="-2"/>
        <w:jc w:val="both"/>
        <w:rPr>
          <w:rFonts w:ascii="Arial" w:hAnsi="Arial" w:cs="Arial"/>
          <w:b/>
          <w:color w:val="0000FF"/>
          <w:sz w:val="22"/>
          <w:szCs w:val="22"/>
          <w:u w:val="single"/>
        </w:rPr>
      </w:pPr>
      <w:r w:rsidRPr="002E64E3">
        <w:rPr>
          <w:rFonts w:ascii="Arial" w:hAnsi="Arial" w:cs="Arial"/>
          <w:b/>
          <w:color w:val="0000FF"/>
          <w:sz w:val="22"/>
          <w:szCs w:val="22"/>
          <w:u w:val="single"/>
        </w:rPr>
        <w:t>https://platformazakupowa.pl/transakcja/1060077</w:t>
      </w:r>
    </w:p>
    <w:p w14:paraId="0D9C8B52" w14:textId="77777777" w:rsidR="00C114BF" w:rsidRPr="00C114BF" w:rsidRDefault="00C114BF" w:rsidP="004B7E57">
      <w:pPr>
        <w:spacing w:after="0" w:line="276" w:lineRule="auto"/>
        <w:ind w:right="-2"/>
        <w:jc w:val="both"/>
        <w:rPr>
          <w:rFonts w:ascii="Arial" w:hAnsi="Arial" w:cs="Arial"/>
          <w:i/>
          <w:color w:val="0000FF"/>
          <w:sz w:val="20"/>
          <w:szCs w:val="20"/>
          <w:u w:val="single"/>
        </w:rPr>
      </w:pPr>
    </w:p>
    <w:p w14:paraId="70A78963" w14:textId="4721B7E5"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37F6158A" w:rsidR="00FF0CC3" w:rsidRPr="00C114BF" w:rsidRDefault="0073637B" w:rsidP="00C114B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C114BF">
        <w:rPr>
          <w:rFonts w:ascii="Arial" w:hAnsi="Arial" w:cs="Arial"/>
          <w:sz w:val="22"/>
          <w:szCs w:val="22"/>
        </w:rPr>
        <w:t xml:space="preserve">nie </w:t>
      </w:r>
      <w:r w:rsidR="004B7E57">
        <w:rPr>
          <w:rFonts w:ascii="Arial" w:hAnsi="Arial" w:cs="Arial"/>
          <w:sz w:val="22"/>
          <w:szCs w:val="22"/>
        </w:rPr>
        <w:t>przekracza kwot</w:t>
      </w:r>
      <w:r w:rsidR="00C114BF">
        <w:rPr>
          <w:rFonts w:ascii="Arial" w:hAnsi="Arial" w:cs="Arial"/>
          <w:sz w:val="22"/>
          <w:szCs w:val="22"/>
        </w:rPr>
        <w:t>y</w:t>
      </w:r>
      <w:r w:rsidR="004B7E57">
        <w:rPr>
          <w:rFonts w:ascii="Arial" w:hAnsi="Arial" w:cs="Arial"/>
          <w:sz w:val="22"/>
          <w:szCs w:val="22"/>
        </w:rPr>
        <w:t xml:space="preserve"> określon</w:t>
      </w:r>
      <w:r w:rsidR="00C114BF">
        <w:rPr>
          <w:rFonts w:ascii="Arial" w:hAnsi="Arial" w:cs="Arial"/>
          <w:sz w:val="22"/>
          <w:szCs w:val="22"/>
        </w:rPr>
        <w:t>ej</w:t>
      </w:r>
      <w:r w:rsidR="004B7E57">
        <w:rPr>
          <w:rFonts w:ascii="Arial" w:hAnsi="Arial" w:cs="Arial"/>
          <w:sz w:val="22"/>
          <w:szCs w:val="22"/>
        </w:rPr>
        <w:t xml:space="preserve"> w przepisach, wydanych na podstawie art. 3 ust. 1 ustawy Pzp</w:t>
      </w:r>
      <w:r w:rsidR="00FF0CC3">
        <w:rPr>
          <w:rFonts w:ascii="Arial" w:hAnsi="Arial" w:cs="Arial"/>
          <w:sz w:val="22"/>
          <w:szCs w:val="22"/>
        </w:rPr>
        <w:t>.</w:t>
      </w:r>
      <w:r w:rsidR="00C114BF">
        <w:rPr>
          <w:rFonts w:ascii="Arial" w:hAnsi="Arial" w:cs="Arial"/>
          <w:sz w:val="22"/>
          <w:szCs w:val="22"/>
        </w:rPr>
        <w:t xml:space="preserve">, niemniej jednak </w:t>
      </w:r>
      <w:r w:rsidR="00C114BF" w:rsidRPr="00AF74F8">
        <w:rPr>
          <w:rFonts w:ascii="Arial" w:hAnsi="Arial" w:cs="Arial"/>
          <w:sz w:val="22"/>
          <w:szCs w:val="22"/>
        </w:rPr>
        <w:t xml:space="preserve">Zamawiający udziela niniejszego zamówienia w częściach z których każda stanowi przedmiot odrębnego postępowania </w:t>
      </w:r>
      <w:r w:rsidR="00C114BF">
        <w:rPr>
          <w:rFonts w:ascii="Arial" w:hAnsi="Arial" w:cs="Arial"/>
          <w:sz w:val="22"/>
          <w:szCs w:val="22"/>
        </w:rPr>
        <w:br/>
      </w:r>
      <w:r w:rsidR="00C114BF" w:rsidRPr="00AF74F8">
        <w:rPr>
          <w:rFonts w:ascii="Arial" w:hAnsi="Arial" w:cs="Arial"/>
          <w:sz w:val="22"/>
          <w:szCs w:val="22"/>
        </w:rPr>
        <w:t xml:space="preserve">o udzielenie zamówienia. </w:t>
      </w:r>
    </w:p>
    <w:p w14:paraId="63B00038" w14:textId="5C2AEF50" w:rsidR="00696308" w:rsidRPr="002E64E3" w:rsidRDefault="0073637B" w:rsidP="002E64E3">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72053D81"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696308">
              <w:rPr>
                <w:rFonts w:ascii="Arial" w:hAnsi="Arial" w:cs="Arial"/>
                <w:b/>
                <w:sz w:val="22"/>
                <w:szCs w:val="22"/>
                <w:u w:val="single"/>
              </w:rPr>
              <w:t>I</w:t>
            </w:r>
            <w:r w:rsidRPr="00F03869">
              <w:rPr>
                <w:rFonts w:ascii="Arial" w:hAnsi="Arial" w:cs="Arial"/>
                <w:b/>
                <w:sz w:val="22"/>
                <w:szCs w:val="22"/>
                <w:u w:val="single"/>
              </w:rPr>
              <w:t>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494494BB" w14:textId="3EA7F952" w:rsidR="00EF78E6" w:rsidRPr="00270C9C" w:rsidRDefault="00C74B30" w:rsidP="00EF78E6">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658F67DA" w14:textId="2DB4299B" w:rsidR="00270C9C" w:rsidRPr="00EF78E6" w:rsidRDefault="005B7C2D" w:rsidP="00C114BF">
      <w:pPr>
        <w:spacing w:after="0" w:line="276" w:lineRule="auto"/>
        <w:ind w:left="360"/>
        <w:jc w:val="both"/>
        <w:rPr>
          <w:rFonts w:ascii="Arial" w:hAnsi="Arial" w:cs="Arial"/>
          <w:sz w:val="22"/>
          <w:szCs w:val="22"/>
        </w:rPr>
      </w:pPr>
      <w:r w:rsidRPr="005B7C2D">
        <w:rPr>
          <w:rFonts w:ascii="Arial" w:hAnsi="Arial" w:cs="Arial"/>
          <w:sz w:val="22"/>
          <w:szCs w:val="22"/>
        </w:rPr>
        <w:t>„</w:t>
      </w:r>
      <w:r w:rsidR="002E64E3" w:rsidRPr="002E64E3">
        <w:rPr>
          <w:rFonts w:ascii="Arial" w:hAnsi="Arial" w:cs="Arial"/>
          <w:sz w:val="22"/>
          <w:szCs w:val="22"/>
        </w:rPr>
        <w:t>Kompleksowa dostawa i dystrybucja paliwa gazowego wysokometanowego na potrzeby 33WOG w Nowej Dębie do kotłowni własnych - zamówienie z podziałem na 5 części</w:t>
      </w:r>
      <w:r w:rsidR="00696308">
        <w:rPr>
          <w:rFonts w:ascii="Arial" w:hAnsi="Arial" w:cs="Arial"/>
          <w:sz w:val="22"/>
          <w:szCs w:val="22"/>
        </w:rPr>
        <w:t>.”</w:t>
      </w: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t>Nr referencyjny</w:t>
      </w:r>
      <w:r w:rsidR="005077AB" w:rsidRPr="00F03869">
        <w:rPr>
          <w:rFonts w:ascii="Arial" w:hAnsi="Arial" w:cs="Arial"/>
          <w:b/>
          <w:sz w:val="22"/>
          <w:szCs w:val="22"/>
        </w:rPr>
        <w:t xml:space="preserve">: </w:t>
      </w:r>
    </w:p>
    <w:p w14:paraId="2106D7F3" w14:textId="4B9D3278"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2E64E3">
        <w:rPr>
          <w:rFonts w:ascii="Arial" w:hAnsi="Arial" w:cs="Arial"/>
          <w:sz w:val="22"/>
          <w:szCs w:val="22"/>
        </w:rPr>
        <w:t>6</w:t>
      </w:r>
      <w:r w:rsidRPr="00F03869">
        <w:rPr>
          <w:rFonts w:ascii="Arial" w:hAnsi="Arial" w:cs="Arial"/>
          <w:sz w:val="22"/>
          <w:szCs w:val="22"/>
        </w:rPr>
        <w:t>/202</w:t>
      </w:r>
      <w:r w:rsidR="00696308">
        <w:rPr>
          <w:rFonts w:ascii="Arial" w:hAnsi="Arial" w:cs="Arial"/>
          <w:sz w:val="22"/>
          <w:szCs w:val="22"/>
        </w:rPr>
        <w:t>5</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0D865533" w14:textId="1CB89BF9" w:rsidR="000B7637" w:rsidRPr="00C107D6" w:rsidRDefault="00270C9C" w:rsidP="00C107D6">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jest</w:t>
      </w:r>
      <w:r w:rsidR="000B7637" w:rsidRPr="00C107D6">
        <w:rPr>
          <w:rFonts w:ascii="Arial" w:hAnsi="Arial" w:cs="Arial"/>
          <w:sz w:val="22"/>
          <w:szCs w:val="22"/>
        </w:rPr>
        <w:t xml:space="preserve"> dostawa </w:t>
      </w:r>
      <w:r w:rsidR="002E64E3">
        <w:rPr>
          <w:rFonts w:ascii="Arial" w:hAnsi="Arial" w:cs="Arial"/>
          <w:sz w:val="22"/>
          <w:szCs w:val="22"/>
        </w:rPr>
        <w:t xml:space="preserve"> i dystrybucja paliwa gazowego wysokometanowego na potrzeby 33WOG w Nowej Dębie do kotłowni własnych </w:t>
      </w:r>
      <w:r w:rsidR="00B74D19">
        <w:rPr>
          <w:rFonts w:ascii="Arial" w:hAnsi="Arial" w:cs="Arial"/>
          <w:sz w:val="22"/>
          <w:szCs w:val="22"/>
        </w:rPr>
        <w:br/>
      </w:r>
      <w:r w:rsidR="002E64E3">
        <w:rPr>
          <w:rFonts w:ascii="Arial" w:hAnsi="Arial" w:cs="Arial"/>
          <w:sz w:val="22"/>
          <w:szCs w:val="22"/>
        </w:rPr>
        <w:t>w lokalizacjach</w:t>
      </w:r>
      <w:r w:rsidR="000B7637" w:rsidRPr="00C107D6">
        <w:rPr>
          <w:rFonts w:ascii="Arial" w:hAnsi="Arial" w:cs="Arial"/>
          <w:sz w:val="22"/>
          <w:szCs w:val="22"/>
        </w:rPr>
        <w:t>:</w:t>
      </w:r>
    </w:p>
    <w:p w14:paraId="757F479C" w14:textId="7F0FF18E" w:rsidR="000B7637" w:rsidRDefault="000B7637" w:rsidP="00037C88">
      <w:pPr>
        <w:pStyle w:val="Akapitzlist"/>
        <w:numPr>
          <w:ilvl w:val="0"/>
          <w:numId w:val="52"/>
        </w:numPr>
        <w:spacing w:after="0" w:line="276" w:lineRule="auto"/>
        <w:jc w:val="both"/>
        <w:rPr>
          <w:rFonts w:ascii="Arial" w:hAnsi="Arial" w:cs="Arial"/>
          <w:sz w:val="22"/>
          <w:szCs w:val="22"/>
        </w:rPr>
      </w:pPr>
      <w:r w:rsidRPr="00F03869">
        <w:rPr>
          <w:rFonts w:ascii="Arial" w:hAnsi="Arial" w:cs="Arial"/>
          <w:sz w:val="22"/>
          <w:szCs w:val="22"/>
        </w:rPr>
        <w:t>Nowa Dęba</w:t>
      </w:r>
      <w:r w:rsidR="0001698A">
        <w:rPr>
          <w:rFonts w:ascii="Arial" w:hAnsi="Arial" w:cs="Arial"/>
          <w:sz w:val="22"/>
          <w:szCs w:val="22"/>
        </w:rPr>
        <w:t>-  kotłownia budynek nr 512</w:t>
      </w:r>
    </w:p>
    <w:p w14:paraId="208E0AEE" w14:textId="62DC037A" w:rsidR="0001698A" w:rsidRDefault="0001698A" w:rsidP="00037C88">
      <w:pPr>
        <w:pStyle w:val="Akapitzlist"/>
        <w:numPr>
          <w:ilvl w:val="0"/>
          <w:numId w:val="52"/>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  kotłownia budynek nr 520</w:t>
      </w:r>
    </w:p>
    <w:p w14:paraId="60AB3150" w14:textId="106977F2" w:rsidR="0001698A" w:rsidRDefault="0001698A" w:rsidP="00037C88">
      <w:pPr>
        <w:pStyle w:val="Akapitzlist"/>
        <w:numPr>
          <w:ilvl w:val="0"/>
          <w:numId w:val="52"/>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  kotłownia budynek nr 767</w:t>
      </w:r>
    </w:p>
    <w:p w14:paraId="2D7E485F" w14:textId="6279A70E" w:rsidR="0001698A" w:rsidRDefault="0001698A" w:rsidP="00037C88">
      <w:pPr>
        <w:pStyle w:val="Akapitzlist"/>
        <w:numPr>
          <w:ilvl w:val="0"/>
          <w:numId w:val="52"/>
        </w:numPr>
        <w:spacing w:after="0" w:line="276" w:lineRule="auto"/>
        <w:jc w:val="both"/>
        <w:rPr>
          <w:rFonts w:ascii="Arial" w:hAnsi="Arial" w:cs="Arial"/>
          <w:sz w:val="22"/>
          <w:szCs w:val="22"/>
        </w:rPr>
      </w:pPr>
      <w:r>
        <w:rPr>
          <w:rFonts w:ascii="Arial" w:hAnsi="Arial" w:cs="Arial"/>
          <w:sz w:val="22"/>
          <w:szCs w:val="22"/>
        </w:rPr>
        <w:t>Tarnobrzeg, ul. Turystyczna 12</w:t>
      </w:r>
    </w:p>
    <w:p w14:paraId="21B2DDB5" w14:textId="7A269DBA" w:rsidR="0001698A" w:rsidRPr="00F03869" w:rsidRDefault="0001698A" w:rsidP="00037C88">
      <w:pPr>
        <w:pStyle w:val="Akapitzlist"/>
        <w:numPr>
          <w:ilvl w:val="0"/>
          <w:numId w:val="52"/>
        </w:numPr>
        <w:spacing w:after="0" w:line="276" w:lineRule="auto"/>
        <w:jc w:val="both"/>
        <w:rPr>
          <w:rFonts w:ascii="Arial" w:hAnsi="Arial" w:cs="Arial"/>
          <w:sz w:val="22"/>
          <w:szCs w:val="22"/>
        </w:rPr>
      </w:pPr>
      <w:r>
        <w:rPr>
          <w:rFonts w:ascii="Arial" w:hAnsi="Arial" w:cs="Arial"/>
          <w:sz w:val="22"/>
          <w:szCs w:val="22"/>
        </w:rPr>
        <w:t>Czyżów 2 gm. Stopnica</w:t>
      </w:r>
    </w:p>
    <w:p w14:paraId="5EEACFC4" w14:textId="7216670A" w:rsidR="00B74D19" w:rsidRPr="00B74D19" w:rsidRDefault="00270C9C" w:rsidP="00B74D19">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lastRenderedPageBreak/>
        <w:t xml:space="preserve">Kwota, jaką Zamawiający zamierza przeznaczyć na realizację zamówienia będącego przedmiotem niniejszego postępowania wynosi: </w:t>
      </w:r>
      <w:r w:rsidRPr="00055B6A">
        <w:rPr>
          <w:rFonts w:ascii="Arial" w:hAnsi="Arial" w:cs="Arial"/>
          <w:b/>
          <w:sz w:val="22"/>
          <w:szCs w:val="22"/>
        </w:rPr>
        <w:br/>
      </w:r>
      <w:r w:rsidR="00CA524D">
        <w:rPr>
          <w:rFonts w:ascii="Arial" w:hAnsi="Arial" w:cs="Arial"/>
          <w:b/>
          <w:sz w:val="22"/>
          <w:szCs w:val="22"/>
        </w:rPr>
        <w:t> </w:t>
      </w:r>
      <w:r w:rsidR="0001698A">
        <w:rPr>
          <w:rFonts w:ascii="Arial" w:hAnsi="Arial" w:cs="Arial"/>
          <w:b/>
          <w:sz w:val="22"/>
          <w:szCs w:val="22"/>
        </w:rPr>
        <w:t xml:space="preserve">7 000 000,00 </w:t>
      </w:r>
      <w:r w:rsidRPr="00C77079">
        <w:rPr>
          <w:rFonts w:ascii="Arial" w:hAnsi="Arial" w:cs="Arial"/>
          <w:b/>
          <w:sz w:val="22"/>
          <w:szCs w:val="22"/>
        </w:rPr>
        <w:t xml:space="preserve"> zł brutto</w:t>
      </w:r>
      <w:r w:rsidR="00B74D19">
        <w:rPr>
          <w:rFonts w:ascii="Arial" w:hAnsi="Arial" w:cs="Arial"/>
          <w:b/>
          <w:sz w:val="22"/>
          <w:szCs w:val="22"/>
        </w:rPr>
        <w:t xml:space="preserve"> </w:t>
      </w:r>
      <w:r w:rsidR="00B74D19" w:rsidRPr="00B74D19">
        <w:rPr>
          <w:rFonts w:ascii="Arial" w:hAnsi="Arial" w:cs="Arial"/>
          <w:b/>
          <w:sz w:val="22"/>
          <w:szCs w:val="22"/>
          <w:u w:val="single"/>
        </w:rPr>
        <w:t xml:space="preserve">w tym na: </w:t>
      </w:r>
    </w:p>
    <w:p w14:paraId="71316A04" w14:textId="09196207" w:rsidR="00B74D19" w:rsidRPr="00CB43ED" w:rsidRDefault="00B74D19" w:rsidP="00037C88">
      <w:pPr>
        <w:pStyle w:val="Akapitzlist"/>
        <w:numPr>
          <w:ilvl w:val="0"/>
          <w:numId w:val="60"/>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Część 1 – 3 233 000,00</w:t>
      </w:r>
      <w:r w:rsidR="00D52584" w:rsidRPr="00CB43ED">
        <w:rPr>
          <w:rFonts w:ascii="Arial" w:hAnsi="Arial" w:cs="Arial"/>
          <w:i/>
          <w:color w:val="000000" w:themeColor="text1"/>
          <w:sz w:val="22"/>
          <w:szCs w:val="22"/>
        </w:rPr>
        <w:t xml:space="preserve"> zł </w:t>
      </w:r>
    </w:p>
    <w:p w14:paraId="0FBD172A" w14:textId="45B9A854" w:rsidR="00B74D19" w:rsidRPr="00CB43ED" w:rsidRDefault="00B74D19" w:rsidP="00037C88">
      <w:pPr>
        <w:pStyle w:val="Akapitzlist"/>
        <w:numPr>
          <w:ilvl w:val="0"/>
          <w:numId w:val="60"/>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Część 2 – 2 900 000,00</w:t>
      </w:r>
      <w:r w:rsidR="00D52584" w:rsidRPr="00CB43ED">
        <w:rPr>
          <w:rFonts w:ascii="Arial" w:hAnsi="Arial" w:cs="Arial"/>
          <w:i/>
          <w:color w:val="000000" w:themeColor="text1"/>
          <w:sz w:val="22"/>
          <w:szCs w:val="22"/>
        </w:rPr>
        <w:t xml:space="preserve"> zł</w:t>
      </w:r>
    </w:p>
    <w:p w14:paraId="31EAA23C" w14:textId="616910DE" w:rsidR="00B74D19" w:rsidRPr="00CB43ED" w:rsidRDefault="00B74D19" w:rsidP="00037C88">
      <w:pPr>
        <w:pStyle w:val="Akapitzlist"/>
        <w:numPr>
          <w:ilvl w:val="0"/>
          <w:numId w:val="60"/>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Część 3 – 590 000,00</w:t>
      </w:r>
      <w:r w:rsidR="00D52584" w:rsidRPr="00CB43ED">
        <w:rPr>
          <w:rFonts w:ascii="Arial" w:hAnsi="Arial" w:cs="Arial"/>
          <w:i/>
          <w:color w:val="000000" w:themeColor="text1"/>
          <w:sz w:val="22"/>
          <w:szCs w:val="22"/>
        </w:rPr>
        <w:t xml:space="preserve"> zł</w:t>
      </w:r>
    </w:p>
    <w:p w14:paraId="115EB263" w14:textId="521A66A1" w:rsidR="00B74D19" w:rsidRPr="00CB43ED" w:rsidRDefault="00B74D19" w:rsidP="00037C88">
      <w:pPr>
        <w:pStyle w:val="Akapitzlist"/>
        <w:numPr>
          <w:ilvl w:val="0"/>
          <w:numId w:val="60"/>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Część 4 – 223 000,00</w:t>
      </w:r>
      <w:r w:rsidR="00D52584" w:rsidRPr="00CB43ED">
        <w:rPr>
          <w:rFonts w:ascii="Arial" w:hAnsi="Arial" w:cs="Arial"/>
          <w:i/>
          <w:color w:val="000000" w:themeColor="text1"/>
          <w:sz w:val="22"/>
          <w:szCs w:val="22"/>
        </w:rPr>
        <w:t xml:space="preserve"> zł</w:t>
      </w:r>
    </w:p>
    <w:p w14:paraId="5076215D" w14:textId="04B778A7" w:rsidR="00B74D19" w:rsidRPr="00CB43ED" w:rsidRDefault="00B74D19" w:rsidP="00037C88">
      <w:pPr>
        <w:pStyle w:val="Akapitzlist"/>
        <w:numPr>
          <w:ilvl w:val="0"/>
          <w:numId w:val="60"/>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Część 5 – 54 000,00</w:t>
      </w:r>
      <w:r w:rsidR="00D52584" w:rsidRPr="00CB43ED">
        <w:rPr>
          <w:rFonts w:ascii="Arial" w:hAnsi="Arial" w:cs="Arial"/>
          <w:i/>
          <w:color w:val="000000" w:themeColor="text1"/>
          <w:sz w:val="22"/>
          <w:szCs w:val="22"/>
        </w:rPr>
        <w:t xml:space="preserve"> zł</w:t>
      </w:r>
    </w:p>
    <w:p w14:paraId="103EFF83" w14:textId="160F3F06" w:rsidR="00B74D19" w:rsidRPr="00CB43ED" w:rsidRDefault="00B74D19" w:rsidP="00B74D19">
      <w:pPr>
        <w:pStyle w:val="Akapitzlist"/>
        <w:numPr>
          <w:ilvl w:val="0"/>
          <w:numId w:val="2"/>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 xml:space="preserve">Niniejsze zamówienie zostało podzielone na 5 części: </w:t>
      </w:r>
    </w:p>
    <w:p w14:paraId="5BDCF631" w14:textId="66D18728" w:rsidR="00B74D19" w:rsidRPr="00CB43ED" w:rsidRDefault="00B74D19" w:rsidP="00037C88">
      <w:pPr>
        <w:pStyle w:val="Akapitzlist"/>
        <w:numPr>
          <w:ilvl w:val="0"/>
          <w:numId w:val="59"/>
        </w:numPr>
        <w:spacing w:after="0" w:line="276" w:lineRule="auto"/>
        <w:jc w:val="both"/>
        <w:rPr>
          <w:rFonts w:ascii="Arial" w:hAnsi="Arial" w:cs="Arial"/>
          <w:i/>
          <w:color w:val="000000" w:themeColor="text1"/>
          <w:sz w:val="22"/>
          <w:szCs w:val="22"/>
        </w:rPr>
      </w:pPr>
      <w:bookmarkStart w:id="2" w:name="_Hlk146866610"/>
      <w:r w:rsidRPr="00CB43ED">
        <w:rPr>
          <w:rFonts w:ascii="Arial" w:hAnsi="Arial" w:cs="Arial"/>
          <w:i/>
          <w:color w:val="000000" w:themeColor="text1"/>
          <w:sz w:val="22"/>
          <w:szCs w:val="22"/>
        </w:rPr>
        <w:t xml:space="preserve">Część 1 – </w:t>
      </w:r>
      <w:bookmarkStart w:id="3" w:name="_Hlk191039901"/>
      <w:r w:rsidRPr="00CB43ED">
        <w:rPr>
          <w:rFonts w:ascii="Arial" w:hAnsi="Arial" w:cs="Arial"/>
          <w:i/>
          <w:color w:val="000000" w:themeColor="text1"/>
          <w:sz w:val="22"/>
          <w:szCs w:val="22"/>
        </w:rPr>
        <w:t xml:space="preserve">Kompleksowa dostawa i dystrybucja paliwa gazowego wysokometanowego na potrzeby 33 WOG w budynku nr 512 na terenie poligonu wojskowego w Nowej Dębie  </w:t>
      </w:r>
      <w:bookmarkEnd w:id="2"/>
      <w:bookmarkEnd w:id="3"/>
    </w:p>
    <w:p w14:paraId="655C4658" w14:textId="1A5C86FE" w:rsidR="00B74D19" w:rsidRPr="00CB43ED" w:rsidRDefault="00B74D19" w:rsidP="00037C88">
      <w:pPr>
        <w:pStyle w:val="Akapitzlist"/>
        <w:numPr>
          <w:ilvl w:val="0"/>
          <w:numId w:val="59"/>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 xml:space="preserve">Część 2 – </w:t>
      </w:r>
      <w:bookmarkStart w:id="4" w:name="_Hlk191039925"/>
      <w:r w:rsidRPr="00CB43ED">
        <w:rPr>
          <w:rFonts w:ascii="Arial" w:hAnsi="Arial" w:cs="Arial"/>
          <w:i/>
          <w:color w:val="000000" w:themeColor="text1"/>
          <w:sz w:val="22"/>
          <w:szCs w:val="22"/>
        </w:rPr>
        <w:t xml:space="preserve">Kompleksowa dostawa i dystrybucja paliwa gazowego wysokometanowego na potrzeby 33 WOG w budynku nr 520 na terenie poligonu wojskowego w Nowej Dębie  </w:t>
      </w:r>
      <w:bookmarkEnd w:id="4"/>
    </w:p>
    <w:p w14:paraId="0F3AEBFE" w14:textId="73284363" w:rsidR="00B74D19" w:rsidRPr="00CB43ED" w:rsidRDefault="00B74D19" w:rsidP="00037C88">
      <w:pPr>
        <w:pStyle w:val="Akapitzlist"/>
        <w:numPr>
          <w:ilvl w:val="0"/>
          <w:numId w:val="59"/>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 xml:space="preserve">Część 3 – </w:t>
      </w:r>
      <w:bookmarkStart w:id="5" w:name="_Hlk191039966"/>
      <w:r w:rsidRPr="00CB43ED">
        <w:rPr>
          <w:rFonts w:ascii="Arial" w:hAnsi="Arial" w:cs="Arial"/>
          <w:i/>
          <w:color w:val="000000" w:themeColor="text1"/>
          <w:sz w:val="22"/>
          <w:szCs w:val="22"/>
        </w:rPr>
        <w:t xml:space="preserve">Kompleksowa dostawa i dystrybucja paliwa gazowego wysokometanowego na potrzeby 33 WOG w budynku nr 767 na terenie poligonu wojskowego w Nowej Dębie  </w:t>
      </w:r>
      <w:bookmarkEnd w:id="5"/>
    </w:p>
    <w:p w14:paraId="60DA9E9F" w14:textId="71446117" w:rsidR="00B74D19" w:rsidRPr="00CB43ED" w:rsidRDefault="00B74D19" w:rsidP="00037C88">
      <w:pPr>
        <w:pStyle w:val="Akapitzlist"/>
        <w:numPr>
          <w:ilvl w:val="0"/>
          <w:numId w:val="59"/>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 xml:space="preserve">Część 4 – </w:t>
      </w:r>
      <w:bookmarkStart w:id="6" w:name="_Hlk191039986"/>
      <w:bookmarkStart w:id="7" w:name="_Hlk146866638"/>
      <w:r w:rsidRPr="00CB43ED">
        <w:rPr>
          <w:rFonts w:ascii="Arial" w:hAnsi="Arial" w:cs="Arial"/>
          <w:i/>
          <w:color w:val="000000" w:themeColor="text1"/>
          <w:sz w:val="22"/>
          <w:szCs w:val="22"/>
        </w:rPr>
        <w:t>Kompleksowa dostawa i dystrybucja paliwa gazowego wysokometanowego na potrzeby 33 WOG do nieruchomości w m. Tarnobrzeg przy ul. Turystyczna 12</w:t>
      </w:r>
      <w:bookmarkEnd w:id="6"/>
    </w:p>
    <w:p w14:paraId="3E4687F5" w14:textId="22552B30" w:rsidR="00B74D19" w:rsidRPr="00CB43ED" w:rsidRDefault="00B74D19" w:rsidP="00037C88">
      <w:pPr>
        <w:pStyle w:val="Akapitzlist"/>
        <w:numPr>
          <w:ilvl w:val="0"/>
          <w:numId w:val="59"/>
        </w:numPr>
        <w:spacing w:after="0" w:line="276" w:lineRule="auto"/>
        <w:jc w:val="both"/>
        <w:rPr>
          <w:rFonts w:ascii="Arial" w:hAnsi="Arial" w:cs="Arial"/>
          <w:i/>
          <w:color w:val="000000" w:themeColor="text1"/>
          <w:sz w:val="22"/>
          <w:szCs w:val="22"/>
        </w:rPr>
      </w:pPr>
      <w:r w:rsidRPr="00CB43ED">
        <w:rPr>
          <w:rFonts w:ascii="Arial" w:hAnsi="Arial" w:cs="Arial"/>
          <w:i/>
          <w:color w:val="000000" w:themeColor="text1"/>
          <w:sz w:val="22"/>
          <w:szCs w:val="22"/>
        </w:rPr>
        <w:t xml:space="preserve">Część 5 – </w:t>
      </w:r>
      <w:bookmarkStart w:id="8" w:name="_Hlk191040014"/>
      <w:r w:rsidRPr="00CB43ED">
        <w:rPr>
          <w:rFonts w:ascii="Arial" w:hAnsi="Arial" w:cs="Arial"/>
          <w:i/>
          <w:color w:val="000000" w:themeColor="text1"/>
          <w:sz w:val="22"/>
          <w:szCs w:val="22"/>
        </w:rPr>
        <w:t xml:space="preserve">Kompleksowa dostawa i dystrybucja paliwa gazowego wysokometanowego na potrzeby 33 WOG do nieruchomości w m. Czyżów 2 gm. Stopnica  </w:t>
      </w:r>
      <w:bookmarkEnd w:id="7"/>
      <w:bookmarkEnd w:id="8"/>
    </w:p>
    <w:p w14:paraId="15C34E0C" w14:textId="77777777" w:rsidR="00B74D19" w:rsidRPr="00F03869" w:rsidRDefault="00B74D19" w:rsidP="00B74D19">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Szczegółowy opis przedmiotu zamówienia</w:t>
      </w:r>
      <w:r>
        <w:rPr>
          <w:rFonts w:ascii="Arial" w:hAnsi="Arial" w:cs="Arial"/>
          <w:sz w:val="22"/>
          <w:szCs w:val="22"/>
        </w:rPr>
        <w:t xml:space="preserve"> dla każdej z części na jakie zostało podzielone zamówienie</w:t>
      </w:r>
      <w:r w:rsidRPr="00F03869">
        <w:rPr>
          <w:rFonts w:ascii="Arial" w:hAnsi="Arial" w:cs="Arial"/>
          <w:sz w:val="22"/>
          <w:szCs w:val="22"/>
        </w:rPr>
        <w:t>, został</w:t>
      </w:r>
      <w:r>
        <w:rPr>
          <w:rFonts w:ascii="Arial" w:hAnsi="Arial" w:cs="Arial"/>
          <w:sz w:val="22"/>
          <w:szCs w:val="22"/>
        </w:rPr>
        <w:t>y</w:t>
      </w:r>
      <w:r w:rsidRPr="00F03869">
        <w:rPr>
          <w:rFonts w:ascii="Arial" w:hAnsi="Arial" w:cs="Arial"/>
          <w:sz w:val="22"/>
          <w:szCs w:val="22"/>
        </w:rPr>
        <w:t xml:space="preserve"> przedstawion</w:t>
      </w:r>
      <w:r>
        <w:rPr>
          <w:rFonts w:ascii="Arial" w:hAnsi="Arial" w:cs="Arial"/>
          <w:sz w:val="22"/>
          <w:szCs w:val="22"/>
        </w:rPr>
        <w:t>e</w:t>
      </w:r>
      <w:r w:rsidRPr="00F03869">
        <w:rPr>
          <w:rFonts w:ascii="Arial" w:hAnsi="Arial" w:cs="Arial"/>
          <w:sz w:val="22"/>
          <w:szCs w:val="22"/>
        </w:rPr>
        <w:t xml:space="preserve"> w załącznik</w:t>
      </w:r>
      <w:r>
        <w:rPr>
          <w:rFonts w:ascii="Arial" w:hAnsi="Arial" w:cs="Arial"/>
          <w:sz w:val="22"/>
          <w:szCs w:val="22"/>
        </w:rPr>
        <w:t>ach</w:t>
      </w:r>
      <w:r w:rsidRPr="00F03869">
        <w:rPr>
          <w:rFonts w:ascii="Arial" w:hAnsi="Arial" w:cs="Arial"/>
          <w:sz w:val="22"/>
          <w:szCs w:val="22"/>
        </w:rPr>
        <w:t xml:space="preserve"> do SWZ.</w:t>
      </w:r>
    </w:p>
    <w:p w14:paraId="4CC14652" w14:textId="66E4EB45" w:rsidR="00B74D19" w:rsidRPr="00B74D19" w:rsidRDefault="00B74D19" w:rsidP="00B74D19">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w </w:t>
      </w:r>
      <w:r w:rsidRPr="00F03869">
        <w:rPr>
          <w:rFonts w:ascii="Arial" w:hAnsi="Arial" w:cs="Arial"/>
          <w:sz w:val="22"/>
          <w:szCs w:val="22"/>
        </w:rPr>
        <w:t>załączniku do niniejszej SWZ</w:t>
      </w:r>
      <w:r>
        <w:rPr>
          <w:rFonts w:ascii="Arial" w:hAnsi="Arial" w:cs="Arial"/>
          <w:sz w:val="22"/>
          <w:szCs w:val="22"/>
        </w:rPr>
        <w:t xml:space="preserve"> – Istotne Postanowienia Umowy – dla każdej z części na jakie zostało podzielone zamówienie</w:t>
      </w:r>
    </w:p>
    <w:p w14:paraId="1E1AB346" w14:textId="7BE6FF3B"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0EF2DBE4" w14:textId="1DAEF912" w:rsidR="00B430B3" w:rsidRPr="00BF77B7" w:rsidRDefault="00A62F9B" w:rsidP="00BF77B7">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sidR="00BE1258">
        <w:rPr>
          <w:rFonts w:ascii="Arial" w:hAnsi="Arial" w:cs="Arial"/>
          <w:sz w:val="22"/>
          <w:szCs w:val="22"/>
        </w:rPr>
        <w:t xml:space="preserve"> tj. </w:t>
      </w:r>
      <w:r>
        <w:rPr>
          <w:rFonts w:ascii="Arial" w:hAnsi="Arial" w:cs="Arial"/>
          <w:sz w:val="22"/>
          <w:szCs w:val="22"/>
        </w:rPr>
        <w:t xml:space="preserve"> projekt umowy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574845A9" w14:textId="20CABCC5" w:rsidR="00C55857" w:rsidRPr="00B74D19" w:rsidRDefault="002404E1" w:rsidP="0001698A">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r w:rsidR="0001698A">
        <w:rPr>
          <w:rFonts w:ascii="Arial" w:hAnsi="Arial" w:cs="Arial"/>
          <w:b/>
          <w:sz w:val="22"/>
          <w:szCs w:val="22"/>
        </w:rPr>
        <w:t xml:space="preserve"> zamawiający nie przewiduje prawa opcji w niniejszym postępowaniu</w:t>
      </w:r>
    </w:p>
    <w:p w14:paraId="127DCABA" w14:textId="1934D562"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BE1258">
        <w:rPr>
          <w:rFonts w:ascii="Arial" w:hAnsi="Arial" w:cs="Arial"/>
          <w:b/>
          <w:sz w:val="22"/>
          <w:szCs w:val="22"/>
        </w:rPr>
        <w:t>:</w:t>
      </w:r>
    </w:p>
    <w:p w14:paraId="28E89332" w14:textId="77777777" w:rsidR="00120CAC" w:rsidRPr="00120CAC" w:rsidRDefault="00120CAC" w:rsidP="00037C88">
      <w:pPr>
        <w:pStyle w:val="Akapitzlist"/>
        <w:numPr>
          <w:ilvl w:val="0"/>
          <w:numId w:val="58"/>
        </w:numPr>
        <w:spacing w:after="0" w:line="276" w:lineRule="auto"/>
        <w:jc w:val="both"/>
        <w:rPr>
          <w:rFonts w:ascii="Arial" w:hAnsi="Arial" w:cs="Arial"/>
          <w:b/>
          <w:sz w:val="22"/>
          <w:szCs w:val="22"/>
        </w:rPr>
      </w:pPr>
      <w:r w:rsidRPr="00120CAC">
        <w:rPr>
          <w:rFonts w:ascii="Arial" w:hAnsi="Arial" w:cs="Arial"/>
          <w:b/>
          <w:sz w:val="22"/>
          <w:szCs w:val="22"/>
        </w:rPr>
        <w:t>główny kod:</w:t>
      </w:r>
    </w:p>
    <w:p w14:paraId="7D63BDCD" w14:textId="34AB56B7" w:rsidR="00120CAC" w:rsidRDefault="0001698A" w:rsidP="00120CAC">
      <w:pPr>
        <w:pStyle w:val="Akapitzlist"/>
        <w:spacing w:after="0" w:line="276" w:lineRule="auto"/>
        <w:ind w:left="1080"/>
        <w:jc w:val="both"/>
        <w:rPr>
          <w:rFonts w:ascii="Arial" w:hAnsi="Arial" w:cs="Arial"/>
          <w:sz w:val="22"/>
          <w:szCs w:val="22"/>
        </w:rPr>
      </w:pPr>
      <w:r>
        <w:rPr>
          <w:rFonts w:ascii="Arial" w:hAnsi="Arial" w:cs="Arial"/>
          <w:sz w:val="22"/>
          <w:szCs w:val="22"/>
        </w:rPr>
        <w:t>091230000-7 – gaz ziemny</w:t>
      </w:r>
    </w:p>
    <w:p w14:paraId="76755D1A" w14:textId="25422E64" w:rsidR="00120CAC" w:rsidRPr="00120CAC" w:rsidRDefault="00120CAC" w:rsidP="00037C88">
      <w:pPr>
        <w:pStyle w:val="Akapitzlist"/>
        <w:numPr>
          <w:ilvl w:val="0"/>
          <w:numId w:val="58"/>
        </w:numPr>
        <w:spacing w:after="0" w:line="276" w:lineRule="auto"/>
        <w:jc w:val="both"/>
        <w:rPr>
          <w:rFonts w:ascii="Arial" w:hAnsi="Arial" w:cs="Arial"/>
          <w:b/>
          <w:sz w:val="22"/>
          <w:szCs w:val="22"/>
        </w:rPr>
      </w:pPr>
      <w:r w:rsidRPr="00120CAC">
        <w:rPr>
          <w:rFonts w:ascii="Arial" w:hAnsi="Arial" w:cs="Arial"/>
          <w:b/>
          <w:sz w:val="22"/>
          <w:szCs w:val="22"/>
        </w:rPr>
        <w:t>dodatkowe kody:</w:t>
      </w:r>
      <w:r w:rsidR="0001698A">
        <w:rPr>
          <w:rFonts w:ascii="Arial" w:hAnsi="Arial" w:cs="Arial"/>
          <w:b/>
          <w:sz w:val="22"/>
          <w:szCs w:val="22"/>
        </w:rPr>
        <w:t xml:space="preserve"> nie dotyczy</w:t>
      </w:r>
    </w:p>
    <w:p w14:paraId="6B097EEB" w14:textId="674DB40D" w:rsidR="00120CAC" w:rsidRDefault="00120CAC" w:rsidP="00D93684">
      <w:pPr>
        <w:spacing w:after="0" w:line="276" w:lineRule="auto"/>
        <w:jc w:val="both"/>
        <w:rPr>
          <w:rFonts w:ascii="Arial" w:hAnsi="Arial" w:cs="Arial"/>
          <w:sz w:val="22"/>
          <w:szCs w:val="22"/>
        </w:rPr>
      </w:pPr>
    </w:p>
    <w:p w14:paraId="2B014AF0" w14:textId="6BA4A876" w:rsidR="00B74D19" w:rsidRDefault="00B74D19" w:rsidP="00D93684">
      <w:pPr>
        <w:spacing w:after="0" w:line="276" w:lineRule="auto"/>
        <w:jc w:val="both"/>
        <w:rPr>
          <w:rFonts w:ascii="Arial" w:hAnsi="Arial" w:cs="Arial"/>
          <w:sz w:val="22"/>
          <w:szCs w:val="22"/>
        </w:rPr>
      </w:pPr>
    </w:p>
    <w:p w14:paraId="26DF9774" w14:textId="6AC1F5DC" w:rsidR="00B74D19" w:rsidRDefault="00B74D19" w:rsidP="00D93684">
      <w:pPr>
        <w:spacing w:after="0" w:line="276" w:lineRule="auto"/>
        <w:jc w:val="both"/>
        <w:rPr>
          <w:rFonts w:ascii="Arial" w:hAnsi="Arial" w:cs="Arial"/>
          <w:sz w:val="22"/>
          <w:szCs w:val="22"/>
        </w:rPr>
      </w:pPr>
    </w:p>
    <w:p w14:paraId="2E01E605" w14:textId="77777777" w:rsidR="00B74D19" w:rsidRPr="00D93684" w:rsidRDefault="00B74D19" w:rsidP="00D93684">
      <w:pPr>
        <w:spacing w:after="0" w:line="276" w:lineRule="auto"/>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4492BD0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4C6BA404"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7A38A1D9" w14:textId="4FB6FBB6" w:rsidR="002A367E" w:rsidRPr="00B74D19" w:rsidRDefault="002A367E" w:rsidP="00B74D19">
      <w:pPr>
        <w:spacing w:after="0" w:line="276" w:lineRule="auto"/>
        <w:jc w:val="both"/>
        <w:rPr>
          <w:rFonts w:ascii="Arial" w:hAnsi="Arial" w:cs="Arial"/>
          <w:b/>
          <w:i/>
          <w:sz w:val="22"/>
          <w:szCs w:val="22"/>
        </w:rPr>
      </w:pPr>
      <w:r w:rsidRPr="00B74D19">
        <w:rPr>
          <w:rFonts w:ascii="Arial" w:hAnsi="Arial" w:cs="Arial"/>
          <w:b/>
          <w:sz w:val="22"/>
          <w:szCs w:val="22"/>
        </w:rPr>
        <w:t>Umow</w:t>
      </w:r>
      <w:r w:rsidR="0001698A" w:rsidRPr="00B74D19">
        <w:rPr>
          <w:rFonts w:ascii="Arial" w:hAnsi="Arial" w:cs="Arial"/>
          <w:b/>
          <w:sz w:val="22"/>
          <w:szCs w:val="22"/>
        </w:rPr>
        <w:t>y w zakresie wszystkich części na jakie zostało podzielone zamówienie</w:t>
      </w:r>
      <w:r w:rsidRPr="00B74D19">
        <w:rPr>
          <w:rFonts w:ascii="Arial" w:hAnsi="Arial" w:cs="Arial"/>
          <w:b/>
          <w:sz w:val="22"/>
          <w:szCs w:val="22"/>
        </w:rPr>
        <w:t xml:space="preserve"> </w:t>
      </w:r>
      <w:r w:rsidR="0001698A" w:rsidRPr="00B74D19">
        <w:rPr>
          <w:rFonts w:ascii="Arial" w:hAnsi="Arial" w:cs="Arial"/>
          <w:b/>
          <w:sz w:val="22"/>
          <w:szCs w:val="22"/>
        </w:rPr>
        <w:t>zostanie zawarta na czas określony tj. od dnia 01.06.2025 do 31.05.2028r.</w:t>
      </w: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588016CD"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Default="00451B72" w:rsidP="00451B72">
      <w:pPr>
        <w:pStyle w:val="Akapitzlist"/>
        <w:spacing w:line="276" w:lineRule="auto"/>
        <w:ind w:left="360"/>
        <w:jc w:val="both"/>
        <w:rPr>
          <w:rFonts w:ascii="Arial" w:hAnsi="Arial" w:cs="Arial"/>
          <w:sz w:val="22"/>
          <w:szCs w:val="22"/>
        </w:rPr>
      </w:pPr>
    </w:p>
    <w:p w14:paraId="099268E8" w14:textId="089A5440"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15AC2FD" w14:textId="071DF5A3" w:rsidR="009339BA" w:rsidRPr="00C53CB0" w:rsidRDefault="00C77079" w:rsidP="00A7354F">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24072433" w14:textId="77777777" w:rsidR="00864E35" w:rsidRPr="00A7114D" w:rsidRDefault="00864E35" w:rsidP="00A7114D">
      <w:pPr>
        <w:spacing w:line="276" w:lineRule="auto"/>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69FF0E8A"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C4E96">
              <w:rPr>
                <w:rFonts w:ascii="Arial" w:hAnsi="Arial" w:cs="Arial"/>
                <w:b/>
                <w:sz w:val="22"/>
                <w:szCs w:val="22"/>
                <w:u w:val="single"/>
              </w:rPr>
              <w:t>VIII</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78DDBEA3"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C4E96">
              <w:rPr>
                <w:rFonts w:ascii="Arial" w:hAnsi="Arial" w:cs="Arial"/>
                <w:b/>
                <w:sz w:val="22"/>
                <w:szCs w:val="22"/>
                <w:u w:val="single"/>
              </w:rPr>
              <w:t>I</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w:t>
      </w:r>
      <w:r w:rsidRPr="00F03869">
        <w:rPr>
          <w:rFonts w:ascii="Arial" w:eastAsia="Calibri" w:hAnsi="Arial" w:cs="Arial"/>
          <w:sz w:val="22"/>
          <w:szCs w:val="22"/>
          <w:lang w:eastAsia="en-US"/>
        </w:rPr>
        <w:lastRenderedPageBreak/>
        <w:t>Podwykonawcy, stosownie do art. 462 ust. 2 ustawy Pzp,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A64EBC3" w14:textId="17072E18" w:rsidR="00E43094" w:rsidRDefault="00E43094" w:rsidP="00FA3D44">
      <w:pPr>
        <w:pStyle w:val="NormalnyWeb"/>
        <w:spacing w:before="0" w:beforeAutospacing="0" w:after="0" w:line="240" w:lineRule="auto"/>
        <w:ind w:left="0" w:right="0" w:firstLine="0"/>
        <w:rPr>
          <w:rFonts w:ascii="Arial" w:eastAsia="Calibri" w:hAnsi="Arial" w:cs="Arial"/>
          <w:sz w:val="22"/>
          <w:szCs w:val="22"/>
          <w:lang w:eastAsia="en-US"/>
        </w:rPr>
      </w:pPr>
    </w:p>
    <w:p w14:paraId="39849E0C" w14:textId="77777777" w:rsidR="00451B72" w:rsidRPr="00F03869"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DE772BE"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 xml:space="preserve">X.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ywilnej) w rozumieniu art. 58 ustawy Pzp:</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Pzp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552289CB" w:rsidR="00F712FB" w:rsidRDefault="00F712FB" w:rsidP="00F712FB">
      <w:pPr>
        <w:pStyle w:val="Akapitzlist"/>
        <w:spacing w:line="276" w:lineRule="auto"/>
        <w:ind w:left="502"/>
        <w:jc w:val="both"/>
        <w:rPr>
          <w:rFonts w:ascii="Arial" w:hAnsi="Arial" w:cs="Arial"/>
          <w:sz w:val="22"/>
          <w:szCs w:val="22"/>
        </w:rPr>
      </w:pPr>
    </w:p>
    <w:p w14:paraId="290D1A3F" w14:textId="76B4B322" w:rsidR="00B74D19" w:rsidRDefault="00B74D19" w:rsidP="00F712FB">
      <w:pPr>
        <w:pStyle w:val="Akapitzlist"/>
        <w:spacing w:line="276" w:lineRule="auto"/>
        <w:ind w:left="502"/>
        <w:jc w:val="both"/>
        <w:rPr>
          <w:rFonts w:ascii="Arial" w:hAnsi="Arial" w:cs="Arial"/>
          <w:sz w:val="22"/>
          <w:szCs w:val="22"/>
        </w:rPr>
      </w:pPr>
    </w:p>
    <w:p w14:paraId="0D490DCD" w14:textId="46A31B0F" w:rsidR="00B74D19" w:rsidRDefault="00B74D19" w:rsidP="00F712FB">
      <w:pPr>
        <w:pStyle w:val="Akapitzlist"/>
        <w:spacing w:line="276" w:lineRule="auto"/>
        <w:ind w:left="502"/>
        <w:jc w:val="both"/>
        <w:rPr>
          <w:rFonts w:ascii="Arial" w:hAnsi="Arial" w:cs="Arial"/>
          <w:sz w:val="22"/>
          <w:szCs w:val="22"/>
        </w:rPr>
      </w:pPr>
    </w:p>
    <w:p w14:paraId="7A51E104" w14:textId="32325D1A" w:rsidR="00B74D19" w:rsidRDefault="00B74D19" w:rsidP="00F712FB">
      <w:pPr>
        <w:pStyle w:val="Akapitzlist"/>
        <w:spacing w:line="276" w:lineRule="auto"/>
        <w:ind w:left="502"/>
        <w:jc w:val="both"/>
        <w:rPr>
          <w:rFonts w:ascii="Arial" w:hAnsi="Arial" w:cs="Arial"/>
          <w:sz w:val="22"/>
          <w:szCs w:val="22"/>
        </w:rPr>
      </w:pPr>
    </w:p>
    <w:p w14:paraId="512A71A8" w14:textId="6457113F" w:rsidR="00B74D19" w:rsidRDefault="00B74D19" w:rsidP="00F712FB">
      <w:pPr>
        <w:pStyle w:val="Akapitzlist"/>
        <w:spacing w:line="276" w:lineRule="auto"/>
        <w:ind w:left="502"/>
        <w:jc w:val="both"/>
        <w:rPr>
          <w:rFonts w:ascii="Arial" w:hAnsi="Arial" w:cs="Arial"/>
          <w:sz w:val="22"/>
          <w:szCs w:val="22"/>
        </w:rPr>
      </w:pPr>
    </w:p>
    <w:p w14:paraId="7B3D8835" w14:textId="77777777" w:rsidR="00B74D19" w:rsidRPr="00377193" w:rsidRDefault="00B74D19"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6329C2DB"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2595D3E7" w14:textId="77777777" w:rsidR="00263A96" w:rsidRPr="00D52584" w:rsidRDefault="00263A96" w:rsidP="00D52584">
      <w:pPr>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Z postępowania o udzielenie zamówienia wyklucza się Wykonawcę w stosunku do którego zachodzi którakolwiek z okoliczności wskazanych w art. 108 ust. 1 ustawy Pzp, z zastrzeżeniem art. 110 ust. 2 ustawy Pzp.:</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1"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2"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lastRenderedPageBreak/>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t xml:space="preserve">Uwaga! Wykluczenie Wykonawcy następuje zgodnie z art. 111 ustawy Pzp.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r w:rsidR="00E6385F">
        <w:rPr>
          <w:rFonts w:ascii="Arial" w:hAnsi="Arial" w:cs="Arial"/>
          <w:sz w:val="22"/>
          <w:szCs w:val="22"/>
        </w:rPr>
        <w:t xml:space="preserve">ppkt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r w:rsidR="00016AC7">
        <w:rPr>
          <w:rFonts w:ascii="Arial" w:hAnsi="Arial" w:cs="Arial"/>
          <w:sz w:val="22"/>
          <w:szCs w:val="22"/>
        </w:rPr>
        <w:t>ppkt</w:t>
      </w:r>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42531AF"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309CCCFD" w14:textId="77777777" w:rsidR="00B74D19" w:rsidRPr="00F03869" w:rsidRDefault="00B74D19" w:rsidP="00037C88">
      <w:pPr>
        <w:pStyle w:val="Akapitzlist"/>
        <w:numPr>
          <w:ilvl w:val="0"/>
          <w:numId w:val="50"/>
        </w:numPr>
        <w:spacing w:line="276" w:lineRule="auto"/>
        <w:jc w:val="both"/>
        <w:rPr>
          <w:rFonts w:ascii="Arial" w:hAnsi="Arial" w:cs="Arial"/>
          <w:sz w:val="22"/>
          <w:szCs w:val="22"/>
        </w:rPr>
      </w:pPr>
      <w:r w:rsidRPr="00F03869">
        <w:rPr>
          <w:rFonts w:ascii="Arial" w:hAnsi="Arial" w:cs="Arial"/>
          <w:sz w:val="22"/>
          <w:szCs w:val="22"/>
        </w:rPr>
        <w:t>O udzielenie zamówienia mogą ubiegać się Wykonawcy, którzy:</w:t>
      </w:r>
    </w:p>
    <w:p w14:paraId="0A70D45D" w14:textId="77777777" w:rsidR="00B74D19" w:rsidRPr="00F03869" w:rsidRDefault="00B74D19" w:rsidP="00037C88">
      <w:pPr>
        <w:pStyle w:val="Akapitzlist"/>
        <w:numPr>
          <w:ilvl w:val="0"/>
          <w:numId w:val="61"/>
        </w:numPr>
        <w:spacing w:line="276" w:lineRule="auto"/>
        <w:jc w:val="both"/>
        <w:rPr>
          <w:rFonts w:ascii="Arial" w:hAnsi="Arial" w:cs="Arial"/>
          <w:sz w:val="22"/>
          <w:szCs w:val="22"/>
        </w:rPr>
      </w:pPr>
      <w:r w:rsidRPr="00F03869">
        <w:rPr>
          <w:rFonts w:ascii="Arial" w:hAnsi="Arial" w:cs="Arial"/>
          <w:sz w:val="22"/>
          <w:szCs w:val="22"/>
        </w:rPr>
        <w:t>nie podlegają wykluczeniu;</w:t>
      </w:r>
    </w:p>
    <w:p w14:paraId="14161B3F" w14:textId="457561E3" w:rsidR="00B74D19" w:rsidRPr="00D52584" w:rsidRDefault="00B74D19" w:rsidP="00037C88">
      <w:pPr>
        <w:pStyle w:val="Akapitzlist"/>
        <w:numPr>
          <w:ilvl w:val="0"/>
          <w:numId w:val="61"/>
        </w:numPr>
        <w:spacing w:line="276" w:lineRule="auto"/>
        <w:jc w:val="both"/>
        <w:rPr>
          <w:rFonts w:ascii="Arial" w:hAnsi="Arial" w:cs="Arial"/>
          <w:sz w:val="22"/>
          <w:szCs w:val="22"/>
        </w:rPr>
      </w:pPr>
      <w:r w:rsidRPr="00F03869">
        <w:rPr>
          <w:rFonts w:ascii="Arial" w:hAnsi="Arial" w:cs="Arial"/>
          <w:sz w:val="22"/>
          <w:szCs w:val="22"/>
        </w:rPr>
        <w:t>spełniają warunki udziału w postępowaniu.</w:t>
      </w:r>
    </w:p>
    <w:p w14:paraId="2F1FFB88" w14:textId="77777777" w:rsidR="00B74D19" w:rsidRPr="00F03869" w:rsidRDefault="00B74D19" w:rsidP="00037C88">
      <w:pPr>
        <w:pStyle w:val="Akapitzlist"/>
        <w:numPr>
          <w:ilvl w:val="0"/>
          <w:numId w:val="50"/>
        </w:numPr>
        <w:spacing w:line="276" w:lineRule="auto"/>
        <w:jc w:val="both"/>
        <w:rPr>
          <w:rFonts w:ascii="Arial" w:hAnsi="Arial" w:cs="Arial"/>
          <w:sz w:val="22"/>
          <w:szCs w:val="22"/>
        </w:rPr>
      </w:pPr>
      <w:r w:rsidRPr="00F03869">
        <w:rPr>
          <w:rFonts w:ascii="Arial" w:hAnsi="Arial" w:cs="Arial"/>
          <w:sz w:val="22"/>
          <w:szCs w:val="22"/>
        </w:rPr>
        <w:t xml:space="preserve">Warunek udziału w postępowaniu dotyczący </w:t>
      </w:r>
      <w:r w:rsidRPr="00F03869">
        <w:rPr>
          <w:rFonts w:ascii="Arial" w:hAnsi="Arial" w:cs="Arial"/>
          <w:b/>
          <w:sz w:val="22"/>
          <w:szCs w:val="22"/>
          <w:u w:val="single"/>
        </w:rPr>
        <w:t xml:space="preserve">zdolności do występowania </w:t>
      </w:r>
      <w:r w:rsidRPr="00F03869">
        <w:rPr>
          <w:rFonts w:ascii="Arial" w:hAnsi="Arial" w:cs="Arial"/>
          <w:b/>
          <w:sz w:val="22"/>
          <w:szCs w:val="22"/>
          <w:u w:val="single"/>
        </w:rPr>
        <w:br/>
        <w:t>w obrocie gospodarczym</w:t>
      </w:r>
      <w:r>
        <w:rPr>
          <w:rFonts w:ascii="Arial" w:hAnsi="Arial" w:cs="Arial"/>
          <w:b/>
          <w:sz w:val="22"/>
          <w:szCs w:val="22"/>
          <w:u w:val="single"/>
        </w:rPr>
        <w:t xml:space="preserve"> </w:t>
      </w:r>
      <w:r w:rsidRPr="00F03869">
        <w:rPr>
          <w:rFonts w:ascii="Arial" w:hAnsi="Arial" w:cs="Arial"/>
          <w:sz w:val="22"/>
          <w:szCs w:val="22"/>
        </w:rPr>
        <w:t xml:space="preserve">- Zamawiający </w:t>
      </w:r>
      <w:r w:rsidRPr="00E21A3C">
        <w:rPr>
          <w:rFonts w:ascii="Arial" w:hAnsi="Arial" w:cs="Arial"/>
          <w:b/>
          <w:sz w:val="22"/>
          <w:szCs w:val="22"/>
          <w:u w:val="single"/>
        </w:rPr>
        <w:t>nie stawia</w:t>
      </w:r>
      <w:r w:rsidRPr="00F03869">
        <w:rPr>
          <w:rFonts w:ascii="Arial" w:hAnsi="Arial" w:cs="Arial"/>
          <w:sz w:val="22"/>
          <w:szCs w:val="22"/>
        </w:rPr>
        <w:t xml:space="preserve"> warunków udziału w tym zakresie.</w:t>
      </w:r>
    </w:p>
    <w:p w14:paraId="79015A5B" w14:textId="77777777" w:rsidR="00B74D19" w:rsidRPr="00F03869" w:rsidRDefault="00B74D19" w:rsidP="00B74D19">
      <w:pPr>
        <w:pStyle w:val="Akapitzlist"/>
        <w:spacing w:line="276" w:lineRule="auto"/>
        <w:ind w:left="360"/>
        <w:jc w:val="both"/>
        <w:rPr>
          <w:rFonts w:ascii="Arial" w:hAnsi="Arial" w:cs="Arial"/>
          <w:sz w:val="22"/>
          <w:szCs w:val="22"/>
        </w:rPr>
      </w:pPr>
    </w:p>
    <w:p w14:paraId="43F45FFA" w14:textId="77777777" w:rsidR="00B74D19" w:rsidRDefault="00B74D19" w:rsidP="00037C88">
      <w:pPr>
        <w:pStyle w:val="Akapitzlist"/>
        <w:numPr>
          <w:ilvl w:val="0"/>
          <w:numId w:val="50"/>
        </w:numPr>
        <w:spacing w:after="120" w:line="276" w:lineRule="auto"/>
        <w:jc w:val="both"/>
        <w:rPr>
          <w:rFonts w:ascii="Arial" w:hAnsi="Arial" w:cs="Arial"/>
          <w:sz w:val="22"/>
          <w:szCs w:val="22"/>
        </w:rPr>
      </w:pPr>
      <w:r w:rsidRPr="00F03869">
        <w:rPr>
          <w:rFonts w:ascii="Arial" w:hAnsi="Arial" w:cs="Arial"/>
          <w:sz w:val="22"/>
          <w:szCs w:val="22"/>
        </w:rPr>
        <w:t xml:space="preserve">Warunek do </w:t>
      </w:r>
      <w:r w:rsidRPr="00F03869">
        <w:rPr>
          <w:rFonts w:ascii="Arial" w:hAnsi="Arial" w:cs="Arial"/>
          <w:b/>
          <w:sz w:val="22"/>
          <w:szCs w:val="22"/>
          <w:u w:val="single"/>
        </w:rPr>
        <w:t>prowadzenia określonej działalności gospodarczej lub zawodowej, o ile wynika to z odrębnych przepisów</w:t>
      </w:r>
      <w:r>
        <w:rPr>
          <w:rFonts w:ascii="Arial" w:hAnsi="Arial" w:cs="Arial"/>
          <w:sz w:val="22"/>
          <w:szCs w:val="22"/>
        </w:rPr>
        <w:t>:</w:t>
      </w:r>
      <w:r w:rsidRPr="00F03869">
        <w:rPr>
          <w:rFonts w:ascii="Arial" w:hAnsi="Arial" w:cs="Arial"/>
          <w:sz w:val="22"/>
          <w:szCs w:val="22"/>
        </w:rPr>
        <w:t xml:space="preserve"> </w:t>
      </w:r>
    </w:p>
    <w:p w14:paraId="1112CAAC" w14:textId="77777777" w:rsidR="00B74D19" w:rsidRPr="004312DC" w:rsidRDefault="00B74D19" w:rsidP="00B74D19">
      <w:pPr>
        <w:pStyle w:val="Akapitzlist"/>
        <w:rPr>
          <w:rFonts w:ascii="Arial" w:hAnsi="Arial" w:cs="Arial"/>
          <w:sz w:val="22"/>
          <w:szCs w:val="22"/>
        </w:rPr>
      </w:pPr>
    </w:p>
    <w:p w14:paraId="18F5DB97" w14:textId="77777777" w:rsidR="00B74D19" w:rsidRPr="0003389A" w:rsidRDefault="00B74D19" w:rsidP="00B74D19">
      <w:pPr>
        <w:pStyle w:val="Akapitzlist"/>
        <w:ind w:left="360"/>
        <w:jc w:val="both"/>
        <w:rPr>
          <w:rFonts w:ascii="Arial" w:hAnsi="Arial" w:cs="Arial"/>
          <w:b/>
          <w:sz w:val="22"/>
          <w:szCs w:val="22"/>
          <w:u w:val="single"/>
        </w:rPr>
      </w:pPr>
      <w:r w:rsidRPr="00E21A3C">
        <w:rPr>
          <w:rFonts w:ascii="Arial" w:hAnsi="Arial" w:cs="Arial"/>
          <w:sz w:val="22"/>
          <w:szCs w:val="22"/>
        </w:rPr>
        <w:t>O udzielenie przedmiotowego zamówienia</w:t>
      </w:r>
      <w:r>
        <w:rPr>
          <w:rFonts w:ascii="Arial" w:hAnsi="Arial" w:cs="Arial"/>
          <w:sz w:val="22"/>
          <w:szCs w:val="22"/>
        </w:rPr>
        <w:t xml:space="preserve"> </w:t>
      </w:r>
      <w:r w:rsidRPr="00E21A3C">
        <w:rPr>
          <w:rFonts w:ascii="Arial" w:hAnsi="Arial" w:cs="Arial"/>
          <w:sz w:val="22"/>
          <w:szCs w:val="22"/>
        </w:rPr>
        <w:t xml:space="preserve">mogą ubiegać się </w:t>
      </w:r>
      <w:r>
        <w:rPr>
          <w:rFonts w:ascii="Arial" w:hAnsi="Arial" w:cs="Arial"/>
          <w:sz w:val="22"/>
          <w:szCs w:val="22"/>
        </w:rPr>
        <w:t xml:space="preserve">wyłącznie </w:t>
      </w:r>
      <w:r w:rsidRPr="00E21A3C">
        <w:rPr>
          <w:rFonts w:ascii="Arial" w:hAnsi="Arial" w:cs="Arial"/>
          <w:sz w:val="22"/>
          <w:szCs w:val="22"/>
        </w:rPr>
        <w:t>Wykonawcy, którzy posiadają</w:t>
      </w:r>
      <w:r>
        <w:rPr>
          <w:rFonts w:ascii="Arial" w:hAnsi="Arial" w:cs="Arial"/>
          <w:sz w:val="22"/>
          <w:szCs w:val="22"/>
        </w:rPr>
        <w:t xml:space="preserve"> </w:t>
      </w:r>
      <w:r w:rsidRPr="005A4EDF">
        <w:rPr>
          <w:rFonts w:ascii="Arial" w:hAnsi="Arial" w:cs="Arial"/>
          <w:b/>
          <w:sz w:val="22"/>
          <w:szCs w:val="22"/>
          <w:u w:val="single"/>
        </w:rPr>
        <w:t xml:space="preserve">uprawnienia do prowadzenia działalności gospodarczej w zakresie obrotu paliwami gazowymi wydanymi  zgodnie z wymogami ustawy </w:t>
      </w:r>
      <w:r>
        <w:rPr>
          <w:rFonts w:ascii="Arial" w:hAnsi="Arial" w:cs="Arial"/>
          <w:b/>
          <w:sz w:val="22"/>
          <w:szCs w:val="22"/>
          <w:u w:val="single"/>
        </w:rPr>
        <w:br/>
      </w:r>
      <w:r w:rsidRPr="005A4EDF">
        <w:rPr>
          <w:rFonts w:ascii="Arial" w:hAnsi="Arial" w:cs="Arial"/>
          <w:b/>
          <w:sz w:val="22"/>
          <w:szCs w:val="22"/>
          <w:u w:val="single"/>
        </w:rPr>
        <w:t>z dnia 10 kwietnia 1997r. Prawo Energetyczne</w:t>
      </w:r>
    </w:p>
    <w:p w14:paraId="2AF5DEB0" w14:textId="77777777" w:rsidR="00B74D19" w:rsidRPr="00AF7396" w:rsidRDefault="00B74D19" w:rsidP="00B74D19">
      <w:pPr>
        <w:pStyle w:val="Akapitzlist"/>
        <w:spacing w:after="120" w:line="276" w:lineRule="auto"/>
        <w:ind w:left="360"/>
        <w:jc w:val="both"/>
        <w:rPr>
          <w:rFonts w:ascii="Arial" w:hAnsi="Arial" w:cs="Arial"/>
          <w:sz w:val="22"/>
          <w:szCs w:val="22"/>
        </w:rPr>
      </w:pPr>
    </w:p>
    <w:p w14:paraId="356CCD92" w14:textId="77777777" w:rsidR="00B74D19" w:rsidRPr="00F03869" w:rsidRDefault="00B74D19" w:rsidP="00037C88">
      <w:pPr>
        <w:pStyle w:val="Akapitzlist"/>
        <w:numPr>
          <w:ilvl w:val="0"/>
          <w:numId w:val="50"/>
        </w:numPr>
        <w:spacing w:after="120" w:line="276" w:lineRule="auto"/>
        <w:jc w:val="both"/>
        <w:rPr>
          <w:rFonts w:ascii="Arial" w:hAnsi="Arial" w:cs="Arial"/>
          <w:sz w:val="22"/>
          <w:szCs w:val="22"/>
        </w:rPr>
      </w:pPr>
      <w:r w:rsidRPr="00F03869">
        <w:rPr>
          <w:rFonts w:ascii="Arial" w:hAnsi="Arial" w:cs="Arial"/>
          <w:sz w:val="22"/>
          <w:szCs w:val="22"/>
        </w:rPr>
        <w:t xml:space="preserve">Warunek udziału w postępowaniu dotyczące </w:t>
      </w:r>
      <w:r w:rsidRPr="00E21A3C">
        <w:rPr>
          <w:rFonts w:ascii="Arial" w:hAnsi="Arial" w:cs="Arial"/>
          <w:b/>
          <w:sz w:val="22"/>
          <w:szCs w:val="22"/>
          <w:u w:val="single"/>
        </w:rPr>
        <w:t xml:space="preserve">zdolności </w:t>
      </w:r>
      <w:r w:rsidRPr="00F03869">
        <w:rPr>
          <w:rFonts w:ascii="Arial" w:hAnsi="Arial" w:cs="Arial"/>
          <w:b/>
          <w:sz w:val="22"/>
          <w:szCs w:val="22"/>
          <w:u w:val="single"/>
        </w:rPr>
        <w:t>ekonomicznej lub finansowej</w:t>
      </w:r>
      <w:r>
        <w:rPr>
          <w:rFonts w:ascii="Arial" w:hAnsi="Arial" w:cs="Arial"/>
          <w:b/>
          <w:sz w:val="22"/>
          <w:szCs w:val="22"/>
          <w:u w:val="single"/>
        </w:rPr>
        <w:t xml:space="preserve">. </w:t>
      </w:r>
      <w:r w:rsidRPr="00F03869">
        <w:rPr>
          <w:rFonts w:ascii="Arial" w:hAnsi="Arial" w:cs="Arial"/>
          <w:sz w:val="22"/>
          <w:szCs w:val="22"/>
        </w:rPr>
        <w:t xml:space="preserve">Zamawiający </w:t>
      </w:r>
      <w:r w:rsidRPr="00E21A3C">
        <w:rPr>
          <w:rFonts w:ascii="Arial" w:hAnsi="Arial" w:cs="Arial"/>
          <w:b/>
          <w:sz w:val="22"/>
          <w:szCs w:val="22"/>
          <w:u w:val="single"/>
        </w:rPr>
        <w:t>nie stawia</w:t>
      </w:r>
      <w:r w:rsidRPr="00F03869">
        <w:rPr>
          <w:rFonts w:ascii="Arial" w:hAnsi="Arial" w:cs="Arial"/>
          <w:sz w:val="22"/>
          <w:szCs w:val="22"/>
        </w:rPr>
        <w:t xml:space="preserve"> warunków udziału w tym zakresie</w:t>
      </w:r>
    </w:p>
    <w:p w14:paraId="2A172665" w14:textId="77777777" w:rsidR="00B74D19" w:rsidRPr="00F03869" w:rsidRDefault="00B74D19" w:rsidP="00B74D19">
      <w:pPr>
        <w:pStyle w:val="Akapitzlist"/>
        <w:spacing w:after="120" w:line="276" w:lineRule="auto"/>
        <w:ind w:left="360"/>
        <w:jc w:val="both"/>
        <w:rPr>
          <w:rFonts w:ascii="Arial" w:hAnsi="Arial" w:cs="Arial"/>
          <w:color w:val="FF0000"/>
          <w:sz w:val="22"/>
          <w:szCs w:val="22"/>
          <w:u w:val="single"/>
        </w:rPr>
      </w:pPr>
    </w:p>
    <w:p w14:paraId="5528A7B0" w14:textId="77777777" w:rsidR="00B74D19" w:rsidRPr="005C4A4F" w:rsidRDefault="00B74D19" w:rsidP="00037C88">
      <w:pPr>
        <w:pStyle w:val="Akapitzlist"/>
        <w:numPr>
          <w:ilvl w:val="0"/>
          <w:numId w:val="50"/>
        </w:numPr>
        <w:spacing w:line="276" w:lineRule="auto"/>
        <w:jc w:val="both"/>
        <w:rPr>
          <w:rFonts w:ascii="Arial" w:hAnsi="Arial" w:cs="Arial"/>
          <w:color w:val="FF0000"/>
          <w:sz w:val="22"/>
          <w:szCs w:val="22"/>
          <w:u w:val="single"/>
        </w:rPr>
      </w:pPr>
      <w:r w:rsidRPr="00F03869">
        <w:rPr>
          <w:rFonts w:ascii="Arial" w:hAnsi="Arial" w:cs="Arial"/>
          <w:sz w:val="22"/>
          <w:szCs w:val="22"/>
        </w:rPr>
        <w:t xml:space="preserve">Warunek udziału w postępowaniu  dotyczący </w:t>
      </w:r>
      <w:r w:rsidRPr="00F03869">
        <w:rPr>
          <w:rFonts w:ascii="Arial" w:hAnsi="Arial" w:cs="Arial"/>
          <w:b/>
          <w:sz w:val="22"/>
          <w:szCs w:val="22"/>
          <w:u w:val="single"/>
        </w:rPr>
        <w:t>zdolności technicznej lub zawodowej</w:t>
      </w:r>
      <w:r>
        <w:rPr>
          <w:rFonts w:ascii="Arial" w:hAnsi="Arial" w:cs="Arial"/>
          <w:b/>
          <w:sz w:val="22"/>
          <w:szCs w:val="22"/>
          <w:u w:val="single"/>
        </w:rPr>
        <w:t xml:space="preserve"> </w:t>
      </w:r>
      <w:r w:rsidRPr="00F03869">
        <w:rPr>
          <w:rFonts w:ascii="Arial" w:hAnsi="Arial" w:cs="Arial"/>
          <w:sz w:val="22"/>
          <w:szCs w:val="22"/>
        </w:rPr>
        <w:t xml:space="preserve">- Zamawiający </w:t>
      </w:r>
      <w:r w:rsidRPr="00E21A3C">
        <w:rPr>
          <w:rFonts w:ascii="Arial" w:hAnsi="Arial" w:cs="Arial"/>
          <w:b/>
          <w:sz w:val="22"/>
          <w:szCs w:val="22"/>
          <w:u w:val="single"/>
        </w:rPr>
        <w:t>nie stawia</w:t>
      </w:r>
      <w:r w:rsidRPr="00F03869">
        <w:rPr>
          <w:rFonts w:ascii="Arial" w:hAnsi="Arial" w:cs="Arial"/>
          <w:sz w:val="22"/>
          <w:szCs w:val="22"/>
        </w:rPr>
        <w:t xml:space="preserve"> warunków udziału w tym zakresie.</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381407D9"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BC4E96">
              <w:rPr>
                <w:rFonts w:ascii="Arial" w:hAnsi="Arial" w:cs="Arial"/>
                <w:b/>
                <w:sz w:val="22"/>
                <w:szCs w:val="22"/>
                <w:u w:val="single"/>
              </w:rPr>
              <w:t>II</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737DD97C"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BC4E96">
              <w:rPr>
                <w:rFonts w:ascii="Arial" w:hAnsi="Arial" w:cs="Arial"/>
                <w:b/>
                <w:sz w:val="22"/>
                <w:szCs w:val="22"/>
                <w:u w:val="single"/>
              </w:rPr>
              <w:t>I</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7FA4E54F" w14:textId="77777777" w:rsidR="00425DE3" w:rsidRDefault="00425DE3" w:rsidP="009A1941">
      <w:pPr>
        <w:pStyle w:val="NormalnyWeb"/>
        <w:spacing w:before="0" w:beforeAutospacing="0" w:after="0" w:line="276" w:lineRule="auto"/>
        <w:ind w:left="0"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 xml:space="preserve">na dzień składania ofert tymczasowo zastępujący wymagane przez Zamawiającego podmiotowe środki dowodowe. Oświadczenie Wykonawca zobowiązany jest złożyć pod rygorem </w:t>
      </w:r>
      <w:r w:rsidRPr="00D53869">
        <w:rPr>
          <w:rFonts w:ascii="Arial" w:eastAsia="Calibri" w:hAnsi="Arial" w:cs="Arial"/>
          <w:sz w:val="22"/>
          <w:szCs w:val="22"/>
        </w:rPr>
        <w:lastRenderedPageBreak/>
        <w:t>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3"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0BF62D91" w14:textId="77777777" w:rsidR="003636A9" w:rsidRDefault="00823049" w:rsidP="003636A9">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21DFC82E" w14:textId="519DDD9D" w:rsidR="00C114BF" w:rsidRPr="00C114BF" w:rsidRDefault="00D52584" w:rsidP="00D63FF2">
      <w:pPr>
        <w:pStyle w:val="NormalnyWeb"/>
        <w:spacing w:before="0" w:beforeAutospacing="0" w:after="0" w:line="276" w:lineRule="auto"/>
        <w:ind w:left="849" w:right="0" w:firstLine="0"/>
        <w:rPr>
          <w:rFonts w:ascii="Arial" w:hAnsi="Arial" w:cs="Arial"/>
          <w:b/>
          <w:color w:val="0000FF"/>
          <w:sz w:val="22"/>
          <w:szCs w:val="22"/>
        </w:rPr>
      </w:pPr>
      <w:r w:rsidRPr="002E64E3">
        <w:rPr>
          <w:rFonts w:ascii="Arial" w:hAnsi="Arial" w:cs="Arial"/>
          <w:b/>
          <w:color w:val="0000FF"/>
          <w:sz w:val="22"/>
          <w:szCs w:val="22"/>
          <w:u w:val="single"/>
        </w:rPr>
        <w:t>https://platformazakupowa.pl/transakcja/1060077</w:t>
      </w:r>
    </w:p>
    <w:p w14:paraId="287C824B" w14:textId="3E2EBB9A"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4"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D308D7" w:rsidP="00036232">
      <w:pPr>
        <w:pStyle w:val="NormalnyWeb"/>
        <w:spacing w:before="0" w:beforeAutospacing="0" w:after="0" w:line="276" w:lineRule="auto"/>
        <w:ind w:right="0" w:firstLine="0"/>
        <w:rPr>
          <w:rFonts w:ascii="Arial" w:eastAsia="Calibri" w:hAnsi="Arial" w:cs="Arial"/>
          <w:i/>
          <w:sz w:val="22"/>
          <w:szCs w:val="22"/>
          <w:lang w:eastAsia="en-US"/>
        </w:rPr>
      </w:pPr>
      <w:hyperlink r:id="rId15"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9"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9"/>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BC629D9"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r w:rsidR="009A1941">
        <w:rPr>
          <w:rFonts w:ascii="Arial" w:eastAsia="Calibri" w:hAnsi="Arial" w:cs="Arial"/>
          <w:sz w:val="22"/>
          <w:szCs w:val="22"/>
          <w:lang w:eastAsia="en-US"/>
        </w:rPr>
        <w:t>( w przypadku Wykonawcy będącego osobą fizyczną na potwierdzenie braku podstaw wykluczenia z postępowania, Wykonawca zamiast informacji z KRK zobowiązany będzie złożyć oświadczenie o aktualności, o którym mowa w pkt 3 ppkt 3) niniejszego Rozdziału</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13CA618B"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lastRenderedPageBreak/>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560CC738" w14:textId="4EBB8AD4" w:rsidR="00F86F7F" w:rsidRPr="00F86F7F" w:rsidRDefault="00F86F7F" w:rsidP="00F86F7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Pr>
          <w:rFonts w:ascii="Arial" w:eastAsia="Calibri" w:hAnsi="Arial" w:cs="Arial"/>
          <w:sz w:val="22"/>
          <w:szCs w:val="22"/>
          <w:lang w:eastAsia="en-US"/>
        </w:rPr>
        <w:t xml:space="preserve">art. 108 ust. 1 pkt 4) </w:t>
      </w:r>
      <w:r w:rsidRPr="00597980">
        <w:rPr>
          <w:rFonts w:ascii="Arial" w:eastAsia="Calibri" w:hAnsi="Arial" w:cs="Arial"/>
          <w:sz w:val="22"/>
          <w:szCs w:val="22"/>
          <w:lang w:eastAsia="en-US"/>
        </w:rPr>
        <w:t>ustawy z dnia 11 września 2019r. Prawo zamówień publicznych</w:t>
      </w:r>
      <w:r>
        <w:rPr>
          <w:rFonts w:ascii="Arial" w:eastAsia="Calibri" w:hAnsi="Arial" w:cs="Arial"/>
          <w:sz w:val="22"/>
          <w:szCs w:val="22"/>
          <w:lang w:eastAsia="en-US"/>
        </w:rPr>
        <w:t xml:space="preserve"> w sytuacji, o której mowa w pkt 3 ppkt 1) lit. b) niniejszego Rozdziału;</w:t>
      </w:r>
    </w:p>
    <w:p w14:paraId="7BABC164" w14:textId="5501455B" w:rsidR="00823049"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r w:rsidR="00F86F7F">
        <w:rPr>
          <w:rFonts w:ascii="Arial" w:eastAsia="Calibri" w:hAnsi="Arial" w:cs="Arial"/>
          <w:sz w:val="22"/>
          <w:szCs w:val="22"/>
          <w:lang w:eastAsia="en-US"/>
        </w:rPr>
        <w:t>.</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Pzp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Pzp,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 xml:space="preserve">ze wskazaniem osoby albo osób uprawnionych do jego reprezentacji, lub oświadczenie </w:t>
      </w:r>
      <w:r w:rsidRPr="00682ECE">
        <w:rPr>
          <w:rFonts w:ascii="Arial" w:eastAsia="Calibri" w:hAnsi="Arial" w:cs="Arial"/>
          <w:i/>
          <w:sz w:val="22"/>
          <w:szCs w:val="22"/>
          <w:lang w:eastAsia="en-US"/>
        </w:rPr>
        <w:lastRenderedPageBreak/>
        <w:t>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55ECE03E" w14:textId="77777777" w:rsidR="00D52584" w:rsidRDefault="00823049" w:rsidP="00037C88">
      <w:pPr>
        <w:pStyle w:val="Default"/>
        <w:numPr>
          <w:ilvl w:val="0"/>
          <w:numId w:val="56"/>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41B4A55D" w14:textId="61E98053" w:rsidR="00D52584" w:rsidRPr="00D52584" w:rsidRDefault="00D52584" w:rsidP="00037C88">
      <w:pPr>
        <w:pStyle w:val="Default"/>
        <w:numPr>
          <w:ilvl w:val="0"/>
          <w:numId w:val="56"/>
        </w:numPr>
        <w:spacing w:line="276" w:lineRule="auto"/>
        <w:ind w:left="284" w:right="0" w:hanging="284"/>
        <w:rPr>
          <w:color w:val="auto"/>
          <w:sz w:val="22"/>
          <w:szCs w:val="22"/>
        </w:rPr>
      </w:pPr>
      <w:r w:rsidRPr="00D52584">
        <w:rPr>
          <w:rFonts w:eastAsia="Calibri"/>
          <w:b/>
          <w:color w:val="000000" w:themeColor="text1"/>
          <w:sz w:val="22"/>
          <w:szCs w:val="22"/>
          <w:lang w:eastAsia="en-US"/>
        </w:rPr>
        <w:t xml:space="preserve">Zamawiający przed wyborem najkorzystniejszej oferty wezwie wykonawcę, którego </w:t>
      </w:r>
      <w:r w:rsidRPr="00D52584">
        <w:rPr>
          <w:rFonts w:eastAsia="Calibri"/>
          <w:b/>
          <w:color w:val="000000" w:themeColor="text1"/>
          <w:sz w:val="22"/>
          <w:szCs w:val="22"/>
          <w:u w:val="single"/>
          <w:lang w:eastAsia="en-US"/>
        </w:rPr>
        <w:t>oferta została najwyżej oceniona,</w:t>
      </w:r>
      <w:r w:rsidRPr="00D52584">
        <w:rPr>
          <w:rFonts w:eastAsia="Calibri"/>
          <w:b/>
          <w:color w:val="000000" w:themeColor="text1"/>
          <w:sz w:val="22"/>
          <w:szCs w:val="22"/>
          <w:lang w:eastAsia="en-US"/>
        </w:rPr>
        <w:t xml:space="preserve"> do złożenia w wyznaczonym terminie, nie krótszym niż 10 dni, aktualnych na dzień złożenia podmiotowych środków dowodowych potwierdzających spełnienie warunków udziału w postępowaniu:</w:t>
      </w:r>
    </w:p>
    <w:p w14:paraId="4A38A6C5" w14:textId="77777777" w:rsidR="00D52584" w:rsidRDefault="00D52584" w:rsidP="00D52584">
      <w:pPr>
        <w:pStyle w:val="NormalnyWeb"/>
        <w:spacing w:before="0" w:beforeAutospacing="0" w:after="0" w:line="276" w:lineRule="auto"/>
        <w:ind w:left="502" w:right="0" w:firstLine="0"/>
        <w:rPr>
          <w:rFonts w:ascii="Arial" w:eastAsia="Calibri" w:hAnsi="Arial" w:cs="Arial"/>
          <w:sz w:val="22"/>
          <w:szCs w:val="22"/>
          <w:lang w:eastAsia="en-US"/>
        </w:rPr>
      </w:pPr>
    </w:p>
    <w:p w14:paraId="7A62A011" w14:textId="77777777" w:rsidR="00D52584" w:rsidRPr="00F03869" w:rsidRDefault="00D52584" w:rsidP="00D52584">
      <w:pPr>
        <w:pStyle w:val="NormalnyWeb"/>
        <w:spacing w:before="0" w:beforeAutospacing="0" w:after="0" w:line="276" w:lineRule="auto"/>
        <w:ind w:left="786" w:right="0" w:firstLine="0"/>
        <w:rPr>
          <w:rFonts w:ascii="Arial" w:eastAsia="Calibri" w:hAnsi="Arial" w:cs="Arial"/>
          <w:b/>
          <w:sz w:val="22"/>
          <w:szCs w:val="22"/>
          <w:lang w:eastAsia="en-US"/>
        </w:rPr>
      </w:pPr>
      <w:r w:rsidRPr="00F03869">
        <w:rPr>
          <w:rFonts w:ascii="Arial" w:eastAsia="Calibri" w:hAnsi="Arial" w:cs="Arial"/>
          <w:b/>
          <w:sz w:val="22"/>
          <w:szCs w:val="22"/>
          <w:lang w:eastAsia="en-US"/>
        </w:rPr>
        <w:t xml:space="preserve">Dotyczących uprawnień do prowadzenia określonej działalności gospodarczej lub zawodowej: </w:t>
      </w:r>
    </w:p>
    <w:p w14:paraId="34A39779" w14:textId="77777777" w:rsidR="00D52584" w:rsidRPr="00F03869" w:rsidRDefault="00D52584" w:rsidP="00D52584">
      <w:pPr>
        <w:pStyle w:val="NormalnyWeb"/>
        <w:spacing w:before="0" w:beforeAutospacing="0" w:after="0" w:line="276" w:lineRule="auto"/>
        <w:ind w:left="1222" w:right="0" w:firstLine="0"/>
        <w:rPr>
          <w:rFonts w:ascii="Arial" w:eastAsia="Calibri" w:hAnsi="Arial" w:cs="Arial"/>
          <w:sz w:val="22"/>
          <w:szCs w:val="22"/>
          <w:lang w:eastAsia="en-US"/>
        </w:rPr>
      </w:pPr>
    </w:p>
    <w:p w14:paraId="02F6DAFF" w14:textId="77777777" w:rsidR="00D52584" w:rsidRPr="00303AB5" w:rsidRDefault="00D52584" w:rsidP="00037C88">
      <w:pPr>
        <w:pStyle w:val="Default"/>
        <w:numPr>
          <w:ilvl w:val="0"/>
          <w:numId w:val="62"/>
        </w:numPr>
        <w:spacing w:line="276" w:lineRule="auto"/>
        <w:ind w:right="0"/>
        <w:rPr>
          <w:b/>
          <w:i/>
          <w:color w:val="auto"/>
          <w:sz w:val="22"/>
          <w:szCs w:val="22"/>
        </w:rPr>
      </w:pPr>
      <w:r w:rsidRPr="00303AB5">
        <w:rPr>
          <w:b/>
          <w:i/>
          <w:color w:val="auto"/>
          <w:sz w:val="22"/>
          <w:szCs w:val="22"/>
        </w:rPr>
        <w:t>aktualn</w:t>
      </w:r>
      <w:r>
        <w:rPr>
          <w:b/>
          <w:i/>
          <w:color w:val="auto"/>
          <w:sz w:val="22"/>
          <w:szCs w:val="22"/>
        </w:rPr>
        <w:t xml:space="preserve">ej </w:t>
      </w:r>
      <w:r w:rsidRPr="00303AB5">
        <w:rPr>
          <w:b/>
          <w:i/>
          <w:color w:val="auto"/>
          <w:sz w:val="22"/>
          <w:szCs w:val="22"/>
        </w:rPr>
        <w:t>koncesj</w:t>
      </w:r>
      <w:r>
        <w:rPr>
          <w:b/>
          <w:i/>
          <w:color w:val="auto"/>
          <w:sz w:val="22"/>
          <w:szCs w:val="22"/>
        </w:rPr>
        <w:t>i</w:t>
      </w:r>
      <w:r w:rsidRPr="00303AB5">
        <w:rPr>
          <w:b/>
          <w:i/>
          <w:color w:val="auto"/>
          <w:sz w:val="22"/>
          <w:szCs w:val="22"/>
        </w:rPr>
        <w:t xml:space="preserve"> na prowadzenie działalności gospodarczej w zakresie obrotu paliwami gazowymi  wydaną przez Prezesa Urzędu Regulacji Energetyki zgodnie z wymogami ustawy z dnia 10 kwietnia 1997r. Prawo Energetyczne, w przypadku Wykonawców będących właścicielami sieci dystrybucyjnej </w:t>
      </w:r>
    </w:p>
    <w:p w14:paraId="533C1A8A" w14:textId="77777777" w:rsidR="00D52584" w:rsidRPr="005A4EDF" w:rsidRDefault="00D52584" w:rsidP="00D52584">
      <w:pPr>
        <w:pStyle w:val="Default"/>
        <w:spacing w:line="276" w:lineRule="auto"/>
        <w:rPr>
          <w:i/>
          <w:color w:val="auto"/>
          <w:sz w:val="22"/>
          <w:szCs w:val="22"/>
        </w:rPr>
      </w:pPr>
      <w:r w:rsidRPr="005A4EDF">
        <w:rPr>
          <w:i/>
          <w:color w:val="auto"/>
          <w:sz w:val="22"/>
          <w:szCs w:val="22"/>
        </w:rPr>
        <w:t xml:space="preserve">lub </w:t>
      </w:r>
    </w:p>
    <w:p w14:paraId="43D2F8ED" w14:textId="77777777" w:rsidR="00D52584" w:rsidRPr="00303AB5" w:rsidRDefault="00D52584" w:rsidP="00037C88">
      <w:pPr>
        <w:pStyle w:val="Default"/>
        <w:numPr>
          <w:ilvl w:val="0"/>
          <w:numId w:val="62"/>
        </w:numPr>
        <w:spacing w:line="276" w:lineRule="auto"/>
        <w:ind w:right="0"/>
        <w:rPr>
          <w:b/>
          <w:i/>
          <w:color w:val="auto"/>
          <w:sz w:val="22"/>
          <w:szCs w:val="22"/>
        </w:rPr>
      </w:pPr>
      <w:r w:rsidRPr="00303AB5">
        <w:rPr>
          <w:b/>
          <w:i/>
          <w:color w:val="auto"/>
          <w:sz w:val="22"/>
          <w:szCs w:val="22"/>
        </w:rPr>
        <w:t>aktualn</w:t>
      </w:r>
      <w:r>
        <w:rPr>
          <w:b/>
          <w:i/>
          <w:color w:val="auto"/>
          <w:sz w:val="22"/>
          <w:szCs w:val="22"/>
        </w:rPr>
        <w:t>ej</w:t>
      </w:r>
      <w:r w:rsidRPr="00303AB5">
        <w:rPr>
          <w:b/>
          <w:i/>
          <w:color w:val="auto"/>
          <w:sz w:val="22"/>
          <w:szCs w:val="22"/>
        </w:rPr>
        <w:t xml:space="preserve"> umow</w:t>
      </w:r>
      <w:r>
        <w:rPr>
          <w:b/>
          <w:i/>
          <w:color w:val="auto"/>
          <w:sz w:val="22"/>
          <w:szCs w:val="22"/>
        </w:rPr>
        <w:t>y</w:t>
      </w:r>
      <w:r w:rsidRPr="00303AB5">
        <w:rPr>
          <w:b/>
          <w:i/>
          <w:color w:val="auto"/>
          <w:sz w:val="22"/>
          <w:szCs w:val="22"/>
        </w:rPr>
        <w:t xml:space="preserve"> lub promes</w:t>
      </w:r>
      <w:r>
        <w:rPr>
          <w:b/>
          <w:i/>
          <w:color w:val="auto"/>
          <w:sz w:val="22"/>
          <w:szCs w:val="22"/>
        </w:rPr>
        <w:t>y</w:t>
      </w:r>
      <w:r w:rsidRPr="00303AB5">
        <w:rPr>
          <w:b/>
          <w:i/>
          <w:color w:val="auto"/>
          <w:sz w:val="22"/>
          <w:szCs w:val="22"/>
        </w:rPr>
        <w:t xml:space="preserve"> zawarcia umowy z Operatorem Systemu Dystrybucji (OSD) na świadczenie usług dystrybucji paliw gazowych na obszarze, na którym znajduje się miejsce dostarczania gazu – w przypadku Wykonawców nie będących właścicielami sieci dystrybucji</w:t>
      </w:r>
    </w:p>
    <w:p w14:paraId="3E7FA39D" w14:textId="77777777" w:rsidR="00D52584" w:rsidRPr="00F03869" w:rsidRDefault="00D52584" w:rsidP="00D52584">
      <w:pPr>
        <w:pStyle w:val="Default"/>
        <w:spacing w:line="276" w:lineRule="auto"/>
        <w:ind w:left="284" w:right="0" w:firstLine="0"/>
        <w:rPr>
          <w:color w:val="auto"/>
          <w:sz w:val="22"/>
          <w:szCs w:val="22"/>
        </w:rPr>
      </w:pPr>
    </w:p>
    <w:p w14:paraId="17FF57A0" w14:textId="2034FD67" w:rsidR="00823049" w:rsidRPr="00F03869" w:rsidRDefault="00823049" w:rsidP="00037C88">
      <w:pPr>
        <w:pStyle w:val="NormalnyWeb"/>
        <w:numPr>
          <w:ilvl w:val="0"/>
          <w:numId w:val="56"/>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037C88">
      <w:pPr>
        <w:pStyle w:val="NormalnyWeb"/>
        <w:numPr>
          <w:ilvl w:val="0"/>
          <w:numId w:val="56"/>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6C3A2FE8" w:rsidR="00823049" w:rsidRPr="00F03869" w:rsidRDefault="00823049" w:rsidP="00037C88">
      <w:pPr>
        <w:pStyle w:val="NormalnyWeb"/>
        <w:numPr>
          <w:ilvl w:val="0"/>
          <w:numId w:val="56"/>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Jeżeli Wykonawca nie złożył oświadczenia o którym mowa w art. 125 ust 1 ustawy Pzp</w:t>
      </w:r>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037C88">
      <w:pPr>
        <w:pStyle w:val="NormalnyWeb"/>
        <w:numPr>
          <w:ilvl w:val="0"/>
          <w:numId w:val="56"/>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lastRenderedPageBreak/>
        <w:t xml:space="preserve">W zakresie nieuregulowanym ustawą Pzp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3E0D5917"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Komunikacja w postępowaniu o udzielenie niniejszego zamówienia, w tym składanie ofert, wymiana informacji oraz przekazywanie dokumentów i oświadczeń między 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77777777" w:rsidR="00451B72" w:rsidRPr="00451B72"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2EA49B6E" w14:textId="2F3DC51B" w:rsidR="00C114BF" w:rsidRPr="00C114BF" w:rsidRDefault="00D52584" w:rsidP="00231CB8">
      <w:pPr>
        <w:pStyle w:val="pkt"/>
        <w:spacing w:before="0" w:after="0" w:line="276" w:lineRule="auto"/>
        <w:ind w:left="426" w:firstLine="0"/>
        <w:rPr>
          <w:rFonts w:ascii="Arial" w:hAnsi="Arial" w:cs="Arial"/>
          <w:b/>
          <w:color w:val="0000FF"/>
          <w:sz w:val="22"/>
          <w:szCs w:val="22"/>
        </w:rPr>
      </w:pPr>
      <w:r w:rsidRPr="002E64E3">
        <w:rPr>
          <w:rFonts w:ascii="Arial" w:hAnsi="Arial" w:cs="Arial"/>
          <w:b/>
          <w:color w:val="0000FF"/>
          <w:sz w:val="22"/>
          <w:szCs w:val="22"/>
          <w:u w:val="single"/>
        </w:rPr>
        <w:t>https://platformazakupowa.pl/transakcja/1060077</w:t>
      </w:r>
    </w:p>
    <w:p w14:paraId="1BA99952" w14:textId="11240A1C"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Przycisk “Wyślij wiadomość do zamawiającego” służy do zadawania pytań do SWZ, odpowiedzi na wezwania Zamawiającego czy przesłania odwołań</w:t>
      </w:r>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6"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lastRenderedPageBreak/>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17"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037C88">
      <w:pPr>
        <w:pStyle w:val="Bezodstpw"/>
        <w:numPr>
          <w:ilvl w:val="0"/>
          <w:numId w:val="57"/>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r w:rsidRPr="003F41F9">
        <w:rPr>
          <w:rFonts w:ascii="Arial" w:hAnsi="Arial" w:cs="Arial"/>
          <w:sz w:val="22"/>
          <w:szCs w:val="22"/>
        </w:rPr>
        <w:t>kb/s,</w:t>
      </w:r>
    </w:p>
    <w:p w14:paraId="0274A8CA" w14:textId="77777777" w:rsidR="0032339A" w:rsidRDefault="003F41F9" w:rsidP="00037C88">
      <w:pPr>
        <w:pStyle w:val="Bezodstpw"/>
        <w:numPr>
          <w:ilvl w:val="0"/>
          <w:numId w:val="57"/>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037C88">
      <w:pPr>
        <w:pStyle w:val="Bezodstpw"/>
        <w:numPr>
          <w:ilvl w:val="0"/>
          <w:numId w:val="57"/>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037C88">
      <w:pPr>
        <w:pStyle w:val="Bezodstpw"/>
        <w:numPr>
          <w:ilvl w:val="0"/>
          <w:numId w:val="57"/>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037C88">
      <w:pPr>
        <w:pStyle w:val="Bezodstpw"/>
        <w:numPr>
          <w:ilvl w:val="0"/>
          <w:numId w:val="57"/>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037C88">
      <w:pPr>
        <w:pStyle w:val="Bezodstpw"/>
        <w:numPr>
          <w:ilvl w:val="0"/>
          <w:numId w:val="57"/>
        </w:numPr>
        <w:spacing w:line="276" w:lineRule="auto"/>
        <w:ind w:hanging="294"/>
        <w:jc w:val="both"/>
        <w:rPr>
          <w:rFonts w:ascii="Arial" w:hAnsi="Arial" w:cs="Arial"/>
          <w:sz w:val="22"/>
          <w:szCs w:val="22"/>
        </w:rPr>
      </w:pPr>
      <w:r w:rsidRPr="0032339A">
        <w:rPr>
          <w:rFonts w:ascii="Arial" w:hAnsi="Arial" w:cs="Arial"/>
          <w:sz w:val="22"/>
          <w:szCs w:val="22"/>
        </w:rPr>
        <w:t>zainstalowany program Adobe Acrobat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037C88">
      <w:pPr>
        <w:pStyle w:val="Bezodstpw"/>
        <w:numPr>
          <w:ilvl w:val="0"/>
          <w:numId w:val="57"/>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037C88">
      <w:pPr>
        <w:pStyle w:val="Bezodstpw"/>
        <w:numPr>
          <w:ilvl w:val="0"/>
          <w:numId w:val="57"/>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(hh:mm:ss)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.doc .docx .xls .xlsx .jpg (.jpeg)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t>
      </w:r>
      <w:r w:rsidRPr="00F03869">
        <w:rPr>
          <w:rFonts w:ascii="Arial" w:hAnsi="Arial" w:cs="Arial"/>
          <w:bCs/>
          <w:sz w:val="22"/>
          <w:szCs w:val="22"/>
        </w:rPr>
        <w:lastRenderedPageBreak/>
        <w:t xml:space="preserve">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Zgodnie z Rozporządzeniem Ministra Rozwoju, Pracy i Technologii z dnia 23 grudnia  2020r. w sprawie podmiotowych środków dowodowych oraz innych dokumentów lub 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Pliki w innych formatach niż PDF zaleca się opatrzyć zewnętrznym podpisem XAdES.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18"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D308D7" w:rsidP="00F015F9">
      <w:pPr>
        <w:pStyle w:val="pkt"/>
        <w:spacing w:before="0" w:after="0" w:line="276" w:lineRule="auto"/>
        <w:ind w:left="709" w:firstLine="0"/>
        <w:rPr>
          <w:rFonts w:ascii="Arial" w:hAnsi="Arial" w:cs="Arial"/>
          <w:sz w:val="22"/>
          <w:szCs w:val="22"/>
        </w:rPr>
      </w:pPr>
      <w:hyperlink r:id="rId19"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lastRenderedPageBreak/>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11FA8B1"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037C88">
      <w:pPr>
        <w:pStyle w:val="Bezodstpw"/>
        <w:numPr>
          <w:ilvl w:val="0"/>
          <w:numId w:val="51"/>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1C90D181"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 xml:space="preserve">p. </w:t>
      </w:r>
      <w:r w:rsidR="00D52584">
        <w:rPr>
          <w:rFonts w:ascii="Arial" w:hAnsi="Arial" w:cs="Arial"/>
          <w:sz w:val="22"/>
          <w:szCs w:val="22"/>
        </w:rPr>
        <w:t>Sławomir KARKUT</w:t>
      </w:r>
      <w:r w:rsidRPr="0088044D">
        <w:rPr>
          <w:rFonts w:ascii="Arial" w:hAnsi="Arial" w:cs="Arial"/>
          <w:sz w:val="22"/>
          <w:szCs w:val="22"/>
        </w:rPr>
        <w:t>, tel. 261-162-2</w:t>
      </w:r>
      <w:r w:rsidR="00D52584">
        <w:rPr>
          <w:rFonts w:ascii="Arial" w:hAnsi="Arial" w:cs="Arial"/>
          <w:sz w:val="22"/>
          <w:szCs w:val="22"/>
        </w:rPr>
        <w:t>06</w:t>
      </w:r>
      <w:r>
        <w:rPr>
          <w:rFonts w:ascii="Arial" w:hAnsi="Arial" w:cs="Arial"/>
          <w:sz w:val="22"/>
          <w:szCs w:val="22"/>
        </w:rPr>
        <w:t>.</w:t>
      </w:r>
    </w:p>
    <w:p w14:paraId="56DC6B11" w14:textId="77777777" w:rsidR="00A10F56" w:rsidRPr="0088044D" w:rsidRDefault="00A10F56" w:rsidP="00A10F56">
      <w:pPr>
        <w:pStyle w:val="Bezodstpw"/>
        <w:spacing w:line="276" w:lineRule="auto"/>
        <w:jc w:val="both"/>
        <w:rPr>
          <w:rFonts w:ascii="Arial" w:hAnsi="Arial" w:cs="Arial"/>
          <w:sz w:val="22"/>
          <w:szCs w:val="22"/>
        </w:rPr>
      </w:pPr>
    </w:p>
    <w:p w14:paraId="264BDC4E" w14:textId="22356BF1" w:rsidR="007D4F81" w:rsidRPr="007D4F81" w:rsidRDefault="00A10F56" w:rsidP="003A025B">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0" w:history="1">
        <w:r w:rsidR="007D4F81" w:rsidRPr="007D4F81">
          <w:rPr>
            <w:rStyle w:val="Hipercze"/>
            <w:rFonts w:ascii="Arial" w:hAnsi="Arial" w:cs="Arial"/>
            <w:i/>
            <w:color w:val="FF0000"/>
            <w:sz w:val="22"/>
            <w:szCs w:val="22"/>
            <w:u w:val="none"/>
            <w:shd w:val="clear" w:color="auto" w:fill="FFFFFF"/>
          </w:rPr>
          <w:t>https://platformazakupowa.pl</w:t>
        </w:r>
      </w:hyperlink>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282371F"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744F5866"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884703">
        <w:rPr>
          <w:rFonts w:ascii="Arial" w:hAnsi="Arial" w:cs="Arial"/>
          <w:b/>
          <w:sz w:val="22"/>
          <w:szCs w:val="22"/>
          <w:u w:val="single"/>
        </w:rPr>
        <w:t>17</w:t>
      </w:r>
      <w:r w:rsidR="003A025B">
        <w:rPr>
          <w:rFonts w:ascii="Arial" w:hAnsi="Arial" w:cs="Arial"/>
          <w:b/>
          <w:sz w:val="22"/>
          <w:szCs w:val="22"/>
          <w:u w:val="single"/>
        </w:rPr>
        <w:t xml:space="preserve"> czerwca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Pzp odrzuci ofertę, jeżeli Wykonawca nie wyraził pisemnej zgody na przedłużenie terminu związania ofertą.</w:t>
      </w:r>
    </w:p>
    <w:p w14:paraId="453A4126" w14:textId="47CD1898" w:rsidR="006F09FD" w:rsidRPr="003A025B" w:rsidRDefault="00A702F5" w:rsidP="00451B72">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05AB8A1A"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41E7F">
              <w:rPr>
                <w:rFonts w:ascii="Arial" w:hAnsi="Arial" w:cs="Arial"/>
                <w:b/>
                <w:sz w:val="22"/>
                <w:szCs w:val="22"/>
                <w:u w:val="single"/>
              </w:rPr>
              <w:t>VIII</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r w:rsidRPr="00F03869">
        <w:rPr>
          <w:rFonts w:ascii="Arial" w:hAnsi="Arial" w:cs="Arial"/>
          <w:sz w:val="22"/>
          <w:szCs w:val="22"/>
        </w:rPr>
        <w:t>Pzp,</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lastRenderedPageBreak/>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Wykonawca nie może zastrzec informacji, o których mowa w art. 222 ust. 5 ustawy Pzp.</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w:t>
      </w:r>
      <w:r w:rsidR="00ED41ED">
        <w:rPr>
          <w:rFonts w:ascii="Arial" w:hAnsi="Arial" w:cs="Arial"/>
          <w:sz w:val="22"/>
          <w:szCs w:val="22"/>
        </w:rPr>
        <w:lastRenderedPageBreak/>
        <w:t xml:space="preserve">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1"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3FA483F9" w:rsidR="00FC7FCE" w:rsidRP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65C3E9C4"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D52584">
        <w:rPr>
          <w:rFonts w:ascii="Arial" w:hAnsi="Arial" w:cs="Arial"/>
          <w:b/>
          <w:sz w:val="22"/>
          <w:szCs w:val="22"/>
        </w:rPr>
        <w:t xml:space="preserve"> (dla każdej części postępowania)</w:t>
      </w:r>
      <w:r w:rsidR="00F41E7F">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10" w:name="_Hlk146280908"/>
    </w:p>
    <w:bookmarkEnd w:id="10"/>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0DDAE7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41E7F">
              <w:rPr>
                <w:rFonts w:ascii="Arial" w:hAnsi="Arial" w:cs="Arial"/>
                <w:b/>
                <w:sz w:val="22"/>
                <w:szCs w:val="22"/>
                <w:u w:val="single"/>
              </w:rPr>
              <w:t>I</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4C2CBFFB" w14:textId="77777777" w:rsidR="007309BC" w:rsidRPr="00235F0F" w:rsidRDefault="007309BC" w:rsidP="007309BC">
      <w:pPr>
        <w:pStyle w:val="Akapitzlist"/>
        <w:numPr>
          <w:ilvl w:val="0"/>
          <w:numId w:val="66"/>
        </w:numPr>
        <w:spacing w:after="200" w:line="276" w:lineRule="auto"/>
        <w:ind w:left="284" w:hanging="284"/>
        <w:jc w:val="both"/>
        <w:rPr>
          <w:rFonts w:ascii="Arial" w:hAnsi="Arial" w:cs="Arial"/>
          <w:b/>
          <w:sz w:val="22"/>
          <w:szCs w:val="22"/>
        </w:rPr>
      </w:pPr>
      <w:r w:rsidRPr="00235F0F">
        <w:rPr>
          <w:rFonts w:ascii="Arial" w:hAnsi="Arial" w:cs="Arial"/>
          <w:b/>
          <w:sz w:val="22"/>
          <w:szCs w:val="22"/>
        </w:rPr>
        <w:t>Zamawiający wymaga wniesienia wadium.</w:t>
      </w:r>
    </w:p>
    <w:p w14:paraId="4D205019" w14:textId="77777777" w:rsidR="007309BC" w:rsidRPr="007309BC" w:rsidRDefault="007309BC" w:rsidP="00884703">
      <w:pPr>
        <w:pStyle w:val="Akapitzlist"/>
        <w:numPr>
          <w:ilvl w:val="0"/>
          <w:numId w:val="66"/>
        </w:numPr>
        <w:spacing w:after="200" w:line="276" w:lineRule="auto"/>
        <w:ind w:left="284" w:hanging="284"/>
        <w:jc w:val="both"/>
        <w:rPr>
          <w:rFonts w:ascii="Arial" w:hAnsi="Arial" w:cs="Arial"/>
          <w:b/>
          <w:sz w:val="22"/>
          <w:szCs w:val="22"/>
        </w:rPr>
      </w:pPr>
      <w:r w:rsidRPr="007309BC">
        <w:rPr>
          <w:rFonts w:ascii="Arial" w:hAnsi="Arial" w:cs="Arial"/>
          <w:sz w:val="22"/>
          <w:szCs w:val="22"/>
        </w:rPr>
        <w:t>Przystępując do niniejszego postępowania, każdy Wykonawca zobowiązany jest wnieść wadium w wysokości:</w:t>
      </w:r>
    </w:p>
    <w:p w14:paraId="70467CB2" w14:textId="478C37EF" w:rsidR="007309BC" w:rsidRPr="007309BC" w:rsidRDefault="007309BC" w:rsidP="007309BC">
      <w:pPr>
        <w:pStyle w:val="Akapitzlist"/>
        <w:numPr>
          <w:ilvl w:val="0"/>
          <w:numId w:val="62"/>
        </w:numPr>
        <w:spacing w:after="200" w:line="276" w:lineRule="auto"/>
        <w:jc w:val="both"/>
        <w:rPr>
          <w:rFonts w:ascii="Arial" w:hAnsi="Arial" w:cs="Arial"/>
          <w:b/>
          <w:sz w:val="22"/>
          <w:szCs w:val="22"/>
        </w:rPr>
      </w:pPr>
      <w:r w:rsidRPr="007309BC">
        <w:rPr>
          <w:rFonts w:ascii="Arial" w:hAnsi="Arial" w:cs="Arial"/>
          <w:b/>
          <w:sz w:val="22"/>
          <w:szCs w:val="22"/>
        </w:rPr>
        <w:t xml:space="preserve">Część 1 –  77 000,00 zł  </w:t>
      </w:r>
    </w:p>
    <w:p w14:paraId="6300EE5D" w14:textId="5404C8F0" w:rsidR="007309BC" w:rsidRPr="007309BC" w:rsidRDefault="007309BC" w:rsidP="007309BC">
      <w:pPr>
        <w:pStyle w:val="Akapitzlist"/>
        <w:numPr>
          <w:ilvl w:val="0"/>
          <w:numId w:val="62"/>
        </w:numPr>
        <w:spacing w:after="200" w:line="276" w:lineRule="auto"/>
        <w:jc w:val="both"/>
        <w:rPr>
          <w:rFonts w:ascii="Arial" w:hAnsi="Arial" w:cs="Arial"/>
          <w:b/>
          <w:sz w:val="22"/>
          <w:szCs w:val="22"/>
        </w:rPr>
      </w:pPr>
      <w:r w:rsidRPr="007309BC">
        <w:rPr>
          <w:rFonts w:ascii="Arial" w:hAnsi="Arial" w:cs="Arial"/>
          <w:b/>
          <w:sz w:val="22"/>
          <w:szCs w:val="22"/>
        </w:rPr>
        <w:t xml:space="preserve">Część 2 –  69 000,00 zł  </w:t>
      </w:r>
    </w:p>
    <w:p w14:paraId="7787762C" w14:textId="4C32B38E" w:rsidR="007309BC" w:rsidRPr="007309BC" w:rsidRDefault="007309BC" w:rsidP="007309BC">
      <w:pPr>
        <w:pStyle w:val="Akapitzlist"/>
        <w:numPr>
          <w:ilvl w:val="0"/>
          <w:numId w:val="62"/>
        </w:numPr>
        <w:spacing w:after="200" w:line="276" w:lineRule="auto"/>
        <w:jc w:val="both"/>
        <w:rPr>
          <w:rFonts w:ascii="Arial" w:hAnsi="Arial" w:cs="Arial"/>
          <w:b/>
          <w:sz w:val="22"/>
          <w:szCs w:val="22"/>
        </w:rPr>
      </w:pPr>
      <w:r w:rsidRPr="007309BC">
        <w:rPr>
          <w:rFonts w:ascii="Arial" w:hAnsi="Arial" w:cs="Arial"/>
          <w:b/>
          <w:sz w:val="22"/>
          <w:szCs w:val="22"/>
        </w:rPr>
        <w:t xml:space="preserve">Część 3 –  13 000,00 zł </w:t>
      </w:r>
    </w:p>
    <w:p w14:paraId="537981C0" w14:textId="47E7BFE4" w:rsidR="007309BC" w:rsidRPr="007309BC" w:rsidRDefault="007309BC" w:rsidP="007309BC">
      <w:pPr>
        <w:pStyle w:val="Akapitzlist"/>
        <w:numPr>
          <w:ilvl w:val="0"/>
          <w:numId w:val="62"/>
        </w:numPr>
        <w:spacing w:after="200" w:line="276" w:lineRule="auto"/>
        <w:jc w:val="both"/>
        <w:rPr>
          <w:rFonts w:ascii="Arial" w:hAnsi="Arial" w:cs="Arial"/>
          <w:b/>
          <w:sz w:val="22"/>
          <w:szCs w:val="22"/>
        </w:rPr>
      </w:pPr>
      <w:r w:rsidRPr="007309BC">
        <w:rPr>
          <w:rFonts w:ascii="Arial" w:hAnsi="Arial" w:cs="Arial"/>
          <w:b/>
          <w:sz w:val="22"/>
          <w:szCs w:val="22"/>
        </w:rPr>
        <w:t xml:space="preserve">Część 4 –   5000,00 zł </w:t>
      </w:r>
    </w:p>
    <w:p w14:paraId="1B9FA124" w14:textId="659CAA31" w:rsidR="007309BC" w:rsidRPr="007309BC" w:rsidRDefault="007309BC" w:rsidP="007309BC">
      <w:pPr>
        <w:pStyle w:val="Akapitzlist"/>
        <w:numPr>
          <w:ilvl w:val="0"/>
          <w:numId w:val="62"/>
        </w:numPr>
        <w:spacing w:after="200" w:line="276" w:lineRule="auto"/>
        <w:jc w:val="both"/>
        <w:rPr>
          <w:rFonts w:ascii="Arial" w:hAnsi="Arial" w:cs="Arial"/>
          <w:b/>
          <w:sz w:val="22"/>
          <w:szCs w:val="22"/>
        </w:rPr>
      </w:pPr>
      <w:r w:rsidRPr="007309BC">
        <w:rPr>
          <w:rFonts w:ascii="Arial" w:hAnsi="Arial" w:cs="Arial"/>
          <w:b/>
          <w:sz w:val="22"/>
          <w:szCs w:val="22"/>
        </w:rPr>
        <w:t xml:space="preserve">Część 5 –   1000,00 zł </w:t>
      </w:r>
    </w:p>
    <w:p w14:paraId="537F865C" w14:textId="5095BDCF" w:rsidR="007309BC" w:rsidRPr="007309BC" w:rsidRDefault="007309BC" w:rsidP="00884703">
      <w:pPr>
        <w:pStyle w:val="Akapitzlist"/>
        <w:numPr>
          <w:ilvl w:val="0"/>
          <w:numId w:val="66"/>
        </w:numPr>
        <w:spacing w:after="200" w:line="276" w:lineRule="auto"/>
        <w:ind w:left="284" w:hanging="284"/>
        <w:jc w:val="both"/>
        <w:rPr>
          <w:rFonts w:ascii="Arial" w:hAnsi="Arial" w:cs="Arial"/>
          <w:b/>
          <w:sz w:val="22"/>
          <w:szCs w:val="22"/>
        </w:rPr>
      </w:pPr>
      <w:r w:rsidRPr="007309BC">
        <w:rPr>
          <w:rFonts w:ascii="Arial" w:hAnsi="Arial" w:cs="Arial"/>
          <w:sz w:val="22"/>
          <w:szCs w:val="22"/>
        </w:rPr>
        <w:t xml:space="preserve">Wadium może być wnoszone według wyboru Wykonawcy w jednej lub kilku </w:t>
      </w:r>
      <w:r w:rsidRPr="007309BC">
        <w:rPr>
          <w:rFonts w:ascii="Arial" w:hAnsi="Arial" w:cs="Arial"/>
          <w:sz w:val="22"/>
          <w:szCs w:val="22"/>
        </w:rPr>
        <w:br/>
        <w:t>z następujących form:</w:t>
      </w:r>
    </w:p>
    <w:p w14:paraId="5E5254B5" w14:textId="77777777" w:rsidR="007309BC" w:rsidRDefault="007309BC" w:rsidP="007309BC">
      <w:pPr>
        <w:pStyle w:val="Akapitzlist"/>
        <w:numPr>
          <w:ilvl w:val="0"/>
          <w:numId w:val="63"/>
        </w:numPr>
        <w:spacing w:after="0" w:line="276" w:lineRule="auto"/>
        <w:ind w:left="567" w:hanging="283"/>
        <w:jc w:val="both"/>
        <w:rPr>
          <w:rFonts w:ascii="Arial" w:hAnsi="Arial" w:cs="Arial"/>
          <w:sz w:val="22"/>
          <w:szCs w:val="22"/>
        </w:rPr>
      </w:pPr>
      <w:r w:rsidRPr="00F03869">
        <w:rPr>
          <w:rFonts w:ascii="Arial" w:hAnsi="Arial" w:cs="Arial"/>
          <w:sz w:val="22"/>
          <w:szCs w:val="22"/>
        </w:rPr>
        <w:t>pieniądzu;</w:t>
      </w:r>
    </w:p>
    <w:p w14:paraId="17888311" w14:textId="77777777" w:rsidR="007309BC" w:rsidRDefault="007309BC" w:rsidP="007309BC">
      <w:pPr>
        <w:pStyle w:val="Akapitzlist"/>
        <w:numPr>
          <w:ilvl w:val="0"/>
          <w:numId w:val="63"/>
        </w:numPr>
        <w:spacing w:after="0" w:line="276" w:lineRule="auto"/>
        <w:ind w:left="567" w:hanging="283"/>
        <w:jc w:val="both"/>
        <w:rPr>
          <w:rFonts w:ascii="Arial" w:hAnsi="Arial" w:cs="Arial"/>
          <w:sz w:val="22"/>
          <w:szCs w:val="22"/>
        </w:rPr>
      </w:pPr>
      <w:r w:rsidRPr="00235F0F">
        <w:rPr>
          <w:rFonts w:ascii="Arial" w:hAnsi="Arial" w:cs="Arial"/>
          <w:sz w:val="22"/>
          <w:szCs w:val="22"/>
        </w:rPr>
        <w:t>gwarancjach bankowych;</w:t>
      </w:r>
    </w:p>
    <w:p w14:paraId="6B18D873" w14:textId="77777777" w:rsidR="007309BC" w:rsidRDefault="007309BC" w:rsidP="007309BC">
      <w:pPr>
        <w:pStyle w:val="Akapitzlist"/>
        <w:numPr>
          <w:ilvl w:val="0"/>
          <w:numId w:val="63"/>
        </w:numPr>
        <w:spacing w:after="0" w:line="276" w:lineRule="auto"/>
        <w:ind w:left="567" w:hanging="283"/>
        <w:jc w:val="both"/>
        <w:rPr>
          <w:rFonts w:ascii="Arial" w:hAnsi="Arial" w:cs="Arial"/>
          <w:sz w:val="22"/>
          <w:szCs w:val="22"/>
        </w:rPr>
      </w:pPr>
      <w:r w:rsidRPr="00235F0F">
        <w:rPr>
          <w:rFonts w:ascii="Arial" w:hAnsi="Arial" w:cs="Arial"/>
          <w:sz w:val="22"/>
          <w:szCs w:val="22"/>
        </w:rPr>
        <w:t>gwarancjach ubezpieczeniowych;</w:t>
      </w:r>
    </w:p>
    <w:p w14:paraId="3334933D" w14:textId="77777777" w:rsidR="007309BC" w:rsidRPr="00235F0F" w:rsidRDefault="007309BC" w:rsidP="007309BC">
      <w:pPr>
        <w:pStyle w:val="Akapitzlist"/>
        <w:numPr>
          <w:ilvl w:val="0"/>
          <w:numId w:val="63"/>
        </w:numPr>
        <w:spacing w:after="0" w:line="276" w:lineRule="auto"/>
        <w:ind w:left="567" w:hanging="283"/>
        <w:jc w:val="both"/>
        <w:rPr>
          <w:rFonts w:ascii="Arial" w:hAnsi="Arial" w:cs="Arial"/>
          <w:sz w:val="22"/>
          <w:szCs w:val="22"/>
        </w:rPr>
      </w:pPr>
      <w:r w:rsidRPr="00235F0F">
        <w:rPr>
          <w:rFonts w:ascii="Arial" w:hAnsi="Arial" w:cs="Arial"/>
          <w:sz w:val="22"/>
          <w:szCs w:val="22"/>
        </w:rPr>
        <w:t>poręczeniach udzielanych przez podmioty, o których mowa w art. 6b ust. 5 pkt 2) ustawy z dnia 9 listopada 2000 r. o utworzeniu Polskiej Agencji Rozwoju Przedsiębiorczości.</w:t>
      </w:r>
    </w:p>
    <w:p w14:paraId="03014E86" w14:textId="77777777" w:rsidR="007309BC" w:rsidRDefault="007309BC" w:rsidP="007309BC">
      <w:pPr>
        <w:pStyle w:val="Akapitzlist"/>
        <w:numPr>
          <w:ilvl w:val="0"/>
          <w:numId w:val="67"/>
        </w:numPr>
        <w:spacing w:after="200" w:line="276" w:lineRule="auto"/>
        <w:ind w:left="284" w:hanging="284"/>
        <w:jc w:val="both"/>
        <w:rPr>
          <w:rFonts w:ascii="Arial" w:hAnsi="Arial" w:cs="Arial"/>
          <w:sz w:val="22"/>
          <w:szCs w:val="22"/>
        </w:rPr>
      </w:pPr>
      <w:r w:rsidRPr="00286D7E">
        <w:rPr>
          <w:rFonts w:ascii="Arial" w:hAnsi="Arial" w:cs="Arial"/>
          <w:sz w:val="22"/>
          <w:szCs w:val="22"/>
        </w:rPr>
        <w:t>Wykonawca zobowiązany jest wnieść wadium przed upływem terminu składania ofert.</w:t>
      </w:r>
    </w:p>
    <w:p w14:paraId="642E2978" w14:textId="029A5513" w:rsidR="007309BC" w:rsidRPr="000463DD" w:rsidRDefault="007309BC" w:rsidP="007309BC">
      <w:pPr>
        <w:pStyle w:val="Akapitzlist"/>
        <w:numPr>
          <w:ilvl w:val="0"/>
          <w:numId w:val="67"/>
        </w:numPr>
        <w:spacing w:after="200" w:line="276" w:lineRule="auto"/>
        <w:ind w:left="284" w:hanging="284"/>
        <w:jc w:val="both"/>
        <w:rPr>
          <w:rFonts w:ascii="Arial" w:hAnsi="Arial" w:cs="Arial"/>
          <w:sz w:val="22"/>
          <w:szCs w:val="22"/>
        </w:rPr>
      </w:pPr>
      <w:r w:rsidRPr="00235F0F">
        <w:rPr>
          <w:rFonts w:ascii="Arial" w:hAnsi="Arial" w:cs="Arial"/>
          <w:sz w:val="22"/>
          <w:szCs w:val="22"/>
        </w:rPr>
        <w:t xml:space="preserve">W przypadku wadium wnoszonego w pieniądzu, </w:t>
      </w:r>
      <w:r w:rsidRPr="000D70F8">
        <w:rPr>
          <w:rFonts w:ascii="Arial" w:hAnsi="Arial" w:cs="Arial"/>
          <w:sz w:val="22"/>
          <w:szCs w:val="22"/>
        </w:rPr>
        <w:t xml:space="preserve">Wykonawca z zachowaniem właściwej staranności powinien dokonać przelewu pieniężnego z odpowiednim wyprzedzeniem, gdyż za termin wniesienia przyjmuje się termin uznania kwoty wadium na podanym </w:t>
      </w:r>
      <w:r>
        <w:rPr>
          <w:rFonts w:ascii="Arial" w:hAnsi="Arial" w:cs="Arial"/>
          <w:sz w:val="22"/>
          <w:szCs w:val="22"/>
        </w:rPr>
        <w:t>poniżej</w:t>
      </w:r>
      <w:r w:rsidRPr="000D70F8">
        <w:rPr>
          <w:rFonts w:ascii="Arial" w:hAnsi="Arial" w:cs="Arial"/>
          <w:sz w:val="22"/>
          <w:szCs w:val="22"/>
        </w:rPr>
        <w:t xml:space="preserve"> rachunku bankowym</w:t>
      </w:r>
      <w:r w:rsidRPr="00235F0F">
        <w:rPr>
          <w:rFonts w:ascii="Arial" w:hAnsi="Arial" w:cs="Arial"/>
          <w:sz w:val="22"/>
          <w:szCs w:val="22"/>
        </w:rPr>
        <w:t>.</w:t>
      </w:r>
      <w:r>
        <w:rPr>
          <w:rFonts w:ascii="Arial" w:hAnsi="Arial" w:cs="Arial"/>
          <w:sz w:val="22"/>
          <w:szCs w:val="22"/>
        </w:rPr>
        <w:t xml:space="preserve"> </w:t>
      </w:r>
      <w:r w:rsidRPr="00235F0F">
        <w:rPr>
          <w:rFonts w:ascii="Arial" w:hAnsi="Arial" w:cs="Arial"/>
          <w:sz w:val="22"/>
          <w:szCs w:val="22"/>
        </w:rPr>
        <w:t>Wadium w formie pieniądza należy wnieść przelewem na numer rachunku:</w:t>
      </w:r>
      <w:r>
        <w:rPr>
          <w:rFonts w:ascii="Arial" w:hAnsi="Arial" w:cs="Arial"/>
          <w:sz w:val="22"/>
          <w:szCs w:val="22"/>
        </w:rPr>
        <w:t xml:space="preserve"> </w:t>
      </w:r>
      <w:r w:rsidRPr="00235F0F">
        <w:rPr>
          <w:rFonts w:ascii="Arial" w:hAnsi="Arial" w:cs="Arial"/>
          <w:b/>
          <w:sz w:val="22"/>
          <w:szCs w:val="22"/>
        </w:rPr>
        <w:t>39 1010 1528 0019 1913 9120 1000</w:t>
      </w:r>
      <w:r>
        <w:rPr>
          <w:rFonts w:ascii="Arial" w:hAnsi="Arial" w:cs="Arial"/>
          <w:b/>
          <w:sz w:val="22"/>
          <w:szCs w:val="22"/>
        </w:rPr>
        <w:t xml:space="preserve"> </w:t>
      </w:r>
      <w:r w:rsidRPr="00235F0F">
        <w:rPr>
          <w:rFonts w:ascii="Arial" w:hAnsi="Arial" w:cs="Arial"/>
          <w:sz w:val="22"/>
          <w:szCs w:val="22"/>
        </w:rPr>
        <w:t xml:space="preserve">z dopiskiem </w:t>
      </w:r>
      <w:r w:rsidRPr="000D3A45">
        <w:rPr>
          <w:rFonts w:ascii="Arial" w:hAnsi="Arial" w:cs="Arial"/>
          <w:color w:val="FF0000"/>
          <w:sz w:val="22"/>
          <w:szCs w:val="22"/>
          <w:u w:val="single"/>
        </w:rPr>
        <w:t>"Wadium Zp</w:t>
      </w:r>
      <w:r>
        <w:rPr>
          <w:rFonts w:ascii="Arial" w:hAnsi="Arial" w:cs="Arial"/>
          <w:color w:val="FF0000"/>
          <w:sz w:val="22"/>
          <w:szCs w:val="22"/>
          <w:u w:val="single"/>
        </w:rPr>
        <w:t>6</w:t>
      </w:r>
      <w:r w:rsidRPr="000D3A45">
        <w:rPr>
          <w:rFonts w:ascii="Arial" w:hAnsi="Arial" w:cs="Arial"/>
          <w:color w:val="FF0000"/>
          <w:sz w:val="22"/>
          <w:szCs w:val="22"/>
          <w:u w:val="single"/>
        </w:rPr>
        <w:t>/202</w:t>
      </w:r>
      <w:r>
        <w:rPr>
          <w:rFonts w:ascii="Arial" w:hAnsi="Arial" w:cs="Arial"/>
          <w:color w:val="FF0000"/>
          <w:sz w:val="22"/>
          <w:szCs w:val="22"/>
          <w:u w:val="single"/>
        </w:rPr>
        <w:t>5</w:t>
      </w:r>
      <w:r w:rsidRPr="00235F0F">
        <w:rPr>
          <w:rFonts w:ascii="Arial" w:hAnsi="Arial" w:cs="Arial"/>
          <w:sz w:val="22"/>
          <w:szCs w:val="22"/>
        </w:rPr>
        <w:t>”</w:t>
      </w:r>
      <w:r>
        <w:rPr>
          <w:rFonts w:ascii="Arial" w:hAnsi="Arial" w:cs="Arial"/>
          <w:sz w:val="22"/>
          <w:szCs w:val="22"/>
        </w:rPr>
        <w:t>.</w:t>
      </w:r>
    </w:p>
    <w:p w14:paraId="59F9C2AD" w14:textId="77777777" w:rsidR="007309BC" w:rsidRPr="00127637" w:rsidRDefault="007309BC" w:rsidP="007309BC">
      <w:pPr>
        <w:pStyle w:val="Akapitzlist"/>
        <w:numPr>
          <w:ilvl w:val="0"/>
          <w:numId w:val="67"/>
        </w:numPr>
        <w:spacing w:after="200" w:line="276" w:lineRule="auto"/>
        <w:ind w:left="284" w:hanging="284"/>
        <w:jc w:val="both"/>
        <w:rPr>
          <w:rFonts w:ascii="Arial" w:hAnsi="Arial" w:cs="Arial"/>
          <w:sz w:val="22"/>
          <w:szCs w:val="22"/>
        </w:rPr>
      </w:pPr>
      <w:r w:rsidRPr="00235F0F">
        <w:rPr>
          <w:rFonts w:ascii="Arial" w:hAnsi="Arial" w:cs="Arial"/>
          <w:sz w:val="22"/>
          <w:szCs w:val="22"/>
        </w:rPr>
        <w:t>Wadium wnoszone w formie poręczeń lub gwarancji</w:t>
      </w:r>
      <w:r>
        <w:rPr>
          <w:rFonts w:ascii="Arial" w:hAnsi="Arial" w:cs="Arial"/>
          <w:sz w:val="22"/>
          <w:szCs w:val="22"/>
        </w:rPr>
        <w:t>,</w:t>
      </w:r>
      <w:r w:rsidRPr="00235F0F">
        <w:rPr>
          <w:rFonts w:ascii="Arial" w:hAnsi="Arial" w:cs="Arial"/>
          <w:sz w:val="22"/>
          <w:szCs w:val="22"/>
        </w:rPr>
        <w:t xml:space="preserve"> </w:t>
      </w:r>
      <w:r w:rsidRPr="00286D7E">
        <w:rPr>
          <w:rFonts w:ascii="Arial" w:hAnsi="Arial" w:cs="Arial"/>
          <w:sz w:val="22"/>
          <w:szCs w:val="22"/>
        </w:rPr>
        <w:t xml:space="preserve">o których mowa w art. 97 ust. 7 pkt 2), 3) i 4) ustawy </w:t>
      </w:r>
      <w:r>
        <w:rPr>
          <w:rFonts w:ascii="Arial" w:hAnsi="Arial" w:cs="Arial"/>
          <w:sz w:val="22"/>
          <w:szCs w:val="22"/>
        </w:rPr>
        <w:t>z dnia 11 września 2019r. – Prawo zamówień publicznych</w:t>
      </w:r>
      <w:r w:rsidRPr="00235F0F">
        <w:rPr>
          <w:rFonts w:ascii="Arial" w:hAnsi="Arial" w:cs="Arial"/>
          <w:sz w:val="22"/>
          <w:szCs w:val="22"/>
        </w:rPr>
        <w:t xml:space="preserve"> musi spełniać co najmniej poniższe wymagania:</w:t>
      </w:r>
    </w:p>
    <w:p w14:paraId="5DAE4EC6" w14:textId="77777777" w:rsidR="007309BC" w:rsidRDefault="007309BC" w:rsidP="007309BC">
      <w:pPr>
        <w:pStyle w:val="Akapitzlist"/>
        <w:numPr>
          <w:ilvl w:val="0"/>
          <w:numId w:val="65"/>
        </w:numPr>
        <w:spacing w:after="200" w:line="276" w:lineRule="auto"/>
        <w:ind w:left="567" w:hanging="283"/>
        <w:jc w:val="both"/>
        <w:rPr>
          <w:rFonts w:ascii="Arial" w:hAnsi="Arial" w:cs="Arial"/>
          <w:sz w:val="22"/>
          <w:szCs w:val="22"/>
        </w:rPr>
      </w:pPr>
      <w:r>
        <w:rPr>
          <w:rFonts w:ascii="Arial" w:hAnsi="Arial" w:cs="Arial"/>
          <w:sz w:val="22"/>
          <w:szCs w:val="22"/>
        </w:rPr>
        <w:t xml:space="preserve">zgodnie z art. 97 ust. 10 ustawy Pzp, </w:t>
      </w:r>
      <w:r w:rsidRPr="00286D7E">
        <w:rPr>
          <w:rFonts w:ascii="Arial" w:hAnsi="Arial" w:cs="Arial"/>
          <w:sz w:val="22"/>
          <w:szCs w:val="22"/>
        </w:rPr>
        <w:t>Wykonawca przekazuje Zamawiającemu oryginał gwarancji lub poręczenia, w postaci elektronicznej</w:t>
      </w:r>
      <w:r>
        <w:rPr>
          <w:rFonts w:ascii="Arial" w:hAnsi="Arial" w:cs="Arial"/>
          <w:sz w:val="22"/>
          <w:szCs w:val="22"/>
        </w:rPr>
        <w:t>;</w:t>
      </w:r>
    </w:p>
    <w:p w14:paraId="0310D94D" w14:textId="77777777" w:rsidR="007309BC" w:rsidRDefault="007309BC" w:rsidP="007309BC">
      <w:pPr>
        <w:pStyle w:val="Akapitzlist"/>
        <w:numPr>
          <w:ilvl w:val="0"/>
          <w:numId w:val="65"/>
        </w:numPr>
        <w:spacing w:after="200" w:line="276" w:lineRule="auto"/>
        <w:ind w:left="567" w:hanging="283"/>
        <w:jc w:val="both"/>
        <w:rPr>
          <w:rFonts w:ascii="Arial" w:hAnsi="Arial" w:cs="Arial"/>
          <w:sz w:val="22"/>
          <w:szCs w:val="22"/>
        </w:rPr>
      </w:pPr>
      <w:r>
        <w:rPr>
          <w:rFonts w:ascii="Arial" w:hAnsi="Arial" w:cs="Arial"/>
          <w:sz w:val="22"/>
          <w:szCs w:val="22"/>
        </w:rPr>
        <w:t>b</w:t>
      </w:r>
      <w:r w:rsidRPr="00127637">
        <w:rPr>
          <w:rFonts w:ascii="Arial" w:hAnsi="Arial" w:cs="Arial"/>
          <w:sz w:val="22"/>
          <w:szCs w:val="22"/>
        </w:rPr>
        <w:t xml:space="preserve">eneficjentem wadium wnoszonego w formie poręczenia lub gwarancji jest: </w:t>
      </w:r>
      <w:r>
        <w:rPr>
          <w:rFonts w:ascii="Arial" w:hAnsi="Arial" w:cs="Arial"/>
          <w:sz w:val="22"/>
          <w:szCs w:val="22"/>
        </w:rPr>
        <w:br/>
      </w:r>
      <w:r w:rsidRPr="00127637">
        <w:rPr>
          <w:rFonts w:ascii="Arial" w:hAnsi="Arial" w:cs="Arial"/>
          <w:sz w:val="22"/>
          <w:szCs w:val="22"/>
        </w:rPr>
        <w:t>33 Wojskowy Oddział Gospodarczy w Nowej Dębie, ul. Anieli Krzywoń 1, 39-460 Nowa Dęba;</w:t>
      </w:r>
    </w:p>
    <w:p w14:paraId="386D0A82" w14:textId="77777777" w:rsidR="007309BC" w:rsidRPr="00111AE7" w:rsidRDefault="007309BC" w:rsidP="007309BC">
      <w:pPr>
        <w:pStyle w:val="Akapitzlist"/>
        <w:numPr>
          <w:ilvl w:val="0"/>
          <w:numId w:val="65"/>
        </w:numPr>
        <w:spacing w:after="200" w:line="276" w:lineRule="auto"/>
        <w:ind w:left="567" w:hanging="283"/>
        <w:jc w:val="both"/>
        <w:rPr>
          <w:rFonts w:ascii="Arial" w:hAnsi="Arial" w:cs="Arial"/>
          <w:sz w:val="22"/>
          <w:szCs w:val="22"/>
        </w:rPr>
      </w:pPr>
      <w:r w:rsidRPr="00127637">
        <w:rPr>
          <w:rFonts w:ascii="Arial" w:hAnsi="Arial" w:cs="Arial"/>
          <w:sz w:val="22"/>
          <w:szCs w:val="22"/>
        </w:rPr>
        <w:t xml:space="preserve">gwarancja lub poręczenie </w:t>
      </w:r>
      <w:r>
        <w:rPr>
          <w:rFonts w:ascii="Arial" w:hAnsi="Arial" w:cs="Arial"/>
          <w:sz w:val="22"/>
          <w:szCs w:val="22"/>
        </w:rPr>
        <w:t xml:space="preserve">przedłożone przez Wykonawcę muszą </w:t>
      </w:r>
      <w:r w:rsidRPr="00127637">
        <w:rPr>
          <w:rFonts w:ascii="Arial" w:hAnsi="Arial" w:cs="Arial"/>
          <w:sz w:val="22"/>
          <w:szCs w:val="22"/>
        </w:rPr>
        <w:t>obejmow</w:t>
      </w:r>
      <w:r>
        <w:rPr>
          <w:rFonts w:ascii="Arial" w:hAnsi="Arial" w:cs="Arial"/>
          <w:sz w:val="22"/>
          <w:szCs w:val="22"/>
        </w:rPr>
        <w:t>ać</w:t>
      </w:r>
      <w:r w:rsidRPr="00127637">
        <w:rPr>
          <w:rFonts w:ascii="Arial" w:hAnsi="Arial" w:cs="Arial"/>
          <w:sz w:val="22"/>
          <w:szCs w:val="22"/>
        </w:rPr>
        <w:t xml:space="preserve"> odpowiedzialność za wszystkie przypadki powodujące utratę wadium przez Wykonawcę, określone w art. 98 ust. 6 ustawy z dnia 11 września 2019r. - Prawo zamówień publicznych, bez potwierdzania tych okoliczności;</w:t>
      </w:r>
    </w:p>
    <w:p w14:paraId="4A38E529" w14:textId="77777777" w:rsidR="007309BC" w:rsidRDefault="007309BC" w:rsidP="007309BC">
      <w:pPr>
        <w:pStyle w:val="Akapitzlist"/>
        <w:numPr>
          <w:ilvl w:val="0"/>
          <w:numId w:val="65"/>
        </w:numPr>
        <w:spacing w:after="200" w:line="276" w:lineRule="auto"/>
        <w:ind w:left="567" w:hanging="283"/>
        <w:jc w:val="both"/>
        <w:rPr>
          <w:rFonts w:ascii="Arial" w:hAnsi="Arial" w:cs="Arial"/>
          <w:sz w:val="22"/>
          <w:szCs w:val="22"/>
        </w:rPr>
      </w:pPr>
      <w:r>
        <w:rPr>
          <w:rFonts w:ascii="Arial" w:hAnsi="Arial" w:cs="Arial"/>
          <w:sz w:val="22"/>
          <w:szCs w:val="22"/>
        </w:rPr>
        <w:t>w</w:t>
      </w:r>
      <w:r w:rsidRPr="00111AE7">
        <w:rPr>
          <w:rFonts w:ascii="Arial" w:hAnsi="Arial" w:cs="Arial"/>
          <w:sz w:val="22"/>
          <w:szCs w:val="22"/>
        </w:rPr>
        <w:t xml:space="preserve"> przypadku Wykonawców wspólnie ubiegających się o udzielenie zamówienia, Zamawiający wymaga aby poręczenie lub gwarancja obejmowała swą treścią </w:t>
      </w:r>
      <w:r w:rsidRPr="00111AE7">
        <w:rPr>
          <w:rFonts w:ascii="Arial" w:hAnsi="Arial" w:cs="Arial"/>
          <w:sz w:val="22"/>
          <w:szCs w:val="22"/>
        </w:rPr>
        <w:br/>
        <w:t xml:space="preserve">(tj. zobowiązanych z tytułu poręczenia lub gwarancji) wszystkich Wykonawców wspólnie ubiegających się o udzielenie zamówienia lub aby z jej treści wynikało, </w:t>
      </w:r>
      <w:r w:rsidRPr="00111AE7">
        <w:rPr>
          <w:rFonts w:ascii="Arial" w:hAnsi="Arial" w:cs="Arial"/>
          <w:sz w:val="22"/>
          <w:szCs w:val="22"/>
        </w:rPr>
        <w:br/>
        <w:t xml:space="preserve">że zabezpiecza ofertę </w:t>
      </w:r>
      <w:r>
        <w:rPr>
          <w:rFonts w:ascii="Arial" w:hAnsi="Arial" w:cs="Arial"/>
          <w:sz w:val="22"/>
          <w:szCs w:val="22"/>
        </w:rPr>
        <w:t xml:space="preserve">wszystkich </w:t>
      </w:r>
      <w:r w:rsidRPr="00111AE7">
        <w:rPr>
          <w:rFonts w:ascii="Arial" w:hAnsi="Arial" w:cs="Arial"/>
          <w:sz w:val="22"/>
          <w:szCs w:val="22"/>
        </w:rPr>
        <w:t>Wykonawców wspólnie ubiegających się o udzielenie zamówienia;</w:t>
      </w:r>
    </w:p>
    <w:p w14:paraId="03BC2EC3" w14:textId="77777777" w:rsidR="007309BC" w:rsidRDefault="007309BC" w:rsidP="007309BC">
      <w:pPr>
        <w:pStyle w:val="Akapitzlist"/>
        <w:numPr>
          <w:ilvl w:val="0"/>
          <w:numId w:val="65"/>
        </w:numPr>
        <w:spacing w:after="200" w:line="276" w:lineRule="auto"/>
        <w:ind w:left="567" w:hanging="283"/>
        <w:jc w:val="both"/>
        <w:rPr>
          <w:rFonts w:ascii="Arial" w:hAnsi="Arial" w:cs="Arial"/>
          <w:sz w:val="22"/>
          <w:szCs w:val="22"/>
        </w:rPr>
      </w:pPr>
      <w:r w:rsidRPr="00346F12">
        <w:rPr>
          <w:rFonts w:ascii="Arial" w:hAnsi="Arial" w:cs="Arial"/>
          <w:sz w:val="22"/>
          <w:szCs w:val="22"/>
        </w:rPr>
        <w:t xml:space="preserve">dokument wniesienia wadium w formie gwarancji lub poręczenia powinien zawierać </w:t>
      </w:r>
      <w:r w:rsidRPr="00346F12">
        <w:rPr>
          <w:rFonts w:ascii="Arial" w:hAnsi="Arial" w:cs="Arial"/>
          <w:b/>
          <w:sz w:val="22"/>
          <w:szCs w:val="22"/>
        </w:rPr>
        <w:t>bezwarunkowe i nieodwołalne</w:t>
      </w:r>
      <w:r w:rsidRPr="00346F12">
        <w:rPr>
          <w:rFonts w:ascii="Arial" w:hAnsi="Arial" w:cs="Arial"/>
          <w:sz w:val="22"/>
          <w:szCs w:val="22"/>
        </w:rPr>
        <w:t xml:space="preserve"> zobowiązanie gwaranta/poręczyciela zapłaty wymaganej kwoty wadium, na pierwsze, pisemne żądanie Zamawiającego wzywające do zapłaty kwoty wadium, powstałe na skutek okoliczności określonych w ustawie. </w:t>
      </w:r>
      <w:r>
        <w:rPr>
          <w:rFonts w:ascii="Arial" w:hAnsi="Arial" w:cs="Arial"/>
          <w:sz w:val="22"/>
          <w:szCs w:val="22"/>
        </w:rPr>
        <w:br/>
      </w:r>
      <w:r w:rsidRPr="00346F12">
        <w:rPr>
          <w:rFonts w:ascii="Arial" w:hAnsi="Arial" w:cs="Arial"/>
          <w:sz w:val="22"/>
          <w:szCs w:val="22"/>
        </w:rPr>
        <w:t xml:space="preserve">W dokumencie gwarancji/poręczenia gwarant/poręczyciel nie może uzależniać </w:t>
      </w:r>
      <w:r w:rsidRPr="00346F12">
        <w:rPr>
          <w:rFonts w:ascii="Arial" w:hAnsi="Arial" w:cs="Arial"/>
          <w:sz w:val="22"/>
          <w:szCs w:val="22"/>
        </w:rPr>
        <w:lastRenderedPageBreak/>
        <w:t>dokonania zapłaty od spełnienia przez beneficjenta (Zamawiającego) dodatkowych warunków (np. żądanie przesłania wezwania zapłaty za pośrednictwem banku prowadzącego rachunek Zamawiającego, albo żądanie potwierdzenia przez notariusza, że podpisy złożone na żądaniu zapłaty należą do osób umocowanych 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r>
        <w:rPr>
          <w:rFonts w:ascii="Arial" w:hAnsi="Arial" w:cs="Arial"/>
          <w:sz w:val="22"/>
          <w:szCs w:val="22"/>
        </w:rPr>
        <w:t>;</w:t>
      </w:r>
    </w:p>
    <w:p w14:paraId="655AB2A6" w14:textId="77777777" w:rsidR="007309BC" w:rsidRDefault="007309BC" w:rsidP="007309BC">
      <w:pPr>
        <w:pStyle w:val="Akapitzlist"/>
        <w:numPr>
          <w:ilvl w:val="0"/>
          <w:numId w:val="65"/>
        </w:numPr>
        <w:spacing w:after="200" w:line="276" w:lineRule="auto"/>
        <w:ind w:left="567" w:hanging="283"/>
        <w:jc w:val="both"/>
        <w:rPr>
          <w:rFonts w:ascii="Arial" w:hAnsi="Arial" w:cs="Arial"/>
          <w:sz w:val="22"/>
          <w:szCs w:val="22"/>
        </w:rPr>
      </w:pPr>
      <w:r>
        <w:rPr>
          <w:rFonts w:ascii="Arial" w:hAnsi="Arial" w:cs="Arial"/>
          <w:sz w:val="22"/>
          <w:szCs w:val="22"/>
        </w:rPr>
        <w:t>g</w:t>
      </w:r>
      <w:r w:rsidRPr="00111AE7">
        <w:rPr>
          <w:rFonts w:ascii="Arial" w:hAnsi="Arial" w:cs="Arial"/>
          <w:sz w:val="22"/>
          <w:szCs w:val="22"/>
        </w:rPr>
        <w:t>warancja lub poręczenie muszą w pełni zabezpieczać interes Zamawiającego w całym okresie ważności gwarancji lub poręczenia</w:t>
      </w:r>
      <w:r>
        <w:rPr>
          <w:rFonts w:ascii="Arial" w:hAnsi="Arial" w:cs="Arial"/>
          <w:sz w:val="22"/>
          <w:szCs w:val="22"/>
        </w:rPr>
        <w:t>;</w:t>
      </w:r>
    </w:p>
    <w:p w14:paraId="638472E7" w14:textId="77777777" w:rsidR="007309BC" w:rsidRPr="00111AE7" w:rsidRDefault="007309BC" w:rsidP="007309BC">
      <w:pPr>
        <w:pStyle w:val="Akapitzlist"/>
        <w:numPr>
          <w:ilvl w:val="0"/>
          <w:numId w:val="65"/>
        </w:numPr>
        <w:spacing w:after="200" w:line="276" w:lineRule="auto"/>
        <w:ind w:left="567" w:hanging="283"/>
        <w:jc w:val="both"/>
        <w:rPr>
          <w:rFonts w:ascii="Arial" w:hAnsi="Arial" w:cs="Arial"/>
          <w:sz w:val="22"/>
          <w:szCs w:val="22"/>
        </w:rPr>
      </w:pPr>
      <w:r w:rsidRPr="00111AE7">
        <w:rPr>
          <w:rFonts w:ascii="Arial" w:hAnsi="Arial" w:cs="Arial"/>
          <w:sz w:val="22"/>
          <w:szCs w:val="22"/>
        </w:rPr>
        <w:t xml:space="preserve">Zamawiający musi mieć zapewnioną możliwość realnego zaspokojenia się z gwarancji lub poręczenia po upływie terminu związania ofertą w przypadku, gdy któraś </w:t>
      </w:r>
      <w:r>
        <w:rPr>
          <w:rFonts w:ascii="Arial" w:hAnsi="Arial" w:cs="Arial"/>
          <w:sz w:val="22"/>
          <w:szCs w:val="22"/>
        </w:rPr>
        <w:br/>
      </w:r>
      <w:r w:rsidRPr="00111AE7">
        <w:rPr>
          <w:rFonts w:ascii="Arial" w:hAnsi="Arial" w:cs="Arial"/>
          <w:sz w:val="22"/>
          <w:szCs w:val="22"/>
        </w:rPr>
        <w:t>z okoliczności wymienionych w art. 98 ust. 6 ustawy Pzp wystąpiła w terminie związania ofertą. Przez realną możliwość zaspokojenia się Zamawiający rozumie możliwość złożenia żądania zapłaty wadium w terminie:</w:t>
      </w:r>
    </w:p>
    <w:p w14:paraId="6B38F7A2" w14:textId="77777777" w:rsidR="007309BC" w:rsidRDefault="007309BC" w:rsidP="007309BC">
      <w:pPr>
        <w:pStyle w:val="Akapitzlist"/>
        <w:numPr>
          <w:ilvl w:val="0"/>
          <w:numId w:val="64"/>
        </w:numPr>
        <w:spacing w:after="200" w:line="276" w:lineRule="auto"/>
        <w:ind w:left="851" w:hanging="284"/>
        <w:jc w:val="both"/>
        <w:rPr>
          <w:rFonts w:ascii="Arial" w:hAnsi="Arial" w:cs="Arial"/>
          <w:sz w:val="22"/>
          <w:szCs w:val="22"/>
        </w:rPr>
      </w:pPr>
      <w:r w:rsidRPr="001B59BA">
        <w:rPr>
          <w:rFonts w:ascii="Arial" w:hAnsi="Arial" w:cs="Arial"/>
          <w:sz w:val="22"/>
          <w:szCs w:val="22"/>
        </w:rPr>
        <w:t>do 2 dni roboczych po upływie terminu związania ofertą, jeżeli dopuszczono składanie żądania zapłaty w formie elektronicznej</w:t>
      </w:r>
    </w:p>
    <w:p w14:paraId="0380FB64" w14:textId="77777777" w:rsidR="007309BC" w:rsidRDefault="007309BC" w:rsidP="007309BC">
      <w:pPr>
        <w:pStyle w:val="Akapitzlist"/>
        <w:spacing w:after="200" w:line="276" w:lineRule="auto"/>
        <w:ind w:left="851"/>
        <w:jc w:val="both"/>
        <w:rPr>
          <w:rFonts w:ascii="Arial" w:hAnsi="Arial" w:cs="Arial"/>
          <w:sz w:val="22"/>
          <w:szCs w:val="22"/>
        </w:rPr>
      </w:pPr>
      <w:r w:rsidRPr="00111AE7">
        <w:rPr>
          <w:rFonts w:ascii="Arial" w:hAnsi="Arial" w:cs="Arial"/>
          <w:sz w:val="22"/>
          <w:szCs w:val="22"/>
        </w:rPr>
        <w:t>lub</w:t>
      </w:r>
    </w:p>
    <w:p w14:paraId="0638D06C" w14:textId="77777777" w:rsidR="007309BC" w:rsidRPr="00111AE7" w:rsidRDefault="007309BC" w:rsidP="007309BC">
      <w:pPr>
        <w:pStyle w:val="Akapitzlist"/>
        <w:numPr>
          <w:ilvl w:val="0"/>
          <w:numId w:val="64"/>
        </w:numPr>
        <w:spacing w:after="200" w:line="276" w:lineRule="auto"/>
        <w:ind w:left="851" w:hanging="284"/>
        <w:jc w:val="both"/>
        <w:rPr>
          <w:rFonts w:ascii="Arial" w:hAnsi="Arial" w:cs="Arial"/>
          <w:sz w:val="22"/>
          <w:szCs w:val="22"/>
        </w:rPr>
      </w:pPr>
      <w:r w:rsidRPr="00111AE7">
        <w:rPr>
          <w:rFonts w:ascii="Arial" w:hAnsi="Arial" w:cs="Arial"/>
          <w:sz w:val="22"/>
          <w:szCs w:val="22"/>
        </w:rPr>
        <w:t>do 7 dni roboczych po upływie terminu związania ofertą, jeżeli wymagane jest składanie żądania zapłaty w formie pisemnej.</w:t>
      </w:r>
    </w:p>
    <w:p w14:paraId="4CA06F57" w14:textId="77777777" w:rsidR="007309BC" w:rsidRPr="00111AE7" w:rsidRDefault="007309BC" w:rsidP="007309BC">
      <w:pPr>
        <w:spacing w:after="200" w:line="276" w:lineRule="auto"/>
        <w:ind w:left="567"/>
        <w:jc w:val="both"/>
        <w:rPr>
          <w:rFonts w:ascii="Arial" w:hAnsi="Arial" w:cs="Arial"/>
          <w:i/>
          <w:sz w:val="22"/>
          <w:szCs w:val="22"/>
        </w:rPr>
      </w:pPr>
      <w:r w:rsidRPr="0005639A">
        <w:rPr>
          <w:rFonts w:ascii="Arial" w:hAnsi="Arial" w:cs="Arial"/>
          <w:i/>
          <w:sz w:val="22"/>
          <w:szCs w:val="22"/>
        </w:rPr>
        <w:t>Wymagane jest przedstawienie gwarancji lub poręczenia, które  uwzględniają powyższe wymagania. Może to zostać zrealizowane np. poprzez przedstawienie gwarancji lub poręczenia z okresem ważności dłuższym o ww. terminy niż termin związania ofertą lub zawarcie w treści stosownej klauzuli gwarantującej Zamawiającemu możliwość żądania zapłaty wadium po upływie terminu związania ofertą</w:t>
      </w:r>
      <w:r>
        <w:rPr>
          <w:rFonts w:ascii="Arial" w:hAnsi="Arial" w:cs="Arial"/>
          <w:i/>
          <w:sz w:val="22"/>
          <w:szCs w:val="22"/>
        </w:rPr>
        <w:t>.</w:t>
      </w:r>
    </w:p>
    <w:p w14:paraId="41DC279C" w14:textId="77777777" w:rsidR="007309BC" w:rsidRDefault="007309BC" w:rsidP="007309BC">
      <w:pPr>
        <w:pStyle w:val="Akapitzlist"/>
        <w:numPr>
          <w:ilvl w:val="0"/>
          <w:numId w:val="65"/>
        </w:numPr>
        <w:spacing w:after="200" w:line="276" w:lineRule="auto"/>
        <w:ind w:left="567" w:hanging="283"/>
        <w:jc w:val="both"/>
        <w:rPr>
          <w:rFonts w:ascii="Arial" w:hAnsi="Arial" w:cs="Arial"/>
          <w:sz w:val="22"/>
          <w:szCs w:val="22"/>
        </w:rPr>
      </w:pPr>
      <w:r>
        <w:rPr>
          <w:rFonts w:ascii="Arial" w:hAnsi="Arial" w:cs="Arial"/>
          <w:sz w:val="22"/>
          <w:szCs w:val="22"/>
        </w:rPr>
        <w:t>z</w:t>
      </w:r>
      <w:r w:rsidRPr="0005639A">
        <w:rPr>
          <w:rFonts w:ascii="Arial" w:hAnsi="Arial" w:cs="Arial"/>
          <w:sz w:val="22"/>
          <w:szCs w:val="22"/>
        </w:rPr>
        <w:t>aleca się, aby gwarancja lub poręczenie zawierały informację o adresie e-mail, na który Zamawiający przekaże gwarantowi lub poręczycielowi oświadczenie o zwolnieniu wadium, zgodnie z dyspozycją zawartą w art. 98 ust. 5 ustawy Pzp</w:t>
      </w:r>
      <w:r>
        <w:rPr>
          <w:rFonts w:ascii="Arial" w:hAnsi="Arial" w:cs="Arial"/>
          <w:sz w:val="22"/>
          <w:szCs w:val="22"/>
        </w:rPr>
        <w:t>;</w:t>
      </w:r>
    </w:p>
    <w:p w14:paraId="35E85EB2" w14:textId="77777777" w:rsidR="007309BC" w:rsidRPr="00D76286" w:rsidRDefault="007309BC" w:rsidP="007309BC">
      <w:pPr>
        <w:pStyle w:val="Akapitzlist"/>
        <w:numPr>
          <w:ilvl w:val="0"/>
          <w:numId w:val="65"/>
        </w:numPr>
        <w:spacing w:after="200" w:line="276" w:lineRule="auto"/>
        <w:ind w:left="567" w:hanging="283"/>
        <w:jc w:val="both"/>
        <w:rPr>
          <w:rFonts w:ascii="Arial" w:hAnsi="Arial" w:cs="Arial"/>
          <w:sz w:val="22"/>
          <w:szCs w:val="22"/>
        </w:rPr>
      </w:pPr>
      <w:r>
        <w:rPr>
          <w:rFonts w:ascii="Arial" w:hAnsi="Arial" w:cs="Arial"/>
          <w:sz w:val="22"/>
          <w:szCs w:val="22"/>
        </w:rPr>
        <w:t>w</w:t>
      </w:r>
      <w:r w:rsidRPr="000D70F8">
        <w:rPr>
          <w:rFonts w:ascii="Arial" w:hAnsi="Arial" w:cs="Arial"/>
          <w:sz w:val="22"/>
          <w:szCs w:val="22"/>
        </w:rPr>
        <w:t xml:space="preserve"> przypadku braku możliwości odczytania pliku stanowiącego wadium (wniesionego </w:t>
      </w:r>
      <w:r>
        <w:rPr>
          <w:rFonts w:ascii="Arial" w:hAnsi="Arial" w:cs="Arial"/>
          <w:sz w:val="22"/>
          <w:szCs w:val="22"/>
        </w:rPr>
        <w:br/>
      </w:r>
      <w:r w:rsidRPr="000D70F8">
        <w:rPr>
          <w:rFonts w:ascii="Arial" w:hAnsi="Arial" w:cs="Arial"/>
          <w:sz w:val="22"/>
          <w:szCs w:val="22"/>
        </w:rPr>
        <w:t>w formie innej niż pieniądz), z przyczyn technicznych nieleżących po stronie Zamawiającego, spowodowanych przesłaniem pliku np. uszkodzonego, oferta zostanie odrzucona na podstawie art. 226 ust. 1 pkt 14</w:t>
      </w:r>
      <w:r>
        <w:rPr>
          <w:rFonts w:ascii="Arial" w:hAnsi="Arial" w:cs="Arial"/>
          <w:sz w:val="22"/>
          <w:szCs w:val="22"/>
        </w:rPr>
        <w:t>)</w:t>
      </w:r>
      <w:r w:rsidRPr="000D70F8">
        <w:rPr>
          <w:rFonts w:ascii="Arial" w:hAnsi="Arial" w:cs="Arial"/>
          <w:sz w:val="22"/>
          <w:szCs w:val="22"/>
        </w:rPr>
        <w:t xml:space="preserve"> ustawy z dnia 11 września 2019r. – Prawo Zamówień Publicznych. Wykonawca ponosi odpowiedzialność za przesłanie pliku technicznie sprawnego (nieuszkodzonego)</w:t>
      </w:r>
      <w:r>
        <w:rPr>
          <w:rFonts w:ascii="Arial" w:hAnsi="Arial" w:cs="Arial"/>
          <w:sz w:val="22"/>
          <w:szCs w:val="22"/>
        </w:rPr>
        <w:t>.</w:t>
      </w:r>
    </w:p>
    <w:p w14:paraId="2E859008" w14:textId="77777777" w:rsidR="007309BC" w:rsidRDefault="007309BC" w:rsidP="007309BC">
      <w:pPr>
        <w:pStyle w:val="Akapitzlist"/>
        <w:numPr>
          <w:ilvl w:val="0"/>
          <w:numId w:val="67"/>
        </w:numPr>
        <w:spacing w:after="200" w:line="276" w:lineRule="auto"/>
        <w:ind w:left="284" w:hanging="284"/>
        <w:jc w:val="both"/>
        <w:rPr>
          <w:rFonts w:ascii="Arial" w:hAnsi="Arial" w:cs="Arial"/>
          <w:sz w:val="22"/>
          <w:szCs w:val="22"/>
        </w:rPr>
      </w:pPr>
      <w:r w:rsidRPr="00346F12">
        <w:rPr>
          <w:rFonts w:ascii="Arial" w:hAnsi="Arial" w:cs="Arial"/>
          <w:sz w:val="22"/>
          <w:szCs w:val="22"/>
        </w:rPr>
        <w:t xml:space="preserve">Zamawiający zwróci wadium na zasadach określonych w </w:t>
      </w:r>
      <w:r>
        <w:rPr>
          <w:rFonts w:ascii="Arial" w:hAnsi="Arial" w:cs="Arial"/>
          <w:sz w:val="22"/>
          <w:szCs w:val="22"/>
        </w:rPr>
        <w:t xml:space="preserve">art. 98 ust. 1-5 ustawy </w:t>
      </w:r>
      <w:r w:rsidRPr="000D70F8">
        <w:rPr>
          <w:rFonts w:ascii="Arial" w:hAnsi="Arial" w:cs="Arial"/>
          <w:sz w:val="22"/>
          <w:szCs w:val="22"/>
        </w:rPr>
        <w:t xml:space="preserve">z dnia </w:t>
      </w:r>
      <w:r>
        <w:rPr>
          <w:rFonts w:ascii="Arial" w:hAnsi="Arial" w:cs="Arial"/>
          <w:sz w:val="22"/>
          <w:szCs w:val="22"/>
        </w:rPr>
        <w:br/>
      </w:r>
      <w:r w:rsidRPr="000D70F8">
        <w:rPr>
          <w:rFonts w:ascii="Arial" w:hAnsi="Arial" w:cs="Arial"/>
          <w:sz w:val="22"/>
          <w:szCs w:val="22"/>
        </w:rPr>
        <w:t>11 września 2019r. – Prawo Zamówień Publicznych</w:t>
      </w:r>
      <w:r w:rsidRPr="00346F12">
        <w:rPr>
          <w:rFonts w:ascii="Arial" w:hAnsi="Arial" w:cs="Arial"/>
          <w:sz w:val="22"/>
          <w:szCs w:val="22"/>
        </w:rPr>
        <w:t>.</w:t>
      </w:r>
    </w:p>
    <w:p w14:paraId="54F353AE" w14:textId="77777777" w:rsidR="007309BC" w:rsidRDefault="007309BC" w:rsidP="007309BC">
      <w:pPr>
        <w:pStyle w:val="Akapitzlist"/>
        <w:numPr>
          <w:ilvl w:val="0"/>
          <w:numId w:val="67"/>
        </w:numPr>
        <w:spacing w:after="200" w:line="276" w:lineRule="auto"/>
        <w:ind w:left="284" w:hanging="284"/>
        <w:jc w:val="both"/>
        <w:rPr>
          <w:rFonts w:ascii="Arial" w:hAnsi="Arial" w:cs="Arial"/>
          <w:sz w:val="22"/>
          <w:szCs w:val="22"/>
        </w:rPr>
      </w:pPr>
      <w:r w:rsidRPr="00346F12">
        <w:rPr>
          <w:rFonts w:ascii="Arial" w:hAnsi="Arial" w:cs="Arial"/>
          <w:sz w:val="22"/>
          <w:szCs w:val="22"/>
        </w:rPr>
        <w:t xml:space="preserve">Zamawiający zatrzyma wadium w przypadkach określonych w </w:t>
      </w:r>
      <w:r>
        <w:rPr>
          <w:rFonts w:ascii="Arial" w:hAnsi="Arial" w:cs="Arial"/>
          <w:sz w:val="22"/>
          <w:szCs w:val="22"/>
        </w:rPr>
        <w:t xml:space="preserve">art. 98 ust. 6 ustawy </w:t>
      </w:r>
      <w:r w:rsidRPr="000D70F8">
        <w:rPr>
          <w:rFonts w:ascii="Arial" w:hAnsi="Arial" w:cs="Arial"/>
          <w:sz w:val="22"/>
          <w:szCs w:val="22"/>
        </w:rPr>
        <w:t>z dnia 11 września 2019r. – Prawo Zamówień Publicznych</w:t>
      </w:r>
      <w:r w:rsidRPr="00346F12">
        <w:rPr>
          <w:rFonts w:ascii="Arial" w:hAnsi="Arial" w:cs="Arial"/>
          <w:sz w:val="22"/>
          <w:szCs w:val="22"/>
        </w:rPr>
        <w:t>.</w:t>
      </w:r>
    </w:p>
    <w:p w14:paraId="109CBA5C" w14:textId="77777777" w:rsidR="00D52584" w:rsidRPr="0048618C" w:rsidRDefault="00D52584" w:rsidP="00D52584">
      <w:pPr>
        <w:pStyle w:val="Akapitzlist"/>
        <w:ind w:left="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37B96DF"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532626AC" w14:textId="77777777" w:rsidR="00377CC5" w:rsidRPr="00F03869" w:rsidRDefault="00377CC5" w:rsidP="00DA52E2">
      <w:pPr>
        <w:pStyle w:val="Akapitzlist"/>
        <w:ind w:left="0"/>
        <w:jc w:val="both"/>
        <w:rPr>
          <w:rFonts w:ascii="Arial" w:hAnsi="Arial" w:cs="Arial"/>
          <w:sz w:val="22"/>
          <w:szCs w:val="22"/>
        </w:rPr>
      </w:pPr>
    </w:p>
    <w:p w14:paraId="6D7E1FDA" w14:textId="434EDCF1" w:rsidR="001155AF" w:rsidRPr="007309BC"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6757E252"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3391CEE" w14:textId="77777777" w:rsidR="00377CC5" w:rsidRDefault="00377CC5"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4A62BFD2"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1B102D31" w:rsidR="000A430A" w:rsidRPr="005F5C91" w:rsidRDefault="007A6E2A" w:rsidP="005F5C91">
      <w:pPr>
        <w:pStyle w:val="Akapitzlist"/>
        <w:numPr>
          <w:ilvl w:val="0"/>
          <w:numId w:val="16"/>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5F5C91">
        <w:rPr>
          <w:rFonts w:ascii="Arial" w:hAnsi="Arial" w:cs="Arial"/>
          <w:sz w:val="22"/>
          <w:szCs w:val="22"/>
        </w:rPr>
        <w:br/>
        <w:t xml:space="preserve">tj. </w:t>
      </w:r>
      <w:r w:rsidR="00D52584" w:rsidRPr="002E64E3">
        <w:rPr>
          <w:rFonts w:ascii="Arial" w:hAnsi="Arial" w:cs="Arial"/>
          <w:b/>
          <w:color w:val="0000FF"/>
          <w:sz w:val="22"/>
          <w:szCs w:val="22"/>
          <w:u w:val="single"/>
        </w:rPr>
        <w:t>https://platformazakupowa.pl/transakcja/1060077</w:t>
      </w:r>
      <w:r w:rsidR="000A430A" w:rsidRPr="00C114BF">
        <w:rPr>
          <w:rStyle w:val="Hipercze"/>
          <w:rFonts w:ascii="Arial" w:hAnsi="Arial" w:cs="Arial"/>
          <w:sz w:val="22"/>
          <w:szCs w:val="22"/>
          <w:u w:val="none"/>
          <w:shd w:val="clear" w:color="auto" w:fill="FFFFFF"/>
        </w:rPr>
        <w:t xml:space="preserve">w </w:t>
      </w:r>
      <w:r w:rsidR="000A430A" w:rsidRPr="005F5C91">
        <w:rPr>
          <w:rStyle w:val="Hipercze"/>
          <w:rFonts w:ascii="Arial" w:hAnsi="Arial" w:cs="Arial"/>
          <w:color w:val="000000" w:themeColor="text1"/>
          <w:sz w:val="22"/>
          <w:szCs w:val="22"/>
          <w:u w:val="none"/>
          <w:shd w:val="clear" w:color="auto" w:fill="FFFFFF"/>
        </w:rPr>
        <w:t>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68FAFAB3" w14:textId="7B4B3F2E" w:rsidR="00D52584" w:rsidRDefault="00F17C5C" w:rsidP="008F3C54">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10C3D1A8" w14:textId="77777777" w:rsidR="007309BC" w:rsidRPr="007309BC" w:rsidRDefault="007309BC" w:rsidP="007309B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4965C9F5"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39103DFE" w14:textId="77777777" w:rsidR="007551E5" w:rsidRPr="007551E5" w:rsidRDefault="00483B02" w:rsidP="007551E5">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33B46269" w14:textId="315AAD88" w:rsidR="007551E5" w:rsidRPr="00C114BF" w:rsidRDefault="00D52584" w:rsidP="007551E5">
      <w:pPr>
        <w:pStyle w:val="Bezodstpw"/>
        <w:spacing w:line="276" w:lineRule="auto"/>
        <w:ind w:left="284"/>
        <w:jc w:val="both"/>
        <w:rPr>
          <w:rFonts w:ascii="Arial" w:hAnsi="Arial" w:cs="Arial"/>
          <w:b/>
          <w:color w:val="0000FF"/>
          <w:sz w:val="22"/>
          <w:szCs w:val="22"/>
          <w:u w:val="single"/>
        </w:rPr>
      </w:pPr>
      <w:r w:rsidRPr="002E64E3">
        <w:rPr>
          <w:rFonts w:ascii="Arial" w:hAnsi="Arial" w:cs="Arial"/>
          <w:b/>
          <w:color w:val="0000FF"/>
          <w:sz w:val="22"/>
          <w:szCs w:val="22"/>
          <w:u w:val="single"/>
        </w:rPr>
        <w:t>https://platformazakupowa.pl/transakcja/1060077</w:t>
      </w:r>
      <w:r w:rsidR="007551E5" w:rsidRPr="00C114BF">
        <w:rPr>
          <w:rFonts w:ascii="Arial" w:hAnsi="Arial" w:cs="Arial"/>
          <w:b/>
          <w:color w:val="0000FF"/>
          <w:sz w:val="22"/>
          <w:szCs w:val="22"/>
          <w:u w:val="single"/>
        </w:rPr>
        <w:t>.</w:t>
      </w:r>
    </w:p>
    <w:p w14:paraId="43E8C532" w14:textId="2F9A41AE"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7309BC">
        <w:rPr>
          <w:rFonts w:ascii="Arial" w:hAnsi="Arial" w:cs="Arial"/>
          <w:b/>
          <w:sz w:val="22"/>
          <w:szCs w:val="22"/>
        </w:rPr>
        <w:t>20</w:t>
      </w:r>
      <w:r w:rsidR="003A025B">
        <w:rPr>
          <w:rFonts w:ascii="Arial" w:hAnsi="Arial" w:cs="Arial"/>
          <w:b/>
          <w:sz w:val="22"/>
          <w:szCs w:val="22"/>
        </w:rPr>
        <w:t>.03.</w:t>
      </w:r>
      <w:r w:rsidRPr="000201F5">
        <w:rPr>
          <w:rFonts w:ascii="Arial" w:hAnsi="Arial" w:cs="Arial"/>
          <w:b/>
          <w:sz w:val="22"/>
          <w:szCs w:val="22"/>
        </w:rPr>
        <w:t xml:space="preserve"> 202</w:t>
      </w:r>
      <w:r w:rsidR="00947C96">
        <w:rPr>
          <w:rFonts w:ascii="Arial" w:hAnsi="Arial" w:cs="Arial"/>
          <w:b/>
          <w:sz w:val="22"/>
          <w:szCs w:val="22"/>
        </w:rPr>
        <w:t>5</w:t>
      </w:r>
      <w:r w:rsidRPr="000201F5">
        <w:rPr>
          <w:rFonts w:ascii="Arial" w:hAnsi="Arial" w:cs="Arial"/>
          <w:b/>
          <w:sz w:val="22"/>
          <w:szCs w:val="22"/>
        </w:rPr>
        <w:t xml:space="preserve">r. godzina: </w:t>
      </w:r>
      <w:r w:rsidR="00D52584">
        <w:rPr>
          <w:rFonts w:ascii="Arial" w:hAnsi="Arial" w:cs="Arial"/>
          <w:b/>
          <w:sz w:val="22"/>
          <w:szCs w:val="22"/>
        </w:rPr>
        <w:t>9</w:t>
      </w:r>
      <w:r w:rsidRPr="000201F5">
        <w:rPr>
          <w:rFonts w:ascii="Arial" w:hAnsi="Arial" w:cs="Arial"/>
          <w:b/>
          <w:sz w:val="22"/>
          <w:szCs w:val="22"/>
        </w:rPr>
        <w:t>:</w:t>
      </w:r>
      <w:r w:rsidR="00D52584">
        <w:rPr>
          <w:rFonts w:ascii="Arial" w:hAnsi="Arial" w:cs="Arial"/>
          <w:b/>
          <w:sz w:val="22"/>
          <w:szCs w:val="22"/>
        </w:rPr>
        <w:t>00</w:t>
      </w:r>
      <w:r w:rsidRPr="000201F5">
        <w:rPr>
          <w:rFonts w:ascii="Arial" w:hAnsi="Arial" w:cs="Arial"/>
          <w:b/>
          <w:sz w:val="22"/>
          <w:szCs w:val="22"/>
        </w:rPr>
        <w:t>.</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Pzp </w:t>
      </w:r>
      <w:r w:rsidRPr="00A46D1D">
        <w:rPr>
          <w:rFonts w:ascii="Arial" w:hAnsi="Arial" w:cs="Arial"/>
          <w:sz w:val="22"/>
          <w:szCs w:val="22"/>
        </w:rPr>
        <w:t xml:space="preserve">sporządza </w:t>
      </w:r>
      <w:r w:rsidRPr="00A46D1D">
        <w:rPr>
          <w:rFonts w:ascii="Arial" w:hAnsi="Arial" w:cs="Arial"/>
          <w:sz w:val="22"/>
          <w:szCs w:val="22"/>
        </w:rPr>
        <w:lastRenderedPageBreak/>
        <w:t>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16EC4071"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w:t>
      </w:r>
      <w:r w:rsidRPr="0039432D">
        <w:rPr>
          <w:rFonts w:ascii="Arial" w:hAnsi="Arial" w:cs="Arial"/>
          <w:sz w:val="22"/>
          <w:szCs w:val="22"/>
        </w:rPr>
        <w:t>sporządzon</w:t>
      </w:r>
      <w:r w:rsidR="00947C96">
        <w:rPr>
          <w:rFonts w:ascii="Arial" w:hAnsi="Arial" w:cs="Arial"/>
          <w:sz w:val="22"/>
          <w:szCs w:val="22"/>
        </w:rPr>
        <w:t>y</w:t>
      </w:r>
      <w:r w:rsidRPr="0039432D">
        <w:rPr>
          <w:rFonts w:ascii="Arial" w:hAnsi="Arial" w:cs="Arial"/>
          <w:sz w:val="22"/>
          <w:szCs w:val="22"/>
        </w:rPr>
        <w:t xml:space="preserve"> zgodnie</w:t>
      </w:r>
      <w:r w:rsidR="008B2F65" w:rsidRPr="0039432D">
        <w:rPr>
          <w:rFonts w:ascii="Arial" w:hAnsi="Arial" w:cs="Arial"/>
          <w:sz w:val="22"/>
          <w:szCs w:val="22"/>
        </w:rPr>
        <w:t xml:space="preserve"> </w:t>
      </w:r>
      <w:r w:rsidRPr="0039432D">
        <w:rPr>
          <w:rFonts w:ascii="Arial" w:hAnsi="Arial" w:cs="Arial"/>
          <w:sz w:val="22"/>
          <w:szCs w:val="22"/>
        </w:rPr>
        <w:t>z załącznik</w:t>
      </w:r>
      <w:r w:rsidR="00947C96">
        <w:rPr>
          <w:rFonts w:ascii="Arial" w:hAnsi="Arial" w:cs="Arial"/>
          <w:sz w:val="22"/>
          <w:szCs w:val="22"/>
        </w:rPr>
        <w:t>iem</w:t>
      </w:r>
      <w:r w:rsidRPr="0039432D">
        <w:rPr>
          <w:rFonts w:ascii="Arial" w:hAnsi="Arial" w:cs="Arial"/>
          <w:sz w:val="22"/>
          <w:szCs w:val="22"/>
        </w:rPr>
        <w:t xml:space="preserve">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Pzp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69560B85" w14:textId="77777777" w:rsidR="00D52584" w:rsidRPr="00401BE0" w:rsidRDefault="00D52584"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429D1BF5"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947C96">
              <w:rPr>
                <w:rFonts w:ascii="Arial" w:hAnsi="Arial" w:cs="Arial"/>
                <w:b/>
                <w:sz w:val="22"/>
                <w:szCs w:val="22"/>
                <w:u w:val="single"/>
              </w:rPr>
              <w:t>II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3D0E2524" w14:textId="77777777" w:rsidR="00377CC5" w:rsidRDefault="00377CC5" w:rsidP="00F17C5C">
      <w:pPr>
        <w:pStyle w:val="Akapitzlist"/>
        <w:ind w:left="360"/>
        <w:jc w:val="both"/>
        <w:rPr>
          <w:rFonts w:ascii="Arial" w:hAnsi="Arial" w:cs="Arial"/>
          <w:b/>
          <w:sz w:val="22"/>
          <w:szCs w:val="22"/>
          <w:u w:val="single"/>
        </w:rPr>
      </w:pPr>
    </w:p>
    <w:p w14:paraId="3BE3DE1F" w14:textId="46F15600"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7309BC">
        <w:rPr>
          <w:rFonts w:ascii="Arial" w:hAnsi="Arial" w:cs="Arial"/>
          <w:b/>
          <w:sz w:val="22"/>
          <w:szCs w:val="22"/>
        </w:rPr>
        <w:t>20</w:t>
      </w:r>
      <w:r w:rsidR="003A025B">
        <w:rPr>
          <w:rFonts w:ascii="Arial" w:hAnsi="Arial" w:cs="Arial"/>
          <w:b/>
          <w:sz w:val="22"/>
          <w:szCs w:val="22"/>
        </w:rPr>
        <w:t>.03.</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947C96">
        <w:rPr>
          <w:rFonts w:ascii="Arial" w:hAnsi="Arial" w:cs="Arial"/>
          <w:b/>
          <w:sz w:val="22"/>
          <w:szCs w:val="22"/>
        </w:rPr>
        <w:t>5</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w:t>
      </w:r>
      <w:r w:rsidR="00D52584">
        <w:rPr>
          <w:rFonts w:ascii="Arial" w:hAnsi="Arial" w:cs="Arial"/>
          <w:b/>
          <w:sz w:val="22"/>
          <w:szCs w:val="22"/>
        </w:rPr>
        <w:t>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lastRenderedPageBreak/>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5E54B8A7"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947C96">
              <w:rPr>
                <w:rFonts w:ascii="Arial" w:hAnsi="Arial" w:cs="Arial"/>
                <w:b/>
                <w:sz w:val="22"/>
                <w:szCs w:val="22"/>
                <w:u w:val="single"/>
              </w:rPr>
              <w:t>I</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0D6E5F8F"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w:t>
      </w:r>
      <w:r>
        <w:rPr>
          <w:rFonts w:ascii="Arial" w:hAnsi="Arial" w:cs="Arial"/>
          <w:bCs/>
          <w:sz w:val="22"/>
          <w:szCs w:val="22"/>
        </w:rPr>
        <w:t xml:space="preserve"> zgodnie ze wzor</w:t>
      </w:r>
      <w:r w:rsidR="00947C96">
        <w:rPr>
          <w:rFonts w:ascii="Arial" w:hAnsi="Arial" w:cs="Arial"/>
          <w:bCs/>
          <w:sz w:val="22"/>
          <w:szCs w:val="22"/>
        </w:rPr>
        <w:t xml:space="preserve">em </w:t>
      </w:r>
      <w:r>
        <w:rPr>
          <w:rFonts w:ascii="Arial" w:hAnsi="Arial" w:cs="Arial"/>
          <w:bCs/>
          <w:sz w:val="22"/>
          <w:szCs w:val="22"/>
        </w:rPr>
        <w:t>stanowiący</w:t>
      </w:r>
      <w:r w:rsidR="00371389">
        <w:rPr>
          <w:rFonts w:ascii="Arial" w:hAnsi="Arial" w:cs="Arial"/>
          <w:bCs/>
          <w:sz w:val="22"/>
          <w:szCs w:val="22"/>
        </w:rPr>
        <w:t>m</w:t>
      </w:r>
      <w:r>
        <w:rPr>
          <w:rFonts w:ascii="Arial" w:hAnsi="Arial" w:cs="Arial"/>
          <w:bCs/>
          <w:sz w:val="22"/>
          <w:szCs w:val="22"/>
        </w:rPr>
        <w:t xml:space="preserve"> załącznik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lastRenderedPageBreak/>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749D8944" w14:textId="792DAB29" w:rsidR="00371389" w:rsidRDefault="00371389" w:rsidP="00402335">
      <w:pPr>
        <w:widowControl w:val="0"/>
        <w:autoSpaceDE w:val="0"/>
        <w:autoSpaceDN w:val="0"/>
        <w:adjustRightInd w:val="0"/>
        <w:spacing w:after="0" w:line="276" w:lineRule="auto"/>
        <w:jc w:val="both"/>
        <w:rPr>
          <w:rFonts w:ascii="Arial" w:hAnsi="Arial" w:cs="Arial"/>
          <w:bCs/>
          <w:sz w:val="22"/>
          <w:szCs w:val="22"/>
        </w:rPr>
      </w:pP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733CD859"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463A7344" w14:textId="086509A7" w:rsidR="00FB6C4F" w:rsidRDefault="00FB6C4F"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3F070DD7" w14:textId="363326AA"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w:t>
      </w:r>
      <w:r w:rsidR="00D52584">
        <w:rPr>
          <w:rFonts w:ascii="Arial" w:hAnsi="Arial" w:cs="Arial"/>
          <w:sz w:val="22"/>
          <w:szCs w:val="22"/>
        </w:rPr>
        <w:t xml:space="preserve"> oferty w zakresie każdej części na jakie zostało podzielone zamówienie </w:t>
      </w:r>
      <w:r w:rsidRPr="00F03869">
        <w:rPr>
          <w:rFonts w:ascii="Arial" w:hAnsi="Arial" w:cs="Arial"/>
          <w:sz w:val="22"/>
          <w:szCs w:val="22"/>
        </w:rPr>
        <w:t xml:space="preserve"> Zamawiający będzie kierował się niżej opisanymi kryteriami:</w:t>
      </w:r>
    </w:p>
    <w:tbl>
      <w:tblPr>
        <w:tblStyle w:val="Tabela-Siatka"/>
        <w:tblW w:w="0" w:type="auto"/>
        <w:tblLook w:val="04A0" w:firstRow="1" w:lastRow="0" w:firstColumn="1" w:lastColumn="0" w:noHBand="0" w:noVBand="1"/>
      </w:tblPr>
      <w:tblGrid>
        <w:gridCol w:w="951"/>
        <w:gridCol w:w="4596"/>
        <w:gridCol w:w="3515"/>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635F2890"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0614B931" w:rsidR="00402335" w:rsidRPr="00F86F7F" w:rsidRDefault="00F86F7F" w:rsidP="00F86F7F">
      <w:pPr>
        <w:ind w:left="142"/>
        <w:jc w:val="both"/>
        <w:rPr>
          <w:rFonts w:ascii="Arial" w:hAnsi="Arial" w:cs="Arial"/>
          <w:sz w:val="22"/>
          <w:szCs w:val="22"/>
        </w:rPr>
      </w:pPr>
      <w:r>
        <w:rPr>
          <w:rFonts w:ascii="Arial" w:hAnsi="Arial" w:cs="Arial"/>
          <w:sz w:val="22"/>
          <w:szCs w:val="22"/>
        </w:rPr>
        <w:t xml:space="preserve">3. </w:t>
      </w:r>
      <w:r w:rsidR="00402335" w:rsidRPr="00F86F7F">
        <w:rPr>
          <w:rFonts w:ascii="Arial" w:hAnsi="Arial" w:cs="Arial"/>
          <w:sz w:val="22"/>
          <w:szCs w:val="22"/>
        </w:rPr>
        <w:t xml:space="preserve">Oferty </w:t>
      </w:r>
      <w:r w:rsidR="00645AF6" w:rsidRPr="00F86F7F">
        <w:rPr>
          <w:rFonts w:ascii="Arial" w:hAnsi="Arial" w:cs="Arial"/>
          <w:sz w:val="22"/>
          <w:szCs w:val="22"/>
        </w:rPr>
        <w:t>zostaną</w:t>
      </w:r>
      <w:r w:rsidR="00402335" w:rsidRPr="00F86F7F">
        <w:rPr>
          <w:rFonts w:ascii="Arial" w:hAnsi="Arial" w:cs="Arial"/>
          <w:sz w:val="22"/>
          <w:szCs w:val="22"/>
        </w:rPr>
        <w:t xml:space="preserve"> oceni</w:t>
      </w:r>
      <w:r w:rsidR="00645AF6" w:rsidRPr="00F86F7F">
        <w:rPr>
          <w:rFonts w:ascii="Arial" w:hAnsi="Arial" w:cs="Arial"/>
          <w:sz w:val="22"/>
          <w:szCs w:val="22"/>
        </w:rPr>
        <w:t>o</w:t>
      </w:r>
      <w:r w:rsidR="00402335" w:rsidRPr="00F86F7F">
        <w:rPr>
          <w:rFonts w:ascii="Arial" w:hAnsi="Arial" w:cs="Arial"/>
          <w:sz w:val="22"/>
          <w:szCs w:val="22"/>
        </w:rPr>
        <w:t>ne według poniższ</w:t>
      </w:r>
      <w:r w:rsidR="00645AF6" w:rsidRPr="00F86F7F">
        <w:rPr>
          <w:rFonts w:ascii="Arial" w:hAnsi="Arial" w:cs="Arial"/>
          <w:sz w:val="22"/>
          <w:szCs w:val="22"/>
        </w:rPr>
        <w:t>ego</w:t>
      </w:r>
      <w:r w:rsidR="00402335" w:rsidRPr="00F86F7F">
        <w:rPr>
          <w:rFonts w:ascii="Arial" w:hAnsi="Arial" w:cs="Arial"/>
          <w:sz w:val="22"/>
          <w:szCs w:val="22"/>
        </w:rPr>
        <w:t xml:space="preserve"> wzo</w:t>
      </w:r>
      <w:r w:rsidR="00645AF6" w:rsidRPr="00F86F7F">
        <w:rPr>
          <w:rFonts w:ascii="Arial" w:hAnsi="Arial" w:cs="Arial"/>
          <w:sz w:val="22"/>
          <w:szCs w:val="22"/>
        </w:rPr>
        <w:t>ru</w:t>
      </w:r>
      <w:r w:rsidR="00402335" w:rsidRPr="00F86F7F">
        <w:rPr>
          <w:rFonts w:ascii="Arial" w:hAnsi="Arial" w:cs="Arial"/>
          <w:sz w:val="22"/>
          <w:szCs w:val="22"/>
        </w:rPr>
        <w:t>:</w:t>
      </w:r>
    </w:p>
    <w:p w14:paraId="13DCE67E" w14:textId="54A4103A"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 xml:space="preserve">CENA OFERTOWA BRUTTO ZAMÓWIENIA </w:t>
      </w:r>
      <w:r w:rsidRPr="006B49C9">
        <w:rPr>
          <w:rFonts w:ascii="Arial" w:hAnsi="Arial" w:cs="Arial"/>
          <w:sz w:val="22"/>
          <w:szCs w:val="22"/>
        </w:rPr>
        <w:t>- waga 100 pkt</w:t>
      </w:r>
    </w:p>
    <w:p w14:paraId="76912641" w14:textId="337D0C9A" w:rsidR="00EF04AD" w:rsidRPr="007309BC" w:rsidRDefault="00402335" w:rsidP="007309BC">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n</w:t>
      </w:r>
      <w:r w:rsidRPr="00BB7EFA">
        <w:rPr>
          <w:rFonts w:ascii="Arial" w:hAnsi="Arial" w:cs="Arial"/>
          <w:i/>
          <w:iCs/>
          <w:sz w:val="18"/>
          <w:szCs w:val="18"/>
        </w:rPr>
        <w:t xml:space="preserve"> – najniższa zaproponowana cena wśród ofert niepodlegających odrzuceniu;</w:t>
      </w:r>
    </w:p>
    <w:p w14:paraId="0ECFCCB7" w14:textId="733996D3" w:rsidR="00402335"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035C1331" w14:textId="77777777" w:rsidR="00A33BDB" w:rsidRPr="00645AF6" w:rsidRDefault="00A33BDB" w:rsidP="00402335">
      <w:pPr>
        <w:spacing w:after="0" w:line="240" w:lineRule="auto"/>
        <w:jc w:val="both"/>
        <w:rPr>
          <w:rFonts w:ascii="Arial" w:hAnsi="Arial" w:cs="Arial"/>
          <w:i/>
          <w:iCs/>
          <w:sz w:val="18"/>
          <w:szCs w:val="18"/>
        </w:rPr>
      </w:pPr>
    </w:p>
    <w:p w14:paraId="54ED4DB7" w14:textId="77777777" w:rsidR="00402335" w:rsidRPr="00F03869" w:rsidRDefault="00402335" w:rsidP="00037C88">
      <w:pPr>
        <w:pStyle w:val="Akapitzlist"/>
        <w:numPr>
          <w:ilvl w:val="0"/>
          <w:numId w:val="53"/>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037C88">
      <w:pPr>
        <w:pStyle w:val="Akapitzlist"/>
        <w:numPr>
          <w:ilvl w:val="0"/>
          <w:numId w:val="53"/>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6E289262" w:rsidR="00645AF6" w:rsidRPr="00F86F7F" w:rsidRDefault="00F86F7F" w:rsidP="00F86F7F">
      <w:pPr>
        <w:tabs>
          <w:tab w:val="num" w:pos="284"/>
        </w:tabs>
        <w:spacing w:after="0" w:line="276" w:lineRule="auto"/>
        <w:ind w:left="284" w:hanging="284"/>
        <w:jc w:val="both"/>
        <w:rPr>
          <w:rFonts w:ascii="Arial" w:hAnsi="Arial" w:cs="Arial"/>
          <w:b/>
          <w:i/>
          <w:sz w:val="22"/>
          <w:szCs w:val="22"/>
        </w:rPr>
      </w:pPr>
      <w:r>
        <w:rPr>
          <w:rFonts w:ascii="Arial" w:hAnsi="Arial" w:cs="Arial"/>
          <w:sz w:val="22"/>
          <w:szCs w:val="22"/>
        </w:rPr>
        <w:t xml:space="preserve">6. </w:t>
      </w:r>
      <w:r w:rsidR="00402335" w:rsidRPr="00F86F7F">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037C88">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 xml:space="preserve">W przypadku braku zgody o której mowa w zdaniu poprzedzającym Zamawiający zwraca </w:t>
      </w:r>
      <w:r w:rsidRPr="00645AF6">
        <w:rPr>
          <w:rFonts w:ascii="Arial" w:hAnsi="Arial" w:cs="Arial"/>
          <w:sz w:val="22"/>
          <w:szCs w:val="22"/>
        </w:rPr>
        <w:lastRenderedPageBreak/>
        <w:t>się o wyrażenie takiej zgody do kolejnego Wykonawcy, którego oferta została kolejno najwyżej oceniona, chyba że zachodzą przesłanki unieważnienia postępowania.</w:t>
      </w:r>
    </w:p>
    <w:p w14:paraId="2304352F" w14:textId="0044CDF0" w:rsidR="002F144B" w:rsidRPr="002F144B" w:rsidRDefault="00402335" w:rsidP="00037C88">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t>
      </w:r>
      <w:r w:rsidRPr="002F144B">
        <w:rPr>
          <w:rFonts w:ascii="Arial" w:hAnsi="Arial" w:cs="Arial"/>
          <w:sz w:val="22"/>
          <w:szCs w:val="22"/>
        </w:rPr>
        <w:t>zostanie uznana oferta, która uzyska najwyższą liczbę punktów.</w:t>
      </w:r>
    </w:p>
    <w:p w14:paraId="36FF2E46" w14:textId="3AECA1B3" w:rsidR="007D6E1D" w:rsidRPr="002F144B" w:rsidRDefault="00402335" w:rsidP="00037C88">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544DC686" w14:textId="77777777" w:rsidR="00263A96" w:rsidRPr="00CF5C85" w:rsidRDefault="00263A96"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6A9D308C"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4717F0F6"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w:t>
      </w:r>
      <w:r w:rsidR="00947C96">
        <w:rPr>
          <w:rFonts w:ascii="Arial" w:hAnsi="Arial" w:cs="Arial"/>
          <w:sz w:val="22"/>
          <w:szCs w:val="22"/>
        </w:rPr>
        <w:t>h</w:t>
      </w:r>
      <w:r w:rsidRPr="00F03869">
        <w:rPr>
          <w:rFonts w:ascii="Arial" w:hAnsi="Arial" w:cs="Arial"/>
          <w:sz w:val="22"/>
          <w:szCs w:val="22"/>
        </w:rPr>
        <w:t xml:space="preserve">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7C83EC39"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t>
      </w:r>
      <w:r w:rsidRPr="00F03869">
        <w:rPr>
          <w:rFonts w:ascii="Arial" w:hAnsi="Arial" w:cs="Arial"/>
          <w:sz w:val="22"/>
          <w:szCs w:val="22"/>
        </w:rPr>
        <w:t xml:space="preserve">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05BF1C96" w14:textId="7D8C0B73"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w:t>
      </w:r>
      <w:r w:rsidR="00947C96">
        <w:rPr>
          <w:rFonts w:ascii="Arial" w:hAnsi="Arial" w:cs="Arial"/>
          <w:sz w:val="22"/>
          <w:szCs w:val="22"/>
        </w:rPr>
        <w:t>8</w:t>
      </w:r>
      <w:r>
        <w:rPr>
          <w:rFonts w:ascii="Arial" w:hAnsi="Arial" w:cs="Arial"/>
          <w:sz w:val="22"/>
          <w:szCs w:val="22"/>
        </w:rPr>
        <w:t xml:space="preserve">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53444569"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sidR="00F86F7F">
        <w:rPr>
          <w:rFonts w:ascii="Arial" w:hAnsi="Arial" w:cs="Arial"/>
          <w:sz w:val="22"/>
          <w:szCs w:val="22"/>
        </w:rPr>
        <w:t xml:space="preserve"> dwukrotne:</w:t>
      </w:r>
    </w:p>
    <w:p w14:paraId="2FB66161" w14:textId="7A8F001A" w:rsidR="005530A9" w:rsidRPr="00F86F7F" w:rsidRDefault="00F86F7F" w:rsidP="00F86F7F">
      <w:pPr>
        <w:autoSpaceDE w:val="0"/>
        <w:autoSpaceDN w:val="0"/>
        <w:adjustRightInd w:val="0"/>
        <w:spacing w:after="0" w:line="276" w:lineRule="auto"/>
        <w:jc w:val="both"/>
        <w:rPr>
          <w:rFonts w:ascii="Arial" w:hAnsi="Arial" w:cs="Arial"/>
          <w:sz w:val="22"/>
          <w:szCs w:val="22"/>
        </w:rPr>
      </w:pPr>
      <w:r>
        <w:rPr>
          <w:rFonts w:ascii="Arial" w:hAnsi="Arial" w:cs="Arial"/>
          <w:sz w:val="22"/>
          <w:szCs w:val="22"/>
        </w:rPr>
        <w:lastRenderedPageBreak/>
        <w:t xml:space="preserve">      </w:t>
      </w:r>
      <w:r w:rsidR="005530A9" w:rsidRPr="00F86F7F">
        <w:rPr>
          <w:rFonts w:ascii="Arial" w:hAnsi="Arial" w:cs="Arial"/>
          <w:sz w:val="22"/>
          <w:szCs w:val="22"/>
        </w:rPr>
        <w:t xml:space="preserve">nieusprawiedliwione niestawienie się Wykonawcy na zawarcie umowy </w:t>
      </w:r>
      <w:r w:rsidR="005530A9" w:rsidRPr="00F86F7F">
        <w:rPr>
          <w:rFonts w:ascii="Arial" w:hAnsi="Arial" w:cs="Arial"/>
          <w:sz w:val="22"/>
          <w:szCs w:val="22"/>
        </w:rPr>
        <w:br/>
      </w:r>
      <w:r>
        <w:rPr>
          <w:rFonts w:ascii="Arial" w:hAnsi="Arial" w:cs="Arial"/>
          <w:sz w:val="22"/>
          <w:szCs w:val="22"/>
        </w:rPr>
        <w:t xml:space="preserve">      </w:t>
      </w:r>
      <w:r w:rsidR="005530A9" w:rsidRPr="00F86F7F">
        <w:rPr>
          <w:rFonts w:ascii="Arial" w:hAnsi="Arial" w:cs="Arial"/>
          <w:sz w:val="22"/>
          <w:szCs w:val="22"/>
        </w:rPr>
        <w:t xml:space="preserve">w terminie i miejscu wyznaczonym przez Zamawiającego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Krzywoń 1, 39-460 Nowa Dęba, woj. podkarpackie.</w:t>
      </w:r>
    </w:p>
    <w:p w14:paraId="56164A66" w14:textId="77777777" w:rsidR="000F5745" w:rsidRPr="00B869CF" w:rsidRDefault="000F5745"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00A029E6"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4B8048DB" w:rsidR="00B15575" w:rsidRPr="007309BC" w:rsidRDefault="007309BC" w:rsidP="007309BC">
      <w:pPr>
        <w:autoSpaceDE w:val="0"/>
        <w:autoSpaceDN w:val="0"/>
        <w:adjustRightInd w:val="0"/>
        <w:spacing w:after="0" w:line="240" w:lineRule="auto"/>
        <w:jc w:val="both"/>
        <w:rPr>
          <w:rFonts w:ascii="Arial" w:hAnsi="Arial" w:cs="Arial"/>
          <w:sz w:val="22"/>
          <w:szCs w:val="22"/>
        </w:rPr>
      </w:pPr>
      <w:r>
        <w:rPr>
          <w:rFonts w:ascii="Arial" w:hAnsi="Arial" w:cs="Arial"/>
          <w:sz w:val="22"/>
          <w:szCs w:val="22"/>
        </w:rPr>
        <w:t xml:space="preserve"> </w:t>
      </w: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65FE81EC"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00947C96" w:rsidRPr="00947C96">
        <w:rPr>
          <w:rFonts w:ascii="Arial" w:hAnsi="Arial" w:cs="Arial"/>
          <w:b/>
          <w:sz w:val="22"/>
          <w:szCs w:val="22"/>
          <w:u w:val="single"/>
        </w:rPr>
        <w:t xml:space="preserve">nie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947C96">
        <w:rPr>
          <w:rFonts w:ascii="Arial" w:hAnsi="Arial" w:cs="Arial"/>
          <w:b/>
          <w:sz w:val="22"/>
          <w:szCs w:val="22"/>
          <w:u w:val="single"/>
        </w:rPr>
        <w:t>ci</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42CBBEC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00D52584">
        <w:rPr>
          <w:rFonts w:ascii="Arial" w:hAnsi="Arial" w:cs="Arial"/>
          <w:b/>
          <w:sz w:val="22"/>
          <w:szCs w:val="22"/>
          <w:u w:val="single"/>
        </w:rPr>
        <w:t xml:space="preserve"> w zakresie każdej części na jakie zostało podzielone zamówienie</w:t>
      </w:r>
      <w:r w:rsidR="008F72C8">
        <w:rPr>
          <w:rFonts w:ascii="Arial" w:hAnsi="Arial" w:cs="Arial"/>
          <w:b/>
          <w:sz w:val="22"/>
          <w:szCs w:val="22"/>
          <w:u w:val="single"/>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w art. 96 ust. 2 pkt 2) ustawy Pzp.</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Pzp.</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Pzp.</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37EBD2BD"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Zamawiający</w:t>
      </w:r>
      <w:r w:rsidR="00552262">
        <w:rPr>
          <w:rFonts w:ascii="Arial" w:eastAsia="Calibri" w:hAnsi="Arial" w:cs="Arial"/>
          <w:sz w:val="22"/>
          <w:szCs w:val="22"/>
          <w:lang w:eastAsia="en-US"/>
        </w:rPr>
        <w:t xml:space="preserve"> </w:t>
      </w:r>
      <w:r w:rsidR="00552262" w:rsidRPr="00552262">
        <w:rPr>
          <w:rFonts w:ascii="Arial" w:eastAsia="Calibri" w:hAnsi="Arial" w:cs="Arial"/>
          <w:b/>
          <w:sz w:val="22"/>
          <w:szCs w:val="22"/>
          <w:u w:val="single"/>
          <w:lang w:eastAsia="en-US"/>
        </w:rPr>
        <w:t>nie</w:t>
      </w:r>
      <w:r w:rsidRPr="00552262">
        <w:rPr>
          <w:rFonts w:ascii="Arial" w:eastAsia="Calibri" w:hAnsi="Arial" w:cs="Arial"/>
          <w:b/>
          <w:sz w:val="22"/>
          <w:szCs w:val="22"/>
          <w:u w:val="single"/>
          <w:lang w:eastAsia="en-US"/>
        </w:rPr>
        <w:t xml:space="preserve"> przewiduje</w:t>
      </w:r>
      <w:r w:rsidRPr="0063485B">
        <w:rPr>
          <w:rFonts w:ascii="Arial" w:eastAsia="Calibri" w:hAnsi="Arial" w:cs="Arial"/>
          <w:sz w:val="22"/>
          <w:szCs w:val="22"/>
          <w:lang w:eastAsia="en-US"/>
        </w:rPr>
        <w:t xml:space="preserve"> możliwoś</w:t>
      </w:r>
      <w:r w:rsidR="00F86F7F">
        <w:rPr>
          <w:rFonts w:ascii="Arial" w:eastAsia="Calibri" w:hAnsi="Arial" w:cs="Arial"/>
          <w:sz w:val="22"/>
          <w:szCs w:val="22"/>
          <w:lang w:eastAsia="en-US"/>
        </w:rPr>
        <w:t>ci</w:t>
      </w:r>
      <w:r w:rsidRPr="0063485B">
        <w:rPr>
          <w:rFonts w:ascii="Arial" w:eastAsia="Calibri" w:hAnsi="Arial" w:cs="Arial"/>
          <w:sz w:val="22"/>
          <w:szCs w:val="22"/>
          <w:lang w:eastAsia="en-US"/>
        </w:rPr>
        <w:t xml:space="preserve"> unieważnienia przedmiotowego postępowania na podstawie art. 310 pkt 1) ustawy Pzp,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Zamawiający informuje, iż zgodnie z art. 74 ustawy Pzp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037C88">
      <w:pPr>
        <w:pStyle w:val="Akapitzlist"/>
        <w:numPr>
          <w:ilvl w:val="0"/>
          <w:numId w:val="55"/>
        </w:numPr>
        <w:spacing w:after="200" w:line="276" w:lineRule="auto"/>
        <w:ind w:left="709" w:hanging="283"/>
        <w:jc w:val="both"/>
        <w:rPr>
          <w:rFonts w:ascii="Arial" w:hAnsi="Arial" w:cs="Arial"/>
          <w:sz w:val="22"/>
          <w:szCs w:val="22"/>
        </w:rPr>
      </w:pPr>
      <w:r w:rsidRPr="00052ADC">
        <w:rPr>
          <w:rFonts w:ascii="Arial" w:hAnsi="Arial" w:cs="Arial"/>
          <w:sz w:val="22"/>
          <w:szCs w:val="22"/>
        </w:rPr>
        <w:lastRenderedPageBreak/>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037C88">
      <w:pPr>
        <w:pStyle w:val="Akapitzlist"/>
        <w:numPr>
          <w:ilvl w:val="0"/>
          <w:numId w:val="5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433A9956"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sidR="00552262">
              <w:rPr>
                <w:rFonts w:ascii="Arial" w:hAnsi="Arial" w:cs="Arial"/>
                <w:b/>
                <w:sz w:val="22"/>
                <w:szCs w:val="22"/>
                <w:u w:val="single"/>
              </w:rPr>
              <w:t>VIII</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w uzyskaniu danego zamówienia oraz poniósł lub może ponieść szkodę w wyniku naruszenia przez Zamawiającego przepisów ustawy Pzp,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w art. 469 pkt 15) ustawy Pzp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Na orzeczenie Izby oraz postanowienie Prezesa Izby, o którym mowa w art. 519 ust. 1 ustawy Pzp,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Pzp,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04E6F218" w:rsidR="00CF5C85" w:rsidRPr="007309BC"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3A195D79"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w:t>
            </w:r>
            <w:r w:rsidR="00552262">
              <w:rPr>
                <w:rFonts w:ascii="Arial" w:hAnsi="Arial" w:cs="Arial"/>
                <w:b/>
                <w:sz w:val="22"/>
                <w:szCs w:val="22"/>
                <w:u w:val="single"/>
              </w:rPr>
              <w:t>I</w:t>
            </w:r>
            <w:r w:rsidR="009153C4">
              <w:rPr>
                <w:rFonts w:ascii="Arial" w:hAnsi="Arial" w:cs="Arial"/>
                <w:b/>
                <w:sz w:val="22"/>
                <w:szCs w:val="22"/>
                <w:u w:val="single"/>
              </w:rPr>
              <w:t>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6CBEC45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z dnia 27 kwietnia 2016r.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2"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odbiorcami Pani/Pana danych osobowych będą osoby lub podmioty, którym udostępniona zostanie dokumentacja postępowania w oparciu o art. 74 ustawy Pzp;</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lastRenderedPageBreak/>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1F409DB9" w14:textId="59D9FD74" w:rsidR="00F86F7F" w:rsidRPr="00D52584" w:rsidRDefault="00A01BE2" w:rsidP="00D52584">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5E2E5672" w14:textId="1B43577F" w:rsidR="00F86F7F" w:rsidRDefault="00F86F7F" w:rsidP="00127FF9">
      <w:pPr>
        <w:pStyle w:val="Akapitzlist"/>
        <w:jc w:val="both"/>
        <w:rPr>
          <w:rFonts w:ascii="Arial" w:hAnsi="Arial" w:cs="Arial"/>
          <w:sz w:val="22"/>
          <w:szCs w:val="22"/>
        </w:rPr>
      </w:pPr>
    </w:p>
    <w:p w14:paraId="018068AD" w14:textId="363C578A" w:rsidR="00EB3F83" w:rsidRDefault="00EB3F83" w:rsidP="00127FF9">
      <w:pPr>
        <w:pStyle w:val="Akapitzlist"/>
        <w:jc w:val="both"/>
        <w:rPr>
          <w:rFonts w:ascii="Arial" w:hAnsi="Arial" w:cs="Arial"/>
          <w:sz w:val="22"/>
          <w:szCs w:val="22"/>
        </w:rPr>
      </w:pPr>
    </w:p>
    <w:p w14:paraId="43F726CB" w14:textId="7B9820FE" w:rsidR="00EB3F83" w:rsidRDefault="00EB3F83" w:rsidP="00127FF9">
      <w:pPr>
        <w:pStyle w:val="Akapitzlist"/>
        <w:jc w:val="both"/>
        <w:rPr>
          <w:rFonts w:ascii="Arial" w:hAnsi="Arial" w:cs="Arial"/>
          <w:sz w:val="22"/>
          <w:szCs w:val="22"/>
        </w:rPr>
      </w:pPr>
    </w:p>
    <w:p w14:paraId="1636BC05" w14:textId="4CD7B627" w:rsidR="00EB3F83" w:rsidRDefault="00EB3F83" w:rsidP="00127FF9">
      <w:pPr>
        <w:pStyle w:val="Akapitzlist"/>
        <w:jc w:val="both"/>
        <w:rPr>
          <w:rFonts w:ascii="Arial" w:hAnsi="Arial" w:cs="Arial"/>
          <w:sz w:val="22"/>
          <w:szCs w:val="22"/>
        </w:rPr>
      </w:pPr>
    </w:p>
    <w:p w14:paraId="0A73C1B3" w14:textId="15DAA71A" w:rsidR="00EB3F83" w:rsidRDefault="00EB3F83" w:rsidP="00127FF9">
      <w:pPr>
        <w:pStyle w:val="Akapitzlist"/>
        <w:jc w:val="both"/>
        <w:rPr>
          <w:rFonts w:ascii="Arial" w:hAnsi="Arial" w:cs="Arial"/>
          <w:sz w:val="22"/>
          <w:szCs w:val="22"/>
        </w:rPr>
      </w:pPr>
    </w:p>
    <w:p w14:paraId="00495755" w14:textId="18A804EA" w:rsidR="00EB3F83" w:rsidRDefault="00EB3F83" w:rsidP="00127FF9">
      <w:pPr>
        <w:pStyle w:val="Akapitzlist"/>
        <w:jc w:val="both"/>
        <w:rPr>
          <w:rFonts w:ascii="Arial" w:hAnsi="Arial" w:cs="Arial"/>
          <w:sz w:val="22"/>
          <w:szCs w:val="22"/>
        </w:rPr>
      </w:pPr>
    </w:p>
    <w:p w14:paraId="00D13EDC" w14:textId="76652217" w:rsidR="00EB3F83" w:rsidRDefault="00EB3F83" w:rsidP="00127FF9">
      <w:pPr>
        <w:pStyle w:val="Akapitzlist"/>
        <w:jc w:val="both"/>
        <w:rPr>
          <w:rFonts w:ascii="Arial" w:hAnsi="Arial" w:cs="Arial"/>
          <w:sz w:val="22"/>
          <w:szCs w:val="22"/>
        </w:rPr>
      </w:pPr>
    </w:p>
    <w:p w14:paraId="20D9CA25" w14:textId="5E2CB359" w:rsidR="00EB3F83" w:rsidRDefault="00EB3F83" w:rsidP="00127FF9">
      <w:pPr>
        <w:pStyle w:val="Akapitzlist"/>
        <w:jc w:val="both"/>
        <w:rPr>
          <w:rFonts w:ascii="Arial" w:hAnsi="Arial" w:cs="Arial"/>
          <w:sz w:val="22"/>
          <w:szCs w:val="22"/>
        </w:rPr>
      </w:pPr>
    </w:p>
    <w:p w14:paraId="73E9493A" w14:textId="57AB257D" w:rsidR="00EB3F83" w:rsidRDefault="00EB3F83" w:rsidP="00127FF9">
      <w:pPr>
        <w:pStyle w:val="Akapitzlist"/>
        <w:jc w:val="both"/>
        <w:rPr>
          <w:rFonts w:ascii="Arial" w:hAnsi="Arial" w:cs="Arial"/>
          <w:sz w:val="22"/>
          <w:szCs w:val="22"/>
        </w:rPr>
      </w:pPr>
    </w:p>
    <w:p w14:paraId="5BCA0A25" w14:textId="70F41032" w:rsidR="00EB3F83" w:rsidRDefault="00EB3F83" w:rsidP="00127FF9">
      <w:pPr>
        <w:pStyle w:val="Akapitzlist"/>
        <w:jc w:val="both"/>
        <w:rPr>
          <w:rFonts w:ascii="Arial" w:hAnsi="Arial" w:cs="Arial"/>
          <w:sz w:val="22"/>
          <w:szCs w:val="22"/>
        </w:rPr>
      </w:pPr>
    </w:p>
    <w:p w14:paraId="5E1E3770" w14:textId="4841A578" w:rsidR="00EB3F83" w:rsidRDefault="00EB3F83" w:rsidP="00127FF9">
      <w:pPr>
        <w:pStyle w:val="Akapitzlist"/>
        <w:jc w:val="both"/>
        <w:rPr>
          <w:rFonts w:ascii="Arial" w:hAnsi="Arial" w:cs="Arial"/>
          <w:sz w:val="22"/>
          <w:szCs w:val="22"/>
        </w:rPr>
      </w:pPr>
    </w:p>
    <w:p w14:paraId="1975C802" w14:textId="5686BF47" w:rsidR="00EB3F83" w:rsidRDefault="00EB3F83" w:rsidP="00127FF9">
      <w:pPr>
        <w:pStyle w:val="Akapitzlist"/>
        <w:jc w:val="both"/>
        <w:rPr>
          <w:rFonts w:ascii="Arial" w:hAnsi="Arial" w:cs="Arial"/>
          <w:sz w:val="22"/>
          <w:szCs w:val="22"/>
        </w:rPr>
      </w:pPr>
    </w:p>
    <w:p w14:paraId="0A64FCBC" w14:textId="5F406806" w:rsidR="00EB3F83" w:rsidRDefault="00EB3F83" w:rsidP="00127FF9">
      <w:pPr>
        <w:pStyle w:val="Akapitzlist"/>
        <w:jc w:val="both"/>
        <w:rPr>
          <w:rFonts w:ascii="Arial" w:hAnsi="Arial" w:cs="Arial"/>
          <w:sz w:val="22"/>
          <w:szCs w:val="22"/>
        </w:rPr>
      </w:pPr>
    </w:p>
    <w:p w14:paraId="44E3A311" w14:textId="6BF3AACD" w:rsidR="00EB3F83" w:rsidRDefault="00EB3F83" w:rsidP="00127FF9">
      <w:pPr>
        <w:pStyle w:val="Akapitzlist"/>
        <w:jc w:val="both"/>
        <w:rPr>
          <w:rFonts w:ascii="Arial" w:hAnsi="Arial" w:cs="Arial"/>
          <w:sz w:val="22"/>
          <w:szCs w:val="22"/>
        </w:rPr>
      </w:pPr>
    </w:p>
    <w:p w14:paraId="7DEC5C53" w14:textId="6F9EE50B" w:rsidR="00EB3F83" w:rsidRDefault="00EB3F83" w:rsidP="00127FF9">
      <w:pPr>
        <w:pStyle w:val="Akapitzlist"/>
        <w:jc w:val="both"/>
        <w:rPr>
          <w:rFonts w:ascii="Arial" w:hAnsi="Arial" w:cs="Arial"/>
          <w:sz w:val="22"/>
          <w:szCs w:val="22"/>
        </w:rPr>
      </w:pPr>
    </w:p>
    <w:p w14:paraId="165E420C" w14:textId="39188932" w:rsidR="00EB3F83" w:rsidRDefault="00EB3F83" w:rsidP="00127FF9">
      <w:pPr>
        <w:pStyle w:val="Akapitzlist"/>
        <w:jc w:val="both"/>
        <w:rPr>
          <w:rFonts w:ascii="Arial" w:hAnsi="Arial" w:cs="Arial"/>
          <w:sz w:val="22"/>
          <w:szCs w:val="22"/>
        </w:rPr>
      </w:pPr>
    </w:p>
    <w:p w14:paraId="7D541DE6" w14:textId="77777777" w:rsidR="00EB3F83" w:rsidRPr="00F03869" w:rsidRDefault="00EB3F83"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7A23ADA4"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0710B2D" w14:textId="77777777" w:rsidR="00377CC5" w:rsidRPr="00D52584" w:rsidRDefault="00377CC5" w:rsidP="00D52584">
      <w:pPr>
        <w:jc w:val="both"/>
        <w:rPr>
          <w:rFonts w:ascii="Arial" w:hAnsi="Arial" w:cs="Arial"/>
          <w:sz w:val="22"/>
          <w:szCs w:val="22"/>
        </w:rPr>
      </w:pPr>
    </w:p>
    <w:p w14:paraId="605D7BF3" w14:textId="6B8D6131"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r w:rsidR="00BF77B7">
        <w:rPr>
          <w:rFonts w:ascii="Arial" w:hAnsi="Arial" w:cs="Arial"/>
          <w:sz w:val="22"/>
          <w:szCs w:val="22"/>
        </w:rPr>
        <w:t>;</w:t>
      </w:r>
    </w:p>
    <w:p w14:paraId="25580E6A" w14:textId="7DF469E6" w:rsidR="00D52584" w:rsidRDefault="00D52584" w:rsidP="00FB020C">
      <w:pPr>
        <w:pStyle w:val="Akapitzlist"/>
        <w:numPr>
          <w:ilvl w:val="1"/>
          <w:numId w:val="18"/>
        </w:numPr>
        <w:spacing w:line="276" w:lineRule="auto"/>
        <w:jc w:val="both"/>
        <w:rPr>
          <w:rFonts w:ascii="Arial" w:hAnsi="Arial" w:cs="Arial"/>
          <w:sz w:val="22"/>
          <w:szCs w:val="22"/>
        </w:rPr>
      </w:pPr>
      <w:r>
        <w:rPr>
          <w:rFonts w:ascii="Arial" w:hAnsi="Arial" w:cs="Arial"/>
          <w:sz w:val="22"/>
          <w:szCs w:val="22"/>
        </w:rPr>
        <w:t>Opis Przedmiotu Zamówienia</w:t>
      </w:r>
    </w:p>
    <w:p w14:paraId="7D690C5D" w14:textId="709DFF35"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sidR="00D52584">
        <w:rPr>
          <w:rFonts w:ascii="Arial" w:hAnsi="Arial" w:cs="Arial"/>
          <w:sz w:val="22"/>
          <w:szCs w:val="22"/>
        </w:rPr>
        <w:t>y – dla każdej z części zamówienia</w:t>
      </w:r>
      <w:r w:rsidR="00BF77B7">
        <w:rPr>
          <w:rFonts w:ascii="Arial" w:hAnsi="Arial" w:cs="Arial"/>
          <w:sz w:val="22"/>
          <w:szCs w:val="22"/>
        </w:rPr>
        <w:t>;</w:t>
      </w:r>
      <w:r>
        <w:rPr>
          <w:rFonts w:ascii="Arial" w:hAnsi="Arial" w:cs="Arial"/>
          <w:sz w:val="22"/>
          <w:szCs w:val="22"/>
        </w:rPr>
        <w:t xml:space="preserve"> </w:t>
      </w:r>
    </w:p>
    <w:p w14:paraId="420C4BFD" w14:textId="2A550680" w:rsidR="00FB020C" w:rsidRDefault="00D52584" w:rsidP="00FB020C">
      <w:pPr>
        <w:pStyle w:val="Akapitzlist"/>
        <w:numPr>
          <w:ilvl w:val="1"/>
          <w:numId w:val="18"/>
        </w:numPr>
        <w:spacing w:line="276" w:lineRule="auto"/>
        <w:jc w:val="both"/>
        <w:rPr>
          <w:rFonts w:ascii="Arial" w:hAnsi="Arial" w:cs="Arial"/>
          <w:sz w:val="22"/>
          <w:szCs w:val="22"/>
        </w:rPr>
      </w:pPr>
      <w:r>
        <w:rPr>
          <w:rFonts w:ascii="Arial" w:hAnsi="Arial" w:cs="Arial"/>
          <w:sz w:val="22"/>
          <w:szCs w:val="22"/>
        </w:rPr>
        <w:t xml:space="preserve">Istotne postanowienia </w:t>
      </w:r>
      <w:r w:rsidR="00CB43ED">
        <w:rPr>
          <w:rFonts w:ascii="Arial" w:hAnsi="Arial" w:cs="Arial"/>
          <w:sz w:val="22"/>
          <w:szCs w:val="22"/>
        </w:rPr>
        <w:t>umowę – dla każdej z części zamwówienia</w:t>
      </w:r>
    </w:p>
    <w:p w14:paraId="1AE716CC" w14:textId="4EB4EEFB" w:rsidR="00EB3F83" w:rsidRPr="00F03869" w:rsidRDefault="00EB3F83" w:rsidP="00FB020C">
      <w:pPr>
        <w:pStyle w:val="Akapitzlist"/>
        <w:numPr>
          <w:ilvl w:val="1"/>
          <w:numId w:val="18"/>
        </w:numPr>
        <w:spacing w:line="276" w:lineRule="auto"/>
        <w:jc w:val="both"/>
        <w:rPr>
          <w:rFonts w:ascii="Arial" w:hAnsi="Arial" w:cs="Arial"/>
          <w:sz w:val="22"/>
          <w:szCs w:val="22"/>
        </w:rPr>
      </w:pPr>
      <w:r>
        <w:rPr>
          <w:rFonts w:ascii="Arial" w:hAnsi="Arial" w:cs="Arial"/>
          <w:sz w:val="22"/>
          <w:szCs w:val="22"/>
        </w:rPr>
        <w:t>Szacowane zużycie gazu – dla każdej z części postępowania</w:t>
      </w:r>
    </w:p>
    <w:p w14:paraId="6CCBFAA8" w14:textId="0DE3452F"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r w:rsidR="00BF77B7">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50AFC560" w14:textId="77777777" w:rsidR="00FB020C" w:rsidRDefault="00FB020C" w:rsidP="00F270F4">
      <w:pPr>
        <w:jc w:val="both"/>
        <w:rPr>
          <w:rFonts w:ascii="Arial" w:hAnsi="Arial" w:cs="Arial"/>
          <w:sz w:val="22"/>
          <w:szCs w:val="22"/>
        </w:rPr>
      </w:pPr>
    </w:p>
    <w:tbl>
      <w:tblPr>
        <w:tblStyle w:val="Tabela-Siatka"/>
        <w:tblW w:w="0" w:type="auto"/>
        <w:tblLook w:val="04A0" w:firstRow="1" w:lastRow="0" w:firstColumn="1" w:lastColumn="0" w:noHBand="0" w:noVBand="1"/>
      </w:tblPr>
      <w:tblGrid>
        <w:gridCol w:w="3964"/>
        <w:gridCol w:w="5098"/>
      </w:tblGrid>
      <w:tr w:rsidR="00D52584" w14:paraId="7BA65C57" w14:textId="77777777" w:rsidTr="00884703">
        <w:trPr>
          <w:trHeight w:hRule="exact" w:val="284"/>
        </w:trPr>
        <w:tc>
          <w:tcPr>
            <w:tcW w:w="9062" w:type="dxa"/>
            <w:gridSpan w:val="2"/>
            <w:vAlign w:val="center"/>
          </w:tcPr>
          <w:p w14:paraId="5A2940C3" w14:textId="77777777" w:rsidR="00D52584" w:rsidRPr="004F0834" w:rsidRDefault="00D52584" w:rsidP="00884703">
            <w:pPr>
              <w:pStyle w:val="NormalnyWeb"/>
              <w:spacing w:before="0" w:beforeAutospacing="0" w:after="240"/>
              <w:ind w:left="0" w:firstLine="0"/>
              <w:jc w:val="center"/>
              <w:rPr>
                <w:rFonts w:ascii="Arial" w:hAnsi="Arial" w:cs="Arial"/>
                <w:b/>
                <w:i/>
                <w:sz w:val="22"/>
                <w:szCs w:val="22"/>
              </w:rPr>
            </w:pPr>
            <w:r w:rsidRPr="004F0834">
              <w:rPr>
                <w:rFonts w:ascii="Arial" w:hAnsi="Arial" w:cs="Arial"/>
                <w:b/>
                <w:sz w:val="22"/>
                <w:szCs w:val="22"/>
              </w:rPr>
              <w:t>Wykonał na podstawie otrzymanej dokumentacji</w:t>
            </w:r>
            <w:r>
              <w:rPr>
                <w:rFonts w:ascii="Arial" w:hAnsi="Arial" w:cs="Arial"/>
                <w:b/>
                <w:sz w:val="22"/>
                <w:szCs w:val="22"/>
              </w:rPr>
              <w:t>:</w:t>
            </w:r>
          </w:p>
        </w:tc>
      </w:tr>
      <w:tr w:rsidR="00D52584" w14:paraId="22650DAB" w14:textId="77777777" w:rsidTr="00884703">
        <w:trPr>
          <w:trHeight w:hRule="exact" w:val="1081"/>
        </w:trPr>
        <w:tc>
          <w:tcPr>
            <w:tcW w:w="3964" w:type="dxa"/>
          </w:tcPr>
          <w:p w14:paraId="38317E33" w14:textId="77777777" w:rsidR="00D52584" w:rsidRDefault="00D52584" w:rsidP="00884703">
            <w:pPr>
              <w:pStyle w:val="NormalnyWeb"/>
              <w:spacing w:before="0" w:beforeAutospacing="0" w:after="240"/>
              <w:ind w:left="0" w:firstLine="0"/>
              <w:rPr>
                <w:rFonts w:ascii="Arial" w:hAnsi="Arial" w:cs="Arial"/>
                <w:i/>
                <w:sz w:val="22"/>
                <w:szCs w:val="22"/>
              </w:rPr>
            </w:pPr>
          </w:p>
          <w:p w14:paraId="5DC34976" w14:textId="77777777" w:rsidR="00D52584" w:rsidRDefault="00D52584" w:rsidP="00884703">
            <w:pPr>
              <w:pStyle w:val="NormalnyWeb"/>
              <w:spacing w:before="0" w:beforeAutospacing="0" w:after="240"/>
              <w:ind w:left="0" w:firstLine="0"/>
              <w:rPr>
                <w:rFonts w:ascii="Arial" w:hAnsi="Arial" w:cs="Arial"/>
                <w:i/>
                <w:sz w:val="22"/>
                <w:szCs w:val="22"/>
              </w:rPr>
            </w:pPr>
            <w:r>
              <w:rPr>
                <w:rFonts w:ascii="Arial" w:hAnsi="Arial" w:cs="Arial"/>
                <w:i/>
                <w:sz w:val="22"/>
                <w:szCs w:val="22"/>
              </w:rPr>
              <w:t>Sławomir KARKUT</w:t>
            </w:r>
          </w:p>
          <w:p w14:paraId="27E61307" w14:textId="77777777" w:rsidR="00D52584" w:rsidRDefault="00D52584" w:rsidP="00884703">
            <w:pPr>
              <w:pStyle w:val="NormalnyWeb"/>
              <w:spacing w:before="0" w:beforeAutospacing="0" w:after="240"/>
              <w:ind w:left="0" w:firstLine="0"/>
              <w:rPr>
                <w:rFonts w:ascii="Arial" w:hAnsi="Arial" w:cs="Arial"/>
                <w:i/>
                <w:sz w:val="22"/>
                <w:szCs w:val="22"/>
              </w:rPr>
            </w:pPr>
          </w:p>
          <w:p w14:paraId="4074C13E" w14:textId="77777777" w:rsidR="00D52584" w:rsidRDefault="00D52584" w:rsidP="00884703">
            <w:pPr>
              <w:pStyle w:val="NormalnyWeb"/>
              <w:spacing w:before="0" w:beforeAutospacing="0" w:after="240"/>
              <w:ind w:left="0" w:firstLine="0"/>
              <w:rPr>
                <w:rFonts w:ascii="Arial" w:hAnsi="Arial" w:cs="Arial"/>
                <w:i/>
                <w:sz w:val="22"/>
                <w:szCs w:val="22"/>
              </w:rPr>
            </w:pPr>
          </w:p>
        </w:tc>
        <w:tc>
          <w:tcPr>
            <w:tcW w:w="5098" w:type="dxa"/>
          </w:tcPr>
          <w:p w14:paraId="5A264F39" w14:textId="77777777" w:rsidR="00D52584" w:rsidRDefault="00D52584" w:rsidP="00884703">
            <w:pPr>
              <w:pStyle w:val="NormalnyWeb"/>
              <w:spacing w:before="0" w:beforeAutospacing="0" w:after="240"/>
              <w:ind w:left="0" w:firstLine="0"/>
              <w:rPr>
                <w:rFonts w:ascii="Arial" w:hAnsi="Arial" w:cs="Arial"/>
                <w:i/>
                <w:sz w:val="22"/>
                <w:szCs w:val="22"/>
              </w:rPr>
            </w:pPr>
          </w:p>
          <w:p w14:paraId="0ABA2689" w14:textId="77777777" w:rsidR="00D52584" w:rsidRDefault="00D52584" w:rsidP="00884703">
            <w:pPr>
              <w:pStyle w:val="NormalnyWeb"/>
              <w:spacing w:before="0" w:beforeAutospacing="0" w:after="240"/>
              <w:ind w:left="0" w:firstLine="0"/>
              <w:rPr>
                <w:rFonts w:ascii="Arial" w:hAnsi="Arial" w:cs="Arial"/>
                <w:i/>
                <w:sz w:val="22"/>
                <w:szCs w:val="22"/>
              </w:rPr>
            </w:pPr>
          </w:p>
        </w:tc>
      </w:tr>
      <w:tr w:rsidR="00D52584" w14:paraId="7A37B9E2" w14:textId="77777777" w:rsidTr="00884703">
        <w:trPr>
          <w:trHeight w:hRule="exact" w:val="261"/>
        </w:trPr>
        <w:tc>
          <w:tcPr>
            <w:tcW w:w="9062" w:type="dxa"/>
            <w:gridSpan w:val="2"/>
            <w:vAlign w:val="center"/>
          </w:tcPr>
          <w:p w14:paraId="19CA1FEE" w14:textId="77777777" w:rsidR="00D52584" w:rsidRPr="004F0834" w:rsidRDefault="00D52584" w:rsidP="00884703">
            <w:pPr>
              <w:pStyle w:val="NormalnyWeb"/>
              <w:spacing w:before="0" w:beforeAutospacing="0" w:after="240"/>
              <w:ind w:left="0" w:firstLine="0"/>
              <w:jc w:val="center"/>
              <w:rPr>
                <w:rFonts w:ascii="Arial" w:hAnsi="Arial" w:cs="Arial"/>
                <w:b/>
                <w:i/>
                <w:sz w:val="22"/>
                <w:szCs w:val="22"/>
              </w:rPr>
            </w:pPr>
            <w:r w:rsidRPr="004F0834">
              <w:rPr>
                <w:rFonts w:ascii="Arial" w:hAnsi="Arial" w:cs="Arial"/>
                <w:b/>
                <w:i/>
                <w:sz w:val="22"/>
                <w:szCs w:val="22"/>
              </w:rPr>
              <w:t>AKCEPTACJA</w:t>
            </w:r>
            <w:r>
              <w:rPr>
                <w:rFonts w:ascii="Arial" w:hAnsi="Arial" w:cs="Arial"/>
                <w:b/>
                <w:i/>
                <w:sz w:val="22"/>
                <w:szCs w:val="22"/>
              </w:rPr>
              <w:t>:</w:t>
            </w:r>
          </w:p>
        </w:tc>
      </w:tr>
      <w:tr w:rsidR="00D52584" w14:paraId="6CFDD266" w14:textId="77777777" w:rsidTr="00884703">
        <w:trPr>
          <w:trHeight w:val="360"/>
        </w:trPr>
        <w:tc>
          <w:tcPr>
            <w:tcW w:w="3964" w:type="dxa"/>
          </w:tcPr>
          <w:p w14:paraId="46E31DCB" w14:textId="6726755E" w:rsidR="00D52584" w:rsidRPr="00812984" w:rsidRDefault="00D52584" w:rsidP="00884703">
            <w:pPr>
              <w:pStyle w:val="NormalnyWeb"/>
              <w:spacing w:before="0" w:beforeAutospacing="0" w:after="0"/>
              <w:ind w:left="0" w:firstLine="0"/>
              <w:rPr>
                <w:rFonts w:ascii="Arial" w:hAnsi="Arial" w:cs="Arial"/>
                <w:b/>
                <w:i/>
                <w:sz w:val="22"/>
                <w:szCs w:val="22"/>
              </w:rPr>
            </w:pPr>
            <w:r>
              <w:rPr>
                <w:rFonts w:ascii="Arial" w:hAnsi="Arial" w:cs="Arial"/>
                <w:b/>
                <w:i/>
                <w:sz w:val="22"/>
                <w:szCs w:val="22"/>
              </w:rPr>
              <w:t>Kierownik Sekcji Gospodarki Komunalnej i Energetycznej</w:t>
            </w:r>
          </w:p>
        </w:tc>
        <w:tc>
          <w:tcPr>
            <w:tcW w:w="5098" w:type="dxa"/>
          </w:tcPr>
          <w:p w14:paraId="11FAD6FB" w14:textId="77777777" w:rsidR="00D52584" w:rsidRDefault="00D52584" w:rsidP="00884703">
            <w:pPr>
              <w:pStyle w:val="NormalnyWeb"/>
              <w:spacing w:before="0" w:beforeAutospacing="0" w:after="240"/>
              <w:ind w:left="0" w:firstLine="0"/>
              <w:rPr>
                <w:rFonts w:ascii="Arial" w:hAnsi="Arial" w:cs="Arial"/>
                <w:i/>
                <w:sz w:val="22"/>
                <w:szCs w:val="22"/>
              </w:rPr>
            </w:pPr>
          </w:p>
          <w:p w14:paraId="5F1613AE" w14:textId="77777777" w:rsidR="00D52584" w:rsidRDefault="00D52584" w:rsidP="00884703">
            <w:pPr>
              <w:pStyle w:val="NormalnyWeb"/>
              <w:spacing w:before="0" w:beforeAutospacing="0" w:after="240"/>
              <w:ind w:left="0" w:firstLine="0"/>
              <w:rPr>
                <w:rFonts w:ascii="Arial" w:hAnsi="Arial" w:cs="Arial"/>
                <w:i/>
                <w:sz w:val="22"/>
                <w:szCs w:val="22"/>
              </w:rPr>
            </w:pPr>
          </w:p>
        </w:tc>
      </w:tr>
      <w:tr w:rsidR="00D52584" w14:paraId="611F1119" w14:textId="77777777" w:rsidTr="00884703">
        <w:tc>
          <w:tcPr>
            <w:tcW w:w="3964" w:type="dxa"/>
          </w:tcPr>
          <w:p w14:paraId="607D8B3D" w14:textId="77777777" w:rsidR="00D52584" w:rsidRPr="00812984" w:rsidRDefault="00D52584" w:rsidP="00884703">
            <w:pPr>
              <w:pStyle w:val="NormalnyWeb"/>
              <w:spacing w:before="0" w:beforeAutospacing="0" w:after="0" w:line="240" w:lineRule="auto"/>
              <w:ind w:left="0" w:right="567" w:firstLine="0"/>
              <w:rPr>
                <w:rFonts w:ascii="Arial" w:hAnsi="Arial" w:cs="Arial"/>
                <w:b/>
                <w:i/>
                <w:sz w:val="22"/>
                <w:szCs w:val="22"/>
              </w:rPr>
            </w:pPr>
            <w:r w:rsidRPr="00812984">
              <w:rPr>
                <w:rFonts w:ascii="Arial" w:hAnsi="Arial" w:cs="Arial"/>
                <w:b/>
                <w:i/>
                <w:sz w:val="22"/>
                <w:szCs w:val="22"/>
              </w:rPr>
              <w:t>Kierownik Sekcji Zamówień</w:t>
            </w:r>
          </w:p>
          <w:p w14:paraId="4B538A7C" w14:textId="77777777" w:rsidR="00D52584" w:rsidRPr="00812984" w:rsidRDefault="00D52584" w:rsidP="00884703">
            <w:pPr>
              <w:pStyle w:val="NormalnyWeb"/>
              <w:spacing w:before="0" w:beforeAutospacing="0" w:after="0" w:line="240" w:lineRule="auto"/>
              <w:ind w:left="0" w:right="567" w:firstLine="0"/>
              <w:rPr>
                <w:rFonts w:ascii="Arial" w:hAnsi="Arial" w:cs="Arial"/>
                <w:b/>
                <w:i/>
                <w:sz w:val="22"/>
                <w:szCs w:val="22"/>
              </w:rPr>
            </w:pPr>
            <w:r w:rsidRPr="00812984">
              <w:rPr>
                <w:rFonts w:ascii="Arial" w:hAnsi="Arial" w:cs="Arial"/>
                <w:b/>
                <w:i/>
                <w:sz w:val="22"/>
                <w:szCs w:val="22"/>
              </w:rPr>
              <w:t>Publicznych 33 WOG</w:t>
            </w:r>
          </w:p>
        </w:tc>
        <w:tc>
          <w:tcPr>
            <w:tcW w:w="5098" w:type="dxa"/>
          </w:tcPr>
          <w:p w14:paraId="5EF4A364" w14:textId="77777777" w:rsidR="00D52584" w:rsidRDefault="00D52584" w:rsidP="00884703">
            <w:pPr>
              <w:pStyle w:val="NormalnyWeb"/>
              <w:spacing w:before="0" w:beforeAutospacing="0" w:after="240"/>
              <w:ind w:left="0" w:firstLine="0"/>
              <w:rPr>
                <w:rFonts w:ascii="Arial" w:hAnsi="Arial" w:cs="Arial"/>
                <w:i/>
                <w:sz w:val="22"/>
                <w:szCs w:val="22"/>
              </w:rPr>
            </w:pPr>
          </w:p>
          <w:p w14:paraId="6A2D2631" w14:textId="77777777" w:rsidR="00D52584" w:rsidRDefault="00D52584" w:rsidP="00884703">
            <w:pPr>
              <w:pStyle w:val="NormalnyWeb"/>
              <w:spacing w:before="0" w:beforeAutospacing="0" w:after="240"/>
              <w:ind w:left="0" w:firstLine="0"/>
              <w:rPr>
                <w:rFonts w:ascii="Arial" w:hAnsi="Arial" w:cs="Arial"/>
                <w:i/>
                <w:sz w:val="22"/>
                <w:szCs w:val="22"/>
              </w:rPr>
            </w:pPr>
          </w:p>
        </w:tc>
      </w:tr>
      <w:tr w:rsidR="00D52584" w14:paraId="1267C44F" w14:textId="77777777" w:rsidTr="00884703">
        <w:tc>
          <w:tcPr>
            <w:tcW w:w="3964" w:type="dxa"/>
          </w:tcPr>
          <w:p w14:paraId="7FDFCA1D" w14:textId="77777777" w:rsidR="00D52584" w:rsidRPr="00812984" w:rsidRDefault="00D52584" w:rsidP="00884703">
            <w:pPr>
              <w:pStyle w:val="NormalnyWeb"/>
              <w:spacing w:before="0" w:beforeAutospacing="0" w:after="240"/>
              <w:ind w:left="0" w:firstLine="0"/>
              <w:rPr>
                <w:rFonts w:ascii="Arial" w:hAnsi="Arial" w:cs="Arial"/>
                <w:b/>
                <w:i/>
                <w:sz w:val="22"/>
                <w:szCs w:val="22"/>
              </w:rPr>
            </w:pPr>
            <w:r w:rsidRPr="00812984">
              <w:rPr>
                <w:rFonts w:ascii="Arial" w:hAnsi="Arial" w:cs="Arial"/>
                <w:b/>
                <w:i/>
                <w:sz w:val="22"/>
                <w:szCs w:val="22"/>
              </w:rPr>
              <w:t>Radca Prawny 33 WOG</w:t>
            </w:r>
          </w:p>
        </w:tc>
        <w:tc>
          <w:tcPr>
            <w:tcW w:w="5098" w:type="dxa"/>
          </w:tcPr>
          <w:p w14:paraId="4759B92A" w14:textId="77777777" w:rsidR="00D52584" w:rsidRDefault="00D52584" w:rsidP="00884703">
            <w:pPr>
              <w:pStyle w:val="NormalnyWeb"/>
              <w:spacing w:before="0" w:beforeAutospacing="0" w:after="240"/>
              <w:ind w:left="0" w:firstLine="0"/>
              <w:rPr>
                <w:rFonts w:ascii="Arial" w:hAnsi="Arial" w:cs="Arial"/>
                <w:i/>
                <w:sz w:val="22"/>
                <w:szCs w:val="22"/>
              </w:rPr>
            </w:pPr>
          </w:p>
          <w:p w14:paraId="58215932" w14:textId="77777777" w:rsidR="00D52584" w:rsidRDefault="00D52584" w:rsidP="00884703">
            <w:pPr>
              <w:pStyle w:val="NormalnyWeb"/>
              <w:spacing w:before="0" w:beforeAutospacing="0" w:after="240"/>
              <w:ind w:left="0" w:firstLine="0"/>
              <w:rPr>
                <w:rFonts w:ascii="Arial" w:hAnsi="Arial" w:cs="Arial"/>
                <w:i/>
                <w:sz w:val="22"/>
                <w:szCs w:val="22"/>
              </w:rPr>
            </w:pPr>
          </w:p>
        </w:tc>
      </w:tr>
    </w:tbl>
    <w:p w14:paraId="78A382C1" w14:textId="15723A0A" w:rsidR="00FB020C" w:rsidRPr="00D746F0" w:rsidRDefault="00FB020C" w:rsidP="00FB020C">
      <w:pPr>
        <w:ind w:left="142"/>
        <w:jc w:val="both"/>
        <w:rPr>
          <w:rFonts w:ascii="Arial" w:hAnsi="Arial" w:cs="Arial"/>
          <w:sz w:val="22"/>
          <w:szCs w:val="22"/>
        </w:rPr>
      </w:pPr>
    </w:p>
    <w:p w14:paraId="1753EF15" w14:textId="2BC4CDBB" w:rsidR="00645AFC" w:rsidRPr="0063485B" w:rsidRDefault="00645AFC" w:rsidP="0063485B">
      <w:pPr>
        <w:pStyle w:val="NormalnyWeb"/>
        <w:spacing w:before="0" w:beforeAutospacing="0" w:after="240"/>
        <w:rPr>
          <w:rFonts w:ascii="Arial" w:hAnsi="Arial" w:cs="Arial"/>
          <w:i/>
          <w:sz w:val="22"/>
          <w:szCs w:val="22"/>
        </w:rPr>
      </w:pPr>
    </w:p>
    <w:sectPr w:rsidR="00645AFC" w:rsidRPr="0063485B" w:rsidSect="004003B0">
      <w:headerReference w:type="default" r:id="rId23"/>
      <w:footerReference w:type="default" r:id="rId24"/>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DB15C" w14:textId="77777777" w:rsidR="00D308D7" w:rsidRDefault="00D308D7" w:rsidP="00E809F0">
      <w:pPr>
        <w:spacing w:after="0" w:line="240" w:lineRule="auto"/>
      </w:pPr>
      <w:r>
        <w:separator/>
      </w:r>
    </w:p>
  </w:endnote>
  <w:endnote w:type="continuationSeparator" w:id="0">
    <w:p w14:paraId="7BAA40E3" w14:textId="77777777" w:rsidR="00D308D7" w:rsidRDefault="00D308D7"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884703" w:rsidRDefault="00884703">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884703" w:rsidRDefault="008847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62D51" w14:textId="77777777" w:rsidR="00D308D7" w:rsidRDefault="00D308D7" w:rsidP="00E809F0">
      <w:pPr>
        <w:spacing w:after="0" w:line="240" w:lineRule="auto"/>
      </w:pPr>
      <w:r>
        <w:separator/>
      </w:r>
    </w:p>
  </w:footnote>
  <w:footnote w:type="continuationSeparator" w:id="0">
    <w:p w14:paraId="31F8CC55" w14:textId="77777777" w:rsidR="00D308D7" w:rsidRDefault="00D308D7"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001BDC3C" w:rsidR="00884703" w:rsidRPr="0019415E" w:rsidRDefault="00884703" w:rsidP="005077AB">
    <w:pPr>
      <w:pStyle w:val="Nagwek"/>
      <w:jc w:val="right"/>
      <w:rPr>
        <w:rFonts w:ascii="Arial" w:hAnsi="Arial" w:cs="Arial"/>
        <w:sz w:val="22"/>
        <w:szCs w:val="22"/>
      </w:rPr>
    </w:pPr>
    <w:r w:rsidRPr="0019415E">
      <w:rPr>
        <w:rFonts w:ascii="Arial" w:hAnsi="Arial" w:cs="Arial"/>
        <w:sz w:val="22"/>
        <w:szCs w:val="22"/>
      </w:rPr>
      <w:t>Nr referencyjny: Z</w:t>
    </w:r>
    <w:r>
      <w:rPr>
        <w:rFonts w:ascii="Arial" w:hAnsi="Arial" w:cs="Arial"/>
        <w:sz w:val="22"/>
        <w:szCs w:val="22"/>
      </w:rPr>
      <w:t>p6</w:t>
    </w:r>
    <w:r w:rsidRPr="0019415E">
      <w:rPr>
        <w:rFonts w:ascii="Arial" w:hAnsi="Arial" w:cs="Arial"/>
        <w:sz w:val="22"/>
        <w:szCs w:val="22"/>
      </w:rPr>
      <w:t>/202</w:t>
    </w:r>
    <w:r>
      <w:rPr>
        <w:rFonts w:ascii="Arial" w:hAnsi="Arial" w:cs="Arial"/>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7"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12D647B"/>
    <w:multiLevelType w:val="hybridMultilevel"/>
    <w:tmpl w:val="9678002E"/>
    <w:lvl w:ilvl="0" w:tplc="136A3A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B017EA9"/>
    <w:multiLevelType w:val="hybridMultilevel"/>
    <w:tmpl w:val="E700A2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E517B6D"/>
    <w:multiLevelType w:val="hybridMultilevel"/>
    <w:tmpl w:val="915045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0"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3"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0D5F1F"/>
    <w:multiLevelType w:val="hybridMultilevel"/>
    <w:tmpl w:val="A7C0F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D2AA4"/>
    <w:multiLevelType w:val="hybridMultilevel"/>
    <w:tmpl w:val="016CF0F2"/>
    <w:lvl w:ilvl="0" w:tplc="382C45B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9F4A4C"/>
    <w:multiLevelType w:val="hybridMultilevel"/>
    <w:tmpl w:val="A00A43F8"/>
    <w:lvl w:ilvl="0" w:tplc="606C8E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20D5C58"/>
    <w:multiLevelType w:val="hybridMultilevel"/>
    <w:tmpl w:val="90E63266"/>
    <w:lvl w:ilvl="0" w:tplc="EDA8DC36">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51"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030B2E"/>
    <w:multiLevelType w:val="hybridMultilevel"/>
    <w:tmpl w:val="8C72728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4"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6"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741774E6"/>
    <w:multiLevelType w:val="hybridMultilevel"/>
    <w:tmpl w:val="FBACC31E"/>
    <w:lvl w:ilvl="0" w:tplc="04150011">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23"/>
  </w:num>
  <w:num w:numId="3">
    <w:abstractNumId w:val="24"/>
  </w:num>
  <w:num w:numId="4">
    <w:abstractNumId w:val="20"/>
  </w:num>
  <w:num w:numId="5">
    <w:abstractNumId w:val="8"/>
  </w:num>
  <w:num w:numId="6">
    <w:abstractNumId w:val="45"/>
  </w:num>
  <w:num w:numId="7">
    <w:abstractNumId w:val="18"/>
  </w:num>
  <w:num w:numId="8">
    <w:abstractNumId w:val="64"/>
  </w:num>
  <w:num w:numId="9">
    <w:abstractNumId w:val="39"/>
  </w:num>
  <w:num w:numId="10">
    <w:abstractNumId w:val="56"/>
  </w:num>
  <w:num w:numId="11">
    <w:abstractNumId w:val="22"/>
  </w:num>
  <w:num w:numId="12">
    <w:abstractNumId w:val="66"/>
  </w:num>
  <w:num w:numId="13">
    <w:abstractNumId w:val="26"/>
  </w:num>
  <w:num w:numId="14">
    <w:abstractNumId w:val="65"/>
  </w:num>
  <w:num w:numId="15">
    <w:abstractNumId w:val="55"/>
  </w:num>
  <w:num w:numId="16">
    <w:abstractNumId w:val="35"/>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5"/>
  </w:num>
  <w:num w:numId="21">
    <w:abstractNumId w:val="17"/>
  </w:num>
  <w:num w:numId="22">
    <w:abstractNumId w:val="19"/>
  </w:num>
  <w:num w:numId="23">
    <w:abstractNumId w:val="62"/>
  </w:num>
  <w:num w:numId="24">
    <w:abstractNumId w:val="58"/>
  </w:num>
  <w:num w:numId="25">
    <w:abstractNumId w:val="63"/>
  </w:num>
  <w:num w:numId="26">
    <w:abstractNumId w:val="27"/>
  </w:num>
  <w:num w:numId="27">
    <w:abstractNumId w:val="13"/>
  </w:num>
  <w:num w:numId="28">
    <w:abstractNumId w:val="3"/>
  </w:num>
  <w:num w:numId="29">
    <w:abstractNumId w:val="52"/>
  </w:num>
  <w:num w:numId="30">
    <w:abstractNumId w:val="14"/>
  </w:num>
  <w:num w:numId="31">
    <w:abstractNumId w:val="59"/>
  </w:num>
  <w:num w:numId="32">
    <w:abstractNumId w:val="30"/>
  </w:num>
  <w:num w:numId="33">
    <w:abstractNumId w:val="4"/>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57"/>
  </w:num>
  <w:num w:numId="40">
    <w:abstractNumId w:val="33"/>
  </w:num>
  <w:num w:numId="41">
    <w:abstractNumId w:val="11"/>
  </w:num>
  <w:num w:numId="42">
    <w:abstractNumId w:val="29"/>
  </w:num>
  <w:num w:numId="43">
    <w:abstractNumId w:val="6"/>
  </w:num>
  <w:num w:numId="44">
    <w:abstractNumId w:val="50"/>
  </w:num>
  <w:num w:numId="45">
    <w:abstractNumId w:val="46"/>
  </w:num>
  <w:num w:numId="46">
    <w:abstractNumId w:val="31"/>
  </w:num>
  <w:num w:numId="47">
    <w:abstractNumId w:val="51"/>
  </w:num>
  <w:num w:numId="48">
    <w:abstractNumId w:val="32"/>
  </w:num>
  <w:num w:numId="49">
    <w:abstractNumId w:val="48"/>
  </w:num>
  <w:num w:numId="50">
    <w:abstractNumId w:val="10"/>
  </w:num>
  <w:num w:numId="51">
    <w:abstractNumId w:val="12"/>
  </w:num>
  <w:num w:numId="52">
    <w:abstractNumId w:val="2"/>
  </w:num>
  <w:num w:numId="53">
    <w:abstractNumId w:val="61"/>
  </w:num>
  <w:num w:numId="54">
    <w:abstractNumId w:val="47"/>
  </w:num>
  <w:num w:numId="55">
    <w:abstractNumId w:val="34"/>
  </w:num>
  <w:num w:numId="56">
    <w:abstractNumId w:val="40"/>
  </w:num>
  <w:num w:numId="57">
    <w:abstractNumId w:val="49"/>
  </w:num>
  <w:num w:numId="58">
    <w:abstractNumId w:val="43"/>
  </w:num>
  <w:num w:numId="59">
    <w:abstractNumId w:val="28"/>
  </w:num>
  <w:num w:numId="60">
    <w:abstractNumId w:val="21"/>
  </w:num>
  <w:num w:numId="61">
    <w:abstractNumId w:val="16"/>
  </w:num>
  <w:num w:numId="62">
    <w:abstractNumId w:val="53"/>
  </w:num>
  <w:num w:numId="63">
    <w:abstractNumId w:val="42"/>
  </w:num>
  <w:num w:numId="64">
    <w:abstractNumId w:val="37"/>
  </w:num>
  <w:num w:numId="65">
    <w:abstractNumId w:val="60"/>
  </w:num>
  <w:num w:numId="66">
    <w:abstractNumId w:val="44"/>
  </w:num>
  <w:num w:numId="67">
    <w:abstractNumId w:val="38"/>
  </w:num>
  <w:num w:numId="68">
    <w:abstractNumId w:val="1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29FD"/>
    <w:rsid w:val="00005B34"/>
    <w:rsid w:val="000072DE"/>
    <w:rsid w:val="000110FF"/>
    <w:rsid w:val="00011AFC"/>
    <w:rsid w:val="0001698A"/>
    <w:rsid w:val="00016AC7"/>
    <w:rsid w:val="0001732E"/>
    <w:rsid w:val="000201F5"/>
    <w:rsid w:val="00021D33"/>
    <w:rsid w:val="00023D63"/>
    <w:rsid w:val="0002753F"/>
    <w:rsid w:val="00027D86"/>
    <w:rsid w:val="00030CF6"/>
    <w:rsid w:val="00033087"/>
    <w:rsid w:val="00035004"/>
    <w:rsid w:val="00036232"/>
    <w:rsid w:val="00037C88"/>
    <w:rsid w:val="00044103"/>
    <w:rsid w:val="000476AF"/>
    <w:rsid w:val="00047F9C"/>
    <w:rsid w:val="00050B90"/>
    <w:rsid w:val="0005172A"/>
    <w:rsid w:val="000525F9"/>
    <w:rsid w:val="00055B6A"/>
    <w:rsid w:val="000617C1"/>
    <w:rsid w:val="00064CBB"/>
    <w:rsid w:val="00066BA2"/>
    <w:rsid w:val="00073A4A"/>
    <w:rsid w:val="000803B0"/>
    <w:rsid w:val="00081CAC"/>
    <w:rsid w:val="0008420C"/>
    <w:rsid w:val="000861F8"/>
    <w:rsid w:val="0009419F"/>
    <w:rsid w:val="00096DC9"/>
    <w:rsid w:val="0009738F"/>
    <w:rsid w:val="00097FB5"/>
    <w:rsid w:val="000A35F1"/>
    <w:rsid w:val="000A430A"/>
    <w:rsid w:val="000A6CE4"/>
    <w:rsid w:val="000B1C73"/>
    <w:rsid w:val="000B39EA"/>
    <w:rsid w:val="000B6D23"/>
    <w:rsid w:val="000B6E5D"/>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2329"/>
    <w:rsid w:val="00103D34"/>
    <w:rsid w:val="00104C67"/>
    <w:rsid w:val="00105E0D"/>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C3715"/>
    <w:rsid w:val="001D0529"/>
    <w:rsid w:val="001D5AB6"/>
    <w:rsid w:val="001D5C73"/>
    <w:rsid w:val="001E3892"/>
    <w:rsid w:val="001E50C2"/>
    <w:rsid w:val="001E6930"/>
    <w:rsid w:val="001E6D60"/>
    <w:rsid w:val="001F0425"/>
    <w:rsid w:val="001F1C51"/>
    <w:rsid w:val="001F3850"/>
    <w:rsid w:val="001F38CB"/>
    <w:rsid w:val="001F54C4"/>
    <w:rsid w:val="001F74B0"/>
    <w:rsid w:val="0020540C"/>
    <w:rsid w:val="002073B6"/>
    <w:rsid w:val="00211C3B"/>
    <w:rsid w:val="002127BC"/>
    <w:rsid w:val="002143C4"/>
    <w:rsid w:val="00214BE6"/>
    <w:rsid w:val="00217C10"/>
    <w:rsid w:val="00220CF4"/>
    <w:rsid w:val="00220FF0"/>
    <w:rsid w:val="00224152"/>
    <w:rsid w:val="00231BCC"/>
    <w:rsid w:val="00231CB8"/>
    <w:rsid w:val="00232F4C"/>
    <w:rsid w:val="00233D70"/>
    <w:rsid w:val="00236A68"/>
    <w:rsid w:val="002404E1"/>
    <w:rsid w:val="0024286B"/>
    <w:rsid w:val="00243285"/>
    <w:rsid w:val="00245E5C"/>
    <w:rsid w:val="00245FE1"/>
    <w:rsid w:val="00250313"/>
    <w:rsid w:val="00255C62"/>
    <w:rsid w:val="002624DD"/>
    <w:rsid w:val="00263A96"/>
    <w:rsid w:val="00264390"/>
    <w:rsid w:val="00264F80"/>
    <w:rsid w:val="002671B3"/>
    <w:rsid w:val="00267515"/>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5DB7"/>
    <w:rsid w:val="002E64E3"/>
    <w:rsid w:val="002F144B"/>
    <w:rsid w:val="002F2F66"/>
    <w:rsid w:val="002F6F3F"/>
    <w:rsid w:val="00306279"/>
    <w:rsid w:val="00311087"/>
    <w:rsid w:val="0031630A"/>
    <w:rsid w:val="00321BC5"/>
    <w:rsid w:val="0032339A"/>
    <w:rsid w:val="00326309"/>
    <w:rsid w:val="0033124F"/>
    <w:rsid w:val="00343779"/>
    <w:rsid w:val="0034440F"/>
    <w:rsid w:val="00350F7C"/>
    <w:rsid w:val="00361518"/>
    <w:rsid w:val="003636A9"/>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025B"/>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54E5"/>
    <w:rsid w:val="004369C0"/>
    <w:rsid w:val="00437B0D"/>
    <w:rsid w:val="0044023B"/>
    <w:rsid w:val="00441705"/>
    <w:rsid w:val="00441B4E"/>
    <w:rsid w:val="00441DC1"/>
    <w:rsid w:val="00443006"/>
    <w:rsid w:val="00443049"/>
    <w:rsid w:val="00451B72"/>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A67A5"/>
    <w:rsid w:val="004B1AD6"/>
    <w:rsid w:val="004B6899"/>
    <w:rsid w:val="004B72EC"/>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4F5C"/>
    <w:rsid w:val="00537D83"/>
    <w:rsid w:val="0054188A"/>
    <w:rsid w:val="005464E6"/>
    <w:rsid w:val="00546758"/>
    <w:rsid w:val="00547A20"/>
    <w:rsid w:val="00550ACC"/>
    <w:rsid w:val="00550BD7"/>
    <w:rsid w:val="00550C30"/>
    <w:rsid w:val="00551FD2"/>
    <w:rsid w:val="0055226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2D"/>
    <w:rsid w:val="005B7C31"/>
    <w:rsid w:val="005C04C1"/>
    <w:rsid w:val="005C051C"/>
    <w:rsid w:val="005C2267"/>
    <w:rsid w:val="005C6C6B"/>
    <w:rsid w:val="005C6D0E"/>
    <w:rsid w:val="005D0AB4"/>
    <w:rsid w:val="005D2B01"/>
    <w:rsid w:val="005D39B3"/>
    <w:rsid w:val="005D5B6F"/>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6C8A"/>
    <w:rsid w:val="0062253D"/>
    <w:rsid w:val="00622FC7"/>
    <w:rsid w:val="006248B6"/>
    <w:rsid w:val="006263B4"/>
    <w:rsid w:val="0063485B"/>
    <w:rsid w:val="006360D9"/>
    <w:rsid w:val="006404A0"/>
    <w:rsid w:val="00640DA1"/>
    <w:rsid w:val="00644DAA"/>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6308"/>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40DB"/>
    <w:rsid w:val="0071760B"/>
    <w:rsid w:val="00720339"/>
    <w:rsid w:val="00721107"/>
    <w:rsid w:val="007223B7"/>
    <w:rsid w:val="007269DB"/>
    <w:rsid w:val="007309BC"/>
    <w:rsid w:val="00732F48"/>
    <w:rsid w:val="007330A4"/>
    <w:rsid w:val="0073637B"/>
    <w:rsid w:val="0073673E"/>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594D"/>
    <w:rsid w:val="00796B6A"/>
    <w:rsid w:val="007A0FCD"/>
    <w:rsid w:val="007A3A45"/>
    <w:rsid w:val="007A6E2A"/>
    <w:rsid w:val="007A79B7"/>
    <w:rsid w:val="007A79EE"/>
    <w:rsid w:val="007B0094"/>
    <w:rsid w:val="007B1161"/>
    <w:rsid w:val="007B204E"/>
    <w:rsid w:val="007B2681"/>
    <w:rsid w:val="007B4193"/>
    <w:rsid w:val="007B50E6"/>
    <w:rsid w:val="007B5F0B"/>
    <w:rsid w:val="007C298D"/>
    <w:rsid w:val="007C4FE9"/>
    <w:rsid w:val="007C58B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703"/>
    <w:rsid w:val="008849D9"/>
    <w:rsid w:val="008871EE"/>
    <w:rsid w:val="00887A10"/>
    <w:rsid w:val="00890A59"/>
    <w:rsid w:val="00893018"/>
    <w:rsid w:val="00893406"/>
    <w:rsid w:val="00894AE7"/>
    <w:rsid w:val="00895F8B"/>
    <w:rsid w:val="008964E4"/>
    <w:rsid w:val="00897919"/>
    <w:rsid w:val="008A0F98"/>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2C8"/>
    <w:rsid w:val="0090268F"/>
    <w:rsid w:val="00903D07"/>
    <w:rsid w:val="00904CC8"/>
    <w:rsid w:val="00905C97"/>
    <w:rsid w:val="009153C4"/>
    <w:rsid w:val="009236AE"/>
    <w:rsid w:val="0092582C"/>
    <w:rsid w:val="00926754"/>
    <w:rsid w:val="00927CBC"/>
    <w:rsid w:val="009339BA"/>
    <w:rsid w:val="00934A2C"/>
    <w:rsid w:val="009366C7"/>
    <w:rsid w:val="00937166"/>
    <w:rsid w:val="00947C96"/>
    <w:rsid w:val="00952BB4"/>
    <w:rsid w:val="00953769"/>
    <w:rsid w:val="00953CC7"/>
    <w:rsid w:val="009547D7"/>
    <w:rsid w:val="00954CA4"/>
    <w:rsid w:val="00964D82"/>
    <w:rsid w:val="009650CE"/>
    <w:rsid w:val="00967FE0"/>
    <w:rsid w:val="0097422A"/>
    <w:rsid w:val="009756C7"/>
    <w:rsid w:val="009836FB"/>
    <w:rsid w:val="00984C64"/>
    <w:rsid w:val="00986BD4"/>
    <w:rsid w:val="00992B0F"/>
    <w:rsid w:val="00993B79"/>
    <w:rsid w:val="009958E6"/>
    <w:rsid w:val="00996A61"/>
    <w:rsid w:val="0099764B"/>
    <w:rsid w:val="0099778C"/>
    <w:rsid w:val="009A1541"/>
    <w:rsid w:val="009A19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2247"/>
    <w:rsid w:val="00AA255C"/>
    <w:rsid w:val="00AA2C1A"/>
    <w:rsid w:val="00AA3BC4"/>
    <w:rsid w:val="00AA491E"/>
    <w:rsid w:val="00AB21ED"/>
    <w:rsid w:val="00AB32F0"/>
    <w:rsid w:val="00AB3987"/>
    <w:rsid w:val="00AB4260"/>
    <w:rsid w:val="00AB538D"/>
    <w:rsid w:val="00AC131E"/>
    <w:rsid w:val="00AC17FE"/>
    <w:rsid w:val="00AC287B"/>
    <w:rsid w:val="00AC5FF7"/>
    <w:rsid w:val="00AC74FE"/>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E93"/>
    <w:rsid w:val="00B34F0A"/>
    <w:rsid w:val="00B40908"/>
    <w:rsid w:val="00B430B3"/>
    <w:rsid w:val="00B43566"/>
    <w:rsid w:val="00B444ED"/>
    <w:rsid w:val="00B461DB"/>
    <w:rsid w:val="00B47A00"/>
    <w:rsid w:val="00B546D5"/>
    <w:rsid w:val="00B5476F"/>
    <w:rsid w:val="00B67A8C"/>
    <w:rsid w:val="00B71068"/>
    <w:rsid w:val="00B71E2F"/>
    <w:rsid w:val="00B74D19"/>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C4E96"/>
    <w:rsid w:val="00BD5C74"/>
    <w:rsid w:val="00BD7052"/>
    <w:rsid w:val="00BE0C7B"/>
    <w:rsid w:val="00BE106D"/>
    <w:rsid w:val="00BE1258"/>
    <w:rsid w:val="00BE1F32"/>
    <w:rsid w:val="00BE5472"/>
    <w:rsid w:val="00BF0EC9"/>
    <w:rsid w:val="00BF2480"/>
    <w:rsid w:val="00BF3B10"/>
    <w:rsid w:val="00BF3BA6"/>
    <w:rsid w:val="00BF77B7"/>
    <w:rsid w:val="00BF7A15"/>
    <w:rsid w:val="00C00590"/>
    <w:rsid w:val="00C01581"/>
    <w:rsid w:val="00C02BCB"/>
    <w:rsid w:val="00C04E64"/>
    <w:rsid w:val="00C05AC6"/>
    <w:rsid w:val="00C06866"/>
    <w:rsid w:val="00C107D6"/>
    <w:rsid w:val="00C10B6D"/>
    <w:rsid w:val="00C114BF"/>
    <w:rsid w:val="00C13D1C"/>
    <w:rsid w:val="00C15B90"/>
    <w:rsid w:val="00C20458"/>
    <w:rsid w:val="00C26907"/>
    <w:rsid w:val="00C27BEE"/>
    <w:rsid w:val="00C336E0"/>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22F9"/>
    <w:rsid w:val="00CA2536"/>
    <w:rsid w:val="00CA524D"/>
    <w:rsid w:val="00CA5F37"/>
    <w:rsid w:val="00CA60F3"/>
    <w:rsid w:val="00CA6449"/>
    <w:rsid w:val="00CB2BE7"/>
    <w:rsid w:val="00CB43ED"/>
    <w:rsid w:val="00CB4B5E"/>
    <w:rsid w:val="00CB6667"/>
    <w:rsid w:val="00CC4D45"/>
    <w:rsid w:val="00CC53A6"/>
    <w:rsid w:val="00CC59CA"/>
    <w:rsid w:val="00CC59CC"/>
    <w:rsid w:val="00CD49F7"/>
    <w:rsid w:val="00CD6455"/>
    <w:rsid w:val="00CD7269"/>
    <w:rsid w:val="00CD7D10"/>
    <w:rsid w:val="00CE19C2"/>
    <w:rsid w:val="00CE3461"/>
    <w:rsid w:val="00CE52CA"/>
    <w:rsid w:val="00CE581C"/>
    <w:rsid w:val="00CE65C5"/>
    <w:rsid w:val="00CE6E9E"/>
    <w:rsid w:val="00CE7F06"/>
    <w:rsid w:val="00CF5C85"/>
    <w:rsid w:val="00D0255A"/>
    <w:rsid w:val="00D06A17"/>
    <w:rsid w:val="00D06CD2"/>
    <w:rsid w:val="00D11663"/>
    <w:rsid w:val="00D11BA1"/>
    <w:rsid w:val="00D1624E"/>
    <w:rsid w:val="00D16953"/>
    <w:rsid w:val="00D17EF3"/>
    <w:rsid w:val="00D24427"/>
    <w:rsid w:val="00D308D7"/>
    <w:rsid w:val="00D30FBE"/>
    <w:rsid w:val="00D31B1D"/>
    <w:rsid w:val="00D32201"/>
    <w:rsid w:val="00D37D37"/>
    <w:rsid w:val="00D41648"/>
    <w:rsid w:val="00D41E34"/>
    <w:rsid w:val="00D46763"/>
    <w:rsid w:val="00D50005"/>
    <w:rsid w:val="00D52584"/>
    <w:rsid w:val="00D53869"/>
    <w:rsid w:val="00D54828"/>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3684"/>
    <w:rsid w:val="00D951DA"/>
    <w:rsid w:val="00DA22A9"/>
    <w:rsid w:val="00DA3897"/>
    <w:rsid w:val="00DA52E2"/>
    <w:rsid w:val="00DB0C56"/>
    <w:rsid w:val="00DB2826"/>
    <w:rsid w:val="00DC025C"/>
    <w:rsid w:val="00DC2D94"/>
    <w:rsid w:val="00DC2EF8"/>
    <w:rsid w:val="00DC3183"/>
    <w:rsid w:val="00DC3E1C"/>
    <w:rsid w:val="00DC4BD6"/>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7068B"/>
    <w:rsid w:val="00E73BEB"/>
    <w:rsid w:val="00E74E04"/>
    <w:rsid w:val="00E809F0"/>
    <w:rsid w:val="00E8300E"/>
    <w:rsid w:val="00E83EE1"/>
    <w:rsid w:val="00E8493E"/>
    <w:rsid w:val="00E86455"/>
    <w:rsid w:val="00E87D4D"/>
    <w:rsid w:val="00E920B2"/>
    <w:rsid w:val="00E95DA7"/>
    <w:rsid w:val="00E96DFF"/>
    <w:rsid w:val="00E97504"/>
    <w:rsid w:val="00EA0917"/>
    <w:rsid w:val="00EA50FD"/>
    <w:rsid w:val="00EB3F83"/>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1E7F"/>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86F7F"/>
    <w:rsid w:val="00F90FA3"/>
    <w:rsid w:val="00F919F9"/>
    <w:rsid w:val="00F93243"/>
    <w:rsid w:val="00F96D00"/>
    <w:rsid w:val="00F96E27"/>
    <w:rsid w:val="00F97A33"/>
    <w:rsid w:val="00F97C72"/>
    <w:rsid w:val="00FA0F27"/>
    <w:rsid w:val="00FA3D44"/>
    <w:rsid w:val="00FB020C"/>
    <w:rsid w:val="00FB6068"/>
    <w:rsid w:val="00FB6656"/>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627"/>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pd.uzp.gov.pl" TargetMode="External"/><Relationship Id="rId18" Type="http://schemas.openxmlformats.org/officeDocument/2006/relationships/hyperlink" Target="http://www.platformazakupowa.pl"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http://www.platformazakupow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33wog.zamowienia-publiczne@ron.mil.pl"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akty-prawne/dzu-dziennik-ustaw/sport-17631344/art-46"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header" Target="header1.xml"/><Relationship Id="rId10" Type="http://schemas.openxmlformats.org/officeDocument/2006/relationships/hyperlink" Target="mailto:33wog.zamowienia-publiczne@ron.mil.pl" TargetMode="External"/><Relationship Id="rId19"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spd.uzp.gov.pl" TargetMode="External"/><Relationship Id="rId22" Type="http://schemas.openxmlformats.org/officeDocument/2006/relationships/hyperlink" Target="mailto:33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B783F7-9B1F-4C32-AC28-4313FA1D26D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26B9CE1-7B9F-48C8-9B30-33081484A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12287</Words>
  <Characters>73727</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Dane Ukryte</cp:lastModifiedBy>
  <cp:revision>7</cp:revision>
  <cp:lastPrinted>2025-02-10T10:44:00Z</cp:lastPrinted>
  <dcterms:created xsi:type="dcterms:W3CDTF">2025-02-10T11:46:00Z</dcterms:created>
  <dcterms:modified xsi:type="dcterms:W3CDTF">2025-02-21T13:49:00Z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47dd1397-a0cb-4d20-8243-6b880e68ab14</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