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451" w:rsidRPr="00616758" w:rsidRDefault="00083006" w:rsidP="00616758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color w:val="000000"/>
          <w:sz w:val="24"/>
          <w:szCs w:val="24"/>
        </w:rPr>
        <w:t>CZĘŚĆ</w:t>
      </w:r>
      <w:r w:rsidR="00872554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="00391A0D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1 - </w:t>
      </w:r>
      <w:r w:rsidR="00034451" w:rsidRPr="00616758">
        <w:rPr>
          <w:rFonts w:ascii="Arial" w:eastAsia="Calibri" w:hAnsi="Arial" w:cs="Arial"/>
          <w:b/>
          <w:bCs/>
          <w:color w:val="000000"/>
          <w:sz w:val="24"/>
          <w:szCs w:val="24"/>
        </w:rPr>
        <w:t>ISTOTNE POSTANOWIENIA UMOWY</w:t>
      </w:r>
      <w:r w:rsidR="00721E0A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– BUD. 512</w:t>
      </w:r>
    </w:p>
    <w:p w:rsidR="00034451" w:rsidRPr="00616758" w:rsidRDefault="00034451" w:rsidP="00616758">
      <w:pPr>
        <w:autoSpaceDE w:val="0"/>
        <w:autoSpaceDN w:val="0"/>
        <w:adjustRightInd w:val="0"/>
        <w:spacing w:after="0"/>
        <w:ind w:left="1416" w:firstLine="708"/>
        <w:rPr>
          <w:rFonts w:ascii="Arial" w:eastAsia="Calibri" w:hAnsi="Arial" w:cs="Arial"/>
          <w:color w:val="000000"/>
          <w:sz w:val="24"/>
          <w:szCs w:val="24"/>
        </w:rPr>
      </w:pPr>
    </w:p>
    <w:p w:rsidR="00436787" w:rsidRPr="00616758" w:rsidRDefault="00436787" w:rsidP="003046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35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Przedmiotem umowy jest kompleksowa dostawa i dystrybucja paliwa gazowego wysokometanowego na potrzeby 33 Wojskowego Oddziału Gospodarczego w Nowej Dębie do kotłowni w budynku </w:t>
      </w:r>
      <w:r w:rsidRPr="00D72B4F">
        <w:rPr>
          <w:rFonts w:ascii="Arial" w:eastAsia="Calibri" w:hAnsi="Arial" w:cs="Arial"/>
          <w:sz w:val="24"/>
          <w:szCs w:val="24"/>
        </w:rPr>
        <w:t xml:space="preserve">nr </w:t>
      </w:r>
      <w:r w:rsidR="006268D4" w:rsidRPr="00D72B4F">
        <w:rPr>
          <w:rFonts w:ascii="Arial" w:eastAsia="Calibri" w:hAnsi="Arial" w:cs="Arial"/>
          <w:sz w:val="24"/>
          <w:szCs w:val="24"/>
        </w:rPr>
        <w:t>512</w:t>
      </w:r>
      <w:r w:rsidRPr="00D72B4F">
        <w:rPr>
          <w:rFonts w:ascii="Arial" w:eastAsia="Calibri" w:hAnsi="Arial" w:cs="Arial"/>
          <w:sz w:val="24"/>
          <w:szCs w:val="24"/>
        </w:rPr>
        <w:t xml:space="preserve"> </w:t>
      </w:r>
      <w:r w:rsidRPr="00616758">
        <w:rPr>
          <w:rFonts w:ascii="Arial" w:eastAsia="Calibri" w:hAnsi="Arial" w:cs="Arial"/>
          <w:sz w:val="24"/>
          <w:szCs w:val="24"/>
        </w:rPr>
        <w:t xml:space="preserve">na terenie kompleksu wojskowego w miejscowości Nowa Dęba. Dostawy i dystrybucja paliwa gazowego odbywać się będzie </w:t>
      </w:r>
      <w:r w:rsidRPr="00616758">
        <w:rPr>
          <w:rFonts w:ascii="Arial" w:hAnsi="Arial" w:cs="Arial"/>
          <w:sz w:val="24"/>
          <w:szCs w:val="24"/>
        </w:rPr>
        <w:t>zgodnie z</w:t>
      </w:r>
      <w:r>
        <w:rPr>
          <w:rFonts w:ascii="Arial" w:hAnsi="Arial" w:cs="Arial"/>
          <w:sz w:val="24"/>
          <w:szCs w:val="24"/>
        </w:rPr>
        <w:t> </w:t>
      </w:r>
      <w:r w:rsidR="002D536D">
        <w:rPr>
          <w:rFonts w:ascii="Arial" w:hAnsi="Arial" w:cs="Arial"/>
          <w:sz w:val="24"/>
          <w:szCs w:val="24"/>
        </w:rPr>
        <w:t xml:space="preserve">zasadami wynikającymi </w:t>
      </w:r>
      <w:r w:rsidRPr="00616758">
        <w:rPr>
          <w:rFonts w:ascii="Arial" w:hAnsi="Arial" w:cs="Arial"/>
          <w:sz w:val="24"/>
          <w:szCs w:val="24"/>
        </w:rPr>
        <w:t xml:space="preserve">z Instrukcji Ruchu i Eksploatacji Sieci Dystrybucyjnej jak i Taryfą OSD. </w:t>
      </w:r>
    </w:p>
    <w:p w:rsidR="00436787" w:rsidRPr="00616758" w:rsidRDefault="00436787" w:rsidP="003046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35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hAnsi="Arial" w:cs="Arial"/>
          <w:sz w:val="24"/>
          <w:szCs w:val="24"/>
        </w:rPr>
        <w:t>W przypadku sprzeczności pomiędzy postanowieniami niniejszych Istotnych Postanowień Umowy a postanowieniami umowy lub OWU rozstrzyga treść postanowień Istotnych Postanowień Umowy.</w:t>
      </w:r>
    </w:p>
    <w:p w:rsidR="00436787" w:rsidRPr="000C5F41" w:rsidRDefault="00436787" w:rsidP="000C5F4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35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b/>
          <w:sz w:val="24"/>
          <w:szCs w:val="24"/>
        </w:rPr>
        <w:t xml:space="preserve">Umowa zostanie zawarta na czas określony tj. od </w:t>
      </w:r>
      <w:r w:rsidR="00B50634">
        <w:rPr>
          <w:rFonts w:ascii="Arial" w:eastAsia="Calibri" w:hAnsi="Arial" w:cs="Arial"/>
          <w:b/>
          <w:sz w:val="24"/>
          <w:szCs w:val="24"/>
        </w:rPr>
        <w:t xml:space="preserve">dnia </w:t>
      </w:r>
      <w:r w:rsidR="000C5F41">
        <w:rPr>
          <w:rFonts w:ascii="Arial" w:eastAsia="Calibri" w:hAnsi="Arial" w:cs="Arial"/>
          <w:b/>
          <w:sz w:val="24"/>
          <w:szCs w:val="24"/>
        </w:rPr>
        <w:t>01.06.2025</w:t>
      </w:r>
      <w:r w:rsidR="006268D4">
        <w:rPr>
          <w:rFonts w:ascii="Arial" w:eastAsia="Calibri" w:hAnsi="Arial" w:cs="Arial"/>
          <w:b/>
          <w:sz w:val="24"/>
          <w:szCs w:val="24"/>
        </w:rPr>
        <w:t xml:space="preserve">r. </w:t>
      </w:r>
      <w:r w:rsidRPr="00616758">
        <w:rPr>
          <w:rFonts w:ascii="Arial" w:eastAsia="Calibri" w:hAnsi="Arial" w:cs="Arial"/>
          <w:b/>
          <w:sz w:val="24"/>
          <w:szCs w:val="24"/>
        </w:rPr>
        <w:t xml:space="preserve">do </w:t>
      </w:r>
      <w:r w:rsidR="000C5F41">
        <w:rPr>
          <w:rFonts w:ascii="Arial" w:eastAsia="Calibri" w:hAnsi="Arial" w:cs="Arial"/>
          <w:b/>
          <w:sz w:val="24"/>
          <w:szCs w:val="24"/>
        </w:rPr>
        <w:t>dnia 31.05.2028</w:t>
      </w:r>
      <w:r w:rsidRPr="000C5F41">
        <w:rPr>
          <w:rFonts w:ascii="Arial" w:eastAsia="Calibri" w:hAnsi="Arial" w:cs="Arial"/>
          <w:b/>
          <w:sz w:val="24"/>
          <w:szCs w:val="24"/>
        </w:rPr>
        <w:t xml:space="preserve">r. </w:t>
      </w:r>
    </w:p>
    <w:p w:rsidR="00BC5257" w:rsidRPr="00616758" w:rsidRDefault="00BC5257" w:rsidP="00BC5257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16758">
        <w:rPr>
          <w:rFonts w:ascii="Arial" w:hAnsi="Arial" w:cs="Arial"/>
          <w:color w:val="auto"/>
        </w:rPr>
        <w:t>Prognozowana ilo</w:t>
      </w:r>
      <w:r>
        <w:rPr>
          <w:rFonts w:ascii="Arial" w:hAnsi="Arial" w:cs="Arial"/>
          <w:color w:val="auto"/>
        </w:rPr>
        <w:t xml:space="preserve">ść paliwa gazowego na okres </w:t>
      </w:r>
      <w:r w:rsidRPr="006C2009">
        <w:rPr>
          <w:rFonts w:ascii="Arial" w:hAnsi="Arial" w:cs="Arial"/>
          <w:color w:val="auto"/>
        </w:rPr>
        <w:t>od 01.0</w:t>
      </w:r>
      <w:r>
        <w:rPr>
          <w:rFonts w:ascii="Arial" w:hAnsi="Arial" w:cs="Arial"/>
          <w:color w:val="auto"/>
        </w:rPr>
        <w:t>6.2025</w:t>
      </w:r>
      <w:r w:rsidRPr="006C2009">
        <w:rPr>
          <w:rFonts w:ascii="Arial" w:hAnsi="Arial" w:cs="Arial"/>
          <w:color w:val="auto"/>
        </w:rPr>
        <w:t xml:space="preserve"> r. do 31.05.202</w:t>
      </w:r>
      <w:r>
        <w:rPr>
          <w:rFonts w:ascii="Arial" w:hAnsi="Arial" w:cs="Arial"/>
          <w:color w:val="auto"/>
        </w:rPr>
        <w:t>8</w:t>
      </w:r>
      <w:r w:rsidRPr="006C2009">
        <w:rPr>
          <w:rFonts w:ascii="Arial" w:hAnsi="Arial" w:cs="Arial"/>
          <w:color w:val="auto"/>
        </w:rPr>
        <w:t xml:space="preserve"> r. określona została w załączniku nr 2.</w:t>
      </w:r>
    </w:p>
    <w:p w:rsidR="00513083" w:rsidRDefault="00513083" w:rsidP="0051308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E11F0F">
        <w:rPr>
          <w:rFonts w:ascii="Arial" w:hAnsi="Arial" w:cs="Arial"/>
          <w:color w:val="auto"/>
        </w:rPr>
        <w:t>Wykonawca akceptuje fakt, iż ilość dostaw paliwa gazowego, stanowiących przedmiot umowy wyszczególnionych w załączniku nr 2 jest ilością szacunkową. Zamawiający zastrzega sobie możliwość zmniejszenia ilości dostaw paliwa gazowego, stanowiących przedmiot umowy na poziomie nie większym niż 10% pierwotnie określonych ilości dostaw paliwa gazowego, stanowiących przedmiot umowy, przy założeniu, iż wynagrodzenie przysługujące Wykonawcy obejmuje wyłącznie zrealizowane dostawy paliwa gazowego.</w:t>
      </w:r>
    </w:p>
    <w:p w:rsidR="00DE272A" w:rsidRPr="00DE272A" w:rsidRDefault="00DE272A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eastAsia="Arial Unicode MS" w:hAnsi="Arial" w:cs="Arial"/>
        </w:rPr>
        <w:t xml:space="preserve">Zamawiający nie ponosi konsekwencji finansowych zmniejszenia ilości </w:t>
      </w:r>
      <w:r w:rsidRPr="00FB5242">
        <w:rPr>
          <w:rFonts w:ascii="Arial" w:eastAsia="Arial Unicode MS" w:hAnsi="Arial" w:cs="Arial"/>
          <w:bCs/>
        </w:rPr>
        <w:t xml:space="preserve">dostaw </w:t>
      </w:r>
      <w:r w:rsidRPr="00FB5242">
        <w:rPr>
          <w:rFonts w:ascii="Arial" w:hAnsi="Arial" w:cs="Arial"/>
          <w:color w:val="auto"/>
        </w:rPr>
        <w:t>paliwa gazowego</w:t>
      </w:r>
      <w:r>
        <w:rPr>
          <w:rFonts w:ascii="Arial" w:hAnsi="Arial" w:cs="Arial"/>
          <w:color w:val="auto"/>
        </w:rPr>
        <w:t>,</w:t>
      </w:r>
      <w:r w:rsidRPr="00FB5242">
        <w:rPr>
          <w:rFonts w:ascii="Arial" w:eastAsia="Arial Unicode MS" w:hAnsi="Arial" w:cs="Arial"/>
        </w:rPr>
        <w:t xml:space="preserve"> na co Wykonawca wyraża zgodę.</w:t>
      </w:r>
    </w:p>
    <w:p w:rsidR="00FB5242" w:rsidRPr="00FB5242" w:rsidRDefault="00FB5242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</w:rPr>
        <w:t xml:space="preserve">Wykonawca zobowiązuje się dostarczać paliwo gazowe, gaz ziemny wysokometanowy E o ciśnieniu do 0,5 MPa włącznie do instalacji znajdującej się w obiekcie Zamawiającego. </w:t>
      </w:r>
    </w:p>
    <w:p w:rsidR="00436787" w:rsidRPr="00FB5242" w:rsidRDefault="00436787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</w:rPr>
        <w:t xml:space="preserve">Zamawiający oświadcza, że będzie nabywał paliwo gazowe do celów opałowych i zgodnie z art. 31b ustawy z dnia 6 grudnia 2008 r. o podatku akcyzowym jest z niego zwolniony. </w:t>
      </w:r>
    </w:p>
    <w:p w:rsidR="00436787" w:rsidRPr="00FB5242" w:rsidRDefault="00436787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</w:rPr>
        <w:t xml:space="preserve">Na podstawie § 1 Rozporządzenia Rady Ministrów z dnia 24 sierpnia 2004 r. </w:t>
      </w:r>
      <w:r w:rsidR="007A793B" w:rsidRPr="00FB5242">
        <w:rPr>
          <w:rFonts w:ascii="Arial" w:hAnsi="Arial" w:cs="Arial"/>
          <w:i/>
        </w:rPr>
        <w:t>w sprawie określenia rodzajów nieruchomości uznawanych za niezbędne na cele obronności i bezpieczeństwa państwa</w:t>
      </w:r>
      <w:r w:rsidR="007A793B" w:rsidRPr="00FB5242">
        <w:rPr>
          <w:rFonts w:ascii="Arial" w:hAnsi="Arial" w:cs="Arial"/>
        </w:rPr>
        <w:t xml:space="preserve"> </w:t>
      </w:r>
      <w:r w:rsidRPr="00FB5242">
        <w:rPr>
          <w:rFonts w:ascii="Arial" w:hAnsi="Arial" w:cs="Arial"/>
        </w:rPr>
        <w:t>Zamawiający posiada status obiektu służącego obronności państwa, w związku z tym mają zastosowanie przepisy art. 6b ust.6 ustawy z dnia 10 kwietnia 1997r. Prawo energetyczne.</w:t>
      </w:r>
    </w:p>
    <w:p w:rsidR="00436787" w:rsidRPr="00FB5242" w:rsidRDefault="00436787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</w:rPr>
        <w:t xml:space="preserve">Integralną częścią umowy jest oferta Wykonawcy. </w:t>
      </w:r>
    </w:p>
    <w:p w:rsidR="00436787" w:rsidRDefault="00436787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  <w:color w:val="auto"/>
        </w:rPr>
        <w:t>Zamawiający dopuszcza możliwość zawarcia umowy w</w:t>
      </w:r>
      <w:r w:rsidR="00513083" w:rsidRPr="00FB5242">
        <w:rPr>
          <w:rFonts w:ascii="Arial" w:hAnsi="Arial" w:cs="Arial"/>
          <w:color w:val="auto"/>
        </w:rPr>
        <w:t>edłu</w:t>
      </w:r>
      <w:r w:rsidRPr="00FB5242">
        <w:rPr>
          <w:rFonts w:ascii="Arial" w:hAnsi="Arial" w:cs="Arial"/>
          <w:color w:val="auto"/>
        </w:rPr>
        <w:t xml:space="preserve">g wzoru zaproponowanego przez Wykonawcę jednakże postanowienia zawartej umowy nie mogą pozostawać w sprzeczności z niniejszymi Istotnymi Postanowieniami Umowy, a ich treść musi zostać uwzględniona w postanowieniach umowy w sprawie zamówienia publicznego, </w:t>
      </w:r>
      <w:r w:rsidRPr="00FB5242">
        <w:rPr>
          <w:rFonts w:ascii="Arial" w:hAnsi="Arial" w:cs="Arial"/>
        </w:rPr>
        <w:t>której niniejsze Istotne Postanowienia Umowy dotyczą</w:t>
      </w:r>
      <w:r w:rsidRPr="00FB5242">
        <w:rPr>
          <w:rFonts w:ascii="Arial" w:hAnsi="Arial" w:cs="Arial"/>
          <w:color w:val="auto"/>
        </w:rPr>
        <w:t>.</w:t>
      </w:r>
    </w:p>
    <w:p w:rsidR="00436787" w:rsidRPr="00DE272A" w:rsidRDefault="00436787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DE272A">
        <w:rPr>
          <w:rFonts w:ascii="Arial" w:hAnsi="Arial" w:cs="Arial"/>
        </w:rPr>
        <w:lastRenderedPageBreak/>
        <w:t>Wykonawca zobowiązany jest do posiadania aktualnej koncesji na sprzedaż paliwa gazowego oraz aktualnej umowy na dystrybucję gazu z Operatorem Sieci Dystrybucyjnej lub aktualnej koncesji na dystrybucję gazu.</w:t>
      </w:r>
    </w:p>
    <w:p w:rsidR="00436787" w:rsidRPr="00DE272A" w:rsidRDefault="00436787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DE272A">
        <w:rPr>
          <w:rFonts w:ascii="Arial" w:hAnsi="Arial" w:cs="Arial"/>
        </w:rPr>
        <w:t xml:space="preserve">Na wartość umowy składać się będzie: opłata za paliwo gazowe, opłata dystrybucyjna zmienna, opłata dystrybucyjna stała oraz opłata handlowa. </w:t>
      </w:r>
    </w:p>
    <w:p w:rsidR="00436787" w:rsidRPr="00DE272A" w:rsidRDefault="00436787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DE272A">
        <w:rPr>
          <w:rFonts w:ascii="Arial" w:hAnsi="Arial" w:cs="Arial"/>
        </w:rPr>
        <w:t xml:space="preserve">Cena paliwa gazowego oraz stawka opłaty abonamentowej będą zgodne ze złożoną ofertą, natomiast opłaty dystrybucyjne będą rozliczane zgodnie </w:t>
      </w:r>
      <w:r w:rsidRPr="00DE272A">
        <w:rPr>
          <w:rFonts w:ascii="Arial" w:hAnsi="Arial" w:cs="Arial"/>
        </w:rPr>
        <w:br/>
        <w:t xml:space="preserve">z obowiązującą Taryfą OSD na dzień dostawy paliwa gazowego zatwierdzoną przez Prezesa URE. </w:t>
      </w:r>
    </w:p>
    <w:p w:rsidR="00436787" w:rsidRPr="00606A30" w:rsidRDefault="00436787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DE272A">
        <w:rPr>
          <w:rFonts w:ascii="Arial" w:hAnsi="Arial" w:cs="Arial"/>
        </w:rPr>
        <w:t>Rozliczenia za świadczoną usługę kompleksową odbywać się będą zgodnie</w:t>
      </w:r>
      <w:r w:rsidR="003046C5" w:rsidRPr="00DE272A">
        <w:rPr>
          <w:rFonts w:ascii="Arial" w:hAnsi="Arial" w:cs="Arial"/>
        </w:rPr>
        <w:br/>
      </w:r>
      <w:r w:rsidRPr="00DE272A">
        <w:rPr>
          <w:rFonts w:ascii="Arial" w:hAnsi="Arial" w:cs="Arial"/>
        </w:rPr>
        <w:t>z okresem rozliczeniowym Operatora Systemu Dystrybucyjnego w oparciu o odczyty dokonywane przez Operatora Systemu Dystrybucyjnego.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Własność paliwa gazowego przechodzi na Zamawiającego po dokonaniu pomiaru na wyjściu z układu pomiarowego.</w:t>
      </w:r>
    </w:p>
    <w:p w:rsidR="003046C5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Rozliczenie ilości dostarczonego paliwa gazowego odbywać się będzie na podstawie rzeczywistych wskazań układu pomiarowego w okresach ustalonych w taryfie.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Wykonawca zobowiązany jest do dokonywania korekty rozliczeń w przypadku stwierdzenia nieprawidłowości w działaniu układu pomiarowego albo w przypadku przyjęcia do rozliczeń błędnych odczytów układu pomiarowego.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 przypadku niedotrzymania parametrów jakościowych paliwa gazowego lub standardów jakościowych obsługi Wykonawca zobowiązany jest do zastosowania bonifikat przewidzianych w obowiązującej taryfie.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 xml:space="preserve">Wystawione faktury VAT będą przekazywane Zamawiającemu według wyboru Wykonawcy: </w:t>
      </w:r>
    </w:p>
    <w:p w:rsidR="00606A30" w:rsidRPr="00616758" w:rsidRDefault="00606A30" w:rsidP="00606A3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formie ustrukturyzowanej faktury elektronicznej przy użyciu Platformy Elektronicznego Fakturowania na konto  Zamawiającego, identyfikowane poprzez wpisanie numeru NIP Zamawiającego</w:t>
      </w:r>
      <w:r>
        <w:rPr>
          <w:rFonts w:ascii="Arial" w:eastAsia="Calibri" w:hAnsi="Arial" w:cs="Arial"/>
          <w:sz w:val="24"/>
          <w:szCs w:val="24"/>
        </w:rPr>
        <w:t>;</w:t>
      </w:r>
    </w:p>
    <w:p w:rsidR="00606A30" w:rsidRDefault="00606A30" w:rsidP="00606A3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formie papierowej do siedziby Zamawiającego na adres Zamawiającego tj. 33 WOJSKOWY ODDZIAŁ GOSPODARCZY ul. Anieli Krzywoń 1, 39</w:t>
      </w:r>
      <w:r w:rsidRPr="00616758">
        <w:rPr>
          <w:rFonts w:ascii="Arial" w:eastAsia="Calibri" w:hAnsi="Arial" w:cs="Arial"/>
          <w:sz w:val="24"/>
          <w:szCs w:val="24"/>
        </w:rPr>
        <w:noBreakHyphen/>
        <w:t>460 Nowa Dęba (Kancelaria Jawna).</w:t>
      </w:r>
    </w:p>
    <w:p w:rsidR="00B7444F" w:rsidRPr="00606A30" w:rsidRDefault="00B7444F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 xml:space="preserve">Należności z tytułu wystawionych faktur rozliczeniowych będą regulowane przez Zamawiającego w terminie </w:t>
      </w:r>
      <w:r w:rsidRPr="00606A30">
        <w:rPr>
          <w:rFonts w:ascii="Arial" w:hAnsi="Arial" w:cs="Arial"/>
          <w:b/>
        </w:rPr>
        <w:t>do 30 dni od daty wystawienia faktury</w:t>
      </w:r>
      <w:r w:rsidRPr="00606A30">
        <w:rPr>
          <w:rFonts w:ascii="Arial" w:hAnsi="Arial" w:cs="Arial"/>
        </w:rPr>
        <w:t xml:space="preserve">. 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Fakturowanie będzie się odbywało miesięcznie.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Za dzień uregulowania należności przyjmuje się datę wpływu należności na rachunek bankowy Wykonawcy wskazany na fakturze lub innym dokumencie, na postawie którego następują płatności z tytułu realizacji umowy lub datę otrzymania przez Wykonawcę zapłaty w razie dokonania jej w inny sposób niż przelewem.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 xml:space="preserve">Zamawiający zastrzega sobie prawo do odstąpienia od umowy w zakresie w jakim nie została jeszcze wykonana, bez skutków finansowych w sytuacji niemożliwej do przewidzenia w trakcie procedury wyboru oferty i niezależnej od Zamawiającego, a dotyczącej nie otrzymania przez Zamawiającego środków finansowych przydzielonych w ramach planu finansowego na dany </w:t>
      </w:r>
      <w:r w:rsidRPr="00606A30">
        <w:rPr>
          <w:rFonts w:ascii="Arial" w:hAnsi="Arial" w:cs="Arial"/>
        </w:rPr>
        <w:lastRenderedPageBreak/>
        <w:t xml:space="preserve">rok budżetowy, uprzednio zaplanowanych i zapotrzebowanych przez Zamawiającego na zabezpieczenie realizacji dostaw i możliwość pokrycia zobowiązań wynikających z umowy, a także w sytuacji wyłączenia budynków objętych niniejszą umową z działania Zamawiającego. 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  przypadku zaprzestania wykonania umowy kompleksowej dostarczania paliw gazowych przez Wykonawcę wyłonionego w drodze postępowania o udzielenie zamówienia publicznego, Zamawiający wskazuje jako dostawcę rezerwowego - PGNIG Obrót Detaliczny Sp. z o.o., ul. Jana Kazimierza 3, 01</w:t>
      </w:r>
      <w:r w:rsidRPr="00606A30">
        <w:rPr>
          <w:rFonts w:ascii="Arial" w:hAnsi="Arial" w:cs="Arial"/>
        </w:rPr>
        <w:noBreakHyphen/>
        <w:t xml:space="preserve">248 Warszawa. 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Wykonawca zobowiązuje się do: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dostarczania paliwa gazowego o cieple spalania oraz parametrach jakościowych określonych w Taryfie z zachowaniem obowiązujących standardów jakościowych, 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b/>
          <w:sz w:val="24"/>
          <w:szCs w:val="24"/>
        </w:rPr>
      </w:pPr>
      <w:r w:rsidRPr="00616758">
        <w:rPr>
          <w:rFonts w:ascii="Arial" w:eastAsia="Calibri" w:hAnsi="Arial" w:cs="Arial"/>
          <w:b/>
          <w:sz w:val="24"/>
          <w:szCs w:val="24"/>
        </w:rPr>
        <w:t>zapewnienia ciągłości dostaw paliwa gazowego, ze względu na specyfikę obiektów Zamawiającego (Siły Zbrojne RP),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przypadku zawarcia umowy kompleksowej do: napraw oraz legalizacji układów pomiarowo – rozliczeniowych stanowiących własność Wykonawcy, aby spełniały wszystkie parametry określone przepisami prawa,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sprawdzenia, na żądanie Zamawiającego, prawidłowości działania układu pomiarowego oraz parametrów jakości paliwa,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informowania Zamawiającego z 7 dniowym wyprzedzeniem o planowanych pracach konserwacyjno-remontowych oraz o terminie wznowienia dostaw paliwa gazowego przerwanego z powodu awarii pod warunkiem otrzymania informacji od OSD.</w:t>
      </w:r>
    </w:p>
    <w:p w:rsidR="00436787" w:rsidRPr="001F704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Przesyłanie Paliwa Gazowego na potrzeby realizacji Umowy do sieci OSD będzie wykonywane na podstawie umowy o świadczenie usługi przesyłania zawartej przez Wykonawcę z OSP.</w:t>
      </w:r>
    </w:p>
    <w:p w:rsidR="00436787" w:rsidRPr="001F7040" w:rsidRDefault="00436787" w:rsidP="001F704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1F7040">
        <w:rPr>
          <w:rFonts w:ascii="Arial" w:hAnsi="Arial" w:cs="Arial"/>
        </w:rPr>
        <w:t xml:space="preserve">Zamawiający zobowiązuje się do: </w:t>
      </w:r>
    </w:p>
    <w:p w:rsidR="001F7040" w:rsidRPr="00616758" w:rsidRDefault="001F7040" w:rsidP="001F70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pobierania paliwa zgodnie z obowiązującymi przepisami i warunkami Umowy,</w:t>
      </w:r>
    </w:p>
    <w:p w:rsidR="001F7040" w:rsidRPr="00616758" w:rsidRDefault="001F7040" w:rsidP="001F70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zabezpieczenia przed uszkodzeniem lub zniszczeniem urządzeń pomiarowych i plomb oraz do użytkowania instalacji gazowej w taki sposób, aby wykluczyć możliwość występowania zakłóceń </w:t>
      </w:r>
      <w:r w:rsidR="00E43418">
        <w:rPr>
          <w:rFonts w:ascii="Arial" w:eastAsia="Calibri" w:hAnsi="Arial" w:cs="Arial"/>
          <w:sz w:val="24"/>
          <w:szCs w:val="24"/>
        </w:rPr>
        <w:br/>
      </w:r>
      <w:r w:rsidRPr="00616758">
        <w:rPr>
          <w:rFonts w:ascii="Arial" w:eastAsia="Calibri" w:hAnsi="Arial" w:cs="Arial"/>
          <w:sz w:val="24"/>
          <w:szCs w:val="24"/>
        </w:rPr>
        <w:t>w funkcjonowaniu sieci lub mogących wpłynąć na zmianę stanu technicznego urządzeń należących do Wykonawcy,</w:t>
      </w:r>
    </w:p>
    <w:p w:rsidR="001F7040" w:rsidRPr="00616758" w:rsidRDefault="001F7040" w:rsidP="001F70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umożliwienia przedstawicielom Wykonawcy dostępu do gazomierza, instalacji gazowej i odbiorników gazu w celu kontroli przestrzegania postanowień umowy oraz wykonywania niezbędnych prac eksploatacyjnych po spełnieniu wymogów informacji niejawnych,</w:t>
      </w:r>
    </w:p>
    <w:p w:rsidR="001F7040" w:rsidRPr="00616758" w:rsidRDefault="001F7040" w:rsidP="001F70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terminowego regulowania należności za dostarczone paliwo gazowe oraz innych należności związanych ze sprzedażą tego paliwa.</w:t>
      </w:r>
    </w:p>
    <w:p w:rsidR="00436787" w:rsidRPr="00E43418" w:rsidRDefault="00436787" w:rsidP="00CA1A0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CA1A03">
        <w:rPr>
          <w:rFonts w:ascii="Arial" w:hAnsi="Arial" w:cs="Arial"/>
        </w:rPr>
        <w:t>Strony zobowiązują się do:</w:t>
      </w:r>
    </w:p>
    <w:p w:rsidR="00E43418" w:rsidRPr="00616758" w:rsidRDefault="00E43418" w:rsidP="00E4341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lastRenderedPageBreak/>
        <w:t xml:space="preserve">niezwłocznego wzajemnego informowania się o zauważonych wadach lub usterkach w układzie pomiarowym oraz innych okolicznościach mających wpływ na rozliczenia za dostarczone paliwo gazowe, </w:t>
      </w:r>
    </w:p>
    <w:p w:rsidR="00E43418" w:rsidRPr="00616758" w:rsidRDefault="00E43418" w:rsidP="00E4341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zapewnienia wzajemnego dostępu do danych oraz wglądu do materiałów stanowiących podstawę do rozliczeń za dostarczone paliwo gazowe,</w:t>
      </w:r>
    </w:p>
    <w:p w:rsidR="00E43418" w:rsidRPr="00616758" w:rsidRDefault="00E43418" w:rsidP="00E4341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utrzymania swojej części instalacji gazowej w stanie technicznym zgodnym z dokumentacją oraz wymaganiami określonymi w odrębnych przepisach.</w:t>
      </w:r>
    </w:p>
    <w:p w:rsidR="00436787" w:rsidRPr="00E43418" w:rsidRDefault="00436787" w:rsidP="00E43418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E43418">
        <w:rPr>
          <w:rFonts w:ascii="Arial" w:hAnsi="Arial" w:cs="Arial"/>
        </w:rPr>
        <w:t>Wykonawca zobowiązany jest do zachowania w tajemnicy i nie udostępnianie osobom trzecim:</w:t>
      </w:r>
    </w:p>
    <w:p w:rsidR="00E43418" w:rsidRPr="00616758" w:rsidRDefault="00E43418" w:rsidP="00E43418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wszelkich informacji uzyskanych w związku z wykonaniem przedmiotu zamówienia;</w:t>
      </w:r>
    </w:p>
    <w:p w:rsidR="00E43418" w:rsidRPr="00616758" w:rsidRDefault="00E43418" w:rsidP="00E43418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wszelkich informacji jakie uzyska w związku z wykonaniem niniejszej umowy.</w:t>
      </w:r>
    </w:p>
    <w:p w:rsidR="00436787" w:rsidRPr="00756DC3" w:rsidRDefault="00436787" w:rsidP="00E43418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E43418">
        <w:rPr>
          <w:rFonts w:ascii="Arial" w:hAnsi="Arial" w:cs="Arial"/>
        </w:rPr>
        <w:t>Wykonawca zobowiązuje się do poddania rygorom procedur bezpieczeństwa zgodnie z wymogami ustawy z dnia 22 sierpnia 1997r. o ochronie osób i mienia w zakresie działania „Służb Ochrony” oraz procedur związanych z ustawą z dnia 5 sierpnia 2010 r. o ochronie informacji niejawnych przyjętych w Jednostce Organizacyjnej w miejscu realizacji zadania umowy (tj. Jednostce Wojskowej) w czasie realizacji zadania umowy.</w:t>
      </w:r>
    </w:p>
    <w:p w:rsidR="00436787" w:rsidRPr="00756DC3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</w:rPr>
        <w:t>Zamawiający przewiduje możliwość zmian zapisów umowy w formie aneksu do umowy w m.in. przypadkach:</w:t>
      </w:r>
    </w:p>
    <w:p w:rsidR="00756DC3" w:rsidRPr="00616758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zmian dotyczących technicznych walorów dostarczanego paliwa gazowego pod warunkiem, że nie ulegnie zwiększeniu cena za dostarczane paliwo,</w:t>
      </w:r>
    </w:p>
    <w:p w:rsidR="00756DC3" w:rsidRPr="00616758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zmian w zakresie zmniejszenia przedmiotu zamówienia uwarunkowanej zmianą planu finansowego Zamawiającego, w przypadku konieczności wprowadzenia korekt zmniejszających zakres przedmiotu zamówienia na skutek zmniejszenia otrzymania przez Zamawiającego środków finansowych przydzielonych w ramach planu finansowego na dany rok budżetowy, uprzednio zaplanowanych i zapotrzebowanych przez Zamawiającego na zabezpieczenie realizacji umowy, </w:t>
      </w:r>
    </w:p>
    <w:p w:rsidR="00756DC3" w:rsidRPr="00616758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zmian w zakresie przepisów prawa, w przypadku konieczności dostosowania się przez Zamawiającego do przepisów o ochronie informacji niejawnych skutkujących koniecznością dokonania zmian </w:t>
      </w:r>
      <w:r w:rsidRPr="00616758">
        <w:rPr>
          <w:rFonts w:ascii="Arial" w:eastAsia="Calibri" w:hAnsi="Arial" w:cs="Arial"/>
          <w:sz w:val="24"/>
          <w:szCs w:val="24"/>
        </w:rPr>
        <w:br/>
        <w:t>w przedmiocie zamówienia realizowanym przez Wykonawcę w ramach niniejszej umowy,</w:t>
      </w:r>
    </w:p>
    <w:p w:rsidR="00756DC3" w:rsidRPr="00616758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Arial" w:eastAsia="Calibri" w:hAnsi="Arial" w:cs="Arial"/>
          <w:i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zmian dotyczących zwiększenia zapotrzebowania mocy umownej przez Zamawiającego przy zachowaniu upustu, po wyrażeniu zgody przez OSD,</w:t>
      </w:r>
    </w:p>
    <w:p w:rsidR="00756DC3" w:rsidRPr="00756DC3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Arial" w:eastAsia="Calibri" w:hAnsi="Arial" w:cs="Arial"/>
          <w:i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działania siły wyższej, mającej bezpośredni wpływ na termin wykonania przedmiotu umowy (np. klęski żywiołowe, strajki) lub występowania niekorzystnych warunków atmosferycznych (opady, niska temperatura itp.)-Zamawiający dopuszcza możliwość przedłużenia terminu realizacji).</w:t>
      </w:r>
    </w:p>
    <w:p w:rsidR="00436787" w:rsidRPr="00756DC3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</w:rPr>
        <w:t>Zamawiający w przypadku zmiany:</w:t>
      </w:r>
    </w:p>
    <w:p w:rsidR="00756DC3" w:rsidRPr="00616758" w:rsidRDefault="00756DC3" w:rsidP="00756DC3">
      <w:pPr>
        <w:pStyle w:val="Akapitzlist"/>
        <w:numPr>
          <w:ilvl w:val="0"/>
          <w:numId w:val="18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stawki podatku od towarów i usług,</w:t>
      </w:r>
    </w:p>
    <w:p w:rsidR="00756DC3" w:rsidRPr="00616758" w:rsidRDefault="00756DC3" w:rsidP="00756DC3">
      <w:pPr>
        <w:pStyle w:val="Akapitzlist"/>
        <w:numPr>
          <w:ilvl w:val="0"/>
          <w:numId w:val="18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lastRenderedPageBreak/>
        <w:t>wysokości minimalnego wynagrodzenia za pracę albo wysokości minimalnej stawki godzinowej ustalonych na podstawie ustawy z dnia 10 października 2002 r. o minimalnym wynagrodzeniu za pracę,</w:t>
      </w:r>
    </w:p>
    <w:p w:rsidR="00756DC3" w:rsidRPr="00616758" w:rsidRDefault="00756DC3" w:rsidP="00756DC3">
      <w:pPr>
        <w:pStyle w:val="Akapitzlist"/>
        <w:numPr>
          <w:ilvl w:val="0"/>
          <w:numId w:val="18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zasad podlegania ubezpieczeniom społecznym lub ubezpieczeniu zdrowotnemu lub wysokości stawki składki na ubezpieczenia społeczne lub zdrowotne,</w:t>
      </w:r>
    </w:p>
    <w:p w:rsidR="00756DC3" w:rsidRPr="00616758" w:rsidRDefault="00756DC3" w:rsidP="00756DC3">
      <w:pPr>
        <w:pStyle w:val="Akapitzlist"/>
        <w:numPr>
          <w:ilvl w:val="0"/>
          <w:numId w:val="18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zasad gromadzenia i wysokości wpłat do pracowniczych planów kapitałowych, o których mowa w ustawie z dnia 4 października 2018 r. o pracowniczych planach kapitałowych</w:t>
      </w:r>
    </w:p>
    <w:p w:rsidR="00756DC3" w:rsidRPr="00616758" w:rsidRDefault="00756DC3" w:rsidP="00756DC3">
      <w:pPr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– jeżeli zmiany te będą miały wpływ na koszty wykonania umowy przez Wykonawcę, dopuszcza możliwość zmiany postanowień umowy w zakresie wysokości wynagrodzenia przysługującego Wykonawcy z tytułu realizacji niniejszej umowy na zasadach przewidzianych niniejszym paragrafem.</w:t>
      </w:r>
    </w:p>
    <w:p w:rsidR="00436787" w:rsidRPr="00756DC3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</w:rPr>
        <w:t xml:space="preserve">W wypadku zmiany, o której mowa w </w:t>
      </w:r>
      <w:r w:rsidR="00756DC3">
        <w:rPr>
          <w:rFonts w:ascii="Arial" w:hAnsi="Arial" w:cs="Arial"/>
        </w:rPr>
        <w:t>pkt.33</w:t>
      </w:r>
      <w:r w:rsidR="00A20AAE" w:rsidRPr="00756DC3">
        <w:rPr>
          <w:rFonts w:ascii="Arial" w:hAnsi="Arial" w:cs="Arial"/>
        </w:rPr>
        <w:t xml:space="preserve"> ppkt 1)</w:t>
      </w:r>
      <w:r w:rsidRPr="00756DC3">
        <w:rPr>
          <w:rFonts w:ascii="Arial" w:hAnsi="Arial" w:cs="Arial"/>
        </w:rPr>
        <w:t>, wartość wynagrodzenia Wykonawcy bez podatku od towarów i usług nie zmieni się, a określona zmianą umowy, wartość wynagrodzenia z uwzględnieniem ww. podatków zostanie wyliczona z uwzględnieniem stawki podatku, wynikającej ze zmienionych przepisów.</w:t>
      </w:r>
    </w:p>
    <w:p w:rsidR="00436787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W przypadku zmiany, o której mowa w pkt</w:t>
      </w:r>
      <w:r w:rsidR="003A461E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 xml:space="preserve"> </w:t>
      </w:r>
      <w:r w:rsidR="00756DC3">
        <w:rPr>
          <w:rFonts w:ascii="Arial" w:hAnsi="Arial" w:cs="Arial"/>
          <w:color w:val="auto"/>
        </w:rPr>
        <w:t>33</w:t>
      </w:r>
      <w:r w:rsidRPr="00756DC3">
        <w:rPr>
          <w:rFonts w:ascii="Arial" w:hAnsi="Arial" w:cs="Arial"/>
          <w:color w:val="auto"/>
        </w:rPr>
        <w:t xml:space="preserve"> ppkt 2) – ppkt 4), wynagrodzenie Wykonawcy może zostać podwyższone wyłącznie o wartość, o jaką wzrosną całkowite koszty wykonania niniejszej umowy ponoszone przez Wykonawcę, a wynikające wyłącznie ze zmiany przepisów.</w:t>
      </w:r>
    </w:p>
    <w:p w:rsidR="00436787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W przypadkach, o których mowa w pkt</w:t>
      </w:r>
      <w:r w:rsidR="003A461E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 xml:space="preserve"> </w:t>
      </w:r>
      <w:r w:rsidR="00756DC3">
        <w:rPr>
          <w:rFonts w:ascii="Arial" w:hAnsi="Arial" w:cs="Arial"/>
          <w:color w:val="auto"/>
        </w:rPr>
        <w:t>33</w:t>
      </w:r>
      <w:r w:rsidRPr="00756DC3">
        <w:rPr>
          <w:rFonts w:ascii="Arial" w:hAnsi="Arial" w:cs="Arial"/>
          <w:color w:val="auto"/>
        </w:rPr>
        <w:t xml:space="preserve">, Zamawiający przed ewentualnym dokonaniem zmiany umowy zażąda od Wykonawcy pisemnego oświadczenia, złożonego pod rygorem odpowiedzialności karnej co do prawidłowości </w:t>
      </w:r>
      <w:r w:rsidR="00756DC3">
        <w:rPr>
          <w:rFonts w:ascii="Arial" w:hAnsi="Arial" w:cs="Arial"/>
          <w:color w:val="auto"/>
        </w:rPr>
        <w:br/>
      </w:r>
      <w:r w:rsidRPr="00756DC3">
        <w:rPr>
          <w:rFonts w:ascii="Arial" w:hAnsi="Arial" w:cs="Arial"/>
          <w:color w:val="auto"/>
        </w:rPr>
        <w:t>i rzetelności danych objętych przedmiotowym oświadczeniem, przedstawiającego wyliczenia obrazujące wysokość wzrostu lub zmniejszenia kosztów wynikających z wprowadzenia zmiany przepisów, o</w:t>
      </w:r>
      <w:r w:rsidR="001D28B5" w:rsidRPr="00756DC3">
        <w:rPr>
          <w:rFonts w:ascii="Arial" w:hAnsi="Arial" w:cs="Arial"/>
          <w:color w:val="auto"/>
        </w:rPr>
        <w:t> </w:t>
      </w:r>
      <w:r w:rsidRPr="00756DC3">
        <w:rPr>
          <w:rFonts w:ascii="Arial" w:hAnsi="Arial" w:cs="Arial"/>
          <w:color w:val="auto"/>
        </w:rPr>
        <w:t xml:space="preserve">których mowa </w:t>
      </w:r>
      <w:r w:rsidR="00756DC3">
        <w:rPr>
          <w:rFonts w:ascii="Arial" w:hAnsi="Arial" w:cs="Arial"/>
          <w:color w:val="auto"/>
        </w:rPr>
        <w:br/>
      </w:r>
      <w:r w:rsidRPr="00756DC3">
        <w:rPr>
          <w:rFonts w:ascii="Arial" w:hAnsi="Arial" w:cs="Arial"/>
          <w:color w:val="auto"/>
        </w:rPr>
        <w:t>w pkt</w:t>
      </w:r>
      <w:r w:rsidR="003A461E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> </w:t>
      </w:r>
      <w:r w:rsidR="00756DC3">
        <w:rPr>
          <w:rFonts w:ascii="Arial" w:hAnsi="Arial" w:cs="Arial"/>
          <w:color w:val="auto"/>
        </w:rPr>
        <w:t>33</w:t>
      </w:r>
      <w:r w:rsidRPr="00756DC3">
        <w:rPr>
          <w:rFonts w:ascii="Arial" w:hAnsi="Arial" w:cs="Arial"/>
          <w:color w:val="auto"/>
        </w:rPr>
        <w:t>.</w:t>
      </w:r>
    </w:p>
    <w:p w:rsidR="00436787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Zmiany przewidziane w pkt</w:t>
      </w:r>
      <w:r w:rsidR="003A461E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> </w:t>
      </w:r>
      <w:r w:rsidR="00756DC3">
        <w:rPr>
          <w:rFonts w:ascii="Arial" w:hAnsi="Arial" w:cs="Arial"/>
          <w:color w:val="auto"/>
        </w:rPr>
        <w:t>33</w:t>
      </w:r>
      <w:r w:rsidRPr="00756DC3">
        <w:rPr>
          <w:rFonts w:ascii="Arial" w:hAnsi="Arial" w:cs="Arial"/>
          <w:color w:val="auto"/>
        </w:rPr>
        <w:t>, przy zachowaniu zasad, o których mowa w</w:t>
      </w:r>
      <w:r w:rsidR="00756DC3">
        <w:rPr>
          <w:rFonts w:ascii="Arial" w:hAnsi="Arial" w:cs="Arial"/>
          <w:color w:val="auto"/>
        </w:rPr>
        <w:t> pkt. 36</w:t>
      </w:r>
      <w:r w:rsidRPr="00756DC3">
        <w:rPr>
          <w:rFonts w:ascii="Arial" w:hAnsi="Arial" w:cs="Arial"/>
          <w:color w:val="auto"/>
        </w:rPr>
        <w:t>, mogą zostać wprowadzone do umowy od dnia wejścia w życie zmiany przepisów determinujących zmiany postanowień niniejszej umowy.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 xml:space="preserve">Niezależnie od postanowień </w:t>
      </w:r>
      <w:r w:rsidR="001D28B5" w:rsidRPr="00756DC3">
        <w:rPr>
          <w:rFonts w:ascii="Arial" w:hAnsi="Arial" w:cs="Arial"/>
          <w:color w:val="auto"/>
        </w:rPr>
        <w:t>punktów</w:t>
      </w:r>
      <w:r w:rsidRPr="00756DC3">
        <w:rPr>
          <w:rFonts w:ascii="Arial" w:hAnsi="Arial" w:cs="Arial"/>
          <w:color w:val="auto"/>
        </w:rPr>
        <w:t xml:space="preserve"> poprzedzających, dopuszcza się waloryzację stawki jednostkowej netto za kWh pobranego paliwa gazowego </w:t>
      </w:r>
      <w:r w:rsidRPr="00756DC3">
        <w:rPr>
          <w:rFonts w:ascii="Arial" w:hAnsi="Arial" w:cs="Arial"/>
          <w:color w:val="auto"/>
        </w:rPr>
        <w:br/>
        <w:t>według wskaźnika cen towarów i usług konsumpcyjnych dla gazu opublikowanego przez Główny Urząd Statystyczny w Biuletynie Statystycznym GUS. Celem waloryzacji jest tylko i wyłącznie urealnienie cen zakupu przedmiotu niniejszej umowy. Waloryzacja jest dopuszczalna w razie łącznego spełnienia następujących warunków:</w:t>
      </w:r>
    </w:p>
    <w:p w:rsidR="00756DC3" w:rsidRPr="000D3ED2" w:rsidRDefault="00756DC3" w:rsidP="00756DC3">
      <w:pPr>
        <w:numPr>
          <w:ilvl w:val="1"/>
          <w:numId w:val="32"/>
        </w:numPr>
        <w:tabs>
          <w:tab w:val="left" w:pos="7560"/>
        </w:tabs>
        <w:suppressAutoHyphens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0D3ED2">
        <w:rPr>
          <w:rFonts w:ascii="Arial" w:hAnsi="Arial" w:cs="Arial"/>
          <w:sz w:val="24"/>
          <w:szCs w:val="24"/>
        </w:rPr>
        <w:t>złożenia pisemnego wniosku przez zainteresowaną stronę, przy czym każda ze stron ma prawo do jednokrotnej waloryzacji na swoją korzyść;</w:t>
      </w:r>
    </w:p>
    <w:p w:rsidR="00756DC3" w:rsidRPr="000D3ED2" w:rsidRDefault="00756DC3" w:rsidP="00756DC3">
      <w:pPr>
        <w:numPr>
          <w:ilvl w:val="1"/>
          <w:numId w:val="32"/>
        </w:numPr>
        <w:tabs>
          <w:tab w:val="left" w:pos="7560"/>
        </w:tabs>
        <w:suppressAutoHyphens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0D3ED2">
        <w:rPr>
          <w:rFonts w:ascii="Arial" w:hAnsi="Arial" w:cs="Arial"/>
          <w:sz w:val="24"/>
          <w:szCs w:val="24"/>
        </w:rPr>
        <w:t>upływu 6 miesięcy od rozpoczęcia realizacji umowy;</w:t>
      </w:r>
    </w:p>
    <w:p w:rsidR="00756DC3" w:rsidRPr="00436787" w:rsidRDefault="00756DC3" w:rsidP="00756DC3">
      <w:pPr>
        <w:numPr>
          <w:ilvl w:val="1"/>
          <w:numId w:val="32"/>
        </w:numPr>
        <w:tabs>
          <w:tab w:val="left" w:pos="7560"/>
        </w:tabs>
        <w:suppressAutoHyphens/>
        <w:spacing w:after="0"/>
        <w:ind w:left="709"/>
        <w:jc w:val="both"/>
        <w:rPr>
          <w:rFonts w:ascii="Arial" w:hAnsi="Arial" w:cs="Arial"/>
          <w:i/>
          <w:color w:val="00B0F0"/>
          <w:sz w:val="24"/>
          <w:szCs w:val="24"/>
        </w:rPr>
      </w:pPr>
      <w:r w:rsidRPr="000D3ED2">
        <w:rPr>
          <w:rFonts w:ascii="Arial" w:hAnsi="Arial" w:cs="Arial"/>
          <w:sz w:val="24"/>
          <w:szCs w:val="24"/>
        </w:rPr>
        <w:t>zmiany wskaźnika przekraczającej 5 punktów procentowych.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lastRenderedPageBreak/>
        <w:t xml:space="preserve">Waloryzację przeprowadza się </w:t>
      </w:r>
      <w:r w:rsidR="00A35985" w:rsidRPr="00756DC3">
        <w:rPr>
          <w:rFonts w:ascii="Arial" w:hAnsi="Arial" w:cs="Arial"/>
        </w:rPr>
        <w:t>w oparciu o otrzymane w formie pisemnej z</w:t>
      </w:r>
      <w:r w:rsidR="0003787F" w:rsidRPr="00756DC3">
        <w:rPr>
          <w:rFonts w:ascii="Arial" w:hAnsi="Arial" w:cs="Arial"/>
        </w:rPr>
        <w:t> </w:t>
      </w:r>
      <w:r w:rsidR="00596D0E" w:rsidRPr="00756DC3">
        <w:rPr>
          <w:rFonts w:ascii="Arial" w:hAnsi="Arial" w:cs="Arial"/>
        </w:rPr>
        <w:t xml:space="preserve">GUS </w:t>
      </w:r>
      <w:r w:rsidR="00A35985" w:rsidRPr="00756DC3">
        <w:rPr>
          <w:rFonts w:ascii="Arial" w:hAnsi="Arial" w:cs="Arial"/>
        </w:rPr>
        <w:t>wskaźniki cen towarów i usług konsumpcyjnych</w:t>
      </w:r>
      <w:r w:rsidRPr="00756DC3">
        <w:rPr>
          <w:rFonts w:ascii="Arial" w:hAnsi="Arial" w:cs="Arial"/>
          <w:color w:val="auto"/>
        </w:rPr>
        <w:t xml:space="preserve"> dla gazu, w</w:t>
      </w:r>
      <w:r w:rsidR="00A35985" w:rsidRPr="00756DC3">
        <w:rPr>
          <w:rFonts w:ascii="Arial" w:hAnsi="Arial" w:cs="Arial"/>
          <w:color w:val="auto"/>
        </w:rPr>
        <w:t> </w:t>
      </w:r>
      <w:r w:rsidRPr="00756DC3">
        <w:rPr>
          <w:rFonts w:ascii="Arial" w:hAnsi="Arial" w:cs="Arial"/>
          <w:color w:val="auto"/>
        </w:rPr>
        <w:t>odniesieniu do cen z miesiąca i roku</w:t>
      </w:r>
      <w:r w:rsidR="00E827CD" w:rsidRPr="00756DC3">
        <w:rPr>
          <w:rFonts w:ascii="Arial" w:hAnsi="Arial" w:cs="Arial"/>
          <w:color w:val="auto"/>
        </w:rPr>
        <w:t>,</w:t>
      </w:r>
      <w:r w:rsidRPr="00756DC3">
        <w:rPr>
          <w:rFonts w:ascii="Arial" w:hAnsi="Arial" w:cs="Arial"/>
          <w:color w:val="auto"/>
        </w:rPr>
        <w:t xml:space="preserve"> w którym została złożona oferta Wykonawc</w:t>
      </w:r>
      <w:r w:rsidR="00E827CD" w:rsidRPr="00756DC3">
        <w:rPr>
          <w:rFonts w:ascii="Arial" w:hAnsi="Arial" w:cs="Arial"/>
          <w:color w:val="auto"/>
        </w:rPr>
        <w:t>y</w:t>
      </w:r>
      <w:r w:rsidR="00A35985" w:rsidRPr="00756DC3">
        <w:rPr>
          <w:rFonts w:ascii="Arial" w:hAnsi="Arial" w:cs="Arial"/>
          <w:color w:val="auto"/>
        </w:rPr>
        <w:t xml:space="preserve"> </w:t>
      </w:r>
      <w:r w:rsidRPr="00756DC3">
        <w:rPr>
          <w:rFonts w:ascii="Arial" w:hAnsi="Arial" w:cs="Arial"/>
          <w:color w:val="auto"/>
        </w:rPr>
        <w:t>w postępowaniu</w:t>
      </w:r>
      <w:r w:rsidR="00A35985" w:rsidRPr="00756DC3">
        <w:rPr>
          <w:rFonts w:ascii="Arial" w:hAnsi="Arial" w:cs="Arial"/>
          <w:color w:val="auto"/>
        </w:rPr>
        <w:t>,</w:t>
      </w:r>
      <w:r w:rsidRPr="00756DC3">
        <w:rPr>
          <w:rFonts w:ascii="Arial" w:hAnsi="Arial" w:cs="Arial"/>
          <w:color w:val="auto"/>
        </w:rPr>
        <w:t xml:space="preserve"> w wyniku którego zawarta została niniejsza umowa.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Zmiana cen wskutek waloryzacji wymaga formy pisemnej pod rygorem nieważności i wywołuje skutek od dnia wskazanego w zawartym aneksie.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 xml:space="preserve">Waloryzacja, o której mowa w </w:t>
      </w:r>
      <w:r w:rsidR="001D28B5" w:rsidRPr="00756DC3">
        <w:rPr>
          <w:rFonts w:ascii="Arial" w:hAnsi="Arial" w:cs="Arial"/>
          <w:color w:val="auto"/>
        </w:rPr>
        <w:t>punktach</w:t>
      </w:r>
      <w:r w:rsidRPr="00756DC3">
        <w:rPr>
          <w:rFonts w:ascii="Arial" w:hAnsi="Arial" w:cs="Arial"/>
          <w:color w:val="auto"/>
        </w:rPr>
        <w:t xml:space="preserve"> poprzedzających, nie może prowadzić do zmiany przekraczającej 20% wartości całkowitego wynagrodzenia przysługującego Wykonawcy.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Zmiany przewidziane niniejszym paragrafem są dopuszczalne pod warunkiem osiągnięcia przez strony umowy w drodze negocjacji, porozumienia co do zakresu i momentu wejścia w życie ewentualnych zmian jej postanowień, przy zachowaniu w szczególności zasad wydatkowania środków publicznych, o których mowa w ustawie z dnia 27 sierpnia 2009 r. o finansach publicznych.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 xml:space="preserve">Wykonawca, którego wynagrodzenie zostało zmienione na podstawie </w:t>
      </w:r>
      <w:r w:rsidR="001D28B5" w:rsidRPr="00756DC3">
        <w:rPr>
          <w:rFonts w:ascii="Arial" w:hAnsi="Arial" w:cs="Arial"/>
          <w:color w:val="auto"/>
        </w:rPr>
        <w:br/>
      </w:r>
      <w:r w:rsidRPr="00756DC3">
        <w:rPr>
          <w:rFonts w:ascii="Arial" w:hAnsi="Arial" w:cs="Arial"/>
          <w:color w:val="auto"/>
        </w:rPr>
        <w:t>pkt</w:t>
      </w:r>
      <w:r w:rsidR="001D28B5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 xml:space="preserve"> </w:t>
      </w:r>
      <w:r w:rsidR="00756DC3">
        <w:rPr>
          <w:rFonts w:ascii="Arial" w:hAnsi="Arial" w:cs="Arial"/>
          <w:color w:val="auto"/>
        </w:rPr>
        <w:t>38</w:t>
      </w:r>
      <w:r w:rsidRPr="00756DC3">
        <w:rPr>
          <w:rFonts w:ascii="Arial" w:hAnsi="Arial" w:cs="Arial"/>
          <w:color w:val="auto"/>
        </w:rPr>
        <w:t xml:space="preserve">, zobowiązany jest do adekwatnej zmiany wynagrodzenia przysługującego podwykonawcy z którym zawarł umowę, w zakresie odpowiadającym zmianom dokonanym </w:t>
      </w:r>
      <w:r w:rsidR="001D28B5" w:rsidRPr="00756DC3">
        <w:rPr>
          <w:rFonts w:ascii="Arial" w:hAnsi="Arial" w:cs="Arial"/>
          <w:color w:val="auto"/>
        </w:rPr>
        <w:t xml:space="preserve">w umowie pomiędzy Zamawiającym, </w:t>
      </w:r>
      <w:r w:rsidRPr="00756DC3">
        <w:rPr>
          <w:rFonts w:ascii="Arial" w:hAnsi="Arial" w:cs="Arial"/>
          <w:color w:val="auto"/>
        </w:rPr>
        <w:t>a Wykonawcą.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 xml:space="preserve">Niezależnie </w:t>
      </w:r>
      <w:r w:rsidR="001D28B5" w:rsidRPr="00756DC3">
        <w:rPr>
          <w:rFonts w:ascii="Arial" w:hAnsi="Arial" w:cs="Arial"/>
          <w:color w:val="auto"/>
        </w:rPr>
        <w:t xml:space="preserve">od zmian umowy dopuszczonych w punktach </w:t>
      </w:r>
      <w:r w:rsidRPr="00756DC3">
        <w:rPr>
          <w:rFonts w:ascii="Arial" w:hAnsi="Arial" w:cs="Arial"/>
          <w:color w:val="auto"/>
        </w:rPr>
        <w:t>poprzedzających Zamawiający przewiduje dopuszczalność zmiany mocy umownej [kWh/h], w przypadku uzyskania stosownej zgody od Operatora Systemu Dystrybucyjnego – Polskiej Spółki Gazownictwa Sp. z o.o. W przypadku wprowadzenia do umowy zmiany, o której mowa w zdaniu poprzedzającym, odpowiedniej zmianie ulegnie wysokość wynagrodzenia przysługującego Wykonawcy z tytułu realizacji umowy.</w:t>
      </w:r>
    </w:p>
    <w:p w:rsidR="006778BF" w:rsidRPr="004807B8" w:rsidRDefault="006778BF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</w:rPr>
        <w:t xml:space="preserve">Przypadki rozwiązania umowy kompleksowej: </w:t>
      </w:r>
    </w:p>
    <w:p w:rsidR="004807B8" w:rsidRPr="00616758" w:rsidRDefault="004807B8" w:rsidP="004807B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każdym czasie za pisemnym porozumieniem Stron,</w:t>
      </w:r>
    </w:p>
    <w:p w:rsidR="004807B8" w:rsidRPr="00616758" w:rsidRDefault="004807B8" w:rsidP="004807B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przypadku, gdy okoliczność siły wyższej utrzymuje się nieprzerwanie dłużej niż trzydzieści (30) dni w roku umownym, Strona, która została zawiadomiona o działania</w:t>
      </w:r>
      <w:r>
        <w:rPr>
          <w:rFonts w:ascii="Arial" w:eastAsia="Calibri" w:hAnsi="Arial" w:cs="Arial"/>
          <w:sz w:val="24"/>
          <w:szCs w:val="24"/>
        </w:rPr>
        <w:t>ch</w:t>
      </w:r>
      <w:r w:rsidRPr="00616758">
        <w:rPr>
          <w:rFonts w:ascii="Arial" w:eastAsia="Calibri" w:hAnsi="Arial" w:cs="Arial"/>
          <w:sz w:val="24"/>
          <w:szCs w:val="24"/>
        </w:rPr>
        <w:t xml:space="preserve"> siły wyższej może rozwiązać Umowę z zachowaniem, co najmniej czternastodniowego (14) terminu wypowiedzenia,</w:t>
      </w:r>
    </w:p>
    <w:p w:rsidR="004807B8" w:rsidRPr="00616758" w:rsidRDefault="004807B8" w:rsidP="004807B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hAnsi="Arial" w:cs="Arial"/>
          <w:sz w:val="24"/>
          <w:szCs w:val="24"/>
        </w:rPr>
        <w:t xml:space="preserve">rozwiązanie Umowy kompleksowej może nastąpić za wypowiedzeniem przez każdą ze Stron z zachowaniem </w:t>
      </w:r>
      <w:r>
        <w:rPr>
          <w:rFonts w:ascii="Arial" w:hAnsi="Arial" w:cs="Arial"/>
          <w:sz w:val="24"/>
          <w:szCs w:val="24"/>
        </w:rPr>
        <w:t>trzydziestodniowego (30</w:t>
      </w:r>
      <w:r w:rsidRPr="00616758">
        <w:rPr>
          <w:rFonts w:ascii="Arial" w:hAnsi="Arial" w:cs="Arial"/>
          <w:sz w:val="24"/>
          <w:szCs w:val="24"/>
        </w:rPr>
        <w:t xml:space="preserve">) okresu wypowiedzenia w przypadku rażącego naruszenia postanowień Umowy lub istotnych postanowień IRiESD przez drugą Stronę, pomimo uprzedniego wezwania jej do zaniechania naruszeń i usunięcia ich skutków </w:t>
      </w:r>
      <w:r w:rsidRPr="00616758">
        <w:rPr>
          <w:rFonts w:ascii="Arial" w:hAnsi="Arial" w:cs="Arial"/>
          <w:sz w:val="24"/>
          <w:szCs w:val="24"/>
        </w:rPr>
        <w:br/>
        <w:t>w wyznaczonym, odpowiednim terminie</w:t>
      </w:r>
      <w:r>
        <w:rPr>
          <w:rFonts w:ascii="Arial" w:hAnsi="Arial" w:cs="Arial"/>
          <w:sz w:val="24"/>
          <w:szCs w:val="24"/>
        </w:rPr>
        <w:t>,</w:t>
      </w:r>
    </w:p>
    <w:p w:rsidR="004807B8" w:rsidRPr="00616758" w:rsidRDefault="004807B8" w:rsidP="004807B8">
      <w:pPr>
        <w:pStyle w:val="Defaul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  <w:color w:val="auto"/>
        </w:rPr>
      </w:pPr>
      <w:r w:rsidRPr="00616758">
        <w:rPr>
          <w:rFonts w:ascii="Arial" w:hAnsi="Arial" w:cs="Arial"/>
          <w:color w:val="auto"/>
        </w:rPr>
        <w:t xml:space="preserve">w przypadku rozwiązania umowy wiążącej Sprzedawcę z OSD lub z OSP z przyczyn leżących po stronie Odbiorcy, skutkującego utratą możliwości dostarczania Paliwa gazowego do Zamawiającego, Wykonawca niezwłocznie po otrzymaniu informacji o takim rozwiązaniu zobowiązuje się </w:t>
      </w:r>
      <w:r w:rsidRPr="00616758">
        <w:rPr>
          <w:rFonts w:ascii="Arial" w:hAnsi="Arial" w:cs="Arial"/>
          <w:color w:val="auto"/>
        </w:rPr>
        <w:lastRenderedPageBreak/>
        <w:t>poinformować Zamawiającego o tym fakcie na piśmie. W takim wypadku Umowa ulega rozwiązaniu z dniem rozwiązania umowy wiążącej Wykonawcę z OSD lub z OSP,</w:t>
      </w:r>
    </w:p>
    <w:p w:rsidR="004807B8" w:rsidRPr="004807B8" w:rsidRDefault="004807B8" w:rsidP="004807B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hAnsi="Arial" w:cs="Arial"/>
          <w:sz w:val="24"/>
          <w:szCs w:val="24"/>
        </w:rPr>
        <w:t>Zamawiający ma prawo wypowiedzieć umowę z zachowaniem 30 dniowego okresu wypowiedzenia w przypadku zaistnienia istotnej zmiany okoliczności powodującej, że wykonanie umowy nie leży w interesie publicznym, czego nie można było prze</w:t>
      </w:r>
      <w:r>
        <w:rPr>
          <w:rFonts w:ascii="Arial" w:hAnsi="Arial" w:cs="Arial"/>
          <w:sz w:val="24"/>
          <w:szCs w:val="24"/>
        </w:rPr>
        <w:t>widzieć w chwili zawarcia umowy.</w:t>
      </w:r>
      <w:r w:rsidRPr="00616758">
        <w:rPr>
          <w:rFonts w:ascii="Arial" w:hAnsi="Arial" w:cs="Arial"/>
          <w:sz w:val="24"/>
          <w:szCs w:val="24"/>
        </w:rPr>
        <w:t xml:space="preserve"> W tym przypadku </w:t>
      </w:r>
      <w:r>
        <w:rPr>
          <w:rFonts w:ascii="Arial" w:hAnsi="Arial" w:cs="Arial"/>
          <w:sz w:val="24"/>
          <w:szCs w:val="24"/>
        </w:rPr>
        <w:t>W</w:t>
      </w:r>
      <w:r w:rsidRPr="00616758">
        <w:rPr>
          <w:rFonts w:ascii="Arial" w:hAnsi="Arial" w:cs="Arial"/>
          <w:sz w:val="24"/>
          <w:szCs w:val="24"/>
        </w:rPr>
        <w:t>ykonawca może żądać wyłącznie wynagrodzenia należnego z tytułu wykonania części umowy.</w:t>
      </w:r>
    </w:p>
    <w:p w:rsidR="00C5526B" w:rsidRPr="00374DA2" w:rsidRDefault="00C5526B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W przypadku </w:t>
      </w:r>
      <w:r w:rsidR="004807B8" w:rsidRPr="00374DA2">
        <w:rPr>
          <w:rFonts w:ascii="Arial" w:hAnsi="Arial" w:cs="Arial"/>
        </w:rPr>
        <w:t>o którym mowa w pkt 45</w:t>
      </w:r>
      <w:r w:rsidR="00607069" w:rsidRPr="00374DA2">
        <w:rPr>
          <w:rFonts w:ascii="Arial" w:hAnsi="Arial" w:cs="Arial"/>
        </w:rPr>
        <w:t xml:space="preserve"> ppkt </w:t>
      </w:r>
      <w:r w:rsidR="00472788" w:rsidRPr="00374DA2">
        <w:rPr>
          <w:rFonts w:ascii="Arial" w:hAnsi="Arial" w:cs="Arial"/>
        </w:rPr>
        <w:t>3</w:t>
      </w:r>
      <w:r w:rsidR="00607069" w:rsidRPr="00374DA2">
        <w:rPr>
          <w:rFonts w:ascii="Arial" w:hAnsi="Arial" w:cs="Arial"/>
        </w:rPr>
        <w:t xml:space="preserve"> tj. rozwiązanie</w:t>
      </w:r>
      <w:r w:rsidRPr="00374DA2">
        <w:rPr>
          <w:rFonts w:ascii="Arial" w:hAnsi="Arial" w:cs="Arial"/>
        </w:rPr>
        <w:t xml:space="preserve"> umowy przez Zamawiającego w przypadku rażącego naruszenia postanowień Umowy</w:t>
      </w:r>
      <w:r w:rsidR="00607069" w:rsidRPr="00374DA2">
        <w:rPr>
          <w:rFonts w:ascii="Arial" w:hAnsi="Arial" w:cs="Arial"/>
        </w:rPr>
        <w:t xml:space="preserve">, </w:t>
      </w:r>
      <w:r w:rsidRPr="00374DA2">
        <w:rPr>
          <w:rFonts w:ascii="Arial" w:hAnsi="Arial" w:cs="Arial"/>
        </w:rPr>
        <w:t xml:space="preserve"> niniejszych Istotnych Postanowień Umowy, </w:t>
      </w:r>
      <w:r w:rsidR="00607069" w:rsidRPr="00374DA2">
        <w:rPr>
          <w:rFonts w:ascii="Arial" w:hAnsi="Arial" w:cs="Arial"/>
        </w:rPr>
        <w:t>Wykonawca</w:t>
      </w:r>
      <w:r w:rsidRPr="00374DA2">
        <w:rPr>
          <w:rFonts w:ascii="Arial" w:hAnsi="Arial" w:cs="Arial"/>
        </w:rPr>
        <w:t xml:space="preserve"> zapłaci na rzecz Zamawiającego karę umowną w wysokości 1% wartości </w:t>
      </w:r>
      <w:r w:rsidR="004807B8" w:rsidRPr="00374DA2">
        <w:rPr>
          <w:rFonts w:ascii="Arial" w:hAnsi="Arial" w:cs="Arial"/>
        </w:rPr>
        <w:t xml:space="preserve">brutto </w:t>
      </w:r>
      <w:r w:rsidRPr="00374DA2">
        <w:rPr>
          <w:rFonts w:ascii="Arial" w:hAnsi="Arial" w:cs="Arial"/>
        </w:rPr>
        <w:t>Umowy</w:t>
      </w:r>
      <w:r w:rsidR="00374DA2">
        <w:rPr>
          <w:rFonts w:ascii="Arial" w:hAnsi="Arial" w:cs="Arial"/>
        </w:rPr>
        <w:t xml:space="preserve"> za cały okres jej obowiązywania</w:t>
      </w:r>
      <w:r w:rsidRPr="00374DA2">
        <w:rPr>
          <w:rFonts w:ascii="Arial" w:hAnsi="Arial" w:cs="Arial"/>
        </w:rPr>
        <w:t>.</w:t>
      </w:r>
    </w:p>
    <w:p w:rsidR="00464231" w:rsidRPr="00374DA2" w:rsidRDefault="0046423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Operatorem Systemu Dystrybucyjnego jest Polska Spółka Gazownictwa </w:t>
      </w:r>
      <w:r w:rsidRPr="00374DA2">
        <w:rPr>
          <w:rFonts w:ascii="Arial" w:hAnsi="Arial" w:cs="Arial"/>
        </w:rPr>
        <w:br/>
        <w:t xml:space="preserve">sp. z o.o. </w:t>
      </w:r>
    </w:p>
    <w:p w:rsidR="00464231" w:rsidRPr="00374DA2" w:rsidRDefault="0046423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Zamawiający w świetle obowiązującej od 26 stycznia 2022 r. ustawy o szczególnych rozwiązaniach służących ochronie odbiorców paliw gazowych nie jest uprawniony do skorzystania z ochrony taryfowej.</w:t>
      </w:r>
    </w:p>
    <w:p w:rsidR="000424D0" w:rsidRPr="00374DA2" w:rsidRDefault="0046423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Warunkiem rozpoczęcia dostaw gazu jest skuteczne zgłoszenie umowy do Operatora Systemu Dystrybucyjnego.</w:t>
      </w:r>
    </w:p>
    <w:p w:rsidR="001D28B5" w:rsidRPr="00374DA2" w:rsidRDefault="001D28B5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Za realizację, nadzór oraz rozliczenie umowy odpowiedzialnym jest Kierownik Infrastruktury………………………………………………tel.……………………..oraz Kierownik Sekcji Gospodarki Komunalnej i Energetycznej ……………………………..… tel. </w:t>
      </w:r>
      <w:r w:rsidR="009E12A1" w:rsidRPr="00374DA2">
        <w:rPr>
          <w:rFonts w:ascii="Arial" w:hAnsi="Arial" w:cs="Arial"/>
        </w:rPr>
        <w:t>………………...</w:t>
      </w:r>
    </w:p>
    <w:p w:rsidR="009E12A1" w:rsidRPr="00374DA2" w:rsidRDefault="009E12A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Za nadzór nad właściwą realizacją umowy odpowiedzialnym jest Kierownik SGKiE …………………….. tel. ………………….</w:t>
      </w:r>
    </w:p>
    <w:p w:rsidR="001D28B5" w:rsidRPr="00374DA2" w:rsidRDefault="009E12A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Pod rygorem nieważności k</w:t>
      </w:r>
      <w:r w:rsidR="001D28B5" w:rsidRPr="00374DA2">
        <w:rPr>
          <w:rFonts w:ascii="Arial" w:hAnsi="Arial" w:cs="Arial"/>
        </w:rPr>
        <w:t>orespondencja w formie papierowej będzie kierowana do Dostawcy na adres:……</w:t>
      </w:r>
      <w:r w:rsidRPr="00374DA2">
        <w:rPr>
          <w:rFonts w:ascii="Arial" w:hAnsi="Arial" w:cs="Arial"/>
        </w:rPr>
        <w:t>……………………………………………</w:t>
      </w:r>
      <w:r w:rsidR="001D28B5" w:rsidRPr="00374DA2">
        <w:rPr>
          <w:rFonts w:ascii="Arial" w:hAnsi="Arial" w:cs="Arial"/>
        </w:rPr>
        <w:t xml:space="preserve"> lub w </w:t>
      </w:r>
      <w:r w:rsidRPr="00374DA2">
        <w:rPr>
          <w:rFonts w:ascii="Arial" w:hAnsi="Arial" w:cs="Arial"/>
        </w:rPr>
        <w:t xml:space="preserve">postaci </w:t>
      </w:r>
      <w:r w:rsidR="001D28B5" w:rsidRPr="00374DA2">
        <w:rPr>
          <w:rFonts w:ascii="Arial" w:hAnsi="Arial" w:cs="Arial"/>
        </w:rPr>
        <w:t xml:space="preserve">elektronicznej </w:t>
      </w:r>
      <w:r w:rsidRPr="00374DA2">
        <w:rPr>
          <w:rFonts w:ascii="Arial" w:hAnsi="Arial" w:cs="Arial"/>
        </w:rPr>
        <w:t>na adres e-mail:……………………………………</w:t>
      </w:r>
    </w:p>
    <w:p w:rsidR="009E12A1" w:rsidRPr="00374DA2" w:rsidRDefault="009E12A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Pod rygorem nieważności wszelka korespondencja związana z realizacją umowy w formie papierowej będzie kierowana do Zamawiającego na adres: 33 Wojskowy Oddział Gospodarczy ul. Anieli Krzywoń 1, 39-460 Nowa Dęba lub w postaci elektronicznej na adres e-mail: </w:t>
      </w:r>
      <w:hyperlink r:id="rId9" w:history="1">
        <w:r w:rsidR="000424D0" w:rsidRPr="00374DA2">
          <w:rPr>
            <w:rStyle w:val="Hipercze"/>
            <w:rFonts w:ascii="Arial" w:hAnsi="Arial" w:cs="Arial"/>
            <w:color w:val="auto"/>
            <w:u w:val="none"/>
          </w:rPr>
          <w:t>33wog.sgkie@ron.mil.pl</w:t>
        </w:r>
      </w:hyperlink>
      <w:r w:rsidRPr="00374DA2">
        <w:rPr>
          <w:rFonts w:ascii="Arial" w:hAnsi="Arial" w:cs="Arial"/>
        </w:rPr>
        <w:t>.</w:t>
      </w:r>
    </w:p>
    <w:p w:rsidR="001B13DF" w:rsidRPr="00374DA2" w:rsidRDefault="001B13DF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Spory wynikłe z niniejszej umowy rozstrzygać będzie sąd powszechny właściwy dla siedziby Zamawiającego.</w:t>
      </w:r>
    </w:p>
    <w:p w:rsidR="001B13DF" w:rsidRPr="00374DA2" w:rsidRDefault="001B13DF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W sprawach nieuregulowanych zastosowanie będą miały w szczególności następujące akty prawne: </w:t>
      </w:r>
    </w:p>
    <w:p w:rsidR="00374DA2" w:rsidRDefault="00374DA2" w:rsidP="00374DA2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Ustawa Prawo Zamówień Publicznych z dnia 11 września 2019r.;</w:t>
      </w:r>
    </w:p>
    <w:p w:rsidR="00374DA2" w:rsidRPr="00616758" w:rsidRDefault="00374DA2" w:rsidP="00374DA2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Ustawa z dnia 10 kwietnia 1997 r. Prawo energetyczne wraz </w:t>
      </w:r>
      <w:r w:rsidRPr="00616758">
        <w:rPr>
          <w:rFonts w:ascii="Arial" w:eastAsia="Calibri" w:hAnsi="Arial" w:cs="Arial"/>
          <w:sz w:val="24"/>
          <w:szCs w:val="24"/>
        </w:rPr>
        <w:br/>
        <w:t xml:space="preserve">z przepisami wykonawczymi, </w:t>
      </w:r>
    </w:p>
    <w:p w:rsidR="00374DA2" w:rsidRPr="00374DA2" w:rsidRDefault="00374DA2" w:rsidP="00374DA2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Ustawa z dnia 23 kwietnia 1964 r. Kodeks cywilny. </w:t>
      </w:r>
    </w:p>
    <w:p w:rsidR="0094422E" w:rsidRPr="00374DA2" w:rsidRDefault="00E827CD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  <w:color w:val="auto"/>
        </w:rPr>
        <w:t>Wszelkie zmiany niniejszej umowy wymagają formy pisemnej pod rygorem nieważności.</w:t>
      </w:r>
    </w:p>
    <w:sectPr w:rsidR="0094422E" w:rsidRPr="00374DA2" w:rsidSect="00D806D4">
      <w:footerReference w:type="default" r:id="rId10"/>
      <w:pgSz w:w="11906" w:h="16838"/>
      <w:pgMar w:top="1276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F38" w:rsidRDefault="00D70F38" w:rsidP="007C0129">
      <w:pPr>
        <w:spacing w:after="0" w:line="240" w:lineRule="auto"/>
      </w:pPr>
      <w:r>
        <w:separator/>
      </w:r>
    </w:p>
  </w:endnote>
  <w:endnote w:type="continuationSeparator" w:id="0">
    <w:p w:rsidR="00D70F38" w:rsidRDefault="00D70F38" w:rsidP="007C0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3553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57E0B" w:rsidRDefault="00757E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567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5673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57E0B" w:rsidRDefault="00757E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F38" w:rsidRDefault="00D70F38" w:rsidP="007C0129">
      <w:pPr>
        <w:spacing w:after="0" w:line="240" w:lineRule="auto"/>
      </w:pPr>
      <w:r>
        <w:separator/>
      </w:r>
    </w:p>
  </w:footnote>
  <w:footnote w:type="continuationSeparator" w:id="0">
    <w:p w:rsidR="00D70F38" w:rsidRDefault="00D70F38" w:rsidP="007C0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5EDD"/>
    <w:multiLevelType w:val="hybridMultilevel"/>
    <w:tmpl w:val="3FAAE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81AE6"/>
    <w:multiLevelType w:val="hybridMultilevel"/>
    <w:tmpl w:val="35F451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E2791"/>
    <w:multiLevelType w:val="hybridMultilevel"/>
    <w:tmpl w:val="986A8CB4"/>
    <w:lvl w:ilvl="0" w:tplc="D5EEB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141BE"/>
    <w:multiLevelType w:val="multilevel"/>
    <w:tmpl w:val="982C6586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4C341AB"/>
    <w:multiLevelType w:val="multilevel"/>
    <w:tmpl w:val="EECE0C6A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C576A02"/>
    <w:multiLevelType w:val="multilevel"/>
    <w:tmpl w:val="4CACAFE0"/>
    <w:lvl w:ilvl="0">
      <w:start w:val="1"/>
      <w:numFmt w:val="decimal"/>
      <w:lvlText w:val="%1)"/>
      <w:lvlJc w:val="left"/>
      <w:pPr>
        <w:ind w:left="3338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D9636C0"/>
    <w:multiLevelType w:val="hybridMultilevel"/>
    <w:tmpl w:val="323EDF38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F1C2FE3"/>
    <w:multiLevelType w:val="multilevel"/>
    <w:tmpl w:val="BE46016E"/>
    <w:lvl w:ilvl="0">
      <w:start w:val="1"/>
      <w:numFmt w:val="decimal"/>
      <w:lvlText w:val="%1)"/>
      <w:lvlJc w:val="left"/>
      <w:pPr>
        <w:ind w:left="3338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AAC4D42"/>
    <w:multiLevelType w:val="hybridMultilevel"/>
    <w:tmpl w:val="559C9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90A5F"/>
    <w:multiLevelType w:val="multilevel"/>
    <w:tmpl w:val="0AF26076"/>
    <w:lvl w:ilvl="0">
      <w:start w:val="1"/>
      <w:numFmt w:val="decimal"/>
      <w:lvlText w:val="%1)"/>
      <w:lvlJc w:val="left"/>
      <w:pPr>
        <w:ind w:left="3338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FCE2BD4"/>
    <w:multiLevelType w:val="multilevel"/>
    <w:tmpl w:val="FC480400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0C77C14"/>
    <w:multiLevelType w:val="multilevel"/>
    <w:tmpl w:val="B9EC3DAE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2F3639E"/>
    <w:multiLevelType w:val="hybridMultilevel"/>
    <w:tmpl w:val="C632EF2E"/>
    <w:lvl w:ilvl="0" w:tplc="7D887032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96500"/>
    <w:multiLevelType w:val="hybridMultilevel"/>
    <w:tmpl w:val="D8D63D44"/>
    <w:lvl w:ilvl="0" w:tplc="A76ECB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92D96"/>
    <w:multiLevelType w:val="hybridMultilevel"/>
    <w:tmpl w:val="0C3E11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016AC"/>
    <w:multiLevelType w:val="hybridMultilevel"/>
    <w:tmpl w:val="7A3843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E7AED3C">
      <w:start w:val="1"/>
      <w:numFmt w:val="decimal"/>
      <w:lvlText w:val="%2)"/>
      <w:lvlJc w:val="left"/>
      <w:pPr>
        <w:ind w:left="1495" w:hanging="360"/>
      </w:pPr>
      <w:rPr>
        <w:i w:val="0"/>
      </w:rPr>
    </w:lvl>
    <w:lvl w:ilvl="2" w:tplc="FB84A06C">
      <w:start w:val="3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D54F86"/>
    <w:multiLevelType w:val="multilevel"/>
    <w:tmpl w:val="354291F8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D2D7C28"/>
    <w:multiLevelType w:val="multilevel"/>
    <w:tmpl w:val="452AAE98"/>
    <w:lvl w:ilvl="0">
      <w:start w:val="1"/>
      <w:numFmt w:val="decimal"/>
      <w:lvlText w:val="%1."/>
      <w:lvlJc w:val="left"/>
      <w:pPr>
        <w:ind w:left="3338" w:hanging="360"/>
      </w:pPr>
      <w:rPr>
        <w:rFonts w:ascii="Arial" w:eastAsia="Calibri" w:hAnsi="Arial" w:cs="Arial"/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  <w:rPr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D980AF2"/>
    <w:multiLevelType w:val="multilevel"/>
    <w:tmpl w:val="43380DEE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1EF7C04"/>
    <w:multiLevelType w:val="hybridMultilevel"/>
    <w:tmpl w:val="AD38BF38"/>
    <w:lvl w:ilvl="0" w:tplc="14F0946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E0C8F"/>
    <w:multiLevelType w:val="hybridMultilevel"/>
    <w:tmpl w:val="F7426A96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59305B37"/>
    <w:multiLevelType w:val="hybridMultilevel"/>
    <w:tmpl w:val="330A89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C52489"/>
    <w:multiLevelType w:val="multilevel"/>
    <w:tmpl w:val="BAD05916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30202B6"/>
    <w:multiLevelType w:val="multilevel"/>
    <w:tmpl w:val="70E69FFA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5D3248D"/>
    <w:multiLevelType w:val="multilevel"/>
    <w:tmpl w:val="BF2C8A04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744738D"/>
    <w:multiLevelType w:val="hybridMultilevel"/>
    <w:tmpl w:val="C0AC131C"/>
    <w:lvl w:ilvl="0" w:tplc="0518A744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618A85C6">
      <w:start w:val="1"/>
      <w:numFmt w:val="lowerLetter"/>
      <w:lvlText w:val="%2)"/>
      <w:lvlJc w:val="left"/>
      <w:pPr>
        <w:ind w:left="278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6" w15:restartNumberingAfterBreak="0">
    <w:nsid w:val="6E2B3C9E"/>
    <w:multiLevelType w:val="hybridMultilevel"/>
    <w:tmpl w:val="53CAD1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CB2EF0"/>
    <w:multiLevelType w:val="multilevel"/>
    <w:tmpl w:val="9FE6C770"/>
    <w:lvl w:ilvl="0">
      <w:start w:val="1"/>
      <w:numFmt w:val="decimal"/>
      <w:lvlText w:val="%1."/>
      <w:lvlJc w:val="left"/>
      <w:pPr>
        <w:ind w:left="3338" w:hanging="360"/>
      </w:pPr>
      <w:rPr>
        <w:rFonts w:ascii="Arial" w:eastAsia="Calibri" w:hAnsi="Arial" w:cs="Arial"/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7C423D38"/>
    <w:multiLevelType w:val="multilevel"/>
    <w:tmpl w:val="FC480400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DE87204"/>
    <w:multiLevelType w:val="multilevel"/>
    <w:tmpl w:val="1C78921C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num w:numId="1">
    <w:abstractNumId w:val="17"/>
  </w:num>
  <w:num w:numId="2">
    <w:abstractNumId w:val="4"/>
  </w:num>
  <w:num w:numId="3">
    <w:abstractNumId w:val="15"/>
  </w:num>
  <w:num w:numId="4">
    <w:abstractNumId w:val="1"/>
  </w:num>
  <w:num w:numId="5">
    <w:abstractNumId w:val="13"/>
  </w:num>
  <w:num w:numId="6">
    <w:abstractNumId w:val="14"/>
  </w:num>
  <w:num w:numId="7">
    <w:abstractNumId w:val="6"/>
  </w:num>
  <w:num w:numId="8">
    <w:abstractNumId w:val="21"/>
  </w:num>
  <w:num w:numId="9">
    <w:abstractNumId w:val="10"/>
  </w:num>
  <w:num w:numId="10">
    <w:abstractNumId w:val="3"/>
  </w:num>
  <w:num w:numId="11">
    <w:abstractNumId w:val="23"/>
  </w:num>
  <w:num w:numId="12">
    <w:abstractNumId w:val="11"/>
  </w:num>
  <w:num w:numId="13">
    <w:abstractNumId w:val="24"/>
  </w:num>
  <w:num w:numId="14">
    <w:abstractNumId w:val="18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20"/>
  </w:num>
  <w:num w:numId="20">
    <w:abstractNumId w:val="19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0"/>
  </w:num>
  <w:num w:numId="24">
    <w:abstractNumId w:val="12"/>
  </w:num>
  <w:num w:numId="25">
    <w:abstractNumId w:val="2"/>
  </w:num>
  <w:num w:numId="26">
    <w:abstractNumId w:val="25"/>
  </w:num>
  <w:num w:numId="27">
    <w:abstractNumId w:val="27"/>
  </w:num>
  <w:num w:numId="28">
    <w:abstractNumId w:val="5"/>
  </w:num>
  <w:num w:numId="29">
    <w:abstractNumId w:val="9"/>
  </w:num>
  <w:num w:numId="30">
    <w:abstractNumId w:val="7"/>
  </w:num>
  <w:num w:numId="31">
    <w:abstractNumId w:val="17"/>
    <w:lvlOverride w:ilvl="0">
      <w:lvl w:ilvl="0">
        <w:start w:val="1"/>
        <w:numFmt w:val="decimal"/>
        <w:lvlText w:val="%1."/>
        <w:lvlJc w:val="left"/>
        <w:pPr>
          <w:ind w:left="3338" w:hanging="360"/>
        </w:pPr>
        <w:rPr>
          <w:rFonts w:ascii="Arial" w:eastAsia="Calibri" w:hAnsi="Arial" w:cs="Arial"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567" w:hanging="426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 w:numId="32">
    <w:abstractNumId w:val="17"/>
    <w:lvlOverride w:ilvl="0">
      <w:lvl w:ilvl="0">
        <w:start w:val="1"/>
        <w:numFmt w:val="decimal"/>
        <w:lvlText w:val="%1."/>
        <w:lvlJc w:val="left"/>
        <w:pPr>
          <w:ind w:left="3338" w:hanging="360"/>
        </w:pPr>
        <w:rPr>
          <w:rFonts w:ascii="Arial" w:eastAsia="Calibri" w:hAnsi="Arial" w:cs="Arial"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567" w:hanging="426"/>
        </w:pPr>
        <w:rPr>
          <w:rFonts w:hint="default"/>
          <w:i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 w:numId="33">
    <w:abstractNumId w:val="17"/>
    <w:lvlOverride w:ilvl="0">
      <w:lvl w:ilvl="0">
        <w:start w:val="1"/>
        <w:numFmt w:val="decimal"/>
        <w:lvlText w:val="%1."/>
        <w:lvlJc w:val="left"/>
        <w:pPr>
          <w:ind w:left="3338" w:hanging="360"/>
        </w:pPr>
        <w:rPr>
          <w:rFonts w:ascii="Arial" w:eastAsia="Calibri" w:hAnsi="Arial" w:cs="Arial"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94" w:hanging="653"/>
        </w:pPr>
        <w:rPr>
          <w:rFonts w:hint="default"/>
          <w:i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 w:numId="34">
    <w:abstractNumId w:val="17"/>
    <w:lvlOverride w:ilvl="0">
      <w:lvl w:ilvl="0">
        <w:start w:val="1"/>
        <w:numFmt w:val="decimal"/>
        <w:lvlText w:val="%1."/>
        <w:lvlJc w:val="left"/>
        <w:pPr>
          <w:ind w:left="3338" w:hanging="360"/>
        </w:pPr>
        <w:rPr>
          <w:rFonts w:ascii="Arial" w:eastAsia="Calibri" w:hAnsi="Arial" w:cs="Arial"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567" w:hanging="426"/>
        </w:pPr>
        <w:rPr>
          <w:rFonts w:hint="default"/>
          <w:i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297"/>
    <w:rsid w:val="0001212D"/>
    <w:rsid w:val="000276BC"/>
    <w:rsid w:val="00034451"/>
    <w:rsid w:val="0003787F"/>
    <w:rsid w:val="000424D0"/>
    <w:rsid w:val="0004332A"/>
    <w:rsid w:val="00052DCE"/>
    <w:rsid w:val="00054F98"/>
    <w:rsid w:val="00080430"/>
    <w:rsid w:val="0008146B"/>
    <w:rsid w:val="00083006"/>
    <w:rsid w:val="00087DCD"/>
    <w:rsid w:val="0009313A"/>
    <w:rsid w:val="00093B93"/>
    <w:rsid w:val="0009473D"/>
    <w:rsid w:val="000B3749"/>
    <w:rsid w:val="000B4FC2"/>
    <w:rsid w:val="000B56E9"/>
    <w:rsid w:val="000C5F41"/>
    <w:rsid w:val="000D2FE7"/>
    <w:rsid w:val="000D3ED2"/>
    <w:rsid w:val="000D4E4B"/>
    <w:rsid w:val="000E309D"/>
    <w:rsid w:val="00102624"/>
    <w:rsid w:val="0010483D"/>
    <w:rsid w:val="001052EF"/>
    <w:rsid w:val="00114DBD"/>
    <w:rsid w:val="001326CC"/>
    <w:rsid w:val="00133BB2"/>
    <w:rsid w:val="0015120A"/>
    <w:rsid w:val="001627CB"/>
    <w:rsid w:val="00174BD1"/>
    <w:rsid w:val="00185AA8"/>
    <w:rsid w:val="00195CBC"/>
    <w:rsid w:val="001A631C"/>
    <w:rsid w:val="001B13DF"/>
    <w:rsid w:val="001C1961"/>
    <w:rsid w:val="001D28B5"/>
    <w:rsid w:val="001D770D"/>
    <w:rsid w:val="001F5C67"/>
    <w:rsid w:val="001F6EAC"/>
    <w:rsid w:val="001F7040"/>
    <w:rsid w:val="00210CDF"/>
    <w:rsid w:val="002123B8"/>
    <w:rsid w:val="00220C56"/>
    <w:rsid w:val="00232AB5"/>
    <w:rsid w:val="002342BC"/>
    <w:rsid w:val="00245A40"/>
    <w:rsid w:val="00245FB1"/>
    <w:rsid w:val="00255967"/>
    <w:rsid w:val="00282389"/>
    <w:rsid w:val="002869BE"/>
    <w:rsid w:val="00295C2B"/>
    <w:rsid w:val="00296D9D"/>
    <w:rsid w:val="002A2586"/>
    <w:rsid w:val="002B18B1"/>
    <w:rsid w:val="002B19D7"/>
    <w:rsid w:val="002B57B8"/>
    <w:rsid w:val="002D536D"/>
    <w:rsid w:val="002F2D48"/>
    <w:rsid w:val="002F7966"/>
    <w:rsid w:val="0030337C"/>
    <w:rsid w:val="003046C5"/>
    <w:rsid w:val="00304C95"/>
    <w:rsid w:val="003067F8"/>
    <w:rsid w:val="003144A8"/>
    <w:rsid w:val="00323CD6"/>
    <w:rsid w:val="0034069D"/>
    <w:rsid w:val="00342BDE"/>
    <w:rsid w:val="003438C5"/>
    <w:rsid w:val="0035545A"/>
    <w:rsid w:val="00357638"/>
    <w:rsid w:val="003645DA"/>
    <w:rsid w:val="003726C7"/>
    <w:rsid w:val="00374DA2"/>
    <w:rsid w:val="00374FB3"/>
    <w:rsid w:val="00380A8F"/>
    <w:rsid w:val="00391A0D"/>
    <w:rsid w:val="003A2507"/>
    <w:rsid w:val="003A461E"/>
    <w:rsid w:val="003A6828"/>
    <w:rsid w:val="003B74D4"/>
    <w:rsid w:val="003C4D87"/>
    <w:rsid w:val="003D120E"/>
    <w:rsid w:val="003D6EEB"/>
    <w:rsid w:val="003E63C6"/>
    <w:rsid w:val="003F3A38"/>
    <w:rsid w:val="003F3EFA"/>
    <w:rsid w:val="00413AF8"/>
    <w:rsid w:val="00421D3F"/>
    <w:rsid w:val="0043015F"/>
    <w:rsid w:val="0043440E"/>
    <w:rsid w:val="00436787"/>
    <w:rsid w:val="00443F4B"/>
    <w:rsid w:val="004503C3"/>
    <w:rsid w:val="00454F99"/>
    <w:rsid w:val="00456703"/>
    <w:rsid w:val="00464231"/>
    <w:rsid w:val="00472788"/>
    <w:rsid w:val="004733C7"/>
    <w:rsid w:val="004807B8"/>
    <w:rsid w:val="004B2516"/>
    <w:rsid w:val="004C2B34"/>
    <w:rsid w:val="004C43DA"/>
    <w:rsid w:val="004C4DAE"/>
    <w:rsid w:val="004D341A"/>
    <w:rsid w:val="004D582C"/>
    <w:rsid w:val="004D6DA5"/>
    <w:rsid w:val="004E0E30"/>
    <w:rsid w:val="004F4225"/>
    <w:rsid w:val="00500E3D"/>
    <w:rsid w:val="0050340E"/>
    <w:rsid w:val="00507A25"/>
    <w:rsid w:val="0051216F"/>
    <w:rsid w:val="00513083"/>
    <w:rsid w:val="00516742"/>
    <w:rsid w:val="0051798E"/>
    <w:rsid w:val="00534597"/>
    <w:rsid w:val="00553530"/>
    <w:rsid w:val="00555EA6"/>
    <w:rsid w:val="00561FE2"/>
    <w:rsid w:val="00581B9B"/>
    <w:rsid w:val="00582527"/>
    <w:rsid w:val="00583889"/>
    <w:rsid w:val="00585841"/>
    <w:rsid w:val="00596D0E"/>
    <w:rsid w:val="005A01C5"/>
    <w:rsid w:val="005B0970"/>
    <w:rsid w:val="005B22FB"/>
    <w:rsid w:val="005B4093"/>
    <w:rsid w:val="005D144E"/>
    <w:rsid w:val="005D64A1"/>
    <w:rsid w:val="005E5040"/>
    <w:rsid w:val="006002C6"/>
    <w:rsid w:val="00606A30"/>
    <w:rsid w:val="00607069"/>
    <w:rsid w:val="0061633B"/>
    <w:rsid w:val="00616758"/>
    <w:rsid w:val="0062341C"/>
    <w:rsid w:val="00625CE7"/>
    <w:rsid w:val="006268D4"/>
    <w:rsid w:val="0063451D"/>
    <w:rsid w:val="00635346"/>
    <w:rsid w:val="00635E61"/>
    <w:rsid w:val="00641C22"/>
    <w:rsid w:val="0065065D"/>
    <w:rsid w:val="0065327C"/>
    <w:rsid w:val="00656997"/>
    <w:rsid w:val="00662340"/>
    <w:rsid w:val="0066455A"/>
    <w:rsid w:val="00665D3B"/>
    <w:rsid w:val="00675158"/>
    <w:rsid w:val="0067739A"/>
    <w:rsid w:val="006778BF"/>
    <w:rsid w:val="0068273F"/>
    <w:rsid w:val="006843ED"/>
    <w:rsid w:val="00693EFB"/>
    <w:rsid w:val="006A63E3"/>
    <w:rsid w:val="006C2009"/>
    <w:rsid w:val="006D5673"/>
    <w:rsid w:val="006F3C36"/>
    <w:rsid w:val="00701D6F"/>
    <w:rsid w:val="007074F8"/>
    <w:rsid w:val="00710026"/>
    <w:rsid w:val="0071203D"/>
    <w:rsid w:val="00714AAC"/>
    <w:rsid w:val="00721E0A"/>
    <w:rsid w:val="0072617A"/>
    <w:rsid w:val="007430B0"/>
    <w:rsid w:val="0074645C"/>
    <w:rsid w:val="00750C9B"/>
    <w:rsid w:val="00756DC3"/>
    <w:rsid w:val="00756FC3"/>
    <w:rsid w:val="00757E0B"/>
    <w:rsid w:val="007858ED"/>
    <w:rsid w:val="0079143E"/>
    <w:rsid w:val="007A280E"/>
    <w:rsid w:val="007A6E56"/>
    <w:rsid w:val="007A793B"/>
    <w:rsid w:val="007C0129"/>
    <w:rsid w:val="007C2DB1"/>
    <w:rsid w:val="007C56FB"/>
    <w:rsid w:val="007D02BB"/>
    <w:rsid w:val="007D390C"/>
    <w:rsid w:val="007D7065"/>
    <w:rsid w:val="007E3F30"/>
    <w:rsid w:val="007E77A4"/>
    <w:rsid w:val="007F3315"/>
    <w:rsid w:val="008145E2"/>
    <w:rsid w:val="008173D7"/>
    <w:rsid w:val="00825929"/>
    <w:rsid w:val="00833ABB"/>
    <w:rsid w:val="00834BFA"/>
    <w:rsid w:val="00836EDB"/>
    <w:rsid w:val="00843F13"/>
    <w:rsid w:val="00844D0E"/>
    <w:rsid w:val="00862A61"/>
    <w:rsid w:val="0086338A"/>
    <w:rsid w:val="00871016"/>
    <w:rsid w:val="00871EE4"/>
    <w:rsid w:val="00872554"/>
    <w:rsid w:val="00890753"/>
    <w:rsid w:val="008B31D1"/>
    <w:rsid w:val="008B4640"/>
    <w:rsid w:val="008C7493"/>
    <w:rsid w:val="008D0BA2"/>
    <w:rsid w:val="008D2F97"/>
    <w:rsid w:val="008D4E3C"/>
    <w:rsid w:val="008F36D1"/>
    <w:rsid w:val="008F4659"/>
    <w:rsid w:val="009007EE"/>
    <w:rsid w:val="00900E72"/>
    <w:rsid w:val="0090157A"/>
    <w:rsid w:val="00933539"/>
    <w:rsid w:val="0094422E"/>
    <w:rsid w:val="00951278"/>
    <w:rsid w:val="00974D56"/>
    <w:rsid w:val="00985D18"/>
    <w:rsid w:val="009B1F00"/>
    <w:rsid w:val="009B5069"/>
    <w:rsid w:val="009B6FA2"/>
    <w:rsid w:val="009E12A1"/>
    <w:rsid w:val="009F3CA9"/>
    <w:rsid w:val="009F4C00"/>
    <w:rsid w:val="00A11129"/>
    <w:rsid w:val="00A14E16"/>
    <w:rsid w:val="00A16AB3"/>
    <w:rsid w:val="00A20AAE"/>
    <w:rsid w:val="00A20F03"/>
    <w:rsid w:val="00A27FF3"/>
    <w:rsid w:val="00A316CE"/>
    <w:rsid w:val="00A339A7"/>
    <w:rsid w:val="00A35289"/>
    <w:rsid w:val="00A35985"/>
    <w:rsid w:val="00A404A8"/>
    <w:rsid w:val="00A43568"/>
    <w:rsid w:val="00A53F1B"/>
    <w:rsid w:val="00A61404"/>
    <w:rsid w:val="00A657CC"/>
    <w:rsid w:val="00A673B7"/>
    <w:rsid w:val="00A67D8F"/>
    <w:rsid w:val="00A91297"/>
    <w:rsid w:val="00A92BB7"/>
    <w:rsid w:val="00A939BE"/>
    <w:rsid w:val="00A96E8B"/>
    <w:rsid w:val="00A9799B"/>
    <w:rsid w:val="00AA0ED7"/>
    <w:rsid w:val="00AB6391"/>
    <w:rsid w:val="00AD141B"/>
    <w:rsid w:val="00AD4CBB"/>
    <w:rsid w:val="00AE4B00"/>
    <w:rsid w:val="00AF1D73"/>
    <w:rsid w:val="00AF4415"/>
    <w:rsid w:val="00AF4F45"/>
    <w:rsid w:val="00B01B06"/>
    <w:rsid w:val="00B029EB"/>
    <w:rsid w:val="00B13991"/>
    <w:rsid w:val="00B20EE1"/>
    <w:rsid w:val="00B3298A"/>
    <w:rsid w:val="00B470D2"/>
    <w:rsid w:val="00B47BA6"/>
    <w:rsid w:val="00B50634"/>
    <w:rsid w:val="00B5435A"/>
    <w:rsid w:val="00B54AA5"/>
    <w:rsid w:val="00B61490"/>
    <w:rsid w:val="00B62784"/>
    <w:rsid w:val="00B62BA2"/>
    <w:rsid w:val="00B64F80"/>
    <w:rsid w:val="00B651C5"/>
    <w:rsid w:val="00B7444F"/>
    <w:rsid w:val="00B838A6"/>
    <w:rsid w:val="00BB12A1"/>
    <w:rsid w:val="00BC04B7"/>
    <w:rsid w:val="00BC06B8"/>
    <w:rsid w:val="00BC4B80"/>
    <w:rsid w:val="00BC5257"/>
    <w:rsid w:val="00BE2AF4"/>
    <w:rsid w:val="00BF50A0"/>
    <w:rsid w:val="00C30772"/>
    <w:rsid w:val="00C400F7"/>
    <w:rsid w:val="00C439D2"/>
    <w:rsid w:val="00C47ED1"/>
    <w:rsid w:val="00C5526B"/>
    <w:rsid w:val="00C64564"/>
    <w:rsid w:val="00C809F8"/>
    <w:rsid w:val="00C961C6"/>
    <w:rsid w:val="00CA0CF2"/>
    <w:rsid w:val="00CA1A03"/>
    <w:rsid w:val="00CC1B1A"/>
    <w:rsid w:val="00CF26BC"/>
    <w:rsid w:val="00CF61F2"/>
    <w:rsid w:val="00CF6FDC"/>
    <w:rsid w:val="00D16EC2"/>
    <w:rsid w:val="00D254B3"/>
    <w:rsid w:val="00D435CA"/>
    <w:rsid w:val="00D50F4B"/>
    <w:rsid w:val="00D62383"/>
    <w:rsid w:val="00D6549E"/>
    <w:rsid w:val="00D65A84"/>
    <w:rsid w:val="00D70F38"/>
    <w:rsid w:val="00D72B4F"/>
    <w:rsid w:val="00D74C4B"/>
    <w:rsid w:val="00D75101"/>
    <w:rsid w:val="00D76368"/>
    <w:rsid w:val="00D76D24"/>
    <w:rsid w:val="00D76E75"/>
    <w:rsid w:val="00D806D4"/>
    <w:rsid w:val="00D829F6"/>
    <w:rsid w:val="00D91D55"/>
    <w:rsid w:val="00D94E6C"/>
    <w:rsid w:val="00DC2FD6"/>
    <w:rsid w:val="00DD204B"/>
    <w:rsid w:val="00DD48F8"/>
    <w:rsid w:val="00DE0326"/>
    <w:rsid w:val="00DE1281"/>
    <w:rsid w:val="00DE272A"/>
    <w:rsid w:val="00DE3694"/>
    <w:rsid w:val="00DE7107"/>
    <w:rsid w:val="00DF7A25"/>
    <w:rsid w:val="00E001AB"/>
    <w:rsid w:val="00E038CF"/>
    <w:rsid w:val="00E11F0F"/>
    <w:rsid w:val="00E173A0"/>
    <w:rsid w:val="00E211C9"/>
    <w:rsid w:val="00E2193C"/>
    <w:rsid w:val="00E3114D"/>
    <w:rsid w:val="00E31445"/>
    <w:rsid w:val="00E3756D"/>
    <w:rsid w:val="00E42B70"/>
    <w:rsid w:val="00E43418"/>
    <w:rsid w:val="00E47258"/>
    <w:rsid w:val="00E54EEE"/>
    <w:rsid w:val="00E827CD"/>
    <w:rsid w:val="00E853A7"/>
    <w:rsid w:val="00E855EA"/>
    <w:rsid w:val="00E86116"/>
    <w:rsid w:val="00ED0336"/>
    <w:rsid w:val="00ED1270"/>
    <w:rsid w:val="00ED2B8C"/>
    <w:rsid w:val="00EF0ECF"/>
    <w:rsid w:val="00EF1664"/>
    <w:rsid w:val="00F14FDF"/>
    <w:rsid w:val="00F30C57"/>
    <w:rsid w:val="00F34804"/>
    <w:rsid w:val="00F349F6"/>
    <w:rsid w:val="00F41921"/>
    <w:rsid w:val="00F530E3"/>
    <w:rsid w:val="00F5576C"/>
    <w:rsid w:val="00F62DC7"/>
    <w:rsid w:val="00F73D31"/>
    <w:rsid w:val="00F76BA7"/>
    <w:rsid w:val="00F84139"/>
    <w:rsid w:val="00F86822"/>
    <w:rsid w:val="00F93CEA"/>
    <w:rsid w:val="00FB5242"/>
    <w:rsid w:val="00FD2F2F"/>
    <w:rsid w:val="00FE0B8B"/>
    <w:rsid w:val="00FE6395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3F33DE57-8B01-4ADB-9DD5-6D6674B5A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C01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C012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C0129"/>
    <w:rPr>
      <w:rFonts w:cs="Times New Roman"/>
      <w:vertAlign w:val="superscript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5034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7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DCD"/>
    <w:rPr>
      <w:rFonts w:ascii="Tahoma" w:hAnsi="Tahoma" w:cs="Tahoma"/>
      <w:sz w:val="16"/>
      <w:szCs w:val="16"/>
    </w:rPr>
  </w:style>
  <w:style w:type="paragraph" w:customStyle="1" w:styleId="arimr">
    <w:name w:val="arimr"/>
    <w:basedOn w:val="Normalny"/>
    <w:rsid w:val="00B13991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2340"/>
    <w:rPr>
      <w:b/>
      <w:bCs/>
      <w:sz w:val="20"/>
      <w:szCs w:val="20"/>
    </w:rPr>
  </w:style>
  <w:style w:type="character" w:customStyle="1" w:styleId="Teksttreci">
    <w:name w:val="Tekst treści_"/>
    <w:link w:val="Teksttreci0"/>
    <w:rsid w:val="00693EFB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93EFB"/>
    <w:pPr>
      <w:widowControl w:val="0"/>
      <w:shd w:val="clear" w:color="auto" w:fill="FFFFFF"/>
      <w:spacing w:before="240" w:after="0" w:line="312" w:lineRule="exact"/>
      <w:ind w:hanging="440"/>
      <w:jc w:val="both"/>
    </w:pPr>
    <w:rPr>
      <w:rFonts w:ascii="Arial" w:eastAsia="Arial" w:hAnsi="Arial" w:cs="Arial"/>
      <w:sz w:val="23"/>
      <w:szCs w:val="23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693EFB"/>
  </w:style>
  <w:style w:type="paragraph" w:styleId="Nagwek">
    <w:name w:val="header"/>
    <w:basedOn w:val="Normalny"/>
    <w:link w:val="NagwekZnak"/>
    <w:uiPriority w:val="99"/>
    <w:unhideWhenUsed/>
    <w:rsid w:val="00C64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564"/>
  </w:style>
  <w:style w:type="paragraph" w:styleId="Stopka">
    <w:name w:val="footer"/>
    <w:basedOn w:val="Normalny"/>
    <w:link w:val="StopkaZnak"/>
    <w:uiPriority w:val="99"/>
    <w:unhideWhenUsed/>
    <w:rsid w:val="00C64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564"/>
  </w:style>
  <w:style w:type="paragraph" w:customStyle="1" w:styleId="Default">
    <w:name w:val="Default"/>
    <w:rsid w:val="008B46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F2D48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unhideWhenUsed/>
    <w:rsid w:val="001D28B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28B5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1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33wog.sgkie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29D8E-11A2-4F08-B424-6BCBD8DC032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1D307FA-7451-48B6-98DB-CD5FBF299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2186</TotalTime>
  <Pages>7</Pages>
  <Words>2565</Words>
  <Characters>15396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Kamińska Dorota</cp:lastModifiedBy>
  <cp:revision>117</cp:revision>
  <cp:lastPrinted>2025-01-31T08:16:00Z</cp:lastPrinted>
  <dcterms:created xsi:type="dcterms:W3CDTF">2022-11-08T11:13:00Z</dcterms:created>
  <dcterms:modified xsi:type="dcterms:W3CDTF">2025-01-31T09:47:00Z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ea16cd9a-88e2-43aa-9c12-f4a7ead3e972</vt:lpwstr>
  </property>
  <property fmtid="{D5CDD505-2E9C-101B-9397-08002B2CF9AE}" pid="3" name="bjSaver">
    <vt:lpwstr>X5S8JSnfAajLOdW9JfFlQlqtAPqKOEAV</vt:lpwstr>
  </property>
  <property fmtid="{D5CDD505-2E9C-101B-9397-08002B2CF9AE}" pid="4" name="bjClsUserRVM">
    <vt:lpwstr>[]</vt:lpwstr>
  </property>
  <property fmtid="{D5CDD505-2E9C-101B-9397-08002B2CF9AE}" pid="5" name="s5636:Creator type=author">
    <vt:lpwstr>Microsoft</vt:lpwstr>
  </property>
  <property fmtid="{D5CDD505-2E9C-101B-9397-08002B2CF9AE}" pid="6" name="s5636:Creator type=organization">
    <vt:lpwstr>MILNET-Z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10.130.229.141</vt:lpwstr>
  </property>
</Properties>
</file>