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892" w:rsidRPr="00AB2794" w:rsidRDefault="00646892" w:rsidP="00646892">
      <w:pPr>
        <w:tabs>
          <w:tab w:val="center" w:pos="4536"/>
          <w:tab w:val="right" w:pos="9072"/>
        </w:tabs>
        <w:rPr>
          <w:rFonts w:ascii="Tahoma" w:eastAsiaTheme="minorHAnsi" w:hAnsi="Tahoma" w:cs="Tahoma"/>
          <w:sz w:val="18"/>
          <w:szCs w:val="18"/>
          <w:lang w:eastAsia="en-US"/>
        </w:rPr>
      </w:pPr>
      <w:r w:rsidRPr="00AB2794">
        <w:rPr>
          <w:rFonts w:ascii="Tahoma" w:eastAsiaTheme="minorHAnsi" w:hAnsi="Tahoma" w:cs="Tahoma"/>
          <w:sz w:val="18"/>
          <w:szCs w:val="18"/>
          <w:lang w:eastAsia="en-US"/>
        </w:rPr>
        <w:t xml:space="preserve">Znak Sprawy: </w:t>
      </w:r>
      <w:r w:rsidR="00F054FC">
        <w:rPr>
          <w:rFonts w:ascii="Tahoma" w:eastAsiaTheme="minorHAnsi" w:hAnsi="Tahoma" w:cs="Tahoma"/>
          <w:sz w:val="18"/>
          <w:szCs w:val="18"/>
          <w:lang w:eastAsia="en-US"/>
        </w:rPr>
        <w:t>ZP.264.37</w:t>
      </w:r>
      <w:r w:rsidR="00D31B78" w:rsidRPr="00AB2794">
        <w:rPr>
          <w:rFonts w:ascii="Tahoma" w:eastAsiaTheme="minorHAnsi" w:hAnsi="Tahoma" w:cs="Tahoma"/>
          <w:sz w:val="18"/>
          <w:szCs w:val="18"/>
          <w:lang w:eastAsia="en-US"/>
        </w:rPr>
        <w:t>.2020</w:t>
      </w:r>
    </w:p>
    <w:p w:rsidR="00646892" w:rsidRPr="00D31B78" w:rsidRDefault="00646892" w:rsidP="0056590E">
      <w:pPr>
        <w:autoSpaceDE w:val="0"/>
        <w:autoSpaceDN w:val="0"/>
        <w:adjustRightInd w:val="0"/>
        <w:rPr>
          <w:rFonts w:ascii="Tahoma" w:eastAsiaTheme="minorHAnsi" w:hAnsi="Tahoma" w:cs="Tahoma"/>
          <w:color w:val="000000"/>
          <w:lang w:eastAsia="en-US"/>
        </w:rPr>
      </w:pPr>
    </w:p>
    <w:p w:rsidR="0056590E" w:rsidRPr="00AB2794" w:rsidRDefault="0056590E" w:rsidP="0056590E">
      <w:pPr>
        <w:pStyle w:val="Nagwek4"/>
        <w:jc w:val="right"/>
        <w:rPr>
          <w:rFonts w:ascii="Tahoma" w:hAnsi="Tahoma" w:cs="Tahoma"/>
          <w:b w:val="0"/>
          <w:sz w:val="20"/>
          <w:szCs w:val="20"/>
        </w:rPr>
      </w:pPr>
      <w:r w:rsidRPr="00AB2794">
        <w:rPr>
          <w:rFonts w:ascii="Tahoma" w:hAnsi="Tahoma" w:cs="Tahoma"/>
          <w:b w:val="0"/>
          <w:sz w:val="20"/>
          <w:szCs w:val="20"/>
        </w:rPr>
        <w:t>Załącznik Nr 2</w:t>
      </w:r>
    </w:p>
    <w:p w:rsidR="0056590E" w:rsidRPr="00D31B78" w:rsidRDefault="0056590E" w:rsidP="0056590E">
      <w:pPr>
        <w:jc w:val="center"/>
        <w:rPr>
          <w:rFonts w:ascii="Tahoma" w:hAnsi="Tahoma" w:cs="Tahoma"/>
        </w:rPr>
      </w:pPr>
      <w:r w:rsidRPr="00D31B78">
        <w:rPr>
          <w:rFonts w:ascii="Tahoma" w:hAnsi="Tahoma" w:cs="Tahoma"/>
        </w:rPr>
        <w:t>Istotne postanowienia umowy</w:t>
      </w:r>
    </w:p>
    <w:p w:rsidR="0056590E" w:rsidRPr="00D31B78" w:rsidRDefault="0056590E" w:rsidP="0056590E">
      <w:pPr>
        <w:jc w:val="both"/>
        <w:rPr>
          <w:rFonts w:ascii="Tahoma" w:hAnsi="Tahoma" w:cs="Tahoma"/>
        </w:rPr>
      </w:pPr>
    </w:p>
    <w:p w:rsidR="0056590E" w:rsidRPr="00D31B78" w:rsidRDefault="0056590E" w:rsidP="0056590E">
      <w:pPr>
        <w:jc w:val="both"/>
        <w:rPr>
          <w:rFonts w:ascii="Tahoma" w:hAnsi="Tahoma" w:cs="Tahoma"/>
        </w:rPr>
      </w:pPr>
      <w:r w:rsidRPr="00D31B78">
        <w:rPr>
          <w:rFonts w:ascii="Tahoma" w:hAnsi="Tahoma" w:cs="Tahoma"/>
        </w:rPr>
        <w:t>zawarte pomiędzy Mazowieckim Wojewódzkim Ośrodkiem Medycyny Pracy, 09-402 Płock,                            ul. Kolegialna 17, zwanym w treści umowy Zamawiającym, reprezentowanym przez:</w:t>
      </w:r>
    </w:p>
    <w:p w:rsidR="0056590E" w:rsidRPr="00D31B78" w:rsidRDefault="0056590E" w:rsidP="0056590E">
      <w:pPr>
        <w:jc w:val="both"/>
        <w:rPr>
          <w:rFonts w:ascii="Tahoma" w:hAnsi="Tahoma" w:cs="Tahoma"/>
        </w:rPr>
      </w:pPr>
      <w:r w:rsidRPr="00D31B78">
        <w:rPr>
          <w:rFonts w:ascii="Tahoma" w:hAnsi="Tahoma" w:cs="Tahoma"/>
        </w:rPr>
        <w:t>……………………………….</w:t>
      </w:r>
    </w:p>
    <w:p w:rsidR="0056590E" w:rsidRPr="00D31B78" w:rsidRDefault="0056590E" w:rsidP="0056590E">
      <w:pPr>
        <w:jc w:val="both"/>
        <w:rPr>
          <w:rFonts w:ascii="Tahoma" w:hAnsi="Tahoma" w:cs="Tahoma"/>
        </w:rPr>
      </w:pPr>
      <w:r w:rsidRPr="00D31B78">
        <w:rPr>
          <w:rFonts w:ascii="Tahoma" w:hAnsi="Tahoma" w:cs="Tahoma"/>
        </w:rPr>
        <w:t>a firmą ……., zwaną w treści umowy Wykonawcą reprezentowanym przez: ……., o następującej treści:</w:t>
      </w:r>
    </w:p>
    <w:p w:rsidR="0056590E" w:rsidRPr="00D31B78" w:rsidRDefault="0056590E" w:rsidP="0056590E">
      <w:pPr>
        <w:jc w:val="both"/>
        <w:rPr>
          <w:rFonts w:ascii="Tahoma" w:hAnsi="Tahoma" w:cs="Tahoma"/>
        </w:rPr>
      </w:pPr>
    </w:p>
    <w:p w:rsidR="0056590E" w:rsidRPr="00D31B78" w:rsidRDefault="0056590E" w:rsidP="0056590E">
      <w:pPr>
        <w:jc w:val="both"/>
        <w:rPr>
          <w:rFonts w:ascii="Tahoma" w:hAnsi="Tahoma" w:cs="Tahoma"/>
        </w:rPr>
      </w:pPr>
      <w:r w:rsidRPr="00D31B78">
        <w:rPr>
          <w:rFonts w:ascii="Tahoma" w:hAnsi="Tahoma" w:cs="Tahoma"/>
        </w:rPr>
        <w:t xml:space="preserve">Niniejsza umowa została zawarta w wyniku przeprowadzonego postępowania ofertowego zgodnie </w:t>
      </w:r>
      <w:r w:rsidR="00D31B78" w:rsidRPr="00D31B78">
        <w:rPr>
          <w:rFonts w:ascii="Tahoma" w:hAnsi="Tahoma" w:cs="Tahoma"/>
        </w:rPr>
        <w:t xml:space="preserve">            </w:t>
      </w:r>
      <w:r w:rsidRPr="00D31B78">
        <w:rPr>
          <w:rFonts w:ascii="Tahoma" w:hAnsi="Tahoma" w:cs="Tahoma"/>
        </w:rPr>
        <w:t xml:space="preserve">z § 8 Regulaminu Udzielania Zamówień Publicznych wprowadzonego Zarządzeniem Wewnętrznym </w:t>
      </w:r>
      <w:r w:rsidR="00D31B78" w:rsidRPr="00D31B78">
        <w:rPr>
          <w:rFonts w:ascii="Tahoma" w:hAnsi="Tahoma" w:cs="Tahoma"/>
        </w:rPr>
        <w:t xml:space="preserve">                </w:t>
      </w:r>
      <w:r w:rsidRPr="00D31B78">
        <w:rPr>
          <w:rFonts w:ascii="Tahoma" w:hAnsi="Tahoma" w:cs="Tahoma"/>
        </w:rPr>
        <w:t>Nr 35/2018 z dnia 30.08.2018 r. p.o. Dyrektora Mazowieckiego Wojewódzkiego Ośrodka Medycyny Pracy.</w:t>
      </w:r>
    </w:p>
    <w:p w:rsidR="0056590E" w:rsidRPr="00D31B78" w:rsidRDefault="0056590E" w:rsidP="0056590E">
      <w:pPr>
        <w:jc w:val="center"/>
        <w:rPr>
          <w:rFonts w:ascii="Tahoma" w:hAnsi="Tahoma" w:cs="Tahoma"/>
          <w:bCs/>
        </w:rPr>
      </w:pPr>
      <w:r w:rsidRPr="00D31B78">
        <w:rPr>
          <w:rFonts w:ascii="Tahoma" w:hAnsi="Tahoma" w:cs="Tahoma"/>
          <w:bCs/>
        </w:rPr>
        <w:t>§ 1</w:t>
      </w:r>
    </w:p>
    <w:p w:rsidR="0056590E" w:rsidRPr="00D31B78" w:rsidRDefault="0056590E" w:rsidP="0056590E">
      <w:pPr>
        <w:spacing w:line="276" w:lineRule="auto"/>
        <w:jc w:val="center"/>
        <w:rPr>
          <w:rFonts w:ascii="Tahoma" w:eastAsia="Tahoma" w:hAnsi="Tahoma" w:cs="Tahoma"/>
          <w:bCs/>
        </w:rPr>
      </w:pPr>
      <w:r w:rsidRPr="00D31B78">
        <w:rPr>
          <w:rFonts w:ascii="Tahoma" w:hAnsi="Tahoma" w:cs="Tahoma"/>
          <w:bCs/>
        </w:rPr>
        <w:t>Przedmiot umowy</w:t>
      </w:r>
    </w:p>
    <w:p w:rsidR="0056590E" w:rsidRPr="004D367E" w:rsidRDefault="0056590E" w:rsidP="0056590E">
      <w:pPr>
        <w:pStyle w:val="Akapitzlist"/>
        <w:numPr>
          <w:ilvl w:val="0"/>
          <w:numId w:val="11"/>
        </w:numPr>
        <w:spacing w:line="276" w:lineRule="auto"/>
        <w:contextualSpacing w:val="0"/>
        <w:jc w:val="both"/>
        <w:rPr>
          <w:rFonts w:ascii="Tahoma" w:hAnsi="Tahoma" w:cs="Tahoma"/>
          <w:bCs/>
        </w:rPr>
      </w:pPr>
      <w:r w:rsidRPr="00D31B78">
        <w:rPr>
          <w:rFonts w:ascii="Tahoma" w:hAnsi="Tahoma" w:cs="Tahoma"/>
        </w:rPr>
        <w:t xml:space="preserve">Zamawiający zleca Wykonawcy świadczenie  </w:t>
      </w:r>
      <w:r w:rsidRPr="00D31B78">
        <w:rPr>
          <w:rFonts w:ascii="Tahoma" w:hAnsi="Tahoma" w:cs="Tahoma"/>
          <w:bCs/>
        </w:rPr>
        <w:t>usługi doradczej w zakresie rozliczenia projektów współfinansowanych z Europejskiego Funduszu Społecznego  w ramach Osi priorytetowej IX „Wspieranie włączenia społecznego i walka z ubóstwem”, Działania 9.2 Usługi społeczne i usługi opieki zdrowotnej, Poddziałanie 9.2.2 Zwiększenie dostępności usług zdrowotnych z Regionalnego Programu Operacyjnego Województwa Mazowieckiego na lata 2014 – 2020, tj.:</w:t>
      </w:r>
    </w:p>
    <w:p w:rsidR="0056590E" w:rsidRPr="004D367E" w:rsidRDefault="0056590E" w:rsidP="0056590E">
      <w:pPr>
        <w:autoSpaceDE w:val="0"/>
        <w:autoSpaceDN w:val="0"/>
        <w:adjustRightInd w:val="0"/>
        <w:spacing w:after="200" w:line="276" w:lineRule="auto"/>
        <w:ind w:left="426"/>
        <w:jc w:val="both"/>
        <w:rPr>
          <w:rFonts w:ascii="Tahoma" w:hAnsi="Tahoma" w:cs="Tahoma"/>
          <w:bCs/>
        </w:rPr>
      </w:pPr>
      <w:r w:rsidRPr="004D367E">
        <w:rPr>
          <w:rFonts w:ascii="Tahoma" w:hAnsi="Tahoma" w:cs="Tahoma"/>
          <w:bCs/>
        </w:rPr>
        <w:t>„</w:t>
      </w:r>
      <w:r w:rsidR="004D367E" w:rsidRPr="004D367E">
        <w:rPr>
          <w:rFonts w:ascii="Tahoma" w:hAnsi="Tahoma" w:cs="Tahoma"/>
          <w:bCs/>
        </w:rPr>
        <w:t>Ćwiczymy dla zdrowia z MWOMP Płock</w:t>
      </w:r>
      <w:r w:rsidRPr="004D367E">
        <w:rPr>
          <w:rFonts w:ascii="Tahoma" w:hAnsi="Tahoma" w:cs="Tahoma"/>
          <w:bCs/>
        </w:rPr>
        <w:t xml:space="preserve">” - umowa nr </w:t>
      </w:r>
      <w:r w:rsidR="00D31B78" w:rsidRPr="004D367E">
        <w:rPr>
          <w:rFonts w:ascii="Tahoma" w:hAnsi="Tahoma" w:cs="Tahoma"/>
          <w:bCs/>
        </w:rPr>
        <w:t>………..</w:t>
      </w:r>
      <w:r w:rsidRPr="004D367E">
        <w:rPr>
          <w:rFonts w:ascii="Tahoma" w:hAnsi="Tahoma" w:cs="Tahoma"/>
          <w:bCs/>
        </w:rPr>
        <w:t xml:space="preserve"> w terminach i na zasadach określonych umową.</w:t>
      </w:r>
    </w:p>
    <w:p w:rsidR="0056590E" w:rsidRPr="00D31B78" w:rsidRDefault="0056590E" w:rsidP="0056590E">
      <w:pPr>
        <w:pStyle w:val="Akapitzlist"/>
        <w:numPr>
          <w:ilvl w:val="0"/>
          <w:numId w:val="11"/>
        </w:numPr>
        <w:spacing w:line="276" w:lineRule="auto"/>
        <w:contextualSpacing w:val="0"/>
        <w:jc w:val="both"/>
        <w:rPr>
          <w:rFonts w:ascii="Tahoma" w:eastAsia="Arial Unicode MS" w:hAnsi="Tahoma" w:cs="Tahoma"/>
          <w:bCs/>
        </w:rPr>
      </w:pPr>
      <w:r w:rsidRPr="00D31B78">
        <w:rPr>
          <w:rFonts w:ascii="Tahoma" w:hAnsi="Tahoma" w:cs="Tahoma"/>
        </w:rPr>
        <w:t xml:space="preserve">Zakres usług jakie zobowiązuje się świadczyć Wykonawca w trakcie realizacji Projektu to m.in.: </w:t>
      </w:r>
    </w:p>
    <w:p w:rsidR="0056590E" w:rsidRPr="00D31B78" w:rsidRDefault="0056590E" w:rsidP="0056590E">
      <w:pPr>
        <w:pStyle w:val="Akapitzlist"/>
        <w:numPr>
          <w:ilvl w:val="0"/>
          <w:numId w:val="12"/>
        </w:numPr>
        <w:spacing w:line="276" w:lineRule="auto"/>
        <w:contextualSpacing w:val="0"/>
        <w:jc w:val="both"/>
        <w:rPr>
          <w:rFonts w:ascii="Tahoma" w:hAnsi="Tahoma" w:cs="Tahoma"/>
        </w:rPr>
      </w:pPr>
      <w:r w:rsidRPr="00D31B78">
        <w:rPr>
          <w:rFonts w:ascii="Tahoma" w:hAnsi="Tahoma" w:cs="Tahoma"/>
        </w:rPr>
        <w:t>konsultowanie przygotowywanej dokumentacji udzielenia zam</w:t>
      </w:r>
      <w:r w:rsidRPr="00D31B78">
        <w:rPr>
          <w:rFonts w:ascii="Tahoma" w:hAnsi="Tahoma" w:cs="Tahoma"/>
          <w:lang w:val="es-ES_tradnl"/>
        </w:rPr>
        <w:t>ó</w:t>
      </w:r>
      <w:proofErr w:type="spellStart"/>
      <w:r w:rsidRPr="00D31B78">
        <w:rPr>
          <w:rFonts w:ascii="Tahoma" w:hAnsi="Tahoma" w:cs="Tahoma"/>
        </w:rPr>
        <w:t>wień</w:t>
      </w:r>
      <w:proofErr w:type="spellEnd"/>
      <w:r w:rsidRPr="00D31B78">
        <w:rPr>
          <w:rFonts w:ascii="Tahoma" w:hAnsi="Tahoma" w:cs="Tahoma"/>
        </w:rPr>
        <w:t xml:space="preserve"> publicznych pod kątem ewentualnych korekt finansowych;</w:t>
      </w:r>
    </w:p>
    <w:p w:rsidR="0056590E" w:rsidRPr="00D31B78" w:rsidRDefault="0056590E" w:rsidP="0056590E">
      <w:pPr>
        <w:pStyle w:val="Akapitzlist"/>
        <w:numPr>
          <w:ilvl w:val="0"/>
          <w:numId w:val="12"/>
        </w:numPr>
        <w:spacing w:line="276" w:lineRule="auto"/>
        <w:contextualSpacing w:val="0"/>
        <w:jc w:val="both"/>
        <w:rPr>
          <w:rFonts w:ascii="Tahoma" w:hAnsi="Tahoma" w:cs="Tahoma"/>
        </w:rPr>
      </w:pPr>
      <w:r w:rsidRPr="00D31B78">
        <w:rPr>
          <w:rFonts w:ascii="Tahoma" w:hAnsi="Tahoma" w:cs="Tahoma"/>
        </w:rPr>
        <w:t>uczestnictwo w kontrolach właściwych organ</w:t>
      </w:r>
      <w:r w:rsidRPr="00D31B78">
        <w:rPr>
          <w:rFonts w:ascii="Tahoma" w:hAnsi="Tahoma" w:cs="Tahoma"/>
          <w:lang w:val="es-ES_tradnl"/>
        </w:rPr>
        <w:t>ó</w:t>
      </w:r>
      <w:r w:rsidRPr="00D31B78">
        <w:rPr>
          <w:rFonts w:ascii="Tahoma" w:hAnsi="Tahoma" w:cs="Tahoma"/>
        </w:rPr>
        <w:t xml:space="preserve">w </w:t>
      </w:r>
      <w:proofErr w:type="spellStart"/>
      <w:r w:rsidRPr="00D31B78">
        <w:rPr>
          <w:rFonts w:ascii="Tahoma" w:hAnsi="Tahoma" w:cs="Tahoma"/>
        </w:rPr>
        <w:t>w</w:t>
      </w:r>
      <w:proofErr w:type="spellEnd"/>
      <w:r w:rsidRPr="00D31B78">
        <w:rPr>
          <w:rFonts w:ascii="Tahoma" w:hAnsi="Tahoma" w:cs="Tahoma"/>
        </w:rPr>
        <w:t xml:space="preserve"> zakresie realizacji projektu w tym doradztwo w procesie składania uwag i zastrzeżeń;</w:t>
      </w:r>
    </w:p>
    <w:p w:rsidR="0056590E" w:rsidRPr="00D31B78" w:rsidRDefault="0056590E" w:rsidP="0056590E">
      <w:pPr>
        <w:pStyle w:val="Akapitzlist"/>
        <w:numPr>
          <w:ilvl w:val="0"/>
          <w:numId w:val="12"/>
        </w:numPr>
        <w:spacing w:line="276" w:lineRule="auto"/>
        <w:contextualSpacing w:val="0"/>
        <w:jc w:val="both"/>
        <w:rPr>
          <w:rFonts w:ascii="Tahoma" w:hAnsi="Tahoma" w:cs="Tahoma"/>
        </w:rPr>
      </w:pPr>
      <w:r w:rsidRPr="00D31B78">
        <w:rPr>
          <w:rFonts w:ascii="Tahoma" w:hAnsi="Tahoma" w:cs="Tahoma"/>
        </w:rPr>
        <w:t>analiza merytoryczna przygotowywanej dokumentacji projektowej dla MJWPU w tym m.in. wniosków o płatność;</w:t>
      </w:r>
    </w:p>
    <w:p w:rsidR="0056590E" w:rsidRPr="00D31B78" w:rsidRDefault="0056590E" w:rsidP="0056590E">
      <w:pPr>
        <w:pStyle w:val="Akapitzlist"/>
        <w:numPr>
          <w:ilvl w:val="0"/>
          <w:numId w:val="12"/>
        </w:numPr>
        <w:spacing w:line="276" w:lineRule="auto"/>
        <w:contextualSpacing w:val="0"/>
        <w:jc w:val="both"/>
        <w:rPr>
          <w:rFonts w:ascii="Tahoma" w:hAnsi="Tahoma" w:cs="Tahoma"/>
        </w:rPr>
      </w:pPr>
      <w:r w:rsidRPr="00D31B78">
        <w:rPr>
          <w:rFonts w:ascii="Tahoma" w:hAnsi="Tahoma" w:cs="Tahoma"/>
        </w:rPr>
        <w:t>prowadzenie, w miarę potrzeb, prezentacji i uczestnictwo w spotkaniach z MJWPU;</w:t>
      </w:r>
    </w:p>
    <w:p w:rsidR="0056590E" w:rsidRPr="00D31B78" w:rsidRDefault="0056590E" w:rsidP="0056590E">
      <w:pPr>
        <w:pStyle w:val="Akapitzlist"/>
        <w:numPr>
          <w:ilvl w:val="0"/>
          <w:numId w:val="12"/>
        </w:numPr>
        <w:spacing w:line="276" w:lineRule="auto"/>
        <w:contextualSpacing w:val="0"/>
        <w:jc w:val="both"/>
        <w:rPr>
          <w:rFonts w:ascii="Tahoma" w:hAnsi="Tahoma" w:cs="Tahoma"/>
        </w:rPr>
      </w:pPr>
      <w:r w:rsidRPr="00D31B78">
        <w:rPr>
          <w:rFonts w:ascii="Tahoma" w:hAnsi="Tahoma" w:cs="Tahoma"/>
        </w:rPr>
        <w:t>udzielanie konsultacji pod kątem obowiązków beneficjenta, koszt</w:t>
      </w:r>
      <w:r w:rsidRPr="00D31B78">
        <w:rPr>
          <w:rFonts w:ascii="Tahoma" w:hAnsi="Tahoma" w:cs="Tahoma"/>
          <w:lang w:val="es-ES_tradnl"/>
        </w:rPr>
        <w:t>ó</w:t>
      </w:r>
      <w:r w:rsidRPr="00D31B78">
        <w:rPr>
          <w:rFonts w:ascii="Tahoma" w:hAnsi="Tahoma" w:cs="Tahoma"/>
        </w:rPr>
        <w:t>w kwalifikowalnych, itp.;</w:t>
      </w:r>
    </w:p>
    <w:p w:rsidR="0056590E" w:rsidRPr="00D31B78" w:rsidRDefault="0056590E" w:rsidP="0056590E">
      <w:pPr>
        <w:pStyle w:val="Akapitzlist"/>
        <w:numPr>
          <w:ilvl w:val="0"/>
          <w:numId w:val="12"/>
        </w:numPr>
        <w:spacing w:line="276" w:lineRule="auto"/>
        <w:contextualSpacing w:val="0"/>
        <w:jc w:val="both"/>
        <w:rPr>
          <w:rFonts w:ascii="Tahoma" w:hAnsi="Tahoma" w:cs="Tahoma"/>
        </w:rPr>
      </w:pPr>
      <w:r w:rsidRPr="00D31B78">
        <w:rPr>
          <w:rFonts w:ascii="Tahoma" w:hAnsi="Tahoma" w:cs="Tahoma"/>
        </w:rPr>
        <w:t>konsultowanie koncepcji wdrożeniowych i zmian w projekcie z opiekunem projektu w MJWPU.</w:t>
      </w:r>
    </w:p>
    <w:p w:rsidR="0056590E" w:rsidRPr="00D31B78" w:rsidRDefault="0056590E" w:rsidP="0056590E">
      <w:pPr>
        <w:pStyle w:val="Akapitzlist"/>
        <w:numPr>
          <w:ilvl w:val="0"/>
          <w:numId w:val="11"/>
        </w:numPr>
        <w:spacing w:line="276" w:lineRule="auto"/>
        <w:contextualSpacing w:val="0"/>
        <w:jc w:val="both"/>
        <w:rPr>
          <w:rFonts w:ascii="Tahoma" w:hAnsi="Tahoma" w:cs="Tahoma"/>
          <w:bCs/>
        </w:rPr>
      </w:pPr>
      <w:r w:rsidRPr="00D31B78">
        <w:rPr>
          <w:rFonts w:ascii="Tahoma" w:hAnsi="Tahoma" w:cs="Tahoma"/>
        </w:rPr>
        <w:t>Wykonawca jest zobowiązany do współpracy w ramach Projektu z podmiotami trzecimi wskazanymi przez Zamawiającego.</w:t>
      </w:r>
    </w:p>
    <w:p w:rsidR="0056590E" w:rsidRPr="00D31B78" w:rsidRDefault="0056590E" w:rsidP="0056590E">
      <w:pPr>
        <w:pStyle w:val="Akapitzlist"/>
        <w:numPr>
          <w:ilvl w:val="0"/>
          <w:numId w:val="11"/>
        </w:numPr>
        <w:spacing w:line="276" w:lineRule="auto"/>
        <w:contextualSpacing w:val="0"/>
        <w:jc w:val="both"/>
        <w:rPr>
          <w:rFonts w:ascii="Tahoma" w:hAnsi="Tahoma" w:cs="Tahoma"/>
          <w:bCs/>
        </w:rPr>
      </w:pPr>
      <w:r w:rsidRPr="00D31B78">
        <w:rPr>
          <w:rFonts w:ascii="Tahoma" w:hAnsi="Tahoma" w:cs="Tahoma"/>
        </w:rPr>
        <w:t>Wykonawca może posiłkować się osobami trzecimi przy realizacji umowy bez dodatkowych kosztów i za zgodą Zamawiającego.</w:t>
      </w:r>
    </w:p>
    <w:p w:rsidR="0056590E" w:rsidRPr="00D31B78" w:rsidRDefault="0056590E" w:rsidP="0056590E">
      <w:pPr>
        <w:spacing w:line="276" w:lineRule="auto"/>
        <w:jc w:val="center"/>
        <w:rPr>
          <w:rFonts w:ascii="Tahoma" w:hAnsi="Tahoma" w:cs="Tahoma"/>
          <w:bCs/>
        </w:rPr>
      </w:pPr>
      <w:r w:rsidRPr="00D31B78">
        <w:rPr>
          <w:rFonts w:ascii="Tahoma" w:hAnsi="Tahoma" w:cs="Tahoma"/>
          <w:bCs/>
        </w:rPr>
        <w:t>§ 2</w:t>
      </w:r>
    </w:p>
    <w:p w:rsidR="0056590E" w:rsidRPr="00D31B78" w:rsidRDefault="0056590E" w:rsidP="0056590E">
      <w:pPr>
        <w:spacing w:line="276" w:lineRule="auto"/>
        <w:jc w:val="center"/>
        <w:rPr>
          <w:rFonts w:ascii="Tahoma" w:hAnsi="Tahoma" w:cs="Tahoma"/>
          <w:bCs/>
        </w:rPr>
      </w:pPr>
      <w:r w:rsidRPr="00D31B78">
        <w:rPr>
          <w:rFonts w:ascii="Tahoma" w:hAnsi="Tahoma" w:cs="Tahoma"/>
          <w:bCs/>
        </w:rPr>
        <w:t xml:space="preserve">Miejsce wykonywania umowy </w:t>
      </w:r>
    </w:p>
    <w:p w:rsidR="0056590E" w:rsidRPr="00D31B78" w:rsidRDefault="0056590E" w:rsidP="0056590E">
      <w:pPr>
        <w:spacing w:line="276" w:lineRule="auto"/>
        <w:jc w:val="both"/>
        <w:rPr>
          <w:rFonts w:ascii="Tahoma" w:hAnsi="Tahoma" w:cs="Tahoma"/>
        </w:rPr>
      </w:pPr>
      <w:r w:rsidRPr="00D31B78">
        <w:rPr>
          <w:rFonts w:ascii="Tahoma" w:hAnsi="Tahoma" w:cs="Tahoma"/>
        </w:rPr>
        <w:t xml:space="preserve">Umowa, w zależności od potrzeb i okoliczności sprawy będzie wykonywana bądź w siedzibie Wykonawcy lub w siedzibie Zamawiającego. </w:t>
      </w:r>
    </w:p>
    <w:p w:rsidR="0056590E" w:rsidRPr="00D31B78" w:rsidRDefault="0056590E" w:rsidP="0056590E">
      <w:pPr>
        <w:spacing w:line="276" w:lineRule="auto"/>
        <w:jc w:val="center"/>
        <w:rPr>
          <w:rFonts w:ascii="Tahoma" w:hAnsi="Tahoma" w:cs="Tahoma"/>
          <w:bCs/>
        </w:rPr>
      </w:pPr>
      <w:r w:rsidRPr="00D31B78">
        <w:rPr>
          <w:rFonts w:ascii="Tahoma" w:hAnsi="Tahoma" w:cs="Tahoma"/>
          <w:bCs/>
        </w:rPr>
        <w:t>§ 3</w:t>
      </w:r>
    </w:p>
    <w:p w:rsidR="0056590E" w:rsidRPr="00D31B78" w:rsidRDefault="0056590E" w:rsidP="0056590E">
      <w:pPr>
        <w:spacing w:line="276" w:lineRule="auto"/>
        <w:ind w:left="360"/>
        <w:jc w:val="center"/>
        <w:rPr>
          <w:rFonts w:ascii="Tahoma" w:hAnsi="Tahoma" w:cs="Tahoma"/>
          <w:bCs/>
        </w:rPr>
      </w:pPr>
      <w:r w:rsidRPr="00D31B78">
        <w:rPr>
          <w:rFonts w:ascii="Tahoma" w:hAnsi="Tahoma" w:cs="Tahoma"/>
          <w:bCs/>
        </w:rPr>
        <w:t>Terminy realizacji umowy</w:t>
      </w:r>
      <w:bookmarkStart w:id="0" w:name="_Ref380502303"/>
      <w:bookmarkStart w:id="1" w:name="_Ref380502576"/>
    </w:p>
    <w:p w:rsidR="0056590E" w:rsidRPr="00D31B78" w:rsidRDefault="0056590E" w:rsidP="0056590E">
      <w:pPr>
        <w:spacing w:line="276" w:lineRule="auto"/>
        <w:jc w:val="both"/>
        <w:rPr>
          <w:rFonts w:ascii="Tahoma" w:hAnsi="Tahoma" w:cs="Tahoma"/>
        </w:rPr>
      </w:pPr>
      <w:bookmarkStart w:id="2" w:name="_Ref380502631"/>
      <w:r w:rsidRPr="00D31B78">
        <w:rPr>
          <w:rFonts w:ascii="Tahoma" w:hAnsi="Tahoma" w:cs="Tahoma"/>
        </w:rPr>
        <w:t>S</w:t>
      </w:r>
      <w:bookmarkStart w:id="3" w:name="_Ref380659934"/>
      <w:bookmarkEnd w:id="2"/>
      <w:r w:rsidRPr="00D31B78">
        <w:rPr>
          <w:rFonts w:ascii="Tahoma" w:hAnsi="Tahoma" w:cs="Tahoma"/>
        </w:rPr>
        <w:t xml:space="preserve">trony są związane umową przez okres realizacji Projektu tj. od dnia </w:t>
      </w:r>
      <w:r w:rsidR="00BE4313">
        <w:rPr>
          <w:rFonts w:ascii="Tahoma" w:hAnsi="Tahoma" w:cs="Tahoma"/>
        </w:rPr>
        <w:t xml:space="preserve">.01.2021 r. </w:t>
      </w:r>
      <w:r w:rsidR="00D31B78" w:rsidRPr="00D31B78">
        <w:rPr>
          <w:rFonts w:ascii="Tahoma" w:hAnsi="Tahoma" w:cs="Tahoma"/>
        </w:rPr>
        <w:t>do dnia 31.</w:t>
      </w:r>
      <w:r w:rsidR="00F40022">
        <w:rPr>
          <w:rFonts w:ascii="Tahoma" w:hAnsi="Tahoma" w:cs="Tahoma"/>
        </w:rPr>
        <w:t>08</w:t>
      </w:r>
      <w:r w:rsidR="00D31B78" w:rsidRPr="00D31B78">
        <w:rPr>
          <w:rFonts w:ascii="Tahoma" w:hAnsi="Tahoma" w:cs="Tahoma"/>
        </w:rPr>
        <w:t>.2023</w:t>
      </w:r>
      <w:r w:rsidRPr="00D31B78">
        <w:rPr>
          <w:rFonts w:ascii="Tahoma" w:hAnsi="Tahoma" w:cs="Tahoma"/>
        </w:rPr>
        <w:t xml:space="preserve"> r.</w:t>
      </w:r>
    </w:p>
    <w:bookmarkEnd w:id="0"/>
    <w:bookmarkEnd w:id="1"/>
    <w:bookmarkEnd w:id="3"/>
    <w:p w:rsidR="0056590E" w:rsidRDefault="0056590E" w:rsidP="0056590E">
      <w:pPr>
        <w:spacing w:line="276" w:lineRule="auto"/>
        <w:ind w:left="360"/>
        <w:jc w:val="both"/>
        <w:rPr>
          <w:rFonts w:ascii="Tahoma" w:hAnsi="Tahoma" w:cs="Tahoma"/>
        </w:rPr>
      </w:pPr>
    </w:p>
    <w:p w:rsidR="00BA600D" w:rsidRDefault="00BA600D" w:rsidP="0056590E">
      <w:pPr>
        <w:spacing w:line="276" w:lineRule="auto"/>
        <w:ind w:left="360"/>
        <w:jc w:val="both"/>
        <w:rPr>
          <w:rFonts w:ascii="Tahoma" w:hAnsi="Tahoma" w:cs="Tahoma"/>
        </w:rPr>
      </w:pPr>
      <w:bookmarkStart w:id="4" w:name="_GoBack"/>
      <w:bookmarkEnd w:id="4"/>
    </w:p>
    <w:p w:rsidR="00072589" w:rsidRPr="00D31B78" w:rsidRDefault="00072589" w:rsidP="00BE4313">
      <w:pPr>
        <w:spacing w:line="276" w:lineRule="auto"/>
        <w:rPr>
          <w:rFonts w:ascii="Tahoma" w:hAnsi="Tahoma" w:cs="Tahoma"/>
          <w:bCs/>
        </w:rPr>
      </w:pPr>
    </w:p>
    <w:p w:rsidR="0056590E" w:rsidRPr="00D31B78" w:rsidRDefault="0056590E" w:rsidP="0056590E">
      <w:pPr>
        <w:spacing w:line="276" w:lineRule="auto"/>
        <w:jc w:val="center"/>
        <w:rPr>
          <w:rFonts w:ascii="Tahoma" w:hAnsi="Tahoma" w:cs="Tahoma"/>
          <w:bCs/>
        </w:rPr>
      </w:pPr>
      <w:r w:rsidRPr="00D31B78">
        <w:rPr>
          <w:rFonts w:ascii="Tahoma" w:hAnsi="Tahoma" w:cs="Tahoma"/>
          <w:bCs/>
        </w:rPr>
        <w:lastRenderedPageBreak/>
        <w:t>§ 4</w:t>
      </w:r>
    </w:p>
    <w:p w:rsidR="0056590E" w:rsidRPr="00D31B78" w:rsidRDefault="0056590E" w:rsidP="0056590E">
      <w:pPr>
        <w:spacing w:line="276" w:lineRule="auto"/>
        <w:jc w:val="center"/>
        <w:rPr>
          <w:rFonts w:ascii="Tahoma" w:hAnsi="Tahoma" w:cs="Tahoma"/>
          <w:bCs/>
        </w:rPr>
      </w:pPr>
      <w:r w:rsidRPr="00D31B78">
        <w:rPr>
          <w:rFonts w:ascii="Tahoma" w:hAnsi="Tahoma" w:cs="Tahoma"/>
          <w:bCs/>
        </w:rPr>
        <w:t>Wynagrodzenie i warunki płatności</w:t>
      </w:r>
    </w:p>
    <w:p w:rsidR="0056590E" w:rsidRPr="00D31B78" w:rsidRDefault="0056590E" w:rsidP="0056590E">
      <w:pPr>
        <w:spacing w:line="276" w:lineRule="auto"/>
        <w:jc w:val="both"/>
        <w:rPr>
          <w:rFonts w:ascii="Tahoma" w:hAnsi="Tahoma" w:cs="Tahoma"/>
        </w:rPr>
      </w:pPr>
    </w:p>
    <w:p w:rsidR="0056590E" w:rsidRPr="00D31B78" w:rsidRDefault="0056590E" w:rsidP="0056590E">
      <w:pPr>
        <w:numPr>
          <w:ilvl w:val="1"/>
          <w:numId w:val="13"/>
        </w:numPr>
        <w:jc w:val="both"/>
        <w:rPr>
          <w:rFonts w:ascii="Tahoma" w:eastAsia="Tahoma" w:hAnsi="Tahoma" w:cs="Tahoma"/>
          <w:bCs/>
        </w:rPr>
      </w:pPr>
      <w:r w:rsidRPr="00D31B78">
        <w:rPr>
          <w:rFonts w:ascii="Tahoma" w:hAnsi="Tahoma" w:cs="Tahoma"/>
        </w:rPr>
        <w:t>Z tytułu należytego wykonania Umowy, za cały okres realizacji, przez Wykonawcę, Zamawiający zobowiązuje się do zapłaty na rzecz Wykonawcy łączne wynagrodzenie ryczałtowe netto w kwocie ……. zł (słownie złotych: …………… /100), podatek VAT ……..%, tj. ……. zł (słownie złotych: …………… /100), tj. brutto ….. zł (słownie złotych: …………… /100). Kwota ta nie ulegnie zmianie w okresie trwania umowy.</w:t>
      </w:r>
    </w:p>
    <w:p w:rsidR="0056590E" w:rsidRPr="00D31B78" w:rsidRDefault="0056590E" w:rsidP="0056590E">
      <w:pPr>
        <w:numPr>
          <w:ilvl w:val="1"/>
          <w:numId w:val="13"/>
        </w:numPr>
        <w:jc w:val="both"/>
        <w:rPr>
          <w:rFonts w:ascii="Tahoma" w:hAnsi="Tahoma" w:cs="Tahoma"/>
          <w:bCs/>
        </w:rPr>
      </w:pPr>
      <w:r w:rsidRPr="00D31B78">
        <w:rPr>
          <w:rFonts w:ascii="Tahoma" w:hAnsi="Tahoma" w:cs="Tahoma"/>
        </w:rPr>
        <w:t>Rozliczenie z Wykonawcą następować będzie w okresach miesięcznych z uwzględnieniem następującej  kwoty ryczałtowej:</w:t>
      </w:r>
    </w:p>
    <w:p w:rsidR="0056590E" w:rsidRPr="00D31B78" w:rsidRDefault="0056590E" w:rsidP="0056590E">
      <w:pPr>
        <w:pStyle w:val="Akapitzlist"/>
        <w:numPr>
          <w:ilvl w:val="0"/>
          <w:numId w:val="14"/>
        </w:numPr>
        <w:contextualSpacing w:val="0"/>
        <w:jc w:val="both"/>
        <w:rPr>
          <w:rFonts w:ascii="Tahoma" w:eastAsia="Tahoma" w:hAnsi="Tahoma" w:cs="Tahoma"/>
        </w:rPr>
      </w:pPr>
      <w:r w:rsidRPr="00D31B78">
        <w:rPr>
          <w:rFonts w:ascii="Tahoma" w:eastAsia="Tahoma" w:hAnsi="Tahoma" w:cs="Tahoma"/>
        </w:rPr>
        <w:t>wartość netto ………. (słownie złotych: …………… /100), podatek VAT ……..%, tj. ……. zł (słownie złotych: …………… /100), tj. brutto ….. zł (słownie złotych: …………… /100).</w:t>
      </w:r>
    </w:p>
    <w:p w:rsidR="0056590E" w:rsidRPr="00D31B78" w:rsidRDefault="0056590E" w:rsidP="0056590E">
      <w:pPr>
        <w:numPr>
          <w:ilvl w:val="1"/>
          <w:numId w:val="13"/>
        </w:numPr>
        <w:jc w:val="both"/>
        <w:rPr>
          <w:rFonts w:ascii="Tahoma" w:eastAsia="Tahoma" w:hAnsi="Tahoma" w:cs="Tahoma"/>
          <w:bCs/>
        </w:rPr>
      </w:pPr>
      <w:r w:rsidRPr="00D31B78">
        <w:rPr>
          <w:rFonts w:ascii="Tahoma" w:hAnsi="Tahoma" w:cs="Tahoma"/>
        </w:rPr>
        <w:t>W przypadku jakiejkolwiek zmiany w opisie płatnika Zamawiający zobowiązuje się powiadomić Wykonawcę o tym fakcie w terminie 7 dni od skutecznego powstania tej zmiany.</w:t>
      </w:r>
    </w:p>
    <w:p w:rsidR="0056590E" w:rsidRPr="00D31B78" w:rsidRDefault="0056590E" w:rsidP="0056590E">
      <w:pPr>
        <w:numPr>
          <w:ilvl w:val="1"/>
          <w:numId w:val="13"/>
        </w:numPr>
        <w:jc w:val="both"/>
        <w:rPr>
          <w:rFonts w:ascii="Tahoma" w:hAnsi="Tahoma" w:cs="Tahoma"/>
          <w:bCs/>
        </w:rPr>
      </w:pPr>
      <w:r w:rsidRPr="00D31B78">
        <w:rPr>
          <w:rFonts w:ascii="Tahoma" w:hAnsi="Tahoma" w:cs="Tahoma"/>
        </w:rPr>
        <w:t xml:space="preserve">Wykonawca wystawi faktury na:  </w:t>
      </w:r>
    </w:p>
    <w:p w:rsidR="0056590E" w:rsidRPr="00D31B78" w:rsidRDefault="0056590E" w:rsidP="0056590E">
      <w:pPr>
        <w:ind w:firstLine="426"/>
        <w:jc w:val="both"/>
        <w:rPr>
          <w:rFonts w:ascii="Tahoma" w:hAnsi="Tahoma" w:cs="Tahoma"/>
        </w:rPr>
      </w:pPr>
      <w:r w:rsidRPr="00D31B78">
        <w:rPr>
          <w:rFonts w:ascii="Tahoma" w:hAnsi="Tahoma" w:cs="Tahoma"/>
        </w:rPr>
        <w:t xml:space="preserve">odbiorca </w:t>
      </w:r>
    </w:p>
    <w:p w:rsidR="0056590E" w:rsidRPr="00D31B78" w:rsidRDefault="0056590E" w:rsidP="0056590E">
      <w:pPr>
        <w:ind w:firstLine="426"/>
        <w:jc w:val="both"/>
        <w:rPr>
          <w:rFonts w:ascii="Tahoma" w:hAnsi="Tahoma" w:cs="Tahoma"/>
        </w:rPr>
      </w:pPr>
      <w:r w:rsidRPr="00D31B78">
        <w:rPr>
          <w:rFonts w:ascii="Tahoma" w:hAnsi="Tahoma" w:cs="Tahoma"/>
        </w:rPr>
        <w:t>Mazowiecki Wojewódzki Ośrodek Medycyny Pracy</w:t>
      </w:r>
    </w:p>
    <w:p w:rsidR="0056590E" w:rsidRPr="00D31B78" w:rsidRDefault="0056590E" w:rsidP="0056590E">
      <w:pPr>
        <w:ind w:firstLine="426"/>
        <w:jc w:val="both"/>
        <w:rPr>
          <w:rFonts w:ascii="Tahoma" w:hAnsi="Tahoma" w:cs="Tahoma"/>
        </w:rPr>
      </w:pPr>
      <w:r w:rsidRPr="00D31B78">
        <w:rPr>
          <w:rFonts w:ascii="Tahoma" w:hAnsi="Tahoma" w:cs="Tahoma"/>
        </w:rPr>
        <w:t>09-402 Płock, ul. Kolegialna 17</w:t>
      </w:r>
    </w:p>
    <w:p w:rsidR="0056590E" w:rsidRPr="00D31B78" w:rsidRDefault="0056590E" w:rsidP="0056590E">
      <w:pPr>
        <w:ind w:firstLine="426"/>
        <w:jc w:val="both"/>
        <w:rPr>
          <w:rFonts w:ascii="Tahoma" w:hAnsi="Tahoma" w:cs="Tahoma"/>
        </w:rPr>
      </w:pPr>
      <w:r w:rsidRPr="00D31B78">
        <w:rPr>
          <w:rFonts w:ascii="Tahoma" w:hAnsi="Tahoma" w:cs="Tahoma"/>
        </w:rPr>
        <w:t>Nr NIP 774 – 15 – 46 - 233</w:t>
      </w:r>
    </w:p>
    <w:p w:rsidR="0056590E" w:rsidRPr="00D31B78" w:rsidRDefault="0056590E" w:rsidP="0056590E">
      <w:pPr>
        <w:jc w:val="both"/>
        <w:rPr>
          <w:rFonts w:ascii="Tahoma" w:hAnsi="Tahoma" w:cs="Tahoma"/>
        </w:rPr>
      </w:pPr>
      <w:r w:rsidRPr="00D31B78">
        <w:rPr>
          <w:rFonts w:ascii="Tahoma" w:hAnsi="Tahoma" w:cs="Tahoma"/>
        </w:rPr>
        <w:t xml:space="preserve">       i dostarczy ją do Zamawiającego.</w:t>
      </w:r>
    </w:p>
    <w:p w:rsidR="0056590E" w:rsidRDefault="0056590E" w:rsidP="0056590E">
      <w:pPr>
        <w:pStyle w:val="Akapitzlist"/>
        <w:numPr>
          <w:ilvl w:val="1"/>
          <w:numId w:val="13"/>
        </w:numPr>
        <w:contextualSpacing w:val="0"/>
        <w:jc w:val="both"/>
        <w:rPr>
          <w:rFonts w:ascii="Tahoma" w:hAnsi="Tahoma" w:cs="Tahoma"/>
        </w:rPr>
      </w:pPr>
      <w:r w:rsidRPr="00D31B78">
        <w:rPr>
          <w:rFonts w:ascii="Tahoma" w:hAnsi="Tahoma" w:cs="Tahoma"/>
        </w:rPr>
        <w:t>Termin płatności faktur ustala się na 21 dni licząc od dnia jej doręczenia do MWOMP</w:t>
      </w:r>
      <w:r w:rsidR="00D31B78">
        <w:rPr>
          <w:rFonts w:ascii="Tahoma" w:hAnsi="Tahoma" w:cs="Tahoma"/>
        </w:rPr>
        <w:t xml:space="preserve">,                  </w:t>
      </w:r>
      <w:r w:rsidRPr="00D31B78">
        <w:rPr>
          <w:rFonts w:ascii="Tahoma" w:hAnsi="Tahoma" w:cs="Tahoma"/>
        </w:rPr>
        <w:t xml:space="preserve"> ul. Kolegialna 17 – Płock.</w:t>
      </w:r>
    </w:p>
    <w:p w:rsidR="00F06323" w:rsidRPr="00F06323" w:rsidRDefault="00F06323" w:rsidP="00F06323">
      <w:pPr>
        <w:pStyle w:val="Akapitzlist"/>
        <w:numPr>
          <w:ilvl w:val="1"/>
          <w:numId w:val="13"/>
        </w:numPr>
        <w:jc w:val="both"/>
        <w:rPr>
          <w:rFonts w:ascii="Tahoma" w:hAnsi="Tahoma" w:cs="Tahoma"/>
        </w:rPr>
      </w:pPr>
      <w:r w:rsidRPr="00F06323">
        <w:rPr>
          <w:rFonts w:ascii="Tahoma" w:hAnsi="Tahoma" w:cs="Tahoma"/>
        </w:rPr>
        <w:t>W przypadku jakiejkolwiek zmiany w opisie płatnika Zamawiający zobowiązuje się powiadomić Wykonawcę o tym fakcie w terminie 7 dni od skutecznego powstania tej zmiany.</w:t>
      </w:r>
    </w:p>
    <w:p w:rsidR="00F06323" w:rsidRPr="00F06323" w:rsidRDefault="00F06323" w:rsidP="00F06323">
      <w:pPr>
        <w:pStyle w:val="Akapitzlist"/>
        <w:numPr>
          <w:ilvl w:val="1"/>
          <w:numId w:val="13"/>
        </w:numPr>
        <w:jc w:val="both"/>
        <w:rPr>
          <w:rFonts w:ascii="Tahoma" w:hAnsi="Tahoma" w:cs="Tahoma"/>
        </w:rPr>
      </w:pPr>
      <w:r w:rsidRPr="00F06323">
        <w:rPr>
          <w:rFonts w:ascii="Tahoma" w:hAnsi="Tahoma" w:cs="Tahoma"/>
        </w:rPr>
        <w:t>Należność przysługująca Wykonawcy za wykonanie przedmiotu umowy będzie płatna przez Zamawiającego przelewem na konto bankowe Wykonawcy, tj. …………………………………………………………………………………………………………………………………………, które jest zgodne z „Wykazem podmiotów zarejestrowanych jako podatnicy VAT, niezarejestrowanych oraz wykreślonych i przywróconych do rejestru VAT”.</w:t>
      </w:r>
    </w:p>
    <w:p w:rsidR="00F06323" w:rsidRPr="00F06323" w:rsidRDefault="00F06323" w:rsidP="00F06323">
      <w:pPr>
        <w:pStyle w:val="Akapitzlist"/>
        <w:numPr>
          <w:ilvl w:val="1"/>
          <w:numId w:val="13"/>
        </w:numPr>
        <w:jc w:val="both"/>
        <w:rPr>
          <w:rFonts w:ascii="Tahoma" w:hAnsi="Tahoma" w:cs="Tahoma"/>
        </w:rPr>
      </w:pPr>
      <w:r w:rsidRPr="00F06323">
        <w:rPr>
          <w:rFonts w:ascii="Tahoma" w:hAnsi="Tahoma" w:cs="Tahoma"/>
        </w:rPr>
        <w:t>W przypadku zmiany numeru konta, Wykonawca zobowiązany jest do niezwłocznego powiadomienia o tym fakcie Zamawiającego.</w:t>
      </w:r>
    </w:p>
    <w:p w:rsidR="00F06323" w:rsidRPr="00F06323" w:rsidRDefault="00F06323" w:rsidP="00F06323">
      <w:pPr>
        <w:pStyle w:val="Akapitzlist"/>
        <w:numPr>
          <w:ilvl w:val="1"/>
          <w:numId w:val="13"/>
        </w:numPr>
        <w:jc w:val="both"/>
        <w:rPr>
          <w:rFonts w:ascii="Tahoma" w:hAnsi="Tahoma" w:cs="Tahoma"/>
        </w:rPr>
      </w:pPr>
      <w:r w:rsidRPr="00F06323">
        <w:rPr>
          <w:rFonts w:ascii="Tahoma" w:hAnsi="Tahoma" w:cs="Tahoma"/>
        </w:rPr>
        <w:t>Za datę zapłaty faktury uważać się będzie datę uznania rachunku Wykonawcy. Jeżeli dzień zapłaty zobowiązania przypada na dzień wolny od pracy, to za dzień zapłaty uważa się pierwszy dzień roboczy przypadający po dniu wolnym od pracy.</w:t>
      </w:r>
    </w:p>
    <w:p w:rsidR="00D31B78" w:rsidRDefault="00D31B78" w:rsidP="00D31B78">
      <w:pPr>
        <w:pStyle w:val="Akapitzlist"/>
        <w:numPr>
          <w:ilvl w:val="1"/>
          <w:numId w:val="13"/>
        </w:numPr>
        <w:contextualSpacing w:val="0"/>
        <w:jc w:val="both"/>
        <w:rPr>
          <w:rFonts w:ascii="Tahoma" w:hAnsi="Tahoma" w:cs="Tahoma"/>
        </w:rPr>
      </w:pPr>
      <w:r w:rsidRPr="00D31B78">
        <w:rPr>
          <w:rFonts w:ascii="Tahoma" w:hAnsi="Tahoma" w:cs="Tahoma"/>
        </w:rPr>
        <w:t xml:space="preserve">Faktura może być przesłana drogą elektroniczną na adres email: </w:t>
      </w:r>
      <w:hyperlink r:id="rId9" w:history="1">
        <w:r w:rsidRPr="00D31B78">
          <w:rPr>
            <w:rStyle w:val="Hipercze"/>
            <w:rFonts w:ascii="Tahoma" w:hAnsi="Tahoma" w:cs="Tahoma"/>
          </w:rPr>
          <w:t>kancelaria@mwomp.pl</w:t>
        </w:r>
      </w:hyperlink>
    </w:p>
    <w:p w:rsidR="00D31B78" w:rsidRDefault="00D31B78" w:rsidP="00D31B78">
      <w:pPr>
        <w:pStyle w:val="Akapitzlist"/>
        <w:numPr>
          <w:ilvl w:val="1"/>
          <w:numId w:val="13"/>
        </w:numPr>
        <w:contextualSpacing w:val="0"/>
        <w:jc w:val="both"/>
        <w:rPr>
          <w:rFonts w:ascii="Tahoma" w:hAnsi="Tahoma" w:cs="Tahoma"/>
        </w:rPr>
      </w:pPr>
      <w:r w:rsidRPr="00D31B78">
        <w:rPr>
          <w:rFonts w:ascii="Tahoma" w:hAnsi="Tahoma" w:cs="Tahoma"/>
        </w:rPr>
        <w:t>W sytuacji gdy Wykonawca jest czynnym podatnikiem podatku VAT, gwarantuje i ponosi odpowiedzialność za prawidłowość zastosowania stawek podatku VAT, co oznacza że                               w przypadku zakwestionowania przez organy podatkowe prawa Zamawiającego do odliczenia podatku z tego powodu, iż zgodnie z przepisami dana transakcja nie podlega opodatkowaniu albo była zwolniona od podatku, Wykonawca na pisemne żądanie Zamawiającego oraz w terminie w nim wskazanym dokona odpowiedniej korekty faktury oraz zwróci Zamawiającemu powstałą różnicę w terminie 30 dni od dnia doręczenia tego żądania.</w:t>
      </w:r>
    </w:p>
    <w:p w:rsidR="00D31B78" w:rsidRDefault="00D31B78" w:rsidP="00D31B78">
      <w:pPr>
        <w:pStyle w:val="Akapitzlist"/>
        <w:numPr>
          <w:ilvl w:val="1"/>
          <w:numId w:val="13"/>
        </w:numPr>
        <w:contextualSpacing w:val="0"/>
        <w:jc w:val="both"/>
        <w:rPr>
          <w:rFonts w:ascii="Tahoma" w:hAnsi="Tahoma" w:cs="Tahoma"/>
        </w:rPr>
      </w:pPr>
      <w:r w:rsidRPr="00D31B78">
        <w:rPr>
          <w:rFonts w:ascii="Tahoma" w:hAnsi="Tahoma" w:cs="Tahoma"/>
        </w:rPr>
        <w:t>W przypadku odmowy wystawienia przez Wykonawcę faktury VAT korygującej, Wykonawca zgadza się na zwrot Zamawiającemu równowartości podatku VAT zakwestionowanego przez organy podatkowe, przy czym zwrot ten nastąpi na podstawie noty księgowej wystawionej przez Zamawiającego, w terminie 30 dni od dnia jej doręczenia Wykonawcy.</w:t>
      </w:r>
    </w:p>
    <w:p w:rsidR="00D31B78" w:rsidRDefault="00D31B78" w:rsidP="00D31B78">
      <w:pPr>
        <w:pStyle w:val="Akapitzlist"/>
        <w:numPr>
          <w:ilvl w:val="1"/>
          <w:numId w:val="13"/>
        </w:numPr>
        <w:contextualSpacing w:val="0"/>
        <w:jc w:val="both"/>
        <w:rPr>
          <w:rFonts w:ascii="Tahoma" w:hAnsi="Tahoma" w:cs="Tahoma"/>
        </w:rPr>
      </w:pPr>
      <w:r w:rsidRPr="00D31B78">
        <w:rPr>
          <w:rFonts w:ascii="Tahoma" w:hAnsi="Tahoma" w:cs="Tahoma"/>
        </w:rPr>
        <w:t xml:space="preserve">W każdym </w:t>
      </w:r>
      <w:r w:rsidR="00AB2794">
        <w:rPr>
          <w:rFonts w:ascii="Tahoma" w:hAnsi="Tahoma" w:cs="Tahoma"/>
        </w:rPr>
        <w:t>z przypadków opisanych w ust. 11 i 12</w:t>
      </w:r>
      <w:r w:rsidRPr="00D31B78">
        <w:rPr>
          <w:rFonts w:ascii="Tahoma" w:hAnsi="Tahoma" w:cs="Tahoma"/>
        </w:rPr>
        <w:t xml:space="preserve"> Wykonawca zwróci Zamawiającemu, także równowartość sankcji, odsetek, kar i innych obciążeń dodatkowo poniesionych przez zamawiającego bądź nałożonych przez organy podatkowe, przy czym zwrot ten nastąpi w sposób opisany powyżej.</w:t>
      </w:r>
    </w:p>
    <w:p w:rsidR="00D31B78" w:rsidRPr="00D31B78" w:rsidRDefault="00D31B78" w:rsidP="00D31B78">
      <w:pPr>
        <w:pStyle w:val="Akapitzlist"/>
        <w:numPr>
          <w:ilvl w:val="1"/>
          <w:numId w:val="13"/>
        </w:numPr>
        <w:contextualSpacing w:val="0"/>
        <w:jc w:val="both"/>
        <w:rPr>
          <w:rFonts w:ascii="Tahoma" w:hAnsi="Tahoma" w:cs="Tahoma"/>
        </w:rPr>
      </w:pPr>
      <w:r w:rsidRPr="00D31B78">
        <w:rPr>
          <w:rFonts w:ascii="Tahoma" w:hAnsi="Tahoma" w:cs="Tahoma"/>
        </w:rPr>
        <w:lastRenderedPageBreak/>
        <w:t>Zamawiający upoważnia Wykonawcę do wystawienia faktury VAT bez podpisu osoby przez niego upoważnionej.</w:t>
      </w:r>
    </w:p>
    <w:p w:rsidR="0056590E" w:rsidRPr="00D31B78" w:rsidRDefault="0056590E" w:rsidP="0056590E">
      <w:pPr>
        <w:jc w:val="center"/>
        <w:rPr>
          <w:rFonts w:ascii="Tahoma" w:hAnsi="Tahoma" w:cs="Tahoma"/>
        </w:rPr>
      </w:pPr>
      <w:r w:rsidRPr="00D31B78">
        <w:rPr>
          <w:rFonts w:ascii="Tahoma" w:hAnsi="Tahoma" w:cs="Tahoma"/>
        </w:rPr>
        <w:t>Kary umowne</w:t>
      </w:r>
    </w:p>
    <w:p w:rsidR="0056590E" w:rsidRPr="00D31B78" w:rsidRDefault="0056590E" w:rsidP="0056590E">
      <w:pPr>
        <w:jc w:val="center"/>
        <w:rPr>
          <w:rFonts w:ascii="Tahoma" w:hAnsi="Tahoma" w:cs="Tahoma"/>
        </w:rPr>
      </w:pPr>
      <w:r w:rsidRPr="00D31B78">
        <w:rPr>
          <w:rFonts w:ascii="Tahoma" w:hAnsi="Tahoma" w:cs="Tahoma"/>
        </w:rPr>
        <w:t>§ 5.</w:t>
      </w:r>
    </w:p>
    <w:p w:rsidR="0056590E" w:rsidRPr="00D31B78" w:rsidRDefault="0056590E" w:rsidP="0056590E">
      <w:pPr>
        <w:numPr>
          <w:ilvl w:val="0"/>
          <w:numId w:val="15"/>
        </w:numPr>
        <w:ind w:left="360"/>
        <w:jc w:val="both"/>
        <w:rPr>
          <w:rFonts w:ascii="Tahoma" w:hAnsi="Tahoma" w:cs="Tahoma"/>
          <w:color w:val="000000"/>
        </w:rPr>
      </w:pPr>
      <w:r w:rsidRPr="00D31B78">
        <w:rPr>
          <w:rFonts w:ascii="Tahoma" w:hAnsi="Tahoma" w:cs="Tahoma"/>
        </w:rPr>
        <w:t>Wykonawca zapłaci Zamawiającemu karę umowną w przypadku:</w:t>
      </w:r>
    </w:p>
    <w:p w:rsidR="0056590E" w:rsidRPr="00D31B78" w:rsidRDefault="0056590E" w:rsidP="0056590E">
      <w:pPr>
        <w:numPr>
          <w:ilvl w:val="1"/>
          <w:numId w:val="15"/>
        </w:numPr>
        <w:ind w:left="360" w:hanging="360"/>
        <w:jc w:val="both"/>
        <w:rPr>
          <w:rFonts w:ascii="Tahoma" w:hAnsi="Tahoma" w:cs="Tahoma"/>
        </w:rPr>
      </w:pPr>
      <w:r w:rsidRPr="00D31B78">
        <w:rPr>
          <w:rFonts w:ascii="Tahoma" w:hAnsi="Tahoma" w:cs="Tahoma"/>
        </w:rPr>
        <w:t>odstąpienia przez Zamawiającego od umowy wskutek okoliczności, za które ponosi odpowiedzialność Wykonawca, w wysokości 20% łącznej kwoty netto określonej w § 4 ust. 1,</w:t>
      </w:r>
    </w:p>
    <w:p w:rsidR="0056590E" w:rsidRPr="00D31B78" w:rsidRDefault="0056590E" w:rsidP="0056590E">
      <w:pPr>
        <w:numPr>
          <w:ilvl w:val="1"/>
          <w:numId w:val="15"/>
        </w:numPr>
        <w:ind w:left="360" w:hanging="360"/>
        <w:jc w:val="both"/>
        <w:rPr>
          <w:rFonts w:ascii="Tahoma" w:hAnsi="Tahoma" w:cs="Tahoma"/>
        </w:rPr>
      </w:pPr>
      <w:r w:rsidRPr="00D31B78">
        <w:rPr>
          <w:rFonts w:ascii="Tahoma" w:hAnsi="Tahoma" w:cs="Tahoma"/>
        </w:rPr>
        <w:t>odstąpienia od umowy przez Wykonawcę wskutek okoliczności, za które Zamawiający nie ponosi odpowiedzialności, w wysokości 20% łącznej kwoty netto  określonej w § 4 ust. 1.</w:t>
      </w:r>
    </w:p>
    <w:p w:rsidR="0056590E" w:rsidRPr="00D31B78" w:rsidRDefault="0056590E" w:rsidP="0056590E">
      <w:pPr>
        <w:numPr>
          <w:ilvl w:val="0"/>
          <w:numId w:val="15"/>
        </w:numPr>
        <w:ind w:left="360"/>
        <w:jc w:val="both"/>
        <w:rPr>
          <w:rFonts w:ascii="Tahoma" w:hAnsi="Tahoma" w:cs="Tahoma"/>
          <w:color w:val="000000"/>
        </w:rPr>
      </w:pPr>
      <w:r w:rsidRPr="00D31B78">
        <w:rPr>
          <w:rFonts w:ascii="Tahoma" w:hAnsi="Tahoma" w:cs="Tahoma"/>
        </w:rPr>
        <w:t xml:space="preserve">Za nienależyte wykonywanie przedmiotu umowy, tj. niedotrzymanie terminów wyznaczonych przez Zamawiającego lub MJWPU, Zamawiający naliczy Wykonawcy karę umowną w wysokości maksymalnie 30% kwoty ryczałtowej miesięcznej netto określonej w § 4 ust. 2. </w:t>
      </w:r>
    </w:p>
    <w:p w:rsidR="0056590E" w:rsidRPr="00D31B78" w:rsidRDefault="0056590E" w:rsidP="0056590E">
      <w:pPr>
        <w:numPr>
          <w:ilvl w:val="0"/>
          <w:numId w:val="15"/>
        </w:numPr>
        <w:ind w:left="360"/>
        <w:jc w:val="both"/>
        <w:rPr>
          <w:rFonts w:ascii="Tahoma" w:hAnsi="Tahoma" w:cs="Tahoma"/>
        </w:rPr>
      </w:pPr>
      <w:r w:rsidRPr="00D31B78">
        <w:rPr>
          <w:rFonts w:ascii="Tahoma" w:hAnsi="Tahoma" w:cs="Tahoma"/>
        </w:rPr>
        <w:t>Jeżeli wysokość zastrzeżonych kar umownych nie pokryje poniesionej przez Zamawiającego szkody, strony mogą dochodzić odszkodowania uzupełniającego na zasadach ogólnych.                          Zamawiającemu przysługuje prawo potrącenia kar umownych z wynagrodzenia umownego.</w:t>
      </w:r>
    </w:p>
    <w:p w:rsidR="0056590E" w:rsidRPr="00D31B78" w:rsidRDefault="0056590E" w:rsidP="0056590E">
      <w:pPr>
        <w:spacing w:line="276" w:lineRule="auto"/>
        <w:jc w:val="center"/>
        <w:rPr>
          <w:rFonts w:ascii="Tahoma" w:hAnsi="Tahoma" w:cs="Tahoma"/>
          <w:bCs/>
        </w:rPr>
      </w:pPr>
    </w:p>
    <w:p w:rsidR="0056590E" w:rsidRPr="00D31B78" w:rsidRDefault="0056590E" w:rsidP="0056590E">
      <w:pPr>
        <w:spacing w:line="276" w:lineRule="auto"/>
        <w:jc w:val="center"/>
        <w:rPr>
          <w:rFonts w:ascii="Tahoma" w:hAnsi="Tahoma" w:cs="Tahoma"/>
          <w:bCs/>
        </w:rPr>
      </w:pPr>
      <w:r w:rsidRPr="00D31B78">
        <w:rPr>
          <w:rFonts w:ascii="Tahoma" w:hAnsi="Tahoma" w:cs="Tahoma"/>
          <w:bCs/>
        </w:rPr>
        <w:t>§ 6</w:t>
      </w:r>
    </w:p>
    <w:p w:rsidR="0056590E" w:rsidRPr="00D31B78" w:rsidRDefault="0056590E" w:rsidP="0056590E">
      <w:pPr>
        <w:spacing w:line="276" w:lineRule="auto"/>
        <w:jc w:val="center"/>
        <w:rPr>
          <w:rFonts w:ascii="Tahoma" w:hAnsi="Tahoma" w:cs="Tahoma"/>
          <w:bCs/>
        </w:rPr>
      </w:pPr>
      <w:r w:rsidRPr="00D31B78">
        <w:rPr>
          <w:rFonts w:ascii="Tahoma" w:hAnsi="Tahoma" w:cs="Tahoma"/>
          <w:bCs/>
        </w:rPr>
        <w:t>Postanowienia końcowe</w:t>
      </w:r>
    </w:p>
    <w:p w:rsidR="0056590E" w:rsidRPr="00D31B78" w:rsidRDefault="0056590E" w:rsidP="0056590E">
      <w:pPr>
        <w:numPr>
          <w:ilvl w:val="0"/>
          <w:numId w:val="16"/>
        </w:numPr>
        <w:ind w:left="360" w:hanging="360"/>
        <w:jc w:val="both"/>
        <w:rPr>
          <w:rFonts w:ascii="Tahoma" w:eastAsia="Tahoma" w:hAnsi="Tahoma" w:cs="Tahoma"/>
        </w:rPr>
      </w:pPr>
      <w:r w:rsidRPr="00D31B78">
        <w:rPr>
          <w:rFonts w:ascii="Tahoma" w:hAnsi="Tahoma" w:cs="Tahoma"/>
        </w:rPr>
        <w:t>Wszelkie zmiany i uzupełnienia warunków umowy mogą nastąpić za zgodą stron wyrażoną pod rygorem nieważności na piśmie, w formie aneksu do niniejszych istotnych postanowień umowy.</w:t>
      </w:r>
    </w:p>
    <w:p w:rsidR="0056590E" w:rsidRPr="00D31B78" w:rsidRDefault="0056590E" w:rsidP="0056590E">
      <w:pPr>
        <w:numPr>
          <w:ilvl w:val="0"/>
          <w:numId w:val="16"/>
        </w:numPr>
        <w:ind w:left="360" w:hanging="360"/>
        <w:jc w:val="both"/>
        <w:rPr>
          <w:rFonts w:ascii="Tahoma" w:hAnsi="Tahoma" w:cs="Tahoma"/>
        </w:rPr>
      </w:pPr>
      <w:r w:rsidRPr="00D31B78">
        <w:rPr>
          <w:rFonts w:ascii="Tahoma" w:hAnsi="Tahoma" w:cs="Tahoma"/>
        </w:rPr>
        <w:t>Ewentualne spory mogące wyniknąć z realizacji niniejszej umowy, dla których Strony nie znajdują polubownego rozwiązania, będą rozstrzygane przez Sąd miejscowo właściwy dla Zamawiającego.</w:t>
      </w:r>
    </w:p>
    <w:p w:rsidR="0056590E" w:rsidRPr="00D31B78" w:rsidRDefault="0056590E" w:rsidP="0056590E">
      <w:pPr>
        <w:numPr>
          <w:ilvl w:val="0"/>
          <w:numId w:val="16"/>
        </w:numPr>
        <w:ind w:left="360" w:hanging="360"/>
        <w:jc w:val="both"/>
        <w:rPr>
          <w:rFonts w:ascii="Tahoma" w:hAnsi="Tahoma" w:cs="Tahoma"/>
        </w:rPr>
      </w:pPr>
      <w:r w:rsidRPr="00D31B78">
        <w:rPr>
          <w:rFonts w:ascii="Tahoma" w:hAnsi="Tahoma" w:cs="Tahoma"/>
        </w:rPr>
        <w:t>Zabrania się cesji wierzytelności wynikających z niniejszej umowy na osoby trzecie.</w:t>
      </w:r>
    </w:p>
    <w:p w:rsidR="0056590E" w:rsidRPr="00D31B78" w:rsidRDefault="0056590E" w:rsidP="0056590E">
      <w:pPr>
        <w:numPr>
          <w:ilvl w:val="0"/>
          <w:numId w:val="16"/>
        </w:numPr>
        <w:ind w:left="360" w:hanging="360"/>
        <w:jc w:val="both"/>
        <w:rPr>
          <w:rFonts w:ascii="Tahoma" w:hAnsi="Tahoma" w:cs="Tahoma"/>
        </w:rPr>
      </w:pPr>
      <w:r w:rsidRPr="00D31B78">
        <w:rPr>
          <w:rFonts w:ascii="Tahoma" w:hAnsi="Tahoma" w:cs="Tahoma"/>
        </w:rPr>
        <w:t>Zabrania się cesji długów Zamawiającego, wynikających z realizacji przedmiotowej umowy na rzecz innych podmiotów.</w:t>
      </w:r>
    </w:p>
    <w:p w:rsidR="0056590E" w:rsidRPr="00D31B78" w:rsidRDefault="0056590E" w:rsidP="0056590E">
      <w:pPr>
        <w:numPr>
          <w:ilvl w:val="0"/>
          <w:numId w:val="16"/>
        </w:numPr>
        <w:ind w:left="360" w:hanging="360"/>
        <w:jc w:val="both"/>
        <w:rPr>
          <w:rFonts w:ascii="Tahoma" w:hAnsi="Tahoma" w:cs="Tahoma"/>
        </w:rPr>
      </w:pPr>
      <w:r w:rsidRPr="00D31B78">
        <w:rPr>
          <w:rFonts w:ascii="Tahoma" w:eastAsia="Calibri" w:hAnsi="Tahoma" w:cs="Tahoma"/>
        </w:rPr>
        <w:t>Zamawiający zastrzega sobie, aby wszelkie informacje uzyskane przez Wykonawcę w czasie realizacji przedmiotu umowy, traktowane były jako poufne i nie były wykorzystywane do innych celów ani publikowane, bez pisemnej zgody Zamawiającego.</w:t>
      </w:r>
    </w:p>
    <w:p w:rsidR="0056590E" w:rsidRPr="00D31B78" w:rsidRDefault="0056590E" w:rsidP="0056590E">
      <w:pPr>
        <w:numPr>
          <w:ilvl w:val="0"/>
          <w:numId w:val="16"/>
        </w:numPr>
        <w:ind w:left="360" w:hanging="360"/>
        <w:jc w:val="both"/>
        <w:rPr>
          <w:rFonts w:ascii="Tahoma" w:hAnsi="Tahoma" w:cs="Tahoma"/>
        </w:rPr>
      </w:pPr>
      <w:r w:rsidRPr="00D31B78">
        <w:rPr>
          <w:rFonts w:ascii="Tahoma" w:hAnsi="Tahoma" w:cs="Tahoma"/>
        </w:rPr>
        <w:t xml:space="preserve">Każda ze stron umowy jest zobowiązana niezwłocznie informować drugą Stronę o każdorazowej zmianie danych adresowych wskazanych na wstępie umowy. W razie zaniedbania tego obowiązku korespondencję wysłaną na dotychczasowy adres uznaje się za doręczoną po upływie 14 dni od daty nadania przesyłki poleconej. </w:t>
      </w:r>
    </w:p>
    <w:p w:rsidR="0056590E" w:rsidRPr="00D31B78" w:rsidRDefault="0056590E" w:rsidP="0056590E">
      <w:pPr>
        <w:numPr>
          <w:ilvl w:val="0"/>
          <w:numId w:val="16"/>
        </w:numPr>
        <w:ind w:left="360" w:hanging="360"/>
        <w:jc w:val="both"/>
        <w:rPr>
          <w:rFonts w:ascii="Tahoma" w:hAnsi="Tahoma" w:cs="Tahoma"/>
        </w:rPr>
      </w:pPr>
      <w:r w:rsidRPr="00D31B78">
        <w:rPr>
          <w:rFonts w:ascii="Tahoma" w:hAnsi="Tahoma" w:cs="Tahoma"/>
        </w:rPr>
        <w:t xml:space="preserve">W sprawach nie uregulowanych niniejszą umową mają zastosowanie odpowiednie przepisy Kodeksu cywilnego, ustawa Prawo zamówień publicznych oraz innych właściwych dla przedmiotu umowy przepisów prawa. </w:t>
      </w:r>
    </w:p>
    <w:p w:rsidR="0056590E" w:rsidRPr="00D31B78" w:rsidRDefault="0056590E" w:rsidP="0056590E">
      <w:pPr>
        <w:numPr>
          <w:ilvl w:val="0"/>
          <w:numId w:val="16"/>
        </w:numPr>
        <w:ind w:left="360" w:hanging="360"/>
        <w:jc w:val="both"/>
        <w:rPr>
          <w:rFonts w:ascii="Tahoma" w:hAnsi="Tahoma" w:cs="Tahoma"/>
        </w:rPr>
      </w:pPr>
      <w:r w:rsidRPr="00D31B78">
        <w:rPr>
          <w:rFonts w:ascii="Tahoma" w:hAnsi="Tahoma" w:cs="Tahoma"/>
        </w:rPr>
        <w:t>Umowę sporządzono w dwóch jednobrzmiących egzemplarzach, w tym jeden egzemplarz dla Wykonawcy i jeden egzemplarz dla Zamawiającego.</w:t>
      </w:r>
    </w:p>
    <w:p w:rsidR="0056590E" w:rsidRPr="00D31B78" w:rsidRDefault="0056590E" w:rsidP="0056590E">
      <w:pPr>
        <w:spacing w:line="276" w:lineRule="auto"/>
        <w:jc w:val="both"/>
        <w:rPr>
          <w:rFonts w:ascii="Tahoma" w:hAnsi="Tahoma" w:cs="Tahoma"/>
        </w:rPr>
      </w:pPr>
    </w:p>
    <w:p w:rsidR="0056590E" w:rsidRPr="00D31B78" w:rsidRDefault="0056590E" w:rsidP="0056590E">
      <w:pPr>
        <w:spacing w:line="276" w:lineRule="auto"/>
        <w:jc w:val="both"/>
        <w:rPr>
          <w:rFonts w:ascii="Tahoma" w:eastAsia="Tahoma" w:hAnsi="Tahoma" w:cs="Tahoma"/>
        </w:rPr>
      </w:pPr>
      <w:r w:rsidRPr="00D31B78">
        <w:rPr>
          <w:rFonts w:ascii="Tahoma" w:hAnsi="Tahoma" w:cs="Tahoma"/>
        </w:rPr>
        <w:t xml:space="preserve">Zamawiający </w:t>
      </w:r>
      <w:r w:rsidRPr="00D31B78">
        <w:rPr>
          <w:rFonts w:ascii="Tahoma" w:hAnsi="Tahoma" w:cs="Tahoma"/>
        </w:rPr>
        <w:tab/>
      </w:r>
      <w:r w:rsidRPr="00D31B78">
        <w:rPr>
          <w:rFonts w:ascii="Tahoma" w:hAnsi="Tahoma" w:cs="Tahoma"/>
        </w:rPr>
        <w:tab/>
      </w:r>
      <w:r w:rsidRPr="00D31B78">
        <w:rPr>
          <w:rFonts w:ascii="Tahoma" w:hAnsi="Tahoma" w:cs="Tahoma"/>
        </w:rPr>
        <w:tab/>
      </w:r>
      <w:r w:rsidRPr="00D31B78">
        <w:rPr>
          <w:rFonts w:ascii="Tahoma" w:hAnsi="Tahoma" w:cs="Tahoma"/>
        </w:rPr>
        <w:tab/>
      </w:r>
      <w:r w:rsidRPr="00D31B78">
        <w:rPr>
          <w:rFonts w:ascii="Tahoma" w:hAnsi="Tahoma" w:cs="Tahoma"/>
        </w:rPr>
        <w:tab/>
      </w:r>
      <w:r w:rsidRPr="00D31B78">
        <w:rPr>
          <w:rFonts w:ascii="Tahoma" w:hAnsi="Tahoma" w:cs="Tahoma"/>
        </w:rPr>
        <w:tab/>
      </w:r>
      <w:r w:rsidRPr="00D31B78">
        <w:rPr>
          <w:rFonts w:ascii="Tahoma" w:hAnsi="Tahoma" w:cs="Tahoma"/>
        </w:rPr>
        <w:tab/>
      </w:r>
      <w:r w:rsidRPr="00D31B78">
        <w:rPr>
          <w:rFonts w:ascii="Tahoma" w:hAnsi="Tahoma" w:cs="Tahoma"/>
        </w:rPr>
        <w:tab/>
      </w:r>
      <w:r w:rsidRPr="00D31B78">
        <w:rPr>
          <w:rFonts w:ascii="Tahoma" w:hAnsi="Tahoma" w:cs="Tahoma"/>
        </w:rPr>
        <w:tab/>
      </w:r>
      <w:r w:rsidRPr="00D31B78">
        <w:rPr>
          <w:rFonts w:ascii="Tahoma" w:hAnsi="Tahoma" w:cs="Tahoma"/>
        </w:rPr>
        <w:tab/>
        <w:t>Wykonawca</w:t>
      </w:r>
    </w:p>
    <w:p w:rsidR="00FE0DD0" w:rsidRPr="00D31B78" w:rsidRDefault="00FE0DD0" w:rsidP="00646892">
      <w:pPr>
        <w:pStyle w:val="Default"/>
        <w:jc w:val="center"/>
        <w:rPr>
          <w:rFonts w:ascii="Tahoma" w:hAnsi="Tahoma" w:cs="Tahoma"/>
          <w:sz w:val="20"/>
          <w:szCs w:val="20"/>
        </w:rPr>
      </w:pPr>
    </w:p>
    <w:sectPr w:rsidR="00FE0DD0" w:rsidRPr="00D31B7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513" w:rsidRDefault="00A31513" w:rsidP="00CE0A04">
      <w:r>
        <w:separator/>
      </w:r>
    </w:p>
  </w:endnote>
  <w:endnote w:type="continuationSeparator" w:id="0">
    <w:p w:rsidR="00A31513" w:rsidRDefault="00A31513" w:rsidP="00CE0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1E0" w:firstRow="1" w:lastRow="1" w:firstColumn="1" w:lastColumn="1" w:noHBand="0" w:noVBand="0"/>
    </w:tblPr>
    <w:tblGrid>
      <w:gridCol w:w="1008"/>
      <w:gridCol w:w="2361"/>
      <w:gridCol w:w="3118"/>
      <w:gridCol w:w="2725"/>
    </w:tblGrid>
    <w:tr w:rsidR="001F1DC5" w:rsidRPr="001F1DC5" w:rsidTr="005B1F07">
      <w:trPr>
        <w:trHeight w:val="132"/>
      </w:trPr>
      <w:tc>
        <w:tcPr>
          <w:tcW w:w="1008" w:type="dxa"/>
        </w:tcPr>
        <w:p w:rsidR="001F1DC5" w:rsidRPr="001F1DC5" w:rsidRDefault="001F1DC5" w:rsidP="001F1DC5">
          <w:pPr>
            <w:spacing w:line="276" w:lineRule="auto"/>
            <w:jc w:val="center"/>
            <w:rPr>
              <w:rFonts w:ascii="Arial" w:eastAsia="Calibri" w:hAnsi="Arial" w:cs="Arial"/>
              <w:sz w:val="16"/>
              <w:szCs w:val="16"/>
              <w:lang w:val="en-US" w:eastAsia="en-US"/>
            </w:rPr>
          </w:pPr>
          <w:r w:rsidRPr="001F1DC5">
            <w:rPr>
              <w:rFonts w:ascii="Arial" w:eastAsia="Calibri" w:hAnsi="Arial" w:cs="Arial"/>
              <w:sz w:val="16"/>
              <w:szCs w:val="16"/>
              <w:lang w:val="en-US" w:eastAsia="en-US"/>
            </w:rPr>
            <w:t>Tel:</w:t>
          </w:r>
        </w:p>
      </w:tc>
      <w:tc>
        <w:tcPr>
          <w:tcW w:w="2361" w:type="dxa"/>
        </w:tcPr>
        <w:p w:rsidR="001F1DC5" w:rsidRPr="001F1DC5" w:rsidRDefault="001F1DC5" w:rsidP="001F1DC5">
          <w:pPr>
            <w:spacing w:line="276" w:lineRule="auto"/>
            <w:jc w:val="center"/>
            <w:rPr>
              <w:rFonts w:ascii="Arial" w:eastAsia="Calibri" w:hAnsi="Arial" w:cs="Arial"/>
              <w:sz w:val="16"/>
              <w:szCs w:val="16"/>
              <w:lang w:val="en-US" w:eastAsia="en-US"/>
            </w:rPr>
          </w:pPr>
          <w:r w:rsidRPr="001F1DC5">
            <w:rPr>
              <w:rFonts w:ascii="Arial" w:eastAsia="Calibri" w:hAnsi="Arial" w:cs="Arial"/>
              <w:sz w:val="16"/>
              <w:szCs w:val="16"/>
              <w:lang w:val="en-US" w:eastAsia="en-US"/>
            </w:rPr>
            <w:t>Płock 24 262 87 48</w:t>
          </w:r>
        </w:p>
      </w:tc>
      <w:tc>
        <w:tcPr>
          <w:tcW w:w="3118" w:type="dxa"/>
        </w:tcPr>
        <w:p w:rsidR="001F1DC5" w:rsidRPr="001F1DC5" w:rsidRDefault="001F1DC5" w:rsidP="001F1DC5">
          <w:pPr>
            <w:spacing w:line="276" w:lineRule="auto"/>
            <w:jc w:val="center"/>
            <w:rPr>
              <w:rFonts w:ascii="Arial" w:eastAsia="Calibri" w:hAnsi="Arial" w:cs="Arial"/>
              <w:sz w:val="16"/>
              <w:szCs w:val="16"/>
              <w:lang w:val="en-US" w:eastAsia="en-US"/>
            </w:rPr>
          </w:pPr>
          <w:r w:rsidRPr="001F1DC5">
            <w:rPr>
              <w:rFonts w:ascii="Arial" w:eastAsia="Calibri" w:hAnsi="Arial" w:cs="Arial"/>
              <w:sz w:val="16"/>
              <w:szCs w:val="16"/>
              <w:lang w:val="en-US" w:eastAsia="en-US"/>
            </w:rPr>
            <w:t xml:space="preserve">o/Warszawa </w:t>
          </w:r>
          <w:r w:rsidRPr="001F1DC5">
            <w:rPr>
              <w:rFonts w:ascii="Arial" w:eastAsia="Calibri" w:hAnsi="Arial" w:cs="Arial"/>
              <w:sz w:val="16"/>
              <w:szCs w:val="16"/>
              <w:lang w:eastAsia="en-US"/>
            </w:rPr>
            <w:t>22 560 00 40</w:t>
          </w:r>
        </w:p>
      </w:tc>
      <w:tc>
        <w:tcPr>
          <w:tcW w:w="2725" w:type="dxa"/>
        </w:tcPr>
        <w:p w:rsidR="001F1DC5" w:rsidRPr="001F1DC5" w:rsidRDefault="001F1DC5" w:rsidP="001F1DC5">
          <w:pPr>
            <w:spacing w:line="276" w:lineRule="auto"/>
            <w:jc w:val="center"/>
            <w:rPr>
              <w:rFonts w:ascii="Arial" w:eastAsia="Calibri" w:hAnsi="Arial" w:cs="Arial"/>
              <w:sz w:val="16"/>
              <w:szCs w:val="16"/>
              <w:lang w:val="en-US" w:eastAsia="en-US"/>
            </w:rPr>
          </w:pPr>
          <w:r w:rsidRPr="001F1DC5">
            <w:rPr>
              <w:rFonts w:ascii="Arial" w:eastAsia="Calibri" w:hAnsi="Arial" w:cs="Arial"/>
              <w:sz w:val="16"/>
              <w:szCs w:val="16"/>
              <w:lang w:eastAsia="en-US"/>
            </w:rPr>
            <w:t>o/Radom 48 330 93 22</w:t>
          </w:r>
        </w:p>
      </w:tc>
    </w:tr>
    <w:tr w:rsidR="001F1DC5" w:rsidRPr="001F1DC5" w:rsidTr="005B1F07">
      <w:trPr>
        <w:trHeight w:val="137"/>
      </w:trPr>
      <w:tc>
        <w:tcPr>
          <w:tcW w:w="1008" w:type="dxa"/>
        </w:tcPr>
        <w:p w:rsidR="001F1DC5" w:rsidRPr="001F1DC5" w:rsidRDefault="001F1DC5" w:rsidP="001F1DC5">
          <w:pPr>
            <w:spacing w:line="276" w:lineRule="auto"/>
            <w:jc w:val="center"/>
            <w:rPr>
              <w:rFonts w:ascii="Arial" w:eastAsia="Calibri" w:hAnsi="Arial" w:cs="Arial"/>
              <w:sz w:val="16"/>
              <w:szCs w:val="16"/>
              <w:lang w:val="en-US" w:eastAsia="en-US"/>
            </w:rPr>
          </w:pPr>
          <w:r w:rsidRPr="001F1DC5">
            <w:rPr>
              <w:rFonts w:ascii="Arial" w:eastAsia="Calibri" w:hAnsi="Arial" w:cs="Arial"/>
              <w:sz w:val="16"/>
              <w:szCs w:val="16"/>
              <w:lang w:val="en-US" w:eastAsia="en-US"/>
            </w:rPr>
            <w:t>Fax:</w:t>
          </w:r>
        </w:p>
      </w:tc>
      <w:tc>
        <w:tcPr>
          <w:tcW w:w="2361" w:type="dxa"/>
        </w:tcPr>
        <w:p w:rsidR="001F1DC5" w:rsidRPr="001F1DC5" w:rsidRDefault="001F1DC5" w:rsidP="001F1DC5">
          <w:pPr>
            <w:spacing w:line="276" w:lineRule="auto"/>
            <w:jc w:val="center"/>
            <w:rPr>
              <w:rFonts w:ascii="Arial" w:eastAsia="Calibri" w:hAnsi="Arial" w:cs="Arial"/>
              <w:sz w:val="16"/>
              <w:szCs w:val="16"/>
              <w:lang w:val="en-US" w:eastAsia="en-US"/>
            </w:rPr>
          </w:pPr>
          <w:r w:rsidRPr="001F1DC5">
            <w:rPr>
              <w:rFonts w:ascii="Arial" w:eastAsia="Calibri" w:hAnsi="Arial" w:cs="Arial"/>
              <w:sz w:val="16"/>
              <w:szCs w:val="16"/>
              <w:lang w:val="en-US" w:eastAsia="en-US"/>
            </w:rPr>
            <w:t xml:space="preserve">          24 262 88 42</w:t>
          </w:r>
        </w:p>
      </w:tc>
      <w:tc>
        <w:tcPr>
          <w:tcW w:w="3118" w:type="dxa"/>
        </w:tcPr>
        <w:p w:rsidR="001F1DC5" w:rsidRPr="001F1DC5" w:rsidRDefault="001F1DC5" w:rsidP="001F1DC5">
          <w:pPr>
            <w:spacing w:line="276" w:lineRule="auto"/>
            <w:jc w:val="center"/>
            <w:rPr>
              <w:rFonts w:ascii="Arial" w:eastAsia="Calibri" w:hAnsi="Arial" w:cs="Arial"/>
              <w:sz w:val="16"/>
              <w:szCs w:val="16"/>
              <w:lang w:val="en-US" w:eastAsia="en-US"/>
            </w:rPr>
          </w:pPr>
          <w:r w:rsidRPr="001F1DC5">
            <w:rPr>
              <w:rFonts w:ascii="Arial" w:eastAsia="Calibri" w:hAnsi="Arial" w:cs="Arial"/>
              <w:sz w:val="16"/>
              <w:szCs w:val="16"/>
              <w:lang w:val="en-US" w:eastAsia="en-US"/>
            </w:rPr>
            <w:t xml:space="preserve">                      22 560 00 41</w:t>
          </w:r>
        </w:p>
      </w:tc>
      <w:tc>
        <w:tcPr>
          <w:tcW w:w="2725" w:type="dxa"/>
        </w:tcPr>
        <w:p w:rsidR="001F1DC5" w:rsidRPr="001F1DC5" w:rsidRDefault="001F1DC5" w:rsidP="001F1DC5">
          <w:pPr>
            <w:spacing w:line="276" w:lineRule="auto"/>
            <w:jc w:val="center"/>
            <w:rPr>
              <w:rFonts w:ascii="Arial" w:eastAsia="Calibri" w:hAnsi="Arial" w:cs="Arial"/>
              <w:sz w:val="16"/>
              <w:szCs w:val="16"/>
              <w:lang w:val="en-US" w:eastAsia="en-US"/>
            </w:rPr>
          </w:pPr>
          <w:r w:rsidRPr="001F1DC5">
            <w:rPr>
              <w:rFonts w:ascii="Arial" w:eastAsia="Calibri" w:hAnsi="Arial" w:cs="Arial"/>
              <w:sz w:val="16"/>
              <w:szCs w:val="16"/>
              <w:lang w:val="en-US" w:eastAsia="en-US"/>
            </w:rPr>
            <w:t xml:space="preserve">                48 330 93 23</w:t>
          </w:r>
        </w:p>
      </w:tc>
    </w:tr>
    <w:tr w:rsidR="001F1DC5" w:rsidRPr="001F1DC5" w:rsidTr="005B1F07">
      <w:trPr>
        <w:trHeight w:val="339"/>
      </w:trPr>
      <w:tc>
        <w:tcPr>
          <w:tcW w:w="1008" w:type="dxa"/>
        </w:tcPr>
        <w:p w:rsidR="001F1DC5" w:rsidRPr="001F1DC5" w:rsidRDefault="001F1DC5" w:rsidP="001F1DC5">
          <w:pPr>
            <w:spacing w:line="276" w:lineRule="auto"/>
            <w:jc w:val="center"/>
            <w:rPr>
              <w:rFonts w:ascii="Arial" w:eastAsia="Calibri" w:hAnsi="Arial" w:cs="Arial"/>
              <w:sz w:val="16"/>
              <w:szCs w:val="16"/>
              <w:lang w:val="en-US" w:eastAsia="en-US"/>
            </w:rPr>
          </w:pPr>
          <w:r w:rsidRPr="001F1DC5">
            <w:rPr>
              <w:rFonts w:ascii="Arial" w:eastAsia="Calibri" w:hAnsi="Arial" w:cs="Arial"/>
              <w:sz w:val="16"/>
              <w:szCs w:val="16"/>
              <w:lang w:val="en-US" w:eastAsia="en-US"/>
            </w:rPr>
            <w:t>e-mail:</w:t>
          </w:r>
        </w:p>
      </w:tc>
      <w:tc>
        <w:tcPr>
          <w:tcW w:w="2361" w:type="dxa"/>
        </w:tcPr>
        <w:p w:rsidR="001F1DC5" w:rsidRPr="001F1DC5" w:rsidRDefault="001F1DC5" w:rsidP="001F1DC5">
          <w:pPr>
            <w:spacing w:line="276" w:lineRule="auto"/>
            <w:jc w:val="center"/>
            <w:rPr>
              <w:rFonts w:ascii="Arial" w:eastAsia="Calibri" w:hAnsi="Arial" w:cs="Arial"/>
              <w:sz w:val="16"/>
              <w:szCs w:val="16"/>
              <w:lang w:val="en-US" w:eastAsia="en-US"/>
            </w:rPr>
          </w:pPr>
          <w:r w:rsidRPr="001F1DC5">
            <w:rPr>
              <w:rFonts w:ascii="Arial" w:eastAsia="Calibri" w:hAnsi="Arial" w:cs="Arial"/>
              <w:sz w:val="16"/>
              <w:szCs w:val="16"/>
              <w:lang w:val="en-US" w:eastAsia="en-US"/>
            </w:rPr>
            <w:t>plock@mwomp.pl</w:t>
          </w:r>
        </w:p>
      </w:tc>
      <w:tc>
        <w:tcPr>
          <w:tcW w:w="3118" w:type="dxa"/>
        </w:tcPr>
        <w:p w:rsidR="001F1DC5" w:rsidRPr="001F1DC5" w:rsidRDefault="001F1DC5" w:rsidP="001F1DC5">
          <w:pPr>
            <w:spacing w:line="276" w:lineRule="auto"/>
            <w:jc w:val="center"/>
            <w:rPr>
              <w:rFonts w:ascii="Arial" w:eastAsia="Calibri" w:hAnsi="Arial" w:cs="Arial"/>
              <w:sz w:val="16"/>
              <w:szCs w:val="16"/>
              <w:lang w:val="en-US" w:eastAsia="en-US"/>
            </w:rPr>
          </w:pPr>
          <w:r w:rsidRPr="001F1DC5">
            <w:rPr>
              <w:rFonts w:ascii="Arial" w:eastAsia="Calibri" w:hAnsi="Arial" w:cs="Arial"/>
              <w:sz w:val="16"/>
              <w:szCs w:val="16"/>
              <w:lang w:val="en-US" w:eastAsia="en-US"/>
            </w:rPr>
            <w:t>warszawa@mwomp.pl</w:t>
          </w:r>
        </w:p>
      </w:tc>
      <w:tc>
        <w:tcPr>
          <w:tcW w:w="2725" w:type="dxa"/>
        </w:tcPr>
        <w:p w:rsidR="001F1DC5" w:rsidRPr="001F1DC5" w:rsidRDefault="001F1DC5" w:rsidP="001F1DC5">
          <w:pPr>
            <w:spacing w:line="276" w:lineRule="auto"/>
            <w:rPr>
              <w:rFonts w:ascii="Arial" w:eastAsia="Calibri" w:hAnsi="Arial" w:cs="Arial"/>
              <w:sz w:val="16"/>
              <w:szCs w:val="16"/>
              <w:lang w:val="en-US" w:eastAsia="en-US"/>
            </w:rPr>
          </w:pPr>
          <w:r w:rsidRPr="001F1DC5">
            <w:rPr>
              <w:rFonts w:ascii="Arial" w:eastAsia="Calibri" w:hAnsi="Arial" w:cs="Arial"/>
              <w:sz w:val="16"/>
              <w:szCs w:val="16"/>
              <w:lang w:val="en-US" w:eastAsia="en-US"/>
            </w:rPr>
            <w:t xml:space="preserve">              radom@mwomp.pl</w:t>
          </w:r>
        </w:p>
      </w:tc>
    </w:tr>
    <w:tr w:rsidR="001F1DC5" w:rsidRPr="001F1DC5" w:rsidTr="005B1F07">
      <w:trPr>
        <w:trHeight w:val="136"/>
      </w:trPr>
      <w:tc>
        <w:tcPr>
          <w:tcW w:w="9212" w:type="dxa"/>
          <w:gridSpan w:val="4"/>
        </w:tcPr>
        <w:p w:rsidR="001F1DC5" w:rsidRPr="001F1DC5" w:rsidRDefault="001F1DC5" w:rsidP="001F1DC5">
          <w:pPr>
            <w:spacing w:line="276" w:lineRule="auto"/>
            <w:jc w:val="center"/>
            <w:rPr>
              <w:rFonts w:ascii="Arial" w:eastAsia="Calibri" w:hAnsi="Arial" w:cs="Arial"/>
              <w:sz w:val="16"/>
              <w:szCs w:val="16"/>
              <w:lang w:val="en-US" w:eastAsia="en-US"/>
            </w:rPr>
          </w:pPr>
          <w:r w:rsidRPr="001F1DC5">
            <w:rPr>
              <w:rFonts w:ascii="Arial" w:eastAsia="Calibri" w:hAnsi="Arial" w:cs="Arial"/>
              <w:sz w:val="16"/>
              <w:szCs w:val="16"/>
              <w:lang w:val="en-US" w:eastAsia="en-US"/>
            </w:rPr>
            <w:t>NIP: 774-15-46-233              REGON 000301569                 KRS 0000139991</w:t>
          </w:r>
        </w:p>
      </w:tc>
    </w:tr>
  </w:tbl>
  <w:p w:rsidR="00C146C8" w:rsidRPr="00B923D1" w:rsidRDefault="00D31B78" w:rsidP="00B923D1">
    <w:pPr>
      <w:tabs>
        <w:tab w:val="center" w:pos="4536"/>
        <w:tab w:val="right" w:pos="9072"/>
      </w:tabs>
      <w:jc w:val="center"/>
      <w:rPr>
        <w:rFonts w:ascii="Calibri" w:eastAsia="Calibri" w:hAnsi="Calibri"/>
        <w:sz w:val="22"/>
        <w:szCs w:val="22"/>
        <w:lang w:eastAsia="en-US"/>
      </w:rPr>
    </w:pPr>
    <w:r>
      <w:rPr>
        <w:rFonts w:ascii="Arial" w:hAnsi="Arial" w:cs="Arial"/>
        <w:noProof/>
        <w:sz w:val="16"/>
        <w:szCs w:val="16"/>
      </w:rPr>
      <w:drawing>
        <wp:inline distT="0" distB="0" distL="0" distR="0" wp14:anchorId="46229B60" wp14:editId="38AF7B75">
          <wp:extent cx="1656715" cy="474980"/>
          <wp:effectExtent l="0" t="0" r="635" b="127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656715" cy="4749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513" w:rsidRDefault="00A31513" w:rsidP="00CE0A04">
      <w:r>
        <w:separator/>
      </w:r>
    </w:p>
  </w:footnote>
  <w:footnote w:type="continuationSeparator" w:id="0">
    <w:p w:rsidR="00A31513" w:rsidRDefault="00A31513" w:rsidP="00CE0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063759"/>
      <w:docPartObj>
        <w:docPartGallery w:val="Page Numbers (Top of Page)"/>
        <w:docPartUnique/>
      </w:docPartObj>
    </w:sdtPr>
    <w:sdtEndPr/>
    <w:sdtContent>
      <w:p w:rsidR="00CE0A04" w:rsidRDefault="00C146C8">
        <w:pPr>
          <w:pStyle w:val="Nagwek"/>
        </w:pPr>
        <w:r>
          <w:rPr>
            <w:noProof/>
          </w:rPr>
          <w:drawing>
            <wp:inline distT="0" distB="0" distL="0" distR="0" wp14:anchorId="74103217" wp14:editId="2C5E94FE">
              <wp:extent cx="5760720" cy="504658"/>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04658"/>
                      </a:xfrm>
                      <a:prstGeom prst="rect">
                        <a:avLst/>
                      </a:prstGeom>
                      <a:noFill/>
                      <a:ln>
                        <a:noFill/>
                      </a:ln>
                    </pic:spPr>
                  </pic:pic>
                </a:graphicData>
              </a:graphic>
            </wp:inline>
          </w:drawing>
        </w:r>
      </w:p>
    </w:sdtContent>
  </w:sdt>
  <w:p w:rsidR="00CE0A04" w:rsidRDefault="00CE0A0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2A24"/>
    <w:multiLevelType w:val="multilevel"/>
    <w:tmpl w:val="FC94687C"/>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1">
    <w:nsid w:val="0CC91E9A"/>
    <w:multiLevelType w:val="hybridMultilevel"/>
    <w:tmpl w:val="DE5C0FD4"/>
    <w:numStyleLink w:val="Zaimportowanystyl1"/>
  </w:abstractNum>
  <w:abstractNum w:abstractNumId="2">
    <w:nsid w:val="150C20EE"/>
    <w:multiLevelType w:val="hybridMultilevel"/>
    <w:tmpl w:val="F90E379E"/>
    <w:lvl w:ilvl="0" w:tplc="6C94EA90">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5382AC3"/>
    <w:multiLevelType w:val="hybridMultilevel"/>
    <w:tmpl w:val="1AE640C8"/>
    <w:lvl w:ilvl="0" w:tplc="AE6C182A">
      <w:start w:val="1"/>
      <w:numFmt w:val="bullet"/>
      <w:lvlText w:val=""/>
      <w:lvlJc w:val="left"/>
      <w:pPr>
        <w:tabs>
          <w:tab w:val="num" w:pos="360"/>
        </w:tabs>
        <w:ind w:left="360" w:hanging="360"/>
      </w:pPr>
      <w:rPr>
        <w:rFonts w:ascii="Wingdings" w:hAnsi="Wingdings" w:hint="default"/>
        <w:sz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217E04A5"/>
    <w:multiLevelType w:val="hybridMultilevel"/>
    <w:tmpl w:val="BAA876D8"/>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
    <w:nsid w:val="25DB716D"/>
    <w:multiLevelType w:val="hybridMultilevel"/>
    <w:tmpl w:val="680E560A"/>
    <w:lvl w:ilvl="0" w:tplc="951CCFE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2E484E48"/>
    <w:multiLevelType w:val="hybridMultilevel"/>
    <w:tmpl w:val="DE5C0FD4"/>
    <w:styleLink w:val="Zaimportowanystyl1"/>
    <w:lvl w:ilvl="0" w:tplc="B93260A0">
      <w:start w:val="1"/>
      <w:numFmt w:val="decimal"/>
      <w:lvlText w:val="%1."/>
      <w:lvlJc w:val="left"/>
      <w:pPr>
        <w:ind w:left="426" w:hanging="426"/>
      </w:pPr>
      <w:rPr>
        <w:rFonts w:hAnsi="Arial Unicode MS"/>
        <w:b/>
        <w:bCs/>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 w:ilvl="1" w:tplc="526A1B92">
      <w:start w:val="1"/>
      <w:numFmt w:val="decimal"/>
      <w:lvlText w:val="%2."/>
      <w:lvlJc w:val="left"/>
      <w:pPr>
        <w:ind w:left="72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F56A72C8">
      <w:start w:val="1"/>
      <w:numFmt w:val="decimal"/>
      <w:lvlText w:val="%3)"/>
      <w:lvlJc w:val="left"/>
      <w:pPr>
        <w:ind w:left="108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C1E03534">
      <w:start w:val="1"/>
      <w:numFmt w:val="decimal"/>
      <w:lvlText w:val="%4)"/>
      <w:lvlJc w:val="left"/>
      <w:pPr>
        <w:ind w:left="144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85C4334C">
      <w:start w:val="1"/>
      <w:numFmt w:val="lowerRoman"/>
      <w:lvlText w:val="%5)"/>
      <w:lvlJc w:val="left"/>
      <w:pPr>
        <w:ind w:left="180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5062542E">
      <w:start w:val="1"/>
      <w:numFmt w:val="lowerRoman"/>
      <w:lvlText w:val="(%6)"/>
      <w:lvlJc w:val="left"/>
      <w:pPr>
        <w:ind w:left="216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8C45908">
      <w:start w:val="1"/>
      <w:numFmt w:val="decimal"/>
      <w:lvlText w:val="%7."/>
      <w:lvlJc w:val="left"/>
      <w:pPr>
        <w:ind w:left="252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FBFA4F74">
      <w:start w:val="1"/>
      <w:numFmt w:val="lowerLetter"/>
      <w:lvlText w:val="%8."/>
      <w:lvlJc w:val="left"/>
      <w:pPr>
        <w:ind w:left="288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6B643784">
      <w:start w:val="1"/>
      <w:numFmt w:val="lowerRoman"/>
      <w:lvlText w:val="%9."/>
      <w:lvlJc w:val="left"/>
      <w:pPr>
        <w:ind w:left="324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nsid w:val="3A505EB2"/>
    <w:multiLevelType w:val="hybridMultilevel"/>
    <w:tmpl w:val="61F8CE80"/>
    <w:lvl w:ilvl="0" w:tplc="BC1AA650">
      <w:start w:val="1"/>
      <w:numFmt w:val="decimal"/>
      <w:lvlText w:val="%1."/>
      <w:lvlJc w:val="left"/>
      <w:pPr>
        <w:tabs>
          <w:tab w:val="num" w:pos="750"/>
        </w:tabs>
        <w:ind w:left="750" w:hanging="390"/>
      </w:pPr>
      <w:rPr>
        <w:rFonts w:ascii="Tahoma" w:eastAsia="Times New Roman" w:hAnsi="Tahoma" w:cs="Tahoma"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3BE62136"/>
    <w:multiLevelType w:val="hybridMultilevel"/>
    <w:tmpl w:val="BC1E734A"/>
    <w:lvl w:ilvl="0" w:tplc="A3A4324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3F2647CF"/>
    <w:multiLevelType w:val="hybridMultilevel"/>
    <w:tmpl w:val="3C14166E"/>
    <w:lvl w:ilvl="0" w:tplc="A3A4324C">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47391BB7"/>
    <w:multiLevelType w:val="hybridMultilevel"/>
    <w:tmpl w:val="86C01C8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8CA2A46"/>
    <w:multiLevelType w:val="hybridMultilevel"/>
    <w:tmpl w:val="3774E8C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4F053A6D"/>
    <w:multiLevelType w:val="hybridMultilevel"/>
    <w:tmpl w:val="2EB6726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28468F9"/>
    <w:multiLevelType w:val="hybridMultilevel"/>
    <w:tmpl w:val="A3B4BDA6"/>
    <w:lvl w:ilvl="0" w:tplc="16729C10">
      <w:start w:val="1"/>
      <w:numFmt w:val="decimal"/>
      <w:lvlText w:val="%1)"/>
      <w:lvlJc w:val="left"/>
      <w:pPr>
        <w:ind w:left="426" w:hanging="426"/>
      </w:pPr>
      <w:rPr>
        <w:rFonts w:ascii="Tahoma" w:eastAsia="Times New Roman" w:hAnsi="Tahoma" w:cs="Tahoma" w:hint="default"/>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1" w:tplc="7ACEBB88">
      <w:start w:val="1"/>
      <w:numFmt w:val="decimal"/>
      <w:lvlText w:val="%2."/>
      <w:lvlJc w:val="left"/>
      <w:pPr>
        <w:ind w:left="72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F7667FA">
      <w:start w:val="1"/>
      <w:numFmt w:val="decimal"/>
      <w:lvlText w:val="%3)"/>
      <w:lvlJc w:val="left"/>
      <w:pPr>
        <w:ind w:left="108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811A518A">
      <w:start w:val="1"/>
      <w:numFmt w:val="decimal"/>
      <w:lvlText w:val="%4)"/>
      <w:lvlJc w:val="left"/>
      <w:pPr>
        <w:ind w:left="144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A4A85A6">
      <w:start w:val="1"/>
      <w:numFmt w:val="lowerRoman"/>
      <w:lvlText w:val="%5)"/>
      <w:lvlJc w:val="left"/>
      <w:pPr>
        <w:ind w:left="180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9CF01408">
      <w:start w:val="1"/>
      <w:numFmt w:val="lowerRoman"/>
      <w:lvlText w:val="(%6)"/>
      <w:lvlJc w:val="left"/>
      <w:pPr>
        <w:ind w:left="216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F1C6E67A">
      <w:start w:val="1"/>
      <w:numFmt w:val="decimal"/>
      <w:lvlText w:val="%7."/>
      <w:lvlJc w:val="left"/>
      <w:pPr>
        <w:ind w:left="252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86668398">
      <w:start w:val="1"/>
      <w:numFmt w:val="lowerLetter"/>
      <w:lvlText w:val="%8."/>
      <w:lvlJc w:val="left"/>
      <w:pPr>
        <w:ind w:left="288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0AA3608">
      <w:start w:val="1"/>
      <w:numFmt w:val="lowerRoman"/>
      <w:lvlText w:val="%9."/>
      <w:lvlJc w:val="left"/>
      <w:pPr>
        <w:ind w:left="324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nsid w:val="62E947E4"/>
    <w:multiLevelType w:val="hybridMultilevel"/>
    <w:tmpl w:val="7B38A812"/>
    <w:lvl w:ilvl="0" w:tplc="A3A4324C">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5">
    <w:nsid w:val="69B47BBF"/>
    <w:multiLevelType w:val="hybridMultilevel"/>
    <w:tmpl w:val="9A4CE18C"/>
    <w:lvl w:ilvl="0" w:tplc="33E0A70A">
      <w:start w:val="1"/>
      <w:numFmt w:val="decimal"/>
      <w:lvlText w:val="%1."/>
      <w:lvlJc w:val="left"/>
      <w:pPr>
        <w:ind w:left="426" w:hanging="426"/>
      </w:pPr>
      <w:rPr>
        <w:rFonts w:hAnsi="Arial Unicode MS"/>
        <w:b w:val="0"/>
        <w:bCs/>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 w:ilvl="1" w:tplc="0415000F">
      <w:start w:val="1"/>
      <w:numFmt w:val="decimal"/>
      <w:lvlText w:val="%2."/>
      <w:lvlJc w:val="left"/>
      <w:pPr>
        <w:ind w:left="360" w:hanging="360"/>
      </w:pPr>
      <w:rPr>
        <w:b w:val="0"/>
        <w:bCs w:val="0"/>
        <w:i w:val="0"/>
        <w:iCs w:val="0"/>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 w:ilvl="2" w:tplc="2EB41BEA">
      <w:start w:val="1"/>
      <w:numFmt w:val="decimal"/>
      <w:lvlText w:val="%3)"/>
      <w:lvlJc w:val="left"/>
      <w:pPr>
        <w:ind w:left="7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2AA9DB4">
      <w:start w:val="1"/>
      <w:numFmt w:val="decimal"/>
      <w:lvlText w:val="%4)"/>
      <w:lvlJc w:val="left"/>
      <w:pPr>
        <w:ind w:left="10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7166C318">
      <w:start w:val="1"/>
      <w:numFmt w:val="lowerRoman"/>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FA5C4584">
      <w:start w:val="1"/>
      <w:numFmt w:val="lowerRoman"/>
      <w:lvlText w:val="(%6)"/>
      <w:lvlJc w:val="left"/>
      <w:pPr>
        <w:ind w:left="180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3FA28002">
      <w:start w:val="1"/>
      <w:numFmt w:val="decimal"/>
      <w:lvlText w:val="%7."/>
      <w:lvlJc w:val="left"/>
      <w:pPr>
        <w:ind w:left="216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481603EE">
      <w:start w:val="1"/>
      <w:numFmt w:val="lowerLetter"/>
      <w:lvlText w:val="%8."/>
      <w:lvlJc w:val="left"/>
      <w:pPr>
        <w:ind w:left="25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8EC6170">
      <w:start w:val="1"/>
      <w:numFmt w:val="lowerRoman"/>
      <w:lvlText w:val="%9."/>
      <w:lvlJc w:val="left"/>
      <w:pPr>
        <w:ind w:left="28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6">
    <w:nsid w:val="730E2C2C"/>
    <w:multiLevelType w:val="hybridMultilevel"/>
    <w:tmpl w:val="9F60CD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num>
  <w:num w:numId="2">
    <w:abstractNumId w:val="11"/>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12"/>
  </w:num>
  <w:num w:numId="10">
    <w:abstractNumId w:val="9"/>
  </w:num>
  <w:num w:numId="11">
    <w:abstractNumId w:val="1"/>
    <w:lvlOverride w:ilvl="0">
      <w:lvl w:ilvl="0" w:tplc="84FEA742">
        <w:start w:val="1"/>
        <w:numFmt w:val="decimal"/>
        <w:lvlText w:val="%1."/>
        <w:lvlJc w:val="left"/>
        <w:pPr>
          <w:ind w:left="426" w:hanging="426"/>
        </w:pPr>
        <w:rPr>
          <w:rFonts w:hAnsi="Arial Unicode MS"/>
          <w:b w:val="0"/>
          <w:bCs/>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lvl w:ilvl="1" w:tplc="428EA536">
        <w:start w:val="1"/>
        <w:numFmt w:val="decimal"/>
        <w:lvlText w:val="%2."/>
        <w:lvlJc w:val="left"/>
        <w:pPr>
          <w:ind w:left="72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8BA84296">
        <w:start w:val="1"/>
        <w:numFmt w:val="decimal"/>
        <w:lvlText w:val="%3)"/>
        <w:lvlJc w:val="left"/>
        <w:pPr>
          <w:ind w:left="108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07E42F20">
        <w:start w:val="1"/>
        <w:numFmt w:val="decimal"/>
        <w:lvlText w:val="%4)"/>
        <w:lvlJc w:val="left"/>
        <w:pPr>
          <w:ind w:left="144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32A8D276">
        <w:start w:val="1"/>
        <w:numFmt w:val="lowerRoman"/>
        <w:lvlText w:val="%5)"/>
        <w:lvlJc w:val="left"/>
        <w:pPr>
          <w:ind w:left="180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ACCA5B36">
        <w:start w:val="1"/>
        <w:numFmt w:val="lowerRoman"/>
        <w:lvlText w:val="(%6)"/>
        <w:lvlJc w:val="left"/>
        <w:pPr>
          <w:ind w:left="216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9D241DA6">
        <w:start w:val="1"/>
        <w:numFmt w:val="decimal"/>
        <w:lvlText w:val="%7."/>
        <w:lvlJc w:val="left"/>
        <w:pPr>
          <w:ind w:left="252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D4F2D4F2">
        <w:start w:val="1"/>
        <w:numFmt w:val="lowerLetter"/>
        <w:lvlText w:val="%8."/>
        <w:lvlJc w:val="left"/>
        <w:pPr>
          <w:ind w:left="288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F3E05FEA">
        <w:start w:val="1"/>
        <w:numFmt w:val="lowerRoman"/>
        <w:lvlText w:val="%9."/>
        <w:lvlJc w:val="left"/>
        <w:pPr>
          <w:ind w:left="324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978"/>
    <w:rsid w:val="00072589"/>
    <w:rsid w:val="00081DBD"/>
    <w:rsid w:val="000C0B75"/>
    <w:rsid w:val="0012434F"/>
    <w:rsid w:val="00151C8B"/>
    <w:rsid w:val="00155955"/>
    <w:rsid w:val="001F1DC5"/>
    <w:rsid w:val="002D7A53"/>
    <w:rsid w:val="002F5A0F"/>
    <w:rsid w:val="003673D3"/>
    <w:rsid w:val="003B02AA"/>
    <w:rsid w:val="003F74CB"/>
    <w:rsid w:val="00441529"/>
    <w:rsid w:val="00465058"/>
    <w:rsid w:val="004D367E"/>
    <w:rsid w:val="005605F8"/>
    <w:rsid w:val="0056590E"/>
    <w:rsid w:val="00646892"/>
    <w:rsid w:val="007C72FB"/>
    <w:rsid w:val="007D5B52"/>
    <w:rsid w:val="009A3587"/>
    <w:rsid w:val="00A31513"/>
    <w:rsid w:val="00A54B66"/>
    <w:rsid w:val="00AB2794"/>
    <w:rsid w:val="00B11A2C"/>
    <w:rsid w:val="00B77FDA"/>
    <w:rsid w:val="00B923D1"/>
    <w:rsid w:val="00B951DB"/>
    <w:rsid w:val="00BA600D"/>
    <w:rsid w:val="00BE4313"/>
    <w:rsid w:val="00C146C8"/>
    <w:rsid w:val="00CD42A4"/>
    <w:rsid w:val="00CE0A04"/>
    <w:rsid w:val="00CF5BD1"/>
    <w:rsid w:val="00D31B78"/>
    <w:rsid w:val="00D6617E"/>
    <w:rsid w:val="00DB492A"/>
    <w:rsid w:val="00E25966"/>
    <w:rsid w:val="00EE0978"/>
    <w:rsid w:val="00EF674A"/>
    <w:rsid w:val="00F054FC"/>
    <w:rsid w:val="00F06323"/>
    <w:rsid w:val="00F40022"/>
    <w:rsid w:val="00FD7324"/>
    <w:rsid w:val="00FE0D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0978"/>
    <w:pPr>
      <w:spacing w:after="0" w:line="240" w:lineRule="auto"/>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semiHidden/>
    <w:unhideWhenUsed/>
    <w:qFormat/>
    <w:rsid w:val="0056590E"/>
    <w:pPr>
      <w:keepNext/>
      <w:jc w:val="center"/>
      <w:outlineLvl w:val="3"/>
    </w:pPr>
    <w:rPr>
      <w:rFonts w:ascii="Arial" w:hAnsi="Arial" w:cs="Arial"/>
      <w:b/>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E0978"/>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basedOn w:val="Normalny"/>
    <w:qFormat/>
    <w:rsid w:val="0012434F"/>
    <w:pPr>
      <w:ind w:left="720"/>
      <w:contextualSpacing/>
    </w:pPr>
  </w:style>
  <w:style w:type="paragraph" w:styleId="Tekstpodstawowy">
    <w:name w:val="Body Text"/>
    <w:basedOn w:val="Normalny"/>
    <w:link w:val="TekstpodstawowyZnak"/>
    <w:semiHidden/>
    <w:rsid w:val="00D6617E"/>
    <w:pPr>
      <w:jc w:val="center"/>
    </w:pPr>
    <w:rPr>
      <w:sz w:val="24"/>
      <w:szCs w:val="24"/>
    </w:rPr>
  </w:style>
  <w:style w:type="character" w:customStyle="1" w:styleId="TekstpodstawowyZnak">
    <w:name w:val="Tekst podstawowy Znak"/>
    <w:basedOn w:val="Domylnaczcionkaakapitu"/>
    <w:link w:val="Tekstpodstawowy"/>
    <w:semiHidden/>
    <w:rsid w:val="00D6617E"/>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CE0A04"/>
    <w:pPr>
      <w:tabs>
        <w:tab w:val="center" w:pos="4536"/>
        <w:tab w:val="right" w:pos="9072"/>
      </w:tabs>
    </w:pPr>
  </w:style>
  <w:style w:type="character" w:customStyle="1" w:styleId="NagwekZnak">
    <w:name w:val="Nagłówek Znak"/>
    <w:basedOn w:val="Domylnaczcionkaakapitu"/>
    <w:link w:val="Nagwek"/>
    <w:uiPriority w:val="99"/>
    <w:rsid w:val="00CE0A04"/>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CE0A04"/>
    <w:pPr>
      <w:tabs>
        <w:tab w:val="center" w:pos="4536"/>
        <w:tab w:val="right" w:pos="9072"/>
      </w:tabs>
    </w:pPr>
  </w:style>
  <w:style w:type="character" w:customStyle="1" w:styleId="StopkaZnak">
    <w:name w:val="Stopka Znak"/>
    <w:basedOn w:val="Domylnaczcionkaakapitu"/>
    <w:link w:val="Stopka"/>
    <w:uiPriority w:val="99"/>
    <w:rsid w:val="00CE0A0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CE0A04"/>
    <w:rPr>
      <w:rFonts w:ascii="Tahoma" w:hAnsi="Tahoma" w:cs="Tahoma"/>
      <w:sz w:val="16"/>
      <w:szCs w:val="16"/>
    </w:rPr>
  </w:style>
  <w:style w:type="character" w:customStyle="1" w:styleId="TekstdymkaZnak">
    <w:name w:val="Tekst dymka Znak"/>
    <w:basedOn w:val="Domylnaczcionkaakapitu"/>
    <w:link w:val="Tekstdymka"/>
    <w:uiPriority w:val="99"/>
    <w:semiHidden/>
    <w:rsid w:val="00CE0A04"/>
    <w:rPr>
      <w:rFonts w:ascii="Tahoma" w:eastAsia="Times New Roman" w:hAnsi="Tahoma" w:cs="Tahoma"/>
      <w:sz w:val="16"/>
      <w:szCs w:val="16"/>
      <w:lang w:eastAsia="pl-PL"/>
    </w:rPr>
  </w:style>
  <w:style w:type="character" w:customStyle="1" w:styleId="Nagwek4Znak">
    <w:name w:val="Nagłówek 4 Znak"/>
    <w:basedOn w:val="Domylnaczcionkaakapitu"/>
    <w:link w:val="Nagwek4"/>
    <w:semiHidden/>
    <w:rsid w:val="0056590E"/>
    <w:rPr>
      <w:rFonts w:ascii="Arial" w:eastAsia="Times New Roman" w:hAnsi="Arial" w:cs="Arial"/>
      <w:b/>
      <w:sz w:val="24"/>
      <w:szCs w:val="24"/>
      <w:u w:color="000000"/>
      <w:lang w:eastAsia="pl-PL"/>
    </w:rPr>
  </w:style>
  <w:style w:type="numbering" w:customStyle="1" w:styleId="Zaimportowanystyl1">
    <w:name w:val="Zaimportowany styl 1"/>
    <w:rsid w:val="0056590E"/>
    <w:pPr>
      <w:numPr>
        <w:numId w:val="17"/>
      </w:numPr>
    </w:pPr>
  </w:style>
  <w:style w:type="character" w:styleId="Hipercze">
    <w:name w:val="Hyperlink"/>
    <w:uiPriority w:val="99"/>
    <w:unhideWhenUsed/>
    <w:rsid w:val="00D31B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0978"/>
    <w:pPr>
      <w:spacing w:after="0" w:line="240" w:lineRule="auto"/>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semiHidden/>
    <w:unhideWhenUsed/>
    <w:qFormat/>
    <w:rsid w:val="0056590E"/>
    <w:pPr>
      <w:keepNext/>
      <w:jc w:val="center"/>
      <w:outlineLvl w:val="3"/>
    </w:pPr>
    <w:rPr>
      <w:rFonts w:ascii="Arial" w:hAnsi="Arial" w:cs="Arial"/>
      <w:b/>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E0978"/>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basedOn w:val="Normalny"/>
    <w:qFormat/>
    <w:rsid w:val="0012434F"/>
    <w:pPr>
      <w:ind w:left="720"/>
      <w:contextualSpacing/>
    </w:pPr>
  </w:style>
  <w:style w:type="paragraph" w:styleId="Tekstpodstawowy">
    <w:name w:val="Body Text"/>
    <w:basedOn w:val="Normalny"/>
    <w:link w:val="TekstpodstawowyZnak"/>
    <w:semiHidden/>
    <w:rsid w:val="00D6617E"/>
    <w:pPr>
      <w:jc w:val="center"/>
    </w:pPr>
    <w:rPr>
      <w:sz w:val="24"/>
      <w:szCs w:val="24"/>
    </w:rPr>
  </w:style>
  <w:style w:type="character" w:customStyle="1" w:styleId="TekstpodstawowyZnak">
    <w:name w:val="Tekst podstawowy Znak"/>
    <w:basedOn w:val="Domylnaczcionkaakapitu"/>
    <w:link w:val="Tekstpodstawowy"/>
    <w:semiHidden/>
    <w:rsid w:val="00D6617E"/>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CE0A04"/>
    <w:pPr>
      <w:tabs>
        <w:tab w:val="center" w:pos="4536"/>
        <w:tab w:val="right" w:pos="9072"/>
      </w:tabs>
    </w:pPr>
  </w:style>
  <w:style w:type="character" w:customStyle="1" w:styleId="NagwekZnak">
    <w:name w:val="Nagłówek Znak"/>
    <w:basedOn w:val="Domylnaczcionkaakapitu"/>
    <w:link w:val="Nagwek"/>
    <w:uiPriority w:val="99"/>
    <w:rsid w:val="00CE0A04"/>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CE0A04"/>
    <w:pPr>
      <w:tabs>
        <w:tab w:val="center" w:pos="4536"/>
        <w:tab w:val="right" w:pos="9072"/>
      </w:tabs>
    </w:pPr>
  </w:style>
  <w:style w:type="character" w:customStyle="1" w:styleId="StopkaZnak">
    <w:name w:val="Stopka Znak"/>
    <w:basedOn w:val="Domylnaczcionkaakapitu"/>
    <w:link w:val="Stopka"/>
    <w:uiPriority w:val="99"/>
    <w:rsid w:val="00CE0A0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CE0A04"/>
    <w:rPr>
      <w:rFonts w:ascii="Tahoma" w:hAnsi="Tahoma" w:cs="Tahoma"/>
      <w:sz w:val="16"/>
      <w:szCs w:val="16"/>
    </w:rPr>
  </w:style>
  <w:style w:type="character" w:customStyle="1" w:styleId="TekstdymkaZnak">
    <w:name w:val="Tekst dymka Znak"/>
    <w:basedOn w:val="Domylnaczcionkaakapitu"/>
    <w:link w:val="Tekstdymka"/>
    <w:uiPriority w:val="99"/>
    <w:semiHidden/>
    <w:rsid w:val="00CE0A04"/>
    <w:rPr>
      <w:rFonts w:ascii="Tahoma" w:eastAsia="Times New Roman" w:hAnsi="Tahoma" w:cs="Tahoma"/>
      <w:sz w:val="16"/>
      <w:szCs w:val="16"/>
      <w:lang w:eastAsia="pl-PL"/>
    </w:rPr>
  </w:style>
  <w:style w:type="character" w:customStyle="1" w:styleId="Nagwek4Znak">
    <w:name w:val="Nagłówek 4 Znak"/>
    <w:basedOn w:val="Domylnaczcionkaakapitu"/>
    <w:link w:val="Nagwek4"/>
    <w:semiHidden/>
    <w:rsid w:val="0056590E"/>
    <w:rPr>
      <w:rFonts w:ascii="Arial" w:eastAsia="Times New Roman" w:hAnsi="Arial" w:cs="Arial"/>
      <w:b/>
      <w:sz w:val="24"/>
      <w:szCs w:val="24"/>
      <w:u w:color="000000"/>
      <w:lang w:eastAsia="pl-PL"/>
    </w:rPr>
  </w:style>
  <w:style w:type="numbering" w:customStyle="1" w:styleId="Zaimportowanystyl1">
    <w:name w:val="Zaimportowany styl 1"/>
    <w:rsid w:val="0056590E"/>
    <w:pPr>
      <w:numPr>
        <w:numId w:val="17"/>
      </w:numPr>
    </w:pPr>
  </w:style>
  <w:style w:type="character" w:styleId="Hipercze">
    <w:name w:val="Hyperlink"/>
    <w:uiPriority w:val="99"/>
    <w:unhideWhenUsed/>
    <w:rsid w:val="00D31B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573509">
      <w:bodyDiv w:val="1"/>
      <w:marLeft w:val="0"/>
      <w:marRight w:val="0"/>
      <w:marTop w:val="0"/>
      <w:marBottom w:val="0"/>
      <w:divBdr>
        <w:top w:val="none" w:sz="0" w:space="0" w:color="auto"/>
        <w:left w:val="none" w:sz="0" w:space="0" w:color="auto"/>
        <w:bottom w:val="none" w:sz="0" w:space="0" w:color="auto"/>
        <w:right w:val="none" w:sz="0" w:space="0" w:color="auto"/>
      </w:divBdr>
    </w:div>
    <w:div w:id="47133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ancelaria@mwomp.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DEEE0-A028-4BF6-9340-641C6D4F9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1198</Words>
  <Characters>7193</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Wawszczak</dc:creator>
  <cp:lastModifiedBy>Daniel Igielski</cp:lastModifiedBy>
  <cp:revision>22</cp:revision>
  <cp:lastPrinted>2020-12-17T13:37:00Z</cp:lastPrinted>
  <dcterms:created xsi:type="dcterms:W3CDTF">2018-09-24T09:06:00Z</dcterms:created>
  <dcterms:modified xsi:type="dcterms:W3CDTF">2020-12-17T13:43:00Z</dcterms:modified>
</cp:coreProperties>
</file>