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83A4E">
        <w:rPr>
          <w:rFonts w:ascii="Calibri" w:eastAsia="Calibri" w:hAnsi="Calibri" w:cs="Calibri"/>
          <w:b/>
          <w:color w:val="000000"/>
          <w:sz w:val="24"/>
          <w:szCs w:val="24"/>
        </w:rPr>
        <w:t>Numer sprawy ZP.271.28.2022</w:t>
      </w:r>
      <w:r w:rsidRPr="00783A4E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  </w:t>
      </w:r>
      <w:r w:rsidR="00D565D4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  <w:r w:rsidRPr="00783A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Załącznik Nr 5 do SWZ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>UMOWA Nr ZP.272……….2022 – wzór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keepNext/>
        <w:shd w:val="clear" w:color="auto" w:fill="FFFFFF"/>
        <w:spacing w:after="0" w:line="276" w:lineRule="auto"/>
        <w:rPr>
          <w:rFonts w:ascii="Calibri" w:eastAsia="MS Mincho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 xml:space="preserve">Zawarta w dniu……………….. w Aleksandrowie Łódzkim pomiędzy Gminą Aleksandrów Łódzki, </w:t>
      </w: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br/>
        <w:t xml:space="preserve">z siedzibą: plac Kościuszki 2, 95-070 Aleksandrów Łódzki, NIP 732-213-45-37 zwaną dalej w tekście umowy </w:t>
      </w:r>
      <w:r w:rsidRPr="00783A4E">
        <w:rPr>
          <w:rFonts w:ascii="Calibri" w:eastAsia="MS Mincho" w:hAnsi="Calibri" w:cs="Calibri"/>
          <w:b/>
          <w:color w:val="000000"/>
          <w:sz w:val="24"/>
          <w:szCs w:val="24"/>
          <w:lang w:eastAsia="pl-PL"/>
        </w:rPr>
        <w:t>„Zamawiającym"</w:t>
      </w: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>, reprezentowaną przez:</w:t>
      </w:r>
    </w:p>
    <w:p w:rsidR="00783A4E" w:rsidRPr="00783A4E" w:rsidRDefault="00783A4E" w:rsidP="00783A4E">
      <w:pPr>
        <w:keepNext/>
        <w:shd w:val="clear" w:color="auto" w:fill="FFFFFF"/>
        <w:spacing w:after="0" w:line="276" w:lineRule="auto"/>
        <w:rPr>
          <w:rFonts w:ascii="Calibri" w:eastAsia="MS Mincho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 xml:space="preserve">Jacka Lipińskiego </w:t>
      </w: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ab/>
        <w:t xml:space="preserve">  –   Burmistrza Aleksandrowa Łódzkiego</w:t>
      </w:r>
    </w:p>
    <w:p w:rsidR="00783A4E" w:rsidRPr="00783A4E" w:rsidRDefault="00783A4E" w:rsidP="00783A4E">
      <w:pPr>
        <w:keepNext/>
        <w:shd w:val="clear" w:color="auto" w:fill="FFFFFF"/>
        <w:spacing w:after="0" w:line="276" w:lineRule="auto"/>
        <w:rPr>
          <w:rFonts w:ascii="Calibri" w:eastAsia="MS Mincho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>przy kontrasygnacie:</w:t>
      </w:r>
    </w:p>
    <w:p w:rsidR="00783A4E" w:rsidRPr="00783A4E" w:rsidRDefault="00783A4E" w:rsidP="00783A4E">
      <w:pPr>
        <w:keepNext/>
        <w:shd w:val="clear" w:color="auto" w:fill="FFFFFF"/>
        <w:tabs>
          <w:tab w:val="left" w:pos="5011"/>
        </w:tabs>
        <w:spacing w:after="0" w:line="276" w:lineRule="auto"/>
        <w:ind w:left="10" w:right="29"/>
        <w:rPr>
          <w:rFonts w:ascii="Calibri" w:eastAsia="MS Mincho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color w:val="000000"/>
          <w:sz w:val="24"/>
          <w:szCs w:val="24"/>
          <w:lang w:eastAsia="pl-PL"/>
        </w:rPr>
        <w:t>Grzegorza Siecha          –   Skarbnika</w:t>
      </w:r>
    </w:p>
    <w:p w:rsidR="00783A4E" w:rsidRPr="00783A4E" w:rsidRDefault="00783A4E" w:rsidP="00783A4E">
      <w:pPr>
        <w:keepNext/>
        <w:shd w:val="clear" w:color="auto" w:fill="FFFFFF"/>
        <w:tabs>
          <w:tab w:val="left" w:pos="5011"/>
        </w:tabs>
        <w:spacing w:after="0" w:line="276" w:lineRule="auto"/>
        <w:ind w:left="10" w:right="29"/>
        <w:rPr>
          <w:rFonts w:ascii="Calibri" w:eastAsia="MS Mincho" w:hAnsi="Calibri" w:cs="Calibri"/>
          <w:color w:val="000000"/>
          <w:sz w:val="24"/>
          <w:szCs w:val="24"/>
          <w:lang w:eastAsia="pl-PL"/>
        </w:rPr>
      </w:pPr>
    </w:p>
    <w:p w:rsidR="00783A4E" w:rsidRPr="00783A4E" w:rsidRDefault="00783A4E" w:rsidP="00783A4E">
      <w:pPr>
        <w:widowControl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  <w:r w:rsidRPr="00783A4E">
        <w:rPr>
          <w:rFonts w:ascii="Calibri" w:eastAsia="MS Mincho" w:hAnsi="Calibri" w:cs="Calibri"/>
          <w:sz w:val="24"/>
          <w:szCs w:val="24"/>
        </w:rPr>
        <w:t>a…………………………………, mająca siedzibę …………………………………, przy ul. …………………………………,</w:t>
      </w:r>
    </w:p>
    <w:p w:rsidR="00783A4E" w:rsidRPr="00783A4E" w:rsidRDefault="00783A4E" w:rsidP="00783A4E">
      <w:pPr>
        <w:widowControl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  <w:r w:rsidRPr="00783A4E">
        <w:rPr>
          <w:rFonts w:ascii="Calibri" w:eastAsia="MS Mincho" w:hAnsi="Calibri" w:cs="Calibri"/>
          <w:sz w:val="24"/>
          <w:szCs w:val="24"/>
        </w:rPr>
        <w:t>zarejestrowaną w dniu …………………………………, …………………………………, o nadanym</w:t>
      </w:r>
      <w:r w:rsidRPr="00783A4E">
        <w:rPr>
          <w:rFonts w:ascii="Calibri" w:eastAsia="Calibri" w:hAnsi="Calibri" w:cs="Times New Roman"/>
        </w:rPr>
        <w:t xml:space="preserve"> </w:t>
      </w:r>
      <w:r w:rsidRPr="00783A4E">
        <w:rPr>
          <w:rFonts w:ascii="Calibri" w:eastAsia="MS Mincho" w:hAnsi="Calibri" w:cs="Calibri"/>
          <w:sz w:val="24"/>
          <w:szCs w:val="24"/>
        </w:rPr>
        <w:t>Numerze Identyfikacji Podatkowej …………………………………, o numerze REGON …………………………………,</w:t>
      </w:r>
    </w:p>
    <w:p w:rsidR="00783A4E" w:rsidRPr="00783A4E" w:rsidRDefault="00783A4E" w:rsidP="00783A4E">
      <w:pPr>
        <w:keepNext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i/>
          <w:color w:val="000000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i/>
          <w:color w:val="000000"/>
          <w:sz w:val="24"/>
          <w:szCs w:val="24"/>
          <w:lang w:eastAsia="pl-PL"/>
        </w:rPr>
        <w:t>[dane identyfikujące Wykonawcę, w tym dane  adresowe , dane  o wpisie do państwowych rejestrów, takich jak NIP i REGON]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  <w:r w:rsidRPr="00783A4E">
        <w:rPr>
          <w:rFonts w:ascii="Calibri" w:eastAsia="MS Mincho" w:hAnsi="Calibri" w:cs="Calibri"/>
          <w:sz w:val="24"/>
          <w:szCs w:val="24"/>
        </w:rPr>
        <w:t xml:space="preserve">zwaną dalej </w:t>
      </w:r>
      <w:r w:rsidRPr="00783A4E">
        <w:rPr>
          <w:rFonts w:ascii="Calibri" w:eastAsia="MS Mincho" w:hAnsi="Calibri" w:cs="Calibri"/>
          <w:b/>
          <w:sz w:val="24"/>
          <w:szCs w:val="24"/>
        </w:rPr>
        <w:t>„Wykonawcą”</w:t>
      </w:r>
      <w:r w:rsidRPr="00783A4E">
        <w:rPr>
          <w:rFonts w:ascii="Calibri" w:eastAsia="MS Mincho" w:hAnsi="Calibri" w:cs="Calibri"/>
          <w:sz w:val="24"/>
          <w:szCs w:val="24"/>
        </w:rPr>
        <w:t>, reprezentowaną przez: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  <w:r w:rsidRPr="00783A4E">
        <w:rPr>
          <w:rFonts w:ascii="Calibri" w:eastAsia="MS Mincho" w:hAnsi="Calibri" w:cs="Calibri"/>
          <w:sz w:val="24"/>
          <w:szCs w:val="24"/>
        </w:rPr>
        <w:t>…………………………………………………………………………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4"/>
          <w:szCs w:val="24"/>
        </w:rPr>
      </w:pPr>
    </w:p>
    <w:p w:rsidR="00783A4E" w:rsidRPr="00783A4E" w:rsidRDefault="00783A4E" w:rsidP="00783A4E">
      <w:pPr>
        <w:spacing w:after="0" w:line="276" w:lineRule="auto"/>
        <w:rPr>
          <w:rFonts w:ascii="Calibri" w:eastAsia="MS Mincho" w:hAnsi="Calibri" w:cs="Calibri"/>
          <w:sz w:val="24"/>
          <w:szCs w:val="24"/>
          <w:lang w:eastAsia="pl-PL"/>
        </w:rPr>
      </w:pPr>
      <w:r w:rsidRPr="00783A4E">
        <w:rPr>
          <w:rFonts w:ascii="Calibri" w:eastAsia="MS Mincho" w:hAnsi="Calibri" w:cs="Calibri"/>
          <w:sz w:val="24"/>
          <w:szCs w:val="24"/>
          <w:lang w:eastAsia="pl-PL"/>
        </w:rPr>
        <w:t>Strony zawierają umowę w wyniku przeprowadzonego, na podstawie art. 275 pkt 1 w zw. z art. 359 pkt 2  ustawy z dnia 11 września 2019 r. r. – Prawo zamówień publicznych (tj. Dz. U.  z 2022 r. poz. 1710 z późn. zm.), postępowania o udzielenie zamówienia w trybie podstawowym bez negocjacji  (numer sprawy ZP.271.28.2022), o następującej treści:</w:t>
      </w:r>
    </w:p>
    <w:p w:rsidR="00783A4E" w:rsidRPr="00783A4E" w:rsidRDefault="00783A4E" w:rsidP="00783A4E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>§ 1.</w:t>
      </w:r>
    </w:p>
    <w:p w:rsidR="00783A4E" w:rsidRPr="00783A4E" w:rsidRDefault="00783A4E" w:rsidP="00783A4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Przedmiotem umowy jest świadczenie przez Wykonawcę usług pocztowych w rozumieniu ustawy z dnia 23 listopada 2012 r. - Prawo Pocztowe (t.j. Dz. U. z 2022 r., poz. 896 z późn. zm.), w obrocie krajowym i zagranicznym, na rzecz Urzędu Miejskiego w Aleksandrowie Łódzkim,  pl. Kościuszki 2, 95-070 Aleksandrów Łódzki, w zakresie przyjmowania, przemieszczania   i doręczania przesyłek pocztowych i paczek pocztowych oraz ich ewentualnych zwrotów do siedziby Zamawiającego, a także usług odbioru przesyłek przez Wykonawcę z siedziby Zamawiającego.</w:t>
      </w:r>
    </w:p>
    <w:p w:rsidR="00783A4E" w:rsidRPr="00783A4E" w:rsidRDefault="00783A4E" w:rsidP="00783A4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Przesyłki pocztowe stanowiące przedmiot usługi pocztowej określone zostały w Szczegółowym opisie przedmiotu zamówienia, stanowiącym </w:t>
      </w:r>
      <w:r w:rsidRPr="00783A4E">
        <w:rPr>
          <w:rFonts w:ascii="Calibri" w:eastAsia="Calibri" w:hAnsi="Calibri" w:cs="Calibri"/>
          <w:bCs/>
          <w:sz w:val="24"/>
          <w:szCs w:val="24"/>
        </w:rPr>
        <w:t xml:space="preserve">Załącznik Nr 1 </w:t>
      </w:r>
      <w:r w:rsidRPr="00783A4E">
        <w:rPr>
          <w:rFonts w:ascii="Calibri" w:eastAsia="Calibri" w:hAnsi="Calibri" w:cs="Calibri"/>
          <w:sz w:val="24"/>
          <w:szCs w:val="24"/>
        </w:rPr>
        <w:t xml:space="preserve">do umowy (tożsamy z Załącznikiem Nr 4 do SWZ). </w:t>
      </w:r>
    </w:p>
    <w:p w:rsidR="00783A4E" w:rsidRPr="00783A4E" w:rsidRDefault="00783A4E" w:rsidP="00783A4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Usługi pocztowe, o których mowa w ust. 1 i 2, realizowane będą na zasadach określonych w: 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Ustawie z dnia 23 listopada 2012 r. - Prawo Pocztowe (t.j. Dz. U. z 2022 r. poz. 896 z późn. zm., dalej jako „Prawo pocztowe”),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Rozporządzeniu Ministra Administracji i Cyfryzacji z dnia 29 kwietnia 2013 r. w sprawie warunków wykonywania usług powszechnych przez operatora wyznaczonego (t. j. Dz. U. z 2020 r. poz. 1026),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Rozporządzeniu Ministra Administracji i Cyfryzacji z dnia 26 listopada 2013 r. w sprawie reklamacji usługi pocztowej (t. j. Dz.U. z 2019, poz. 474),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Ustawie z dnia z dnia 17 listopada 1964 r. - Kodeks postępowania cywilnego (t.j. Dz. U. z 2021 r. poz. 1805 z późn. zm.), regulującej tryb doręczania pisma procesowego,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Ustawie z dnia 14 czerwca 1960 r. – Kodeks postępowania administracyjnego (t.j. Dz. U. z 2022 r. poz. 2000, z późn. zm.), regulującej tryb doręczania pism nadawanych w postępowaniu administracyjnym,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Ustawie z dnia 29 sierpnia 1997 r. – Ordynacja podatkowa (t.j. Dz. U. 2021 poz. 1540 z późn. zmianami), regulującej tryb doręczania pism nadawanych w trybie ordynacji podatkowej,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Rozporządzeniu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(Dz. U. UE. L. z 2016 r. Nr 119, str. 1 z późn. zm.),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Ustawie z dnia 10 maja 2018 r. o ochronie danych osobowych (t.j. Dz. U. z 2019 r. poz. 1781),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Międzynarodowych przepisach pocztowych - wiążących Rzeczpospolitą Polską umów międzynarodowych dotyczących świadczenia usług pocztowych oraz wiążących regulaminów Światowego Związku Pocztowego,</w:t>
      </w:r>
    </w:p>
    <w:p w:rsidR="00783A4E" w:rsidRPr="00783A4E" w:rsidRDefault="00783A4E" w:rsidP="00783A4E">
      <w:pPr>
        <w:numPr>
          <w:ilvl w:val="2"/>
          <w:numId w:val="25"/>
        </w:numPr>
        <w:spacing w:after="0" w:line="276" w:lineRule="auto"/>
        <w:ind w:left="71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regulaminie świadczenia usług pocztowych wybranego w drodze przeprowadzonego postępowania Wykonawcy, wydanego w oparciu o art. 21 i 49 ustawy Prawo pocztowe. Regulamin ten stanowi Załącznik Nr 3 do umowy.</w:t>
      </w:r>
    </w:p>
    <w:p w:rsidR="00783A4E" w:rsidRPr="00783A4E" w:rsidRDefault="00783A4E" w:rsidP="00783A4E">
      <w:pPr>
        <w:numPr>
          <w:ilvl w:val="0"/>
          <w:numId w:val="25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Wykonawca oświadcza, iż jest uprawniony do wykonywania działalności pocztowej na podstawie wpisu do rejestru operatorów pocztowych, prowadzonego zgodnie z ustawą</w:t>
      </w:r>
      <w:r w:rsidR="00D565D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 z dnia 23 listopada 2012 r. Prawo Pocztowe, na okres realizacji niniejszej umowy.</w:t>
      </w:r>
    </w:p>
    <w:p w:rsidR="00783A4E" w:rsidRPr="00783A4E" w:rsidRDefault="00783A4E" w:rsidP="00783A4E">
      <w:pPr>
        <w:numPr>
          <w:ilvl w:val="0"/>
          <w:numId w:val="25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Wykonawca zobowiązany jest poinformować Zamawiającego:</w:t>
      </w:r>
    </w:p>
    <w:p w:rsidR="00783A4E" w:rsidRPr="00783A4E" w:rsidRDefault="00783A4E" w:rsidP="00783A4E">
      <w:pPr>
        <w:numPr>
          <w:ilvl w:val="3"/>
          <w:numId w:val="13"/>
        </w:numPr>
        <w:spacing w:after="0" w:line="276" w:lineRule="auto"/>
        <w:ind w:left="105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zawieszeniu albo zakończeniu wykonywania działalności pocztowej, w terminie 3 dni od daty zawieszenia albo zakończenia tej działalności;</w:t>
      </w:r>
    </w:p>
    <w:p w:rsidR="00783A4E" w:rsidRPr="00783A4E" w:rsidRDefault="00783A4E" w:rsidP="00783A4E">
      <w:pPr>
        <w:numPr>
          <w:ilvl w:val="3"/>
          <w:numId w:val="13"/>
        </w:numPr>
        <w:spacing w:after="0" w:line="276" w:lineRule="auto"/>
        <w:ind w:left="105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o złożeniu wniosku o wykreślenie wpisu z rejestru operatorów pocztowych, w terminie</w:t>
      </w:r>
      <w:r w:rsidR="00D565D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3 dni od daty złożenia takiego wniosku;</w:t>
      </w:r>
    </w:p>
    <w:p w:rsidR="00783A4E" w:rsidRPr="00783A4E" w:rsidRDefault="00783A4E" w:rsidP="00783A4E">
      <w:pPr>
        <w:numPr>
          <w:ilvl w:val="3"/>
          <w:numId w:val="13"/>
        </w:numPr>
        <w:spacing w:after="0" w:line="276" w:lineRule="auto"/>
        <w:ind w:left="1054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o otrzymaniu decyzji wydanej przez Prezesa Urzędu Komunikacji Elektronicznej</w:t>
      </w:r>
      <w:r w:rsidR="00D565D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 o zakazie wykonywania działalności pocztowej objętej wpisem do rejestru, w terminie 3 dni od daty otrzymania tej decyzji.</w:t>
      </w:r>
    </w:p>
    <w:p w:rsidR="00783A4E" w:rsidRPr="00783A4E" w:rsidRDefault="00783A4E" w:rsidP="00783A4E">
      <w:pPr>
        <w:numPr>
          <w:ilvl w:val="0"/>
          <w:numId w:val="25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przedmiotu umowy, określonego w ust. 1, szacunkowe ilości przesyłek, z podziałem na ich rodzaje, które będą nadawane w okresie obowiązywania umowy,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określone zostały w Szczegółowym opisie przedmiotu zamówienia, stanowiącym </w:t>
      </w: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1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do umowy. Podane w nim ilości służą jedynie orientacyjnemu określeniu wielkości przedmiotu umowy i będą ulegały zmianie w zależności od potrzeb Zamawiającego, na co Wykonawca wyraża zgodę i nie będzie dochodził roszczeń z tytułu zmian ilościowych i rodzajowych przesyłek pocztowych w trakcie realizacji niniejszej umowy.</w:t>
      </w:r>
    </w:p>
    <w:p w:rsidR="00783A4E" w:rsidRPr="00783A4E" w:rsidRDefault="00783A4E" w:rsidP="00783A4E">
      <w:pPr>
        <w:numPr>
          <w:ilvl w:val="0"/>
          <w:numId w:val="25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 przypadku nadania przez Zamawiającego przesyłek nie ujętych w Formularzu cenowym stanowiącym Załącznik Nr 2 do umowy, podstawą rozliczeń między Zamawiającym a Wykonawcą będą obowiązujące w dniu nadania ceny podane w cenniku usług pocztowych Wykonawcy .</w:t>
      </w:r>
    </w:p>
    <w:p w:rsidR="00783A4E" w:rsidRPr="00783A4E" w:rsidRDefault="00783A4E" w:rsidP="00783A4E">
      <w:pPr>
        <w:spacing w:after="0" w:line="276" w:lineRule="auto"/>
        <w:ind w:left="71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2.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</w:rPr>
        <w:t xml:space="preserve">Wykonawca zobowiązany jest do odbioru przesyłek przygotowanych do wyekspediowania z siedziby głównej Zamawiającego, tj. z Urzędu Miejskiego w Aleksandrowie Łódzkim przy pl. Kościuszki 2 </w:t>
      </w:r>
      <w:r w:rsidRPr="00783A4E">
        <w:rPr>
          <w:rFonts w:ascii="Calibri" w:eastAsia="Calibri" w:hAnsi="Calibri" w:cs="Calibri"/>
          <w:sz w:val="24"/>
          <w:szCs w:val="24"/>
        </w:rPr>
        <w:t>95-070 Aleksandrów Łódzki, raz dziennie w dni robocze w następujących godzinach:</w:t>
      </w:r>
    </w:p>
    <w:p w:rsidR="00783A4E" w:rsidRPr="00783A4E" w:rsidRDefault="00783A4E" w:rsidP="00783A4E">
      <w:pPr>
        <w:numPr>
          <w:ilvl w:val="0"/>
          <w:numId w:val="28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right="19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poniedziałek, środa, czwartek, w godz. od 8.00 do 16.00;</w:t>
      </w:r>
    </w:p>
    <w:p w:rsidR="00783A4E" w:rsidRPr="00783A4E" w:rsidRDefault="00783A4E" w:rsidP="00783A4E">
      <w:pPr>
        <w:numPr>
          <w:ilvl w:val="0"/>
          <w:numId w:val="28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right="19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wtorek w godz. od 8.00 do 17.00;</w:t>
      </w:r>
    </w:p>
    <w:p w:rsidR="00783A4E" w:rsidRPr="00783A4E" w:rsidRDefault="00783A4E" w:rsidP="00783A4E">
      <w:pPr>
        <w:numPr>
          <w:ilvl w:val="0"/>
          <w:numId w:val="28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right="19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piątek w godz. od 8.00 do 15.00.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Nadanie przesyłek objętych przedmiotem zamówienia odbywać się będzie w dniu ich odbioru przez Wykonawcę od Zamawiającego. Zamawiający zastrzega sobie możliwość dodatkowego nadania przesyłek pocztowych bezpośrednio w placówce pocztowej znajdującej się najbliżej siedziby Zamawiającego.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Odbioru przesyłek dokonywać będzie upoważniony przedstawiciel Wykonawcy po okazaniu stosownego upoważnienia.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Odbiór przesyłek przygotowanych do wyekspediowania będzie każdorazowo dokumentowany przez przedstawiciela Wykonawcy pieczęcią, podpisem i datą w zestawieniu przesyłek nadanych (dla przesyłek rejestrowanych) oraz na zestawieniu ilościowym przesyłek wg poszczególnych kategorii wagowych (dla przesyłek zwykłych - nierejestrowanych).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ponosi pełną odpowiedzialność za stan przesyłek z chwilą wydania ich przez Zamawiającego przedstawicielowi Wykonawcy.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wymaga, aby usługa dostarczania przesyłek przez Wykonawcę świadczona była do każdego miejsca w kraju i za granicą objętego Porozumieniem ze Światowym Związkiem Pocztowym.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będzie doręczał przesyłki listowe krajowe zgodnie z terminami określonymi w rozporządzeniu Ministra Administracji i Cyfryzacji z dnia 29 kwietnia 2013 r. w sprawie warunków wykonywania usług powszechnych przez operatora wyznaczonego.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Jeżeli Wykonawca określił w regulaminie świadczenia usług pocztowych korzystniejsze wskaźniki terminowości doręczania przesyłek i paczek to stosuje się zapisy regulaminu.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lastRenderedPageBreak/>
        <w:t xml:space="preserve">W przypadku nieobecności adresata, przedstawiciel Wykonawcy pozostawi zawiadomienie (pierwsze awizo) o próbie doręczenia przesyłki rejestrowanej ze wskazaniem, gdzie i kiedy adresat może odebrać przesyłkę w terminie siedmiu dni, liczonych od następnego dnia po pozostawieniu pierwszego awizo. </w:t>
      </w:r>
      <w:r w:rsidRPr="00783A4E">
        <w:rPr>
          <w:rFonts w:ascii="Calibri" w:eastAsia="Calibri" w:hAnsi="Calibri" w:cs="Calibri"/>
          <w:sz w:val="24"/>
          <w:szCs w:val="24"/>
        </w:rPr>
        <w:br/>
        <w:t xml:space="preserve">W przypadku niepodjęcia przesyłki w terminie, o którym mowa w zdaniu poprzednim, przedstawiciel Wykonawcy pozostawia powtórne zawiadomienie o możliwości odbioru przesyłki w terminie nie dłuższym niż czternaście dni od daty pierwszego zawiadomienia. Po upływie terminu odbioru, przesyłka zwracana jest Zamawiającemu wraz z podaniem przyczyny nie odebrania przez adresata (usługa zwrot do nadawcy).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Dla przesyłek za zwrotnym potwierdzeniem odbioru, Wykonawca będzie doręczał do siedziby Zamawiającego pokwitowane przez adresata poświadczenie odbioru niezwłocznie po dokonaniu doręczenia przesyłki.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zobowiązany jest zapewnić i dostarczyć Zamawiającemu bezpłatne formularze druku „potwierdzenia odbioru” oraz oznaczenia przesyłek rejestrowanych i priorytetowych (ekspresowych), za wyjątkiem oznaczenia potwierdzającego wniesienie opłaty za usługę w postaci napisu, nadruku lub odcisku pieczęci o treści określonej przez Wykonawcę, z zastrzeżeniem § 3 ust. 5 niniejszej umowy.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realizując usługę nie może dokonywać przepakowania przesyłek z opakowania Zamawiającego na własne.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przypadku uszkodzenia przesyłki po jej przyjęciu, Wykonawca ma obowiązek ją zabezpieczyć oraz nanieść adnotacje z informacją o osobie dokonującej zabezpieczenia. </w:t>
      </w:r>
    </w:p>
    <w:p w:rsidR="00783A4E" w:rsidRPr="00783A4E" w:rsidRDefault="00783A4E" w:rsidP="00783A4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zobowiązuje się do zachowania poufności wszelkich informacji, w szczególności informacji o danych osobowych, w których posiadanie wszedł lub wejdzie w związku z realizacją niniejszej umowy i przestrzeganie przepisów obowiązujących w zakresie ochrony danych osobowych na każdym etapie realizacji usług objętych przedmiotem umowy.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3.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jest odpowiedzialny za nadawanie przesyłek listowych i paczek w sposób umożliwiający Wykonawcy doręczanie bez ich ubytku i uszkodzenia do miejsca zgodnie z adresem przeznaczenia.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Opakowanie przesyłek listowych stanowi koperta Zamawiającego, odpowiednio zabezpieczona. Opakowanie paczki powinno stanowić zabezpieczenie przed dostępem do zawartości oraz uniemożliwiać uszkodzenie przesyłki w czasie przemieszczania. Waga przesyłki określona będzie w stanie zamkniętym.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zobowiązuje się do umieszczania na przesyłce listowej lub paczce w sposób czytelny nazwy odbiorcy wraz z jego adresem (podany jednocześnie w pocztowej książce nadawczej), określając rodzaj przesyłki (zwykła polecona, priorytet czy ze zwrotnym potwierdzeniem odbioru) oraz umieszczanie na stronie adresowej każdej nadawanej przesyłki nadruku (pieczątki) określającej pełną nazwę i adres Zamawiającego.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lastRenderedPageBreak/>
        <w:t xml:space="preserve">Zamawiający zobowiązuje się do nadawania przesyłek w stanie uporządkowanym, przez co należy rozumieć: </w:t>
      </w:r>
    </w:p>
    <w:p w:rsidR="00783A4E" w:rsidRPr="00783A4E" w:rsidRDefault="00783A4E" w:rsidP="00783A4E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dla przesyłek rejestrowanych - wpisanie każdej przesyłki do książki nadawczej, której każda strona będzie zawierała kopię wraz z określeniem wartości i wagi przesyłki. Oryginalne strony pocztowej książki nadawczej będą przeznaczone dla Wykonawcy w celach rozliczeniowych, a kopie stanowić będą dla Zamawiającego potwierdzenie nadanej partii przesyłek, </w:t>
      </w:r>
    </w:p>
    <w:p w:rsidR="00783A4E" w:rsidRPr="00783A4E" w:rsidRDefault="00783A4E" w:rsidP="00783A4E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dla przesyłek zwykłych – nierejestrowanych -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783A4E" w:rsidRPr="00783A4E" w:rsidRDefault="00783A4E" w:rsidP="00783A4E">
      <w:pPr>
        <w:numPr>
          <w:ilvl w:val="2"/>
          <w:numId w:val="28"/>
        </w:numPr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Zamawiający zobowiązuje się do stosowania własnych druków potwierdzenia odbioru, w celu doręczenia przesyłek oraz paczek, na zasadach i według wzorów określonych w:</w:t>
      </w:r>
    </w:p>
    <w:p w:rsidR="00783A4E" w:rsidRPr="00783A4E" w:rsidRDefault="00783A4E" w:rsidP="00783A4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Ustawie z dnia 29 sierpnia 1997 r. – Ordynacja podatkowa, </w:t>
      </w:r>
    </w:p>
    <w:p w:rsidR="00783A4E" w:rsidRPr="00783A4E" w:rsidRDefault="00783A4E" w:rsidP="00783A4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Ustawie z dnia 14 czerwca 1960 r. – Kodeks postępowania administracyjnego.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zobowiązany będzie uwzględnić uzasadnione uwagi Wykonawcy do wzoru tych druków. </w:t>
      </w:r>
    </w:p>
    <w:p w:rsidR="00783A4E" w:rsidRPr="00A85E6C" w:rsidRDefault="00783A4E" w:rsidP="00A85E6C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Odbiór przesyłek kurierskich od Zamawiającego. </w:t>
      </w:r>
      <w:r w:rsidR="009C7B38" w:rsidRPr="009C7B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będzie odbywał się w ramach usługi  odbioru poczty od Zamawiającego i będzie realizowany zgodnie z §2 ust. 1</w:t>
      </w:r>
      <w:r w:rsidR="009C7B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A85E6C" w:rsidRPr="00A85E6C">
        <w:t xml:space="preserve"> </w:t>
      </w:r>
      <w:r w:rsidR="00A85E6C" w:rsidRPr="00A85E6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Przesyłka kurierska krajowa o masie nie większej niż 1 kg zostanie umieszczona w kopercie dostarczonej bezpłatnie przez Wykonawcę. W przypadku przesyłek o większych gabarytach lub przesyłek zagranicznych, Zamawiający będzie stosował własne opakowanie.  </w:t>
      </w:r>
    </w:p>
    <w:p w:rsidR="00783A4E" w:rsidRPr="00783A4E" w:rsidRDefault="00783A4E" w:rsidP="00783A4E">
      <w:pPr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będzie umieszczał na przesyłkach oznaczenie potwierdzające wniesienie opłaty za usługę w postaci napisu, nadruku lub odcisku pieczęci o  ustalonej z Wykonawcą treści: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>§ 4.</w:t>
      </w:r>
    </w:p>
    <w:p w:rsidR="00783A4E" w:rsidRPr="00783A4E" w:rsidRDefault="00783A4E" w:rsidP="00783A4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jest zobowiązany do uzyskania zgody Zamawiającego na zawarcie umów z podwykonawcami – na warunkach wskazanych w niniejszej umowie. </w:t>
      </w:r>
    </w:p>
    <w:p w:rsidR="00783A4E" w:rsidRPr="00783A4E" w:rsidRDefault="00783A4E" w:rsidP="00783A4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Przed zawarciem umowy z podwykonawcą Wykonawca zobowiązany jest udzielić Zamawiającemu wszelkich informacji dotyczących podwykonawcy oraz uzyskać akceptację Zamawiającego. </w:t>
      </w:r>
    </w:p>
    <w:p w:rsidR="00783A4E" w:rsidRPr="00783A4E" w:rsidRDefault="00783A4E" w:rsidP="00783A4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ponosi wobec Zamawiającego i osób trzecich pełną odpowiedzialność za usługi, które wykonuje przy pomocy podwykonawcy oraz za wszelkie szkody wynikłe z jego winy.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D565D4" w:rsidRDefault="00D565D4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D565D4" w:rsidRDefault="00D565D4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§ 5. </w:t>
      </w:r>
    </w:p>
    <w:p w:rsidR="00783A4E" w:rsidRPr="00783A4E" w:rsidRDefault="00783A4E" w:rsidP="00783A4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Maksymalne wynagrodzenie za wykonanie przedmiotu umowy zgodnie ze złożoną ofertą nie może być wyższe niż </w:t>
      </w: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.......................... złotych brutto </w:t>
      </w:r>
      <w:r w:rsidRPr="00783A4E">
        <w:rPr>
          <w:rFonts w:ascii="Calibri" w:eastAsia="Calibri" w:hAnsi="Calibri" w:cs="Calibri"/>
          <w:sz w:val="24"/>
          <w:szCs w:val="24"/>
        </w:rPr>
        <w:t>(słownie: ...................................................) brutto.</w:t>
      </w:r>
    </w:p>
    <w:p w:rsidR="00783A4E" w:rsidRPr="00783A4E" w:rsidRDefault="00783A4E" w:rsidP="00783A4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83A4E" w:rsidRPr="00783A4E" w:rsidRDefault="00783A4E" w:rsidP="00783A4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Minimalna wielkość zamówienia, nie będzie mniejsza niż 50% całkowitej szacunkowej wartości brutto umowy.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6.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Rozliczenia finansowe między Stronami z tytułu realizacji przedmiotu umowy dokonywane będą z dołu, tj. w terminie późniejszym niż dzień nadania przesyłek, z zastrzeżeniem, iż obliczenia dokonuje się po zakończeniu każdego okresu rozliczeniowego.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Okres rozliczeniowy opłaty „z dołu” za usługi objęte przedmiotem zamówienia ustala się na jeden miesiąc kalendarzowy.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Miesięczne wynagrodzenie Wykonawcy będzie ustalane jako suma opłat za przesyłki faktycznie nadane lub zwrócone w miesięcznym okresie rozliczeniowym, w których ilość i waga zostanie ustalona </w:t>
      </w:r>
      <w:r w:rsidRPr="00783A4E">
        <w:rPr>
          <w:rFonts w:ascii="Calibri" w:eastAsia="Calibri" w:hAnsi="Calibri" w:cs="Calibri"/>
          <w:sz w:val="24"/>
          <w:szCs w:val="24"/>
        </w:rPr>
        <w:br/>
        <w:t xml:space="preserve">w następujący sposób: </w:t>
      </w:r>
    </w:p>
    <w:p w:rsidR="00783A4E" w:rsidRPr="00783A4E" w:rsidRDefault="00783A4E" w:rsidP="00783A4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odnośnie przesyłek listowych rejestrowanych i paczek pocztowych – na podstawie dokumentów nadawczych lub oddawczych, </w:t>
      </w:r>
    </w:p>
    <w:p w:rsidR="00783A4E" w:rsidRPr="00783A4E" w:rsidRDefault="00783A4E" w:rsidP="00783A4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odnośnie przesyłek listowych nierejestrowanych - na podstawie zestawienia nadanych/zwróconych przesyłek, sporządzonego przez Zamawiającego i potwierdzonego przez Wykonawcę.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Do obliczenia należności za usługi Wykonawcy stosowane będą ceny usług świadczonych przez Wykonawcę wynikające z Formularza oferty, stanowiącego </w:t>
      </w:r>
      <w:r w:rsidRPr="00783A4E">
        <w:rPr>
          <w:rFonts w:ascii="Calibri" w:eastAsia="Calibri" w:hAnsi="Calibri" w:cs="Calibri"/>
          <w:bCs/>
          <w:sz w:val="24"/>
          <w:szCs w:val="24"/>
        </w:rPr>
        <w:t>Załącznik Nr 2</w:t>
      </w: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3A4E">
        <w:rPr>
          <w:rFonts w:ascii="Calibri" w:eastAsia="Calibri" w:hAnsi="Calibri" w:cs="Calibri"/>
          <w:sz w:val="24"/>
          <w:szCs w:val="24"/>
        </w:rPr>
        <w:t xml:space="preserve">do umowy (tożsamy z Załącznikiem Nr 1 do SWZ).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wykonanie usług objętych umową Wykonawca wystawiać będzie fakturę wraz ze specyfikacją wykonanych usług, którą następnie dostarczy do siedziby Zamawiającego.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zastrzega, iż ilość poszczególnych przesyłek w stosunku do określonych w Formularzu oferty może ulec zmianie z zastrzeżeniem, iż wartość tych przesyłek nie przekroczy wartości przedmiotu umowy. Z tego tytułu Wykonawcy nie będą przysługiwały żadne roszczenia.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przypadku nadawania przez Zamawiającego przesyłek nieujętych w formularzu cenowym lub w przypadku skorzystania przez Zamawiającego z innych usług Wykonawcy, niewymienionych w formularzu, podstawą rozliczeń będą ceny określone odpowiednio w cenniku usług pocztowych i usług kurierskich w obrocie krajowym i zagranicznym Wykonawcy. O wszelkich aktualizacjach cenników, Wykonawca będzie informować pisemnie na adres Zamawiającego. Koszt wykonanych dodatkowych usług, określonych w </w:t>
      </w:r>
      <w:r w:rsidRPr="00783A4E">
        <w:rPr>
          <w:rFonts w:ascii="Calibri" w:eastAsia="Calibri" w:hAnsi="Calibri" w:cs="Calibri"/>
          <w:sz w:val="24"/>
          <w:szCs w:val="24"/>
        </w:rPr>
        <w:lastRenderedPageBreak/>
        <w:t>tych cennikach, nie może spowodować zwiększenia wartości maksymalnego łącznego wynagrodzenia brutto określonego w ust. 1.</w:t>
      </w:r>
    </w:p>
    <w:p w:rsidR="00783A4E" w:rsidRPr="002747C6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Wynagrodzenie płatne będzie w ciągu </w:t>
      </w:r>
      <w:r w:rsidR="002747C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21</w:t>
      </w: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dni od daty</w:t>
      </w:r>
      <w:r w:rsidR="002747C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wystawienia faktury</w:t>
      </w: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z zastrzeżeniem ust. </w:t>
      </w:r>
      <w:r w:rsidR="002747C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9</w:t>
      </w:r>
      <w:r w:rsidR="00D16F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</w:t>
      </w:r>
      <w:r w:rsidR="002747C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D16F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r w:rsidR="000200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-16</w:t>
      </w: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2747C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2747C6" w:rsidRPr="00783A4E" w:rsidRDefault="002747C6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dos</w:t>
      </w:r>
      <w:r w:rsidR="009931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czy fakturę Zamawiającemu w terminie 7 dni od daty jej wystawienia. </w:t>
      </w:r>
    </w:p>
    <w:p w:rsidR="007C55E3" w:rsidRDefault="00D16F5F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oświadcza, że zezwala na przesyłanie drogą elektroniczną faktur wystawianych przez Wykonawcę zgodnie z obowiązującymi przepisami, </w:t>
      </w:r>
      <w:r w:rsidR="007C55E3">
        <w:rPr>
          <w:rFonts w:ascii="Calibri" w:eastAsia="Calibri" w:hAnsi="Calibri" w:cs="Calibri"/>
          <w:sz w:val="24"/>
          <w:szCs w:val="24"/>
        </w:rPr>
        <w:t xml:space="preserve">w formacie PDF. </w:t>
      </w:r>
    </w:p>
    <w:p w:rsidR="00D16F5F" w:rsidRDefault="007C55E3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oświadcza, że adresem e-mail właściwym do przesyłania faktur elektronicznych jest wyłącznie adres </w:t>
      </w:r>
      <w:hyperlink r:id="rId5" w:history="1">
        <w:r w:rsidR="00D16F5F" w:rsidRPr="00EE1302">
          <w:rPr>
            <w:rStyle w:val="Hipercze"/>
            <w:rFonts w:ascii="Calibri" w:eastAsia="Calibri" w:hAnsi="Calibri" w:cs="Calibri"/>
            <w:sz w:val="24"/>
            <w:szCs w:val="24"/>
          </w:rPr>
          <w:t>gmina@aleksandrow-lodzki.pl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7C55E3" w:rsidRDefault="00D16F5F" w:rsidP="007C55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C55E3">
        <w:rPr>
          <w:rFonts w:ascii="Calibri" w:eastAsia="Calibri" w:hAnsi="Calibri" w:cs="Calibri"/>
          <w:sz w:val="24"/>
          <w:szCs w:val="24"/>
        </w:rPr>
        <w:t xml:space="preserve">W treści wiadomości e-mail zawierającej fakturę elektroniczną wraz z wymaganymi na podstawie niniejszej umowy załącznikami, Wykonawca ma obowiązek wskazać numer umowy stanowiącej podstawę do wystawienia faktury </w:t>
      </w:r>
    </w:p>
    <w:p w:rsidR="005E56EC" w:rsidRPr="007C55E3" w:rsidRDefault="007C55E3" w:rsidP="007C55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C55E3">
        <w:rPr>
          <w:rFonts w:ascii="Calibri" w:eastAsia="Calibri" w:hAnsi="Calibri" w:cs="Calibri"/>
          <w:sz w:val="24"/>
          <w:szCs w:val="24"/>
        </w:rPr>
        <w:t>Zamawiający oświadcza że nabywcą usług będących przedmiotem umowy jest Gmina Aleksandrów Łódzki NIP</w:t>
      </w:r>
      <w:r w:rsidRPr="007C55E3">
        <w:t xml:space="preserve"> </w:t>
      </w:r>
      <w:r w:rsidRPr="007C55E3">
        <w:rPr>
          <w:rFonts w:ascii="Calibri" w:eastAsia="Calibri" w:hAnsi="Calibri" w:cs="Calibri"/>
          <w:sz w:val="24"/>
          <w:szCs w:val="24"/>
        </w:rPr>
        <w:t xml:space="preserve">732-213-45-37 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</w:rPr>
        <w:t>Zamawiający dopuszcza możliwość zapłaty za wykonane usługi stanowiące przedmiot umowy  z wykorzystaniem mechanizmu podzielonej płatności, o której mowa w art. 108a ustawy z 11 marca 2004 r. o podatku od towarów i usług (t. j Dz. U. z 2022 r. poz. 931), o ile taki obowiązek wynikać będzie z przepisów podatkowych.</w:t>
      </w:r>
    </w:p>
    <w:p w:rsidR="00783A4E" w:rsidRPr="00783A4E" w:rsidRDefault="00783A4E" w:rsidP="00783A4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oświadcza, że wskazany na fakturze rachunek bankowy  będzie  się znajdował  w elektronicznym wykazie podatników VAT prowadzonym przez Szefa Krajowej Administracji Skarbowej. Oświadczenie to składane jest pod rygorem odmowy zapłaty umownego wynagrodzenia przez Zamawiającego do czasu wskazania rachunku bankowego znajdującego się w powyższym wykazie, lub przekazania zapłaty przez Zamawiającego na inny rachunek bankowy Wykonawcy znajdujący się w tym wykazie.</w:t>
      </w:r>
    </w:p>
    <w:p w:rsidR="00783A4E" w:rsidRPr="00783A4E" w:rsidRDefault="00783A4E" w:rsidP="00783A4E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Strony ustalają, że opóźnienie w zapłacie wynagrodzenia spowodowane brakiem wskazanego rachunku bankowego w wykazie, o którym mowa w ust. 10 będzie traktowane jako powstałe z przyczyn zależnych od Wykonawcy i nie będzie stanowić podstawy do naliczenia odsetek za opóźnienie.</w:t>
      </w:r>
    </w:p>
    <w:p w:rsidR="00783A4E" w:rsidRPr="00783A4E" w:rsidRDefault="00783A4E" w:rsidP="00783A4E">
      <w:pPr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7.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Niniejsza umowa zostaje zawarta na okres 13 miesięcy od dnia 09.12.2022 r. Umowa zostaje zrealizowana z chwilą wykorzystania całkowitej szacunkowej wartości brutto umowy, określonej w § 5 ust. 1 lub upływu terminu na jaki została zawarta.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trike/>
          <w:sz w:val="24"/>
          <w:szCs w:val="24"/>
        </w:rPr>
      </w:pPr>
    </w:p>
    <w:p w:rsidR="00783A4E" w:rsidRPr="00783A4E" w:rsidRDefault="00783A4E" w:rsidP="00783A4E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3A4E">
        <w:rPr>
          <w:rFonts w:ascii="Calibri" w:eastAsia="Calibri" w:hAnsi="Calibri" w:cs="Calibri"/>
          <w:b/>
          <w:sz w:val="24"/>
          <w:szCs w:val="24"/>
        </w:rPr>
        <w:t>§ 8.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Stosownie do treści art. 95 ust. 1 ustawy Prawo zamówień publicznych Zamawiający wymaga zatrudnienia przez Wykonawcę lub Podwykonawcę na podstawie umowy o pracę, osób wykonujących następujące czynności w zakresie realizacji przedmiotu zamówienia:</w:t>
      </w:r>
    </w:p>
    <w:p w:rsidR="00783A4E" w:rsidRPr="00D565D4" w:rsidRDefault="00783A4E" w:rsidP="00D565D4">
      <w:pPr>
        <w:widowControl w:val="0"/>
        <w:numPr>
          <w:ilvl w:val="0"/>
          <w:numId w:val="1"/>
        </w:numPr>
        <w:autoSpaceDN w:val="0"/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przyjmowanie przesyłek Zamawiającego w ce</w:t>
      </w:r>
      <w:r w:rsidR="00D565D4">
        <w:rPr>
          <w:rFonts w:ascii="Calibri" w:eastAsia="Times New Roman" w:hAnsi="Calibri" w:cs="Calibri"/>
          <w:bCs/>
          <w:sz w:val="24"/>
          <w:szCs w:val="24"/>
          <w:lang w:eastAsia="pl-PL"/>
        </w:rPr>
        <w:t>lu nadania do obrotu pocztowego</w:t>
      </w:r>
      <w:r w:rsidRPr="00D565D4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:rsidR="00783A4E" w:rsidRPr="00783A4E" w:rsidRDefault="00783A4E" w:rsidP="00783A4E">
      <w:pPr>
        <w:widowControl w:val="0"/>
        <w:autoSpaceDN w:val="0"/>
        <w:spacing w:after="0" w:line="276" w:lineRule="auto"/>
        <w:ind w:left="36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gdy wykonanie tych czynności polega na wykonywaniu pracy w sposób określony w art. </w:t>
      </w: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22 § 1 ustawy z dnia 26 czerwca 1974 r. Kodeks pracy (t.j. Dz. U. z 2022 r. poz. 1510 z późn. zm).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Osoby wykonujące czynności wskazane przez Zamawiającego powinny być zatrudnione przez Wykonawcę lub Podwykonawcę na podstawie stosunku pracy, co najmniej przez cały okres, w którym będą realizować wskazane wyżej czynności. Obowiązek ten nie dotyczy osób samozatrudnionych.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W dniu zawarcia umowy Wykonawca zobowiązany jest do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zobowiązuje się , iż każdorazowo na żądanie Zamawiającego, w terminie przez niego wskazanym, nie krótszym niż 10 dni roboczych, Wykonawca lub Podwykonawca przedłoży do wglądu poświadczone za zgodność z oryginałem kopie umów o pracę zawartych przez Wykonawcę/Podwykonawcę z pracownikami, których dotyczyło/y oświadczenie/a określone w ust. 3.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Nieprzedłożenie przez Wykonawcę lub Podwykonawcę  kopii umów zawartych przez Wykonawcę lub Podwykonawcę z pracownikami wykonującymi czynności, o których mowa powyżej w terminie wskazanym przez Zamawiającego zgodnie z ust. 4 będzie traktowane jako niewypełnienie obowiązku zatrudnienia pracowników na podstawie umowy o prace oraz będzie skutkować naliczeniem kar umownych w wysokości określonej w § 14 ust. 3 niniejszej umowy.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ma prawo kontroli zatrudnienia w/w osób przez cały okres realizacji przedmiotu umowy, o którym mowa w § 7 niniejszej umowy, w szczególności poprzez wezwanie do okazania dokumentów potwierdzających bieżące opłacanie składek i należnych podatków z tytułu zatrudnienia w/w osób. Kontrola może być przeprowadzona bez wcześniejszego uprzedzenia Wykonawcy lub Podwykonawcy.   W przypadku uniemożliwienia kontroli przyjmuje się, iż żaden z pracowników Wykonawcy lub Podwykonawcy objęty oświadczeniem, o którym mowa w ust. 3 nie jest zatrudniony na podstawie umowy o pracę, o jakiem  mowa w niniejszym paragrafie 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t>W uzasadnionych przypadkach, z przyczyn niezależnych od Wykonawcy lub Podwykonawcy, możliwe jest zastąpienie osoby lub osób wskazanych w oświadczeniu,  o którym mowa w ust. 3, inną/ymi osobą/ami pod warunkiem, że spełnione zostaną wszystkie wymagania co do zatrudnienia na okres realizacji przedmiotu zamówienia, określone w niniejszej umowie. W takim przypadku postanowienia ust. 2 – 6 stosuje się odpowiednio.</w:t>
      </w:r>
    </w:p>
    <w:p w:rsidR="00783A4E" w:rsidRPr="00783A4E" w:rsidRDefault="00783A4E" w:rsidP="00783A4E">
      <w:pPr>
        <w:widowControl w:val="0"/>
        <w:numPr>
          <w:ilvl w:val="0"/>
          <w:numId w:val="16"/>
        </w:numPr>
        <w:autoSpaceDN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Z tytułu niespełnienia przez Wykonawcę lub Podwykonawcę wymogu zatrudnienia na podstawie umowy o pracę osób wykonujących wskazane czynności, jak również niezłożenie przez wykonawcę w wyznaczonym przez zamawiającego terminie oświadczenia lub dokumentów, o których mowa wyżej skutkowało będzie nałożeniem sankcji w postaci obowiązku zapłaty przez wykonawcę kary umownej w wysokości określonej w § 14 ust 3 przedmiotowej Umowy.</w:t>
      </w:r>
    </w:p>
    <w:p w:rsidR="00783A4E" w:rsidRPr="00783A4E" w:rsidRDefault="00783A4E" w:rsidP="00783A4E">
      <w:pPr>
        <w:widowControl w:val="0"/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83A4E" w:rsidRPr="00783A4E" w:rsidRDefault="00783A4E" w:rsidP="00783A4E">
      <w:pPr>
        <w:widowControl w:val="0"/>
        <w:autoSpaceDN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3A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9.</w:t>
      </w:r>
    </w:p>
    <w:p w:rsidR="00783A4E" w:rsidRPr="00783A4E" w:rsidRDefault="00783A4E" w:rsidP="00783A4E">
      <w:pPr>
        <w:widowControl w:val="0"/>
        <w:numPr>
          <w:ilvl w:val="3"/>
          <w:numId w:val="11"/>
        </w:numPr>
        <w:suppressAutoHyphens/>
        <w:autoSpaceDE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Przedstawicielem Zamawiającego, upoważnionym do kontaktów z Wykonawcą oraz odpowiedzialnym za nadzór nad prawidłową realizacją przedmiotu umowy, z wyłączeniem składania oświadczeń woli mogących skutkować uzupełnieniem lub zmianą umowy jest: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bCs/>
          <w:sz w:val="24"/>
          <w:szCs w:val="24"/>
        </w:rPr>
      </w:pPr>
      <w:r w:rsidRPr="00783A4E">
        <w:rPr>
          <w:rFonts w:ascii="Calibri" w:eastAsia="Calibri" w:hAnsi="Calibri" w:cs="Calibri"/>
          <w:bCs/>
          <w:sz w:val="24"/>
          <w:szCs w:val="24"/>
        </w:rPr>
        <w:t>………………………………………………tel. …………………</w:t>
      </w:r>
      <w:r w:rsidR="00D565D4">
        <w:rPr>
          <w:rFonts w:ascii="Calibri" w:eastAsia="Calibri" w:hAnsi="Calibri" w:cs="Calibri"/>
          <w:bCs/>
          <w:sz w:val="24"/>
          <w:szCs w:val="24"/>
        </w:rPr>
        <w:t>……………….e-mail:…………………………………</w:t>
      </w:r>
    </w:p>
    <w:p w:rsidR="00783A4E" w:rsidRPr="00783A4E" w:rsidRDefault="00783A4E" w:rsidP="00783A4E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rPr>
          <w:rFonts w:ascii="Calibri" w:eastAsia="Calibri" w:hAnsi="Calibri" w:cs="Calibri"/>
          <w:bCs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jako koordynatora w zakresie obowiązków umownych i kontaktów z Zamawiającym ustanawia osobę: </w:t>
      </w:r>
    </w:p>
    <w:p w:rsidR="00783A4E" w:rsidRPr="00783A4E" w:rsidRDefault="00783A4E" w:rsidP="00783A4E">
      <w:pPr>
        <w:widowControl w:val="0"/>
        <w:suppressAutoHyphens/>
        <w:autoSpaceDE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bCs/>
          <w:sz w:val="24"/>
          <w:szCs w:val="24"/>
        </w:rPr>
        <w:t>………………………………………………tel. …………………</w:t>
      </w:r>
      <w:r w:rsidR="00D565D4">
        <w:rPr>
          <w:rFonts w:ascii="Calibri" w:eastAsia="Calibri" w:hAnsi="Calibri" w:cs="Calibri"/>
          <w:bCs/>
          <w:sz w:val="24"/>
          <w:szCs w:val="24"/>
        </w:rPr>
        <w:t>……………….e-mail:…………………………………</w:t>
      </w:r>
    </w:p>
    <w:p w:rsidR="00783A4E" w:rsidRPr="00783A4E" w:rsidRDefault="00783A4E" w:rsidP="00783A4E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Strony zobowiązują się do wzajemnego i niezwłocznego powiadamiania się na piśmie o przeszkodach w wypełnianiu wzajemnych zobowiązań w trakcie wykonywania zamówienia.</w:t>
      </w:r>
    </w:p>
    <w:p w:rsidR="00783A4E" w:rsidRPr="00783A4E" w:rsidRDefault="00783A4E" w:rsidP="00783A4E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Strony zobowiązują się do niezwłocznego, pisemnego powiadomienia o każdej zmianie adresów, siedzib, firmy, osób reprezentujących, numerów telefonów, numerów faksów i adresów poczty elektronicznej.</w:t>
      </w:r>
    </w:p>
    <w:p w:rsidR="00783A4E" w:rsidRPr="00783A4E" w:rsidRDefault="00783A4E" w:rsidP="00783A4E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Zmiana osób wymienionych w ust. 1, 2 nie wymaga sporządzenia aneksu do umowy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10. 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Strony umowy zobowiązują się do niezwłocznego wzajemnego informowania o każdej zmianie danych w dokumentach rejestracyjnych oraz innych danych wymienionych w umowie a mających wpływ na jej ważność. 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przewiduje możliwość dokonania zmian postanowień zawartej umowy w stosunku do treści oferty, na podstawie której dokonano wyboru Wykonawcy. Zmiany mogą dotyczyć: </w:t>
      </w:r>
    </w:p>
    <w:p w:rsidR="00783A4E" w:rsidRPr="00783A4E" w:rsidRDefault="00783A4E" w:rsidP="00783A4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zmiany sposobu wykonywania przedmiotu umowy w zakresie:</w:t>
      </w:r>
    </w:p>
    <w:p w:rsidR="00783A4E" w:rsidRPr="00783A4E" w:rsidRDefault="00783A4E" w:rsidP="00783A4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zmiany terminu wykonania usługi, gdy z przyczyn za które Zamawiający nie ponosi odpowiedzialności, których nie mógł wcześniej przewidzieć, bądź w wyniku przedłużenia procedury, zaszła konieczność zmiany terminu rozpoczęcia wykonania umowy – w takim wypadku Wykonawca zobowiązuje się  rozpocząć realizację przedmiotu zamówienia w innym, wskazanym przez Zamawiającego terminie;</w:t>
      </w:r>
    </w:p>
    <w:p w:rsidR="00783A4E" w:rsidRPr="00783A4E" w:rsidRDefault="00783A4E" w:rsidP="00783A4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zmian nazwy usługi lub sposobu jej świadczenia usługi na usługę aktualnie świadczoną przez Wykonawcę pod warunkiem zachowania warunków </w:t>
      </w: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świadczenia danej usługi wynikającej z Opisu przedmiotu zamówienia, stanowiącego załącznik nr 1 do umowy;</w:t>
      </w:r>
    </w:p>
    <w:p w:rsidR="00783A4E" w:rsidRPr="00783A4E" w:rsidRDefault="00783A4E" w:rsidP="00783A4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zmian sposobu wykonywania usługi w przypadku zmiany powszechnie obowiązujących przepisów; </w:t>
      </w:r>
    </w:p>
    <w:p w:rsidR="00783A4E" w:rsidRPr="00783A4E" w:rsidRDefault="00783A4E" w:rsidP="00783A4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 sposobu wykonywania usługi w przypadku wystąpienia siły wyższej, to znaczy niezależnego od Stron losowego zdarzenia zewnętrznego, o charakterze nadzwyczajnym, które było niemożliwe do przewidzenia w momencie zawarcia umowy i któremu nie można było zapobiec mimo dochowania należytej staranności; za siłę wyższą, warunkująca zmianę umowy uważać się będzie w szczególności: powódź, pożar, pandemie, epidemie i inne klęski żywiołowe, zamieszki, strajki, ataki terrorystyczne, działania wojenne, nagłe załamania warunków atmosferycznych, nagłe przerwy w dostawie energii elektrycznej, promieniowanie lub skażenia;</w:t>
      </w:r>
    </w:p>
    <w:p w:rsidR="00783A4E" w:rsidRPr="00783A4E" w:rsidRDefault="00783A4E" w:rsidP="00783A4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 wysokości wynagrodzenia za wykonanie usługi w zakresie:</w:t>
      </w:r>
    </w:p>
    <w:p w:rsidR="00783A4E" w:rsidRPr="00783A4E" w:rsidRDefault="00783A4E" w:rsidP="00783A4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zmiany cennika na powszechne usługi pocztowe, zatwierdzonego przez Prezesa Urzędu Komunikacji Elektronicznej lub w sposób dopuszczony przez obowiązujące przepisy prawa pocztowego – o ile cennik ten jest był podstawą do skalkulowania cen w Formularzu oferty, </w:t>
      </w:r>
    </w:p>
    <w:p w:rsidR="00783A4E" w:rsidRPr="00783A4E" w:rsidRDefault="00783A4E" w:rsidP="00783A4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9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zastosowania przez Wykonawcę programów rabatowych (opustowych) oferowanych przez Wykonawcę w trakcie trwania umowy, pod warunkiem, że programy rabatowe będą korzystne dla Zamawiającego.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714" w:firstLine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– jeżeli zmiany te będą miały wpływ na koszty wykonania zamówienia przez Wykonawcę. 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W przypadku zmiany cen jednostkowych brutto, o których mowa w ust. 2 pkt 2, Wykonawca powiadomi Zamawiającego w formie pisemnej w terminie 7 dni od dnia wprowadzenia zmian.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Zmiana cen jednostkowych brutto o której mowa w ust. 2 pkt 2 powyżej skutkuje zmianą wynagrodzenia jedynie w zakresie płatności realizowanych po dacie powiadomienia Zamawiającego, o którym mowa w ust. 3.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Zmiana cen jednostkowych brutto</w:t>
      </w:r>
      <w:r w:rsidRPr="00783A4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783A4E">
        <w:rPr>
          <w:rFonts w:ascii="Calibri" w:eastAsia="Calibri" w:hAnsi="Calibri" w:cs="Calibri"/>
          <w:sz w:val="24"/>
          <w:szCs w:val="24"/>
        </w:rPr>
        <w:t>o której mowa w ust. 2 pkt 2 nie powoduje zwiększenia maksymalnej wartości umowy o której mowa w § ust. 1 Umowy.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przypadku braku zgody na zmianę cen jednostkowych brutto, każda ze Stron może odstąpić od umowy z zachowaniem jednomiesięcznego okresu wypowiedzenia, upływającego na koniec okresu rozliczeniowego podając przyczyny uzasadniające odstąpienie od umowy.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jc w:val="center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>§ 11.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może wystąpić do Zamawiającego z wnioskiem o przeprowadzenie negocjacji w sprawie odpowiedniej zmiany wynagrodzenia w razie wystąpienia jednej ze zmian przepisów wskazanych w art. 436 ustawy Prawo zamówień publicznych, jeżeli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zmiany te będą miały wpływ na koszty wykonania przez Wykonawcę zamówienia publicznego wynikającego z umowy, tj. zmiany:</w:t>
      </w:r>
    </w:p>
    <w:p w:rsidR="00783A4E" w:rsidRPr="00783A4E" w:rsidRDefault="00783A4E" w:rsidP="00783A4E">
      <w:pPr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stawki podatku od towarów i usług oraz podatku akcyzowego,</w:t>
      </w:r>
    </w:p>
    <w:p w:rsidR="00783A4E" w:rsidRPr="00783A4E" w:rsidRDefault="00783A4E" w:rsidP="00783A4E">
      <w:pPr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wysokości minimalnego wynagrodzenia za pracę albo wysokości minimalnej stawki godzinowej, ustalonych na podstawie </w:t>
      </w:r>
      <w:hyperlink r:id="rId6" w:anchor="/document/16992095?cm=DOCUMENT" w:history="1">
        <w:r w:rsidRPr="00783A4E">
          <w:rPr>
            <w:rFonts w:ascii="Calibri" w:eastAsia="Times New Roman" w:hAnsi="Calibri" w:cs="Calibri"/>
            <w:sz w:val="24"/>
            <w:szCs w:val="24"/>
            <w:lang w:eastAsia="pl-PL"/>
          </w:rPr>
          <w:t>ustawy</w:t>
        </w:r>
      </w:hyperlink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10 października 2002 r. o minimalnym wynagrodzeniu za pracę,</w:t>
      </w:r>
    </w:p>
    <w:p w:rsidR="00783A4E" w:rsidRPr="00783A4E" w:rsidRDefault="00783A4E" w:rsidP="00783A4E">
      <w:pPr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zasad podlegania ubezpieczeniom społecznym lub ubezpieczeniu zdrowotnemu lub wysokości stawki składki na ubezpieczenia społeczne lub zdrowotne,</w:t>
      </w:r>
    </w:p>
    <w:p w:rsidR="00783A4E" w:rsidRPr="00783A4E" w:rsidRDefault="00783A4E" w:rsidP="00783A4E">
      <w:pPr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783A4E">
          <w:rPr>
            <w:rFonts w:ascii="Calibri" w:eastAsia="Times New Roman" w:hAnsi="Calibri" w:cs="Calibri"/>
            <w:sz w:val="24"/>
            <w:szCs w:val="24"/>
            <w:lang w:eastAsia="pl-PL"/>
          </w:rPr>
          <w:t>ustawie</w:t>
        </w:r>
      </w:hyperlink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 z dnia 4 października 2018 r. o pracowniczych planach kapitałowych (Dz. U. z 2020 r. poz. 1342 oraz z 2022 r. poz. 1079).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pkt. 1 Wykonawca składa pisemny wniosek o zmianę umowy w zakresie płatności wynikających z faktury wystawionej po wejściu  w życie przepisów zmieniających stawkę podatku od towarów i usług lub podatku akcyzowego. Wniosek powinien zawierać wyczerpujące uzasadnienie faktyczne i prawne oraz dokładne wyliczenie kwoty wynagrodzenia Wykonawcy po zmianie umowy.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pkt. 2 Wykonawca składa pisemny wniosek o zmianę umowy w zakresie płatności wynikających z faktury wystawionej po wejściu 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minimalnego wynagrodzenia za pracę na kalkulację ceny ofertowej. Wniosek powinien obejmować jedynie te dodatkowe koszty realizacji zamówienia, które Wykonawca obowiązkowo ponosi w związku 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pkt. 3 Wykonawca składa pisemny wniosek o zmianę umowy w zakresie płatności wynikających z faktury wystawionej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 w szczególności Wykonawca będzie zobowiązany wykazać związek pomiędzy wnioskowaną kwotą podwyższenia wynagrodzenia umownego a wpływem zmiany zasad, o którym mowa w ust. 1 pkt. 3, na kalkulację ceny ofertowej. Wniosek powinien obejmować jedynie te dodatkowe koszty realizacji zamówienia, które Wykonawca obowiązkowo ponosi w związku ze zmianą zasad, o których mowa w ust. 1 pkt. 3.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sytuacji wystąpienia okoliczności wskazanych w ust. 1 pkt. 4 Wykonawca składa pisemny wniosek o zmianę umowy w zakresie płatności wynikających z faktury wystawionej po wejściu w życie przepisów zmieniających zasady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 gromadzenia i wysokości wpłat do pracowniczych planów kapitałowych, o których mowa w ustawie z dnia 4 października 2018 r. o pracowniczych planach kapitałowych na kalkulację ceny ofertowej. Wniosek powinien obejmować jedynie te dodatkowe koszty realizacji zamówienia, które Wykonawca obowiązkowo ponosi w związku ze zmianą zasad o którym mowa w ust. 1 pkt 4 powyżej. 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po zaakceptowaniu wniosków, o których mowa w ust. 2-5, wyznacza datę podpisania aneksu do umowy. 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Zmiana umowy skutkuje zmianą wynagrodzenia jedynie w zakresie płatności realizowanych po dacie zawarcia aneksu do umowy, o którym mowa w ust. 6.</w:t>
      </w:r>
    </w:p>
    <w:p w:rsidR="00783A4E" w:rsidRPr="00783A4E" w:rsidRDefault="00783A4E" w:rsidP="00783A4E">
      <w:pPr>
        <w:numPr>
          <w:ilvl w:val="0"/>
          <w:numId w:val="15"/>
        </w:numPr>
        <w:spacing w:after="0" w:line="276" w:lineRule="auto"/>
        <w:ind w:left="357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>Obowiązek wykazania wpływu zmian, o których mowa w ust. 2-5, na koszty wykonania zamówienia należy do Wykonawcy pod rygorem odmowy dokonania zmiany umowy przez Zamawiającego.</w:t>
      </w:r>
    </w:p>
    <w:p w:rsidR="00783A4E" w:rsidRPr="00783A4E" w:rsidRDefault="00783A4E" w:rsidP="00783A4E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3A4E">
        <w:rPr>
          <w:rFonts w:ascii="Calibri" w:eastAsia="Calibri" w:hAnsi="Calibri" w:cs="Calibri"/>
          <w:b/>
          <w:sz w:val="24"/>
          <w:szCs w:val="24"/>
        </w:rPr>
        <w:t>§ 12.</w:t>
      </w:r>
    </w:p>
    <w:p w:rsidR="00783A4E" w:rsidRPr="00783A4E" w:rsidRDefault="00783A4E" w:rsidP="00783A4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57" w:right="-431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dopuszcza możliwość zmiany wynagrodzenia Wykonawcy, o jakim mowa w § 5 ust. 1 umowy (podwyższenie lub obniżenie) w przypadku zmiany cen materiałów lub kosztów związanych z realizacją zamówienia (waloryzacja), przy zachowaniu poniższych zasad: 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wysokość wynagrodzenia wykonawcy może ulec zmianie w przypadku wystąpienia zmiany cen towarów i usług konsumpcyjnych, określonych kwartalnym wskaźnikiem cen towarów i usług konsumpcyjnych – ogłaszanym w Komunikacie Prezesa Głównego Urzędu Statystycznego na podstawie 25 ust. 11 ustawy z dnia 17 grudnia 1998 r. o emeryturach i rentach z Funduszu Ubezpieczeń Społecznych (Dz. U. z 2022 r. poz. 504), w porównaniu do kwartału poprzedniego,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wynagrodzenie może podlegać waloryzacji raz na kwartał, pierwszy raz po upływie 6 miesięcy od  dnia podpisania umowy, gdy poziom zmiany cen towarów i usług, o jakim mowa wyżej, ulegnie zmianie o 5 pkt procentowych w stosunku do wskaźnika, jaki był ogłoszony dla początkowego terminu ustalenia zmiany wynagrodzenia, jakim jest dzień zawarcia umowy, a w przypadku kolejnych waloryzacji – dla kwartału poprzedniego’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wynagrodzenie będzie podlegało waloryzacji o wskaźnik wzrostu cen towarów i usług, o jakim mowa powyżej, maksymalnie do 10 % wynagrodzenia, o którym mowa w § 5 ust. 1 umowy, 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lastRenderedPageBreak/>
        <w:t>Wykonawca będzie uprawniony do waloryzacji wynagrodzenia wyłącznie w sytuacji wykazania Zamawiającemu, że wzrost cen towarów i usług konsumpcyjnych ma wpływ na wzrost kosztów związanych z realizacją zamówienia, a w szczególności  wykazania, że na dzień zaistnienia podstaw do waloryzacji, cena wskazana w Ofercie Wykonawcy jest niższa aniżeli cena, która zostałaby ustalona przy uwzględnieniu aktualnego wskaźnika wzrostu cen towarów i usług,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zmiana wysokości wynagrodzenia opisana w niniejszym ustępie następuje w przypadku ziszczenia się powyższych warunków,</w:t>
      </w:r>
    </w:p>
    <w:p w:rsidR="00783A4E" w:rsidRPr="00783A4E" w:rsidRDefault="00783A4E" w:rsidP="00783A4E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postanowień umownych w zakresie waloryzacji nie stosuje się od chwili osiągnięcia limitu, o którym mowa w lit. c, </w:t>
      </w:r>
    </w:p>
    <w:p w:rsidR="00783A4E" w:rsidRPr="00783A4E" w:rsidRDefault="00783A4E" w:rsidP="00783A4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783A4E">
        <w:rPr>
          <w:rFonts w:ascii="Calibri" w:eastAsia="Times New Roman" w:hAnsi="Calibri" w:cs="Calibri"/>
          <w:sz w:val="24"/>
          <w:szCs w:val="24"/>
          <w:lang w:val="x-none" w:eastAsia="x-none"/>
        </w:rPr>
        <w:t>W sytuacji wzrostu cen towarów i usług konsumpcyjnych powyżej poziomu, o jakim mowa w ust. 1 lit. b niniejszego paragrafu, Wykonawca jest uprawniony złożyć Zamawiającemu pisemny wniosek o zmianę umowy w zakresie umówionego wynagrodzenia. Wniosek powinien zawierać wyczerpujące uzasadnienie faktyczne i prawne oraz powinien zawierać dokładne wyliczenie wynagrodzenia Wykonawcy po zmianie umowy w oparciu o wskaźnik wzrostu cen towarów i usług, o jakim mowa w ust. 1 lit. b niniejszego paragrafu.</w:t>
      </w:r>
    </w:p>
    <w:p w:rsidR="00783A4E" w:rsidRPr="00783A4E" w:rsidRDefault="00783A4E" w:rsidP="00783A4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783A4E">
        <w:rPr>
          <w:rFonts w:ascii="Calibri" w:eastAsia="Times New Roman" w:hAnsi="Calibri" w:cs="Calibri"/>
          <w:sz w:val="24"/>
          <w:szCs w:val="24"/>
          <w:lang w:val="x-none" w:eastAsia="x-none"/>
        </w:rPr>
        <w:t>W sytuacji spadku cen materiałów lub kosztów związanych z realizacją zamówienia poniżej poziomu, o jakim mowa w ust. 1 lit. b niniejszego paragrafu, Zamawiający jest uprawniony złożyć Zamawiającemu pisemny wniosek o zmianę umowy w zakresie umówionego wynagrodzenia. Wniosek powinien zawierać wyczerpujące uzasadnienie faktyczne i prawne oraz powinien zawierać dokładne wyliczenie wynagrodzenia Wykonawcy po zmianie umowy w oparciu o wskaźnik wzrostu cen towarów i usług, o jakim mowa w ust. 1 lit. b niniejszego paragrafu.</w:t>
      </w:r>
    </w:p>
    <w:p w:rsidR="00783A4E" w:rsidRPr="00783A4E" w:rsidRDefault="00783A4E" w:rsidP="00783A4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783A4E">
        <w:rPr>
          <w:rFonts w:ascii="Calibri" w:eastAsia="Times New Roman" w:hAnsi="Calibri" w:cs="Calibri"/>
          <w:sz w:val="24"/>
          <w:szCs w:val="24"/>
          <w:lang w:val="x-none" w:eastAsia="x-none"/>
        </w:rPr>
        <w:t>Wykonawca zobowiązany jest do zmiany wynagrodzenia przysługującego podwykonawcy na zasadach przewidzianych w niniejszym paragrafie, jeżeli przedmiotem umowy o podwykonawstwo są usługi, a umowa została zawarta na okres dłuższy jak 6 miesięcy.</w:t>
      </w:r>
    </w:p>
    <w:p w:rsidR="00783A4E" w:rsidRPr="00783A4E" w:rsidRDefault="00783A4E" w:rsidP="00783A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>§ 13.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takim przypadku Wykonawca może żądać wyłącznie wynagrodzenia należnego z tytułu wykonania części umowy. 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Zamawiającemu przysługuje prawo do odstąpienia od umowy w całości lub części, jeżeli Wykonawca nie wywiązuje się z obowiązków wynikających z niniejszej umowy lub nienależycie i nieterminowo wykonuje swoje obowiązki. 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Odstąpienie przez Zamawiającego od Umowy z powodu przyczyn wymienionych w ust. 1 i 2 nie będzie traktowane jako odstąpienie z przyczyn zależnych od Zamawiającego. 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lastRenderedPageBreak/>
        <w:t xml:space="preserve">Wykonawcy przysługuje prawo do odstąpienia od umowy, jeżeli Zamawiający nie wywiązuje się z obowiązku zapłaty zaakceptowanej faktury mimo dodatkowego wezwania i wyznaczenia co najmniej 14-dniowego terminu zapłaty zaległej faktury. </w:t>
      </w:r>
    </w:p>
    <w:p w:rsidR="00783A4E" w:rsidRPr="00783A4E" w:rsidRDefault="00783A4E" w:rsidP="00783A4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Odstąpienie od umowy powinno nastąpić w formie pisemnej pod rygorem nieważności takiego oświadczenia i musi zawierać uzasadnienie.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14. 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Zamawiającemu przysługuje odszkodowanie w przypadkach określonych w ustawie Prawo pocztowe. W poniższych przypadkach Zamawiający naliczać będzie odszkodowanie w następujących wysokościach: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utratę przesyłki rejestrowanej- w wysokości 50-krotności opłaty pobieranej przez operatora wyznaczonego (w rozumieniu ustawy Prawo pocztowe) za traktowanie przesyłki pocztowej jako przesyłki poleconej,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utratę paczki pocztowej - w wysokości 10-krotności opłaty pobranej za jej nadanie,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utratę przesyłki z zadeklarowaną wartością – w wysokości zadeklarowanej wartości przesyłki,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ubytek zawartości lub uszkodzenie paczki pocztowej lub przesyłki rejestrowanej – w wysokości zwykłej wartości uszkodzonych rzeczy, nie wyższej niż w wysokości określonej w pkt a) lub b);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ubytek zawartości przesyłki z zadeklarowaną wartością - w wysokości zwykłej wartości utraconych rzeczy, nie wyższej niż zadeklarowana wartość; </w:t>
      </w:r>
    </w:p>
    <w:p w:rsidR="00783A4E" w:rsidRPr="00783A4E" w:rsidRDefault="00783A4E" w:rsidP="00783A4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 uszkodzenie zawartości przesyłki z zadeklarowaną wartością - w wysokości zwykłej wartości rzeczy, których uszkodzenie stwierdzono, nie wyższej niż zadeklarowana wartość. 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nie ponosi odpowiedzialności za opóźnione odebranie przesyłek lub ich nieodebranie w przypadku działania siły wyższej, która uniemożliwi ich odbiór, przewóz i nadanie. 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Zamawiający obciąży Wykonawcę karą umowną w przypadku </w:t>
      </w:r>
      <w:r w:rsidRPr="00783A4E">
        <w:rPr>
          <w:rFonts w:ascii="Calibri" w:eastAsia="Calibri" w:hAnsi="Calibri" w:cs="Calibri"/>
          <w:color w:val="000000"/>
          <w:sz w:val="24"/>
          <w:szCs w:val="24"/>
        </w:rPr>
        <w:t xml:space="preserve">niedopełnienia wymogu zatrudniania na podstawie umowy o pracę, w rozumieniu przepisów Kodeksu pracy, osób wykonujących w trakcie realizacji przedmiotu zamówienia czynności opisane w </w:t>
      </w:r>
      <w:r w:rsidRPr="00783A4E">
        <w:rPr>
          <w:rFonts w:ascii="Calibri" w:eastAsia="Calibri" w:hAnsi="Calibri" w:cs="Calibri"/>
          <w:color w:val="000000"/>
          <w:sz w:val="24"/>
          <w:szCs w:val="24"/>
          <w:lang w:eastAsia="ja-JP"/>
        </w:rPr>
        <w:t xml:space="preserve">§ 8 ust. 1 niniejszej umowy </w:t>
      </w:r>
      <w:r w:rsidRPr="00783A4E">
        <w:rPr>
          <w:rFonts w:ascii="Calibri" w:eastAsia="Calibri" w:hAnsi="Calibri" w:cs="Calibri"/>
          <w:color w:val="000000"/>
          <w:sz w:val="24"/>
          <w:szCs w:val="24"/>
        </w:rPr>
        <w:t xml:space="preserve">– w wysokości </w:t>
      </w:r>
      <w:r w:rsidR="008614F4">
        <w:rPr>
          <w:rFonts w:ascii="Calibri" w:eastAsia="Calibri" w:hAnsi="Calibri" w:cs="Calibri"/>
          <w:color w:val="000000"/>
          <w:sz w:val="24"/>
          <w:szCs w:val="24"/>
        </w:rPr>
        <w:t>300,00 zł. dziennie za każdy stwierdzony taki przypadek.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</w:rPr>
        <w:t xml:space="preserve">Zamawiający ponadto obciąży Wykonawcę karą umowną w przypadku </w:t>
      </w:r>
      <w:r w:rsidRPr="00783A4E">
        <w:rPr>
          <w:rFonts w:ascii="Calibri" w:eastAsia="Calibri" w:hAnsi="Calibri" w:cs="Calibri"/>
          <w:sz w:val="24"/>
          <w:szCs w:val="24"/>
        </w:rPr>
        <w:t>odstąpienia od umowy lub rozwiązania umowy z przyczyn leżących po stronie Wykonawcy, w wysokości 5% maksymalnego łącznego wynagrodzenia brutto Wykonawcy, określonego w § 5 ust.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przypadku niewykonania usługi pocztowej, Wykonawca zwraca w całości pobraną opłatę za usługę pocztową niezależnie od należnego odszkodowania. 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przypadkach nie wskazanych w niniejszej Umowie Zamawiający zastrzega możliwość dochodzenia odszkodowania w trybie rozdziału 8 ustawy Prawo pocztowe. Reklamacje z tytułu nie wykonania lub nienależytego wykonania usługi pocztowej wnosić będzie Zamawiający. 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iCs/>
          <w:color w:val="000000"/>
          <w:sz w:val="24"/>
          <w:szCs w:val="24"/>
        </w:rPr>
        <w:lastRenderedPageBreak/>
        <w:t>Łączna maksymalna wysokość kar umownych, których mogą dochodzić Strony nie może przekroczyć 5%  wynagrodzenia brutto, o którym mowa w § 5 ust. 1 umowy.</w:t>
      </w:r>
    </w:p>
    <w:p w:rsidR="00783A4E" w:rsidRPr="002747C6" w:rsidRDefault="00783A4E" w:rsidP="009C7B3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783A4E">
        <w:rPr>
          <w:rFonts w:ascii="Calibri" w:eastAsia="Calibri" w:hAnsi="Calibri" w:cs="Calibri"/>
          <w:iCs/>
          <w:color w:val="000000"/>
          <w:sz w:val="24"/>
          <w:szCs w:val="24"/>
        </w:rPr>
        <w:t>Kary umowne</w:t>
      </w:r>
      <w:r w:rsidR="002747C6">
        <w:rPr>
          <w:rFonts w:ascii="Calibri" w:eastAsia="Calibri" w:hAnsi="Calibri" w:cs="Calibri"/>
          <w:iCs/>
          <w:color w:val="000000"/>
          <w:sz w:val="24"/>
          <w:szCs w:val="24"/>
        </w:rPr>
        <w:t xml:space="preserve"> </w:t>
      </w:r>
      <w:r w:rsidR="002747C6" w:rsidRPr="002747C6">
        <w:rPr>
          <w:rFonts w:ascii="Calibri" w:eastAsia="Calibri" w:hAnsi="Calibri" w:cs="Calibri"/>
          <w:iCs/>
          <w:color w:val="000000"/>
          <w:sz w:val="24"/>
          <w:szCs w:val="24"/>
        </w:rPr>
        <w:t>płatne będą przez Wykonawcę na wskazane konto Zamawiającego w terminie 21 dni od doręczenia Wykonawcy noty</w:t>
      </w:r>
      <w:r w:rsidR="002747C6">
        <w:rPr>
          <w:rFonts w:ascii="Calibri" w:eastAsia="Calibri" w:hAnsi="Calibri" w:cs="Calibri"/>
          <w:iCs/>
          <w:color w:val="000000"/>
          <w:sz w:val="24"/>
          <w:szCs w:val="24"/>
        </w:rPr>
        <w:t xml:space="preserve"> </w:t>
      </w:r>
      <w:r w:rsidR="002747C6" w:rsidRPr="002747C6">
        <w:rPr>
          <w:rFonts w:ascii="Calibri" w:eastAsia="Calibri" w:hAnsi="Calibri" w:cs="Calibri"/>
          <w:iCs/>
          <w:color w:val="000000"/>
          <w:sz w:val="24"/>
          <w:szCs w:val="24"/>
        </w:rPr>
        <w:t>księgowej</w:t>
      </w:r>
      <w:r w:rsidR="009C7B38">
        <w:rPr>
          <w:rFonts w:ascii="Calibri" w:eastAsia="Calibri" w:hAnsi="Calibri" w:cs="Calibri"/>
          <w:iCs/>
          <w:color w:val="000000"/>
          <w:sz w:val="24"/>
          <w:szCs w:val="24"/>
        </w:rPr>
        <w:t xml:space="preserve">, </w:t>
      </w:r>
      <w:r w:rsidR="009C7B38" w:rsidRPr="009C7B38">
        <w:rPr>
          <w:rFonts w:ascii="Calibri" w:eastAsia="Calibri" w:hAnsi="Calibri" w:cs="Calibri"/>
          <w:iCs/>
          <w:color w:val="000000"/>
          <w:sz w:val="24"/>
          <w:szCs w:val="24"/>
        </w:rPr>
        <w:t>po przeprowadzeniu postępowania potwierdzającego zasadność i wysokość naliczonej kary umownej</w:t>
      </w:r>
    </w:p>
    <w:p w:rsidR="00783A4E" w:rsidRPr="00783A4E" w:rsidRDefault="00783A4E" w:rsidP="00783A4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</w:rPr>
        <w:t>Jeżeli kara umowna nie pokryje poniesionej szkody, każda ze stron może dochodzić odszkodowania uzupełniającego na zasadach określonych przez Kodeks Cywilny.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t xml:space="preserve">§ 15. </w:t>
      </w:r>
    </w:p>
    <w:p w:rsidR="00783A4E" w:rsidRPr="00783A4E" w:rsidRDefault="00783A4E" w:rsidP="00783A4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Wykonawca musi zapewnić przestrzeganie zasad przetwarzania i ochrony danych osobowych zgodnie z przepisami prawa w szczególności: </w:t>
      </w:r>
    </w:p>
    <w:p w:rsidR="00783A4E" w:rsidRPr="00783A4E" w:rsidRDefault="00783A4E" w:rsidP="00783A4E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(dalej „RODO”); </w:t>
      </w:r>
    </w:p>
    <w:p w:rsidR="00783A4E" w:rsidRPr="00783A4E" w:rsidRDefault="00783A4E" w:rsidP="00783A4E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Ustawy z dnia 10 maja 2018 r. o ochronie danych osobowych (Dz. U. z 2019 r. poz. 1781) wraz z aktami wykonawczymi. </w:t>
      </w:r>
    </w:p>
    <w:p w:rsidR="00783A4E" w:rsidRPr="00783A4E" w:rsidRDefault="00783A4E" w:rsidP="00783A4E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Ustawy z dnia 23 listopada 2012r. Prawo pocztowe. </w:t>
      </w:r>
    </w:p>
    <w:p w:rsidR="00783A4E" w:rsidRPr="00783A4E" w:rsidRDefault="00783A4E" w:rsidP="00783A4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Wykonawca zobowiązany jest do: </w:t>
      </w:r>
    </w:p>
    <w:p w:rsidR="00783A4E" w:rsidRPr="00783A4E" w:rsidRDefault="00783A4E" w:rsidP="00783A4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zachowania w tajemnicy danych osobowych uzyskanych w związku z wykonywaniem Umowy; </w:t>
      </w:r>
    </w:p>
    <w:p w:rsidR="00783A4E" w:rsidRPr="00783A4E" w:rsidRDefault="00783A4E" w:rsidP="00783A4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przetwarzania danych osobowych zgodnie z obowiązującymi przepisami prawa; </w:t>
      </w:r>
    </w:p>
    <w:p w:rsidR="00783A4E" w:rsidRPr="00783A4E" w:rsidRDefault="00783A4E" w:rsidP="00783A4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przekazywania, ujawniania oraz wykorzystywania informacji/danych wzajemnie otrzymanych, związanych z wykonywaniem przedmiotu Umowy tylko wobec podmiotów uprawnionych na podstawie przepisów obowiązującego prawa i w zakresie określonym Umową; </w:t>
      </w:r>
    </w:p>
    <w:p w:rsidR="00783A4E" w:rsidRPr="00783A4E" w:rsidRDefault="00783A4E" w:rsidP="00783A4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nieujawniania stronom trzecim, źródła pozyskanych informacji/danych, zarówno w całości, jak i w części, nie sporządzania kopii, ani w jakikolwiek inny sposób ich powielania; </w:t>
      </w:r>
    </w:p>
    <w:p w:rsidR="00783A4E" w:rsidRPr="00783A4E" w:rsidRDefault="00783A4E" w:rsidP="00783A4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 uwagi na fakt, iż Wykonawca jest operatorem pocztowym w rozumieniu art. 3 pkt 12 ustawy z dnia 23 listopada 2012 r. Prawo pocztowe, tj. przedsiębiorcą uprawnionym do wykonywania działalności pocztowej, na podstawie wpisu do rejestru operatorów pocztowych, zgodnie z art. 6 ust. 1 lit. c) RODO, Wykonawca, w momencie przekazania mu przez Zamawiającego danych osobowych w celu świadczenia usług objętych przedmiotem umowy, staje się administratorem tych danych (w związku z ustawą z dnia 23 listopada 2012r. Prawo pocztowe) </w:t>
      </w:r>
    </w:p>
    <w:p w:rsidR="00783A4E" w:rsidRPr="00783A4E" w:rsidRDefault="00783A4E" w:rsidP="00783A4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83A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związku z zawarciem i wykonywaniem niniejszej umowy Strony staja się administratorami danych osób fizycznych reprezentujących Strony oraz osób fizycznych wskazanych przez Strony jako osoby do kontaktu.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3A4E">
        <w:rPr>
          <w:rFonts w:ascii="Calibri" w:eastAsia="Calibri" w:hAnsi="Calibri" w:cs="Calibri"/>
          <w:b/>
          <w:bCs/>
          <w:sz w:val="24"/>
          <w:szCs w:val="24"/>
        </w:rPr>
        <w:lastRenderedPageBreak/>
        <w:t>§ 16.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Strony zobowiązują się wzajemnie do zawiadamiania drugiej Strony o każdorazowej zmianie adresu wskazanego w niniejszej umowie.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kierować będzie korespondencję na adres Zamawiającego: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Gmina Aleksandrów Łódzki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Pl. Kościuszki 2</w:t>
      </w:r>
    </w:p>
    <w:p w:rsidR="00783A4E" w:rsidRPr="00783A4E" w:rsidRDefault="00783A4E" w:rsidP="00783A4E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Aleksandrów Łódzki.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Wykonawca zobowiązuje się do zachowania w tajemnicy wszelkich informacji pozyskanych w trakcie realizacji umowy i nie ujawniania ich bez zgody Zamawiającego. Zachowanie poufności obowiązuje także po zakończeniu realizacji niniejszej umowy.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W sprawach nieuregulowanych niniejszą umową zastosowanie mają przepisy: ustawy z dnia 23 kwietnia 1964 r. – Kodeks cywilny (Dz. U. z 2022 r., poz. 1360 ze zm.), ustawy z dnia 11 września 2019 r. Prawo zamówień publicznych (Dz. U. z 2022 r. poz. 1710 ze zm.), ustawy z dnia 23 listopada 2012 r. - Prawo pocztowe (Dz. U. z 2022, poz. 896 ze zm.) oraz ustawy z dnia 14 czerwca 1960 r. – Kodeks postępowania administracyjnego (Dz. U. 2022 poz. 2000).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>W przypadku, gdy w czasie realizacji niniejszej umowy nastąpią zmiany powszechnie obowiązującego prawa regulującego przedmiot zamówienia, z którymi którykolwiek z zapisów umowy byłby sprzeczny, bądź którego nie można by pogodzić z nowym brzmieniem przepisów, w miejsce odpowiednich zapisów umownych zastosowanie znajdą właściwe przepisy prawa powszechnie obowiązującego.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Wszelkie spory, jakie mogą wyniknąć pomiędzy Stronami w związku z realizacją niniejszej umowy będą rozwiązywane w pierwszej kolejności polubownie.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 razie braku możliwości porozumienia się Stron, spór poddany zostanie rozstrzygnięciu przez Sąd właściwy miejscowo dla siedziby Zamawiającego.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Wszelkie zmiany niniejszej umowy wymagają dla swej ważności pod rygorem nieważności, formy pisemnej w postaci aneksu, za wyjątkiem sytuacji opisanej w  § 10 ust. 2 pkt 2 </w:t>
      </w:r>
    </w:p>
    <w:p w:rsidR="00783A4E" w:rsidRPr="00783A4E" w:rsidRDefault="00783A4E" w:rsidP="00783A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Nie stanowią zmiany umowy wprowadzone przez Zamawiającego: </w:t>
      </w:r>
    </w:p>
    <w:p w:rsidR="00783A4E" w:rsidRPr="00783A4E" w:rsidRDefault="00783A4E" w:rsidP="00783A4E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zmiana zapisów umowy w przypadku wprowadzenia przez ustawodawcę przepisów charakterze bezwzględnie obowiązującym, z którymi postanowienia umowy pozostawałyby w sprzeczności, </w:t>
      </w:r>
    </w:p>
    <w:p w:rsidR="00783A4E" w:rsidRPr="00783A4E" w:rsidRDefault="00783A4E" w:rsidP="00783A4E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zmiany terminów dostarczania zwrotnych przesyłek bądź odbioru przesyłek z siedziby Zamawiającego.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Umowę sporządzono w trzech jednobrzmiących egzemplarzach, dwa egzemplarze dla Zamawiającego, jeden egzemplarz dla Wykonawcy. </w:t>
      </w:r>
    </w:p>
    <w:p w:rsidR="00783A4E" w:rsidRPr="00783A4E" w:rsidRDefault="00783A4E" w:rsidP="00783A4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Wszystkie załączniki do niniejszej umowy stanowią jej integralną część.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firstLine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Załącznik nr 1 – Szczegółowy opis przedmiotu zamówienia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firstLine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Załącznik nr 2 – Formularz oferty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ind w:firstLine="357"/>
        <w:rPr>
          <w:rFonts w:ascii="Calibri" w:eastAsia="Calibri" w:hAnsi="Calibri" w:cs="Calibri"/>
          <w:sz w:val="24"/>
          <w:szCs w:val="24"/>
        </w:rPr>
      </w:pPr>
      <w:r w:rsidRPr="00783A4E">
        <w:rPr>
          <w:rFonts w:ascii="Calibri" w:eastAsia="Calibri" w:hAnsi="Calibri" w:cs="Calibri"/>
          <w:sz w:val="24"/>
          <w:szCs w:val="24"/>
        </w:rPr>
        <w:t xml:space="preserve">Załącznik nr 3 – Regulamin świadczenia usług pocztowych przez Wykonawcę </w:t>
      </w:r>
    </w:p>
    <w:p w:rsidR="00783A4E" w:rsidRPr="00783A4E" w:rsidRDefault="00783A4E" w:rsidP="00783A4E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783A4E" w:rsidRPr="00783A4E" w:rsidRDefault="00783A4E" w:rsidP="00783A4E">
      <w:pPr>
        <w:widowControl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Zamawiający     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  <w:t>Wykonawca</w:t>
      </w:r>
    </w:p>
    <w:p w:rsidR="00783A4E" w:rsidRDefault="00783A4E" w:rsidP="00783A4E">
      <w:pPr>
        <w:widowControl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565D4" w:rsidRPr="00783A4E" w:rsidRDefault="00D565D4" w:rsidP="00783A4E">
      <w:pPr>
        <w:widowControl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760B" w:rsidRDefault="00783A4E" w:rsidP="00D565D4">
      <w:pPr>
        <w:autoSpaceDE w:val="0"/>
        <w:autoSpaceDN w:val="0"/>
        <w:adjustRightInd w:val="0"/>
        <w:spacing w:after="0" w:line="276" w:lineRule="auto"/>
        <w:jc w:val="both"/>
      </w:pP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 xml:space="preserve">       ………………….     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D565D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83A4E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………………….     </w:t>
      </w:r>
    </w:p>
    <w:sectPr w:rsidR="0070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320C1C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D1FC3"/>
    <w:multiLevelType w:val="hybridMultilevel"/>
    <w:tmpl w:val="E3B64B22"/>
    <w:lvl w:ilvl="0" w:tplc="48C07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BCE"/>
    <w:multiLevelType w:val="hybridMultilevel"/>
    <w:tmpl w:val="524A4BBE"/>
    <w:lvl w:ilvl="0" w:tplc="117038F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A320AE6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1FD47928">
      <w:start w:val="1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926FFF"/>
    <w:multiLevelType w:val="hybridMultilevel"/>
    <w:tmpl w:val="BCF6D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A36"/>
    <w:multiLevelType w:val="hybridMultilevel"/>
    <w:tmpl w:val="7466C926"/>
    <w:lvl w:ilvl="0" w:tplc="71D43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BC8F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E18FC20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7D57"/>
    <w:multiLevelType w:val="hybridMultilevel"/>
    <w:tmpl w:val="DF0454A6"/>
    <w:lvl w:ilvl="0" w:tplc="4662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01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7F30"/>
    <w:multiLevelType w:val="hybridMultilevel"/>
    <w:tmpl w:val="0778FCE2"/>
    <w:lvl w:ilvl="0" w:tplc="4662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E1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094A"/>
    <w:multiLevelType w:val="hybridMultilevel"/>
    <w:tmpl w:val="524A4BBE"/>
    <w:lvl w:ilvl="0" w:tplc="117038F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A320AE6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1FD47928">
      <w:start w:val="1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4B1"/>
    <w:multiLevelType w:val="hybridMultilevel"/>
    <w:tmpl w:val="FE326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D2684"/>
    <w:multiLevelType w:val="hybridMultilevel"/>
    <w:tmpl w:val="8A4C2EEC"/>
    <w:lvl w:ilvl="0" w:tplc="8682A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963"/>
    <w:multiLevelType w:val="multilevel"/>
    <w:tmpl w:val="00364F26"/>
    <w:lvl w:ilvl="0">
      <w:start w:val="9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"/>
      <w:numFmt w:val="decimalZero"/>
      <w:lvlText w:val="%1-%2"/>
      <w:lvlJc w:val="left"/>
      <w:pPr>
        <w:ind w:left="103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34641ED7"/>
    <w:multiLevelType w:val="hybridMultilevel"/>
    <w:tmpl w:val="8292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93D"/>
    <w:multiLevelType w:val="hybridMultilevel"/>
    <w:tmpl w:val="94922B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616CD"/>
    <w:multiLevelType w:val="hybridMultilevel"/>
    <w:tmpl w:val="4F9E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EC64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1A25"/>
    <w:multiLevelType w:val="hybridMultilevel"/>
    <w:tmpl w:val="6D12ED5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23C47F1"/>
    <w:multiLevelType w:val="hybridMultilevel"/>
    <w:tmpl w:val="8298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74C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3F35"/>
    <w:multiLevelType w:val="hybridMultilevel"/>
    <w:tmpl w:val="2D461FA8"/>
    <w:lvl w:ilvl="0" w:tplc="9D5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C0B9A"/>
    <w:multiLevelType w:val="hybridMultilevel"/>
    <w:tmpl w:val="BDB68E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577B34"/>
    <w:multiLevelType w:val="hybridMultilevel"/>
    <w:tmpl w:val="75B2C166"/>
    <w:lvl w:ilvl="0" w:tplc="6C241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D00562"/>
    <w:multiLevelType w:val="hybridMultilevel"/>
    <w:tmpl w:val="5E36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3420"/>
    <w:multiLevelType w:val="hybridMultilevel"/>
    <w:tmpl w:val="33E6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33880"/>
    <w:multiLevelType w:val="hybridMultilevel"/>
    <w:tmpl w:val="A8C0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211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24D"/>
    <w:multiLevelType w:val="hybridMultilevel"/>
    <w:tmpl w:val="C750BE1A"/>
    <w:lvl w:ilvl="0" w:tplc="19BC8F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909C6"/>
    <w:multiLevelType w:val="hybridMultilevel"/>
    <w:tmpl w:val="7E946AC4"/>
    <w:lvl w:ilvl="0" w:tplc="4662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E53C3"/>
    <w:multiLevelType w:val="hybridMultilevel"/>
    <w:tmpl w:val="7A7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96CEB"/>
    <w:multiLevelType w:val="hybridMultilevel"/>
    <w:tmpl w:val="A48897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9E22C63"/>
    <w:multiLevelType w:val="hybridMultilevel"/>
    <w:tmpl w:val="0B529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0"/>
  </w:num>
  <w:num w:numId="5">
    <w:abstractNumId w:val="22"/>
  </w:num>
  <w:num w:numId="6">
    <w:abstractNumId w:val="14"/>
  </w:num>
  <w:num w:numId="7">
    <w:abstractNumId w:val="5"/>
  </w:num>
  <w:num w:numId="8">
    <w:abstractNumId w:val="24"/>
  </w:num>
  <w:num w:numId="9">
    <w:abstractNumId w:val="6"/>
  </w:num>
  <w:num w:numId="10">
    <w:abstractNumId w:val="1"/>
  </w:num>
  <w:num w:numId="11">
    <w:abstractNumId w:val="8"/>
  </w:num>
  <w:num w:numId="12">
    <w:abstractNumId w:val="23"/>
  </w:num>
  <w:num w:numId="13">
    <w:abstractNumId w:val="13"/>
  </w:num>
  <w:num w:numId="14">
    <w:abstractNumId w:val="19"/>
  </w:num>
  <w:num w:numId="15">
    <w:abstractNumId w:val="25"/>
  </w:num>
  <w:num w:numId="16">
    <w:abstractNumId w:val="21"/>
  </w:num>
  <w:num w:numId="17">
    <w:abstractNumId w:val="18"/>
  </w:num>
  <w:num w:numId="18">
    <w:abstractNumId w:val="15"/>
  </w:num>
  <w:num w:numId="19">
    <w:abstractNumId w:val="26"/>
  </w:num>
  <w:num w:numId="20">
    <w:abstractNumId w:val="11"/>
  </w:num>
  <w:num w:numId="21">
    <w:abstractNumId w:val="0"/>
  </w:num>
  <w:num w:numId="22">
    <w:abstractNumId w:val="12"/>
  </w:num>
  <w:num w:numId="23">
    <w:abstractNumId w:val="3"/>
  </w:num>
  <w:num w:numId="24">
    <w:abstractNumId w:val="27"/>
  </w:num>
  <w:num w:numId="25">
    <w:abstractNumId w:val="4"/>
  </w:num>
  <w:num w:numId="26">
    <w:abstractNumId w:val="10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4E"/>
    <w:rsid w:val="00020017"/>
    <w:rsid w:val="002747C6"/>
    <w:rsid w:val="003F6190"/>
    <w:rsid w:val="004B4BDB"/>
    <w:rsid w:val="005537A0"/>
    <w:rsid w:val="005E56EC"/>
    <w:rsid w:val="006821F4"/>
    <w:rsid w:val="0070760B"/>
    <w:rsid w:val="00783A4E"/>
    <w:rsid w:val="007C55E3"/>
    <w:rsid w:val="008614F4"/>
    <w:rsid w:val="009931B7"/>
    <w:rsid w:val="009C7B38"/>
    <w:rsid w:val="00A85E6C"/>
    <w:rsid w:val="00B268BC"/>
    <w:rsid w:val="00D16F5F"/>
    <w:rsid w:val="00D565D4"/>
    <w:rsid w:val="00E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2B33"/>
  <w15:chartTrackingRefBased/>
  <w15:docId w15:val="{4BC20742-DA29-4B10-A315-ECCE2E9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6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gmina@aleksandrow-lodz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5972</Words>
  <Characters>35837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Żabińska</dc:creator>
  <cp:keywords/>
  <dc:description/>
  <cp:lastModifiedBy>Katarzyna Żabińska</cp:lastModifiedBy>
  <cp:revision>4</cp:revision>
  <cp:lastPrinted>2022-11-28T12:13:00Z</cp:lastPrinted>
  <dcterms:created xsi:type="dcterms:W3CDTF">2022-11-24T08:57:00Z</dcterms:created>
  <dcterms:modified xsi:type="dcterms:W3CDTF">2022-11-28T12:16:00Z</dcterms:modified>
</cp:coreProperties>
</file>