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28"/>
        <w:gridCol w:w="2062"/>
        <w:gridCol w:w="2118"/>
        <w:gridCol w:w="2472"/>
      </w:tblGrid>
      <w:tr w:rsidR="005333AD" w:rsidRPr="00DF1E64" w14:paraId="1964C42F" w14:textId="77777777" w:rsidTr="00337276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796001" w14:textId="77777777" w:rsidR="005333AD" w:rsidRPr="00DF1E64" w:rsidRDefault="00407B89" w:rsidP="003372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3694" w:rsidRPr="00DF1E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33AD" w:rsidRPr="00DF1E64">
              <w:rPr>
                <w:rFonts w:ascii="Arial" w:hAnsi="Arial" w:cs="Arial"/>
                <w:sz w:val="20"/>
                <w:szCs w:val="20"/>
              </w:rPr>
              <w:t>STADIUM PROJEKTU:</w:t>
            </w:r>
          </w:p>
        </w:tc>
      </w:tr>
      <w:tr w:rsidR="005333AD" w:rsidRPr="00DF1E64" w14:paraId="6F7C4697" w14:textId="77777777" w:rsidTr="00337276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ECEE" w14:textId="77777777" w:rsidR="005333AD" w:rsidRPr="00DF1E64" w:rsidRDefault="007E0FA4" w:rsidP="002E72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PROJEKT BUDOWLANY</w:t>
            </w:r>
          </w:p>
        </w:tc>
      </w:tr>
      <w:tr w:rsidR="005333AD" w:rsidRPr="00DF1E64" w14:paraId="4369A14C" w14:textId="77777777" w:rsidTr="00337276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0DAD10C9" w14:textId="77777777" w:rsidR="005333AD" w:rsidRPr="00DF1E64" w:rsidRDefault="005333AD" w:rsidP="00337276">
            <w:pPr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NAZWA  OBIEKTU:</w:t>
            </w:r>
          </w:p>
        </w:tc>
      </w:tr>
      <w:tr w:rsidR="005333AD" w:rsidRPr="00DF1E64" w14:paraId="5C189CD6" w14:textId="77777777" w:rsidTr="00337276">
        <w:trPr>
          <w:trHeight w:val="54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14174757" w14:textId="202CEF87" w:rsidR="005333AD" w:rsidRPr="00DF1E64" w:rsidRDefault="00E327B5" w:rsidP="00E327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Przebudowa i budowa ulicy Targowej w miejscowości Skrwilno</w:t>
            </w:r>
          </w:p>
        </w:tc>
      </w:tr>
      <w:tr w:rsidR="005333AD" w:rsidRPr="00DF1E64" w14:paraId="046A7A14" w14:textId="77777777" w:rsidTr="00337276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14:paraId="37459B7A" w14:textId="77777777" w:rsidR="005333AD" w:rsidRPr="00DF1E64" w:rsidRDefault="005333AD" w:rsidP="00337276">
            <w:pPr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ADRES OBIEKTU:</w:t>
            </w:r>
          </w:p>
        </w:tc>
      </w:tr>
      <w:tr w:rsidR="005333AD" w:rsidRPr="00DF1E64" w14:paraId="35264D15" w14:textId="77777777" w:rsidTr="00E327B5">
        <w:trPr>
          <w:trHeight w:val="957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03DA142E" w14:textId="77777777" w:rsidR="006C6391" w:rsidRPr="00DF1E64" w:rsidRDefault="00E07223" w:rsidP="009251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województwo kujawsko-pomorskie</w:t>
            </w:r>
          </w:p>
          <w:p w14:paraId="6044E40D" w14:textId="77777777" w:rsidR="005333AD" w:rsidRPr="00DF1E64" w:rsidRDefault="009251D6" w:rsidP="009251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powiat rypiński</w:t>
            </w:r>
          </w:p>
          <w:p w14:paraId="2B0B0493" w14:textId="20B28F09" w:rsidR="00C052C5" w:rsidRPr="00DF1E64" w:rsidRDefault="00C052C5" w:rsidP="00C052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Jednostka ewidencyjna: 041205_2 SKRWILNO</w:t>
            </w:r>
          </w:p>
          <w:p w14:paraId="0B483F92" w14:textId="77777777" w:rsidR="003B151A" w:rsidRPr="00DF1E64" w:rsidRDefault="00C052C5" w:rsidP="00C052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Obręb: 0014 SKRWILNO</w:t>
            </w:r>
          </w:p>
          <w:p w14:paraId="4DEDC188" w14:textId="7FCB5E3D" w:rsidR="00797F49" w:rsidRPr="00DF1E64" w:rsidRDefault="00C052C5" w:rsidP="00797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dz. ewid. nr: 71, 1177,</w:t>
            </w:r>
            <w:r w:rsidR="006632C8" w:rsidRPr="00DF1E64">
              <w:rPr>
                <w:rFonts w:ascii="Arial" w:hAnsi="Arial" w:cs="Arial"/>
                <w:b/>
                <w:sz w:val="20"/>
                <w:szCs w:val="20"/>
              </w:rPr>
              <w:t xml:space="preserve"> 1176, 352, 353/2,</w:t>
            </w:r>
            <w:r w:rsidRPr="00DF1E64">
              <w:rPr>
                <w:rFonts w:ascii="Arial" w:hAnsi="Arial" w:cs="Arial"/>
                <w:b/>
                <w:sz w:val="20"/>
                <w:szCs w:val="20"/>
              </w:rPr>
              <w:t xml:space="preserve"> 307, 300, 306/4, 246/4, 244/5, 155, 244/2, 243/6, 159, 241/3, 245/9, 245/18, 245/11, 245/12, 245/13, 245/20, 110/1</w:t>
            </w:r>
            <w:r w:rsidR="00797F49" w:rsidRPr="00DF1E64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3B5DFC" w:rsidRPr="00DF1E64">
              <w:rPr>
                <w:rFonts w:ascii="Arial" w:hAnsi="Arial" w:cs="Arial"/>
                <w:b/>
                <w:sz w:val="20"/>
                <w:szCs w:val="20"/>
              </w:rPr>
              <w:t xml:space="preserve"> 243/8</w:t>
            </w:r>
            <w:r w:rsidR="00381111" w:rsidRPr="00DF1E64">
              <w:rPr>
                <w:rFonts w:ascii="Arial" w:hAnsi="Arial" w:cs="Arial"/>
                <w:b/>
                <w:sz w:val="20"/>
                <w:szCs w:val="20"/>
              </w:rPr>
              <w:t>, 306/6, 1079/3</w:t>
            </w:r>
          </w:p>
        </w:tc>
      </w:tr>
      <w:tr w:rsidR="00F87083" w:rsidRPr="00DF1E64" w14:paraId="19607E9F" w14:textId="77777777" w:rsidTr="00E327B5">
        <w:trPr>
          <w:trHeight w:val="311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967EDD5" w14:textId="77777777" w:rsidR="00F87083" w:rsidRPr="00DF1E64" w:rsidRDefault="00F87083" w:rsidP="00337276">
            <w:pPr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INWESTOR:  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31BB7A1" w14:textId="5127B2AD" w:rsidR="00F87083" w:rsidRPr="00DF1E64" w:rsidRDefault="00F87083" w:rsidP="003372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3DB" w:rsidRPr="00DF1E64" w14:paraId="7A956102" w14:textId="77777777" w:rsidTr="00E327B5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B13609" w14:textId="1F5BF76B" w:rsidR="00E143DB" w:rsidRPr="00DF1E64" w:rsidRDefault="00E327B5" w:rsidP="00E327B5">
            <w:pPr>
              <w:ind w:lef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Pr="00DF1E64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AC4643B" wp14:editId="10EC022F">
                  <wp:extent cx="747423" cy="777272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912" cy="7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B7E7F" w14:textId="77777777" w:rsidR="00E327B5" w:rsidRPr="00DF1E64" w:rsidRDefault="00E327B5" w:rsidP="00E327B5">
            <w:pPr>
              <w:ind w:lef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Gmina Skrwilno</w:t>
            </w:r>
          </w:p>
          <w:p w14:paraId="56A08FEC" w14:textId="25A93299" w:rsidR="00E327B5" w:rsidRPr="00DF1E64" w:rsidRDefault="00E327B5" w:rsidP="00E327B5">
            <w:pPr>
              <w:ind w:lef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ul. Rypińska 7</w:t>
            </w:r>
          </w:p>
          <w:p w14:paraId="0D330D64" w14:textId="68BE3D01" w:rsidR="00E143DB" w:rsidRPr="00DF1E64" w:rsidRDefault="00E327B5" w:rsidP="00E327B5">
            <w:pPr>
              <w:ind w:left="-1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87-510 Skrwilno</w:t>
            </w:r>
          </w:p>
        </w:tc>
      </w:tr>
      <w:tr w:rsidR="005333AD" w:rsidRPr="00DF1E64" w14:paraId="4E9AE823" w14:textId="77777777" w:rsidTr="00E327B5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FB785F5" w14:textId="77777777" w:rsidR="005333AD" w:rsidRPr="00DF1E64" w:rsidRDefault="005333AD" w:rsidP="00337276">
            <w:pPr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JEDNOSTKA PROJEKTOWA:</w:t>
            </w:r>
          </w:p>
        </w:tc>
      </w:tr>
      <w:tr w:rsidR="005333AD" w:rsidRPr="00DF1E64" w14:paraId="0879A351" w14:textId="77777777" w:rsidTr="00337276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14:paraId="27C86247" w14:textId="01C37251" w:rsidR="005333AD" w:rsidRPr="00DF1E64" w:rsidRDefault="00AE1A29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E327B5" w:rsidRPr="00DF1E64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DF1E6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F1E64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13EF304" wp14:editId="76FDC83A">
                  <wp:extent cx="1148080" cy="651293"/>
                  <wp:effectExtent l="0" t="0" r="0" b="0"/>
                  <wp:docPr id="7" name="Obraz 7" descr="D:\DM-PROJ\Akwizycja\logo dm\logo_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M-PROJ\Akwizycja\logo dm\logo_20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09" b="7193"/>
                          <a:stretch/>
                        </pic:blipFill>
                        <pic:spPr bwMode="auto">
                          <a:xfrm>
                            <a:off x="0" y="0"/>
                            <a:ext cx="1177031" cy="66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14:paraId="4D6F1648" w14:textId="77777777" w:rsidR="005333AD" w:rsidRPr="00DF1E64" w:rsidRDefault="005333AD" w:rsidP="003372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DM-PROJ</w:t>
            </w:r>
          </w:p>
          <w:p w14:paraId="39B6B5DA" w14:textId="77777777" w:rsidR="005333AD" w:rsidRPr="00DF1E64" w:rsidRDefault="005333AD" w:rsidP="003372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Ostrowite 172</w:t>
            </w:r>
          </w:p>
          <w:p w14:paraId="316B430A" w14:textId="77777777" w:rsidR="005333AD" w:rsidRPr="00DF1E64" w:rsidRDefault="005333AD" w:rsidP="003372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 xml:space="preserve">  87-522 Ostrowite</w:t>
            </w:r>
          </w:p>
          <w:p w14:paraId="7AF79E1C" w14:textId="77777777" w:rsidR="005333AD" w:rsidRPr="00DF1E64" w:rsidRDefault="005333AD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tel.: 535 208 688</w:t>
            </w:r>
          </w:p>
        </w:tc>
      </w:tr>
      <w:tr w:rsidR="005333AD" w:rsidRPr="00DF1E64" w14:paraId="36975428" w14:textId="77777777" w:rsidTr="00337276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14:paraId="3D7B19BE" w14:textId="77777777" w:rsidR="005333AD" w:rsidRPr="00DF1E64" w:rsidRDefault="003E0B04" w:rsidP="00337276">
            <w:pPr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OPRACOWANIE</w:t>
            </w:r>
            <w:r w:rsidR="005333AD" w:rsidRPr="00DF1E6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5333AD" w:rsidRPr="00DF1E64" w14:paraId="6F9CC326" w14:textId="77777777" w:rsidTr="00337276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66845CF8" w14:textId="1CBB2FED" w:rsidR="00D66D68" w:rsidRPr="00DF1E64" w:rsidRDefault="002E724B" w:rsidP="00D66D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TOM I</w:t>
            </w:r>
            <w:r w:rsidR="00BE5EE9" w:rsidRPr="00DF1E6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3E0B04" w:rsidRPr="00DF1E6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E327B5" w:rsidRPr="00DF1E64">
              <w:rPr>
                <w:rFonts w:ascii="Arial" w:hAnsi="Arial" w:cs="Arial"/>
                <w:b/>
                <w:sz w:val="20"/>
                <w:szCs w:val="20"/>
              </w:rPr>
              <w:t>1/4</w:t>
            </w:r>
            <w:r w:rsidR="003E0B04" w:rsidRPr="00DF1E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5EE9" w:rsidRPr="00DF1E64">
              <w:rPr>
                <w:rFonts w:ascii="Arial" w:hAnsi="Arial" w:cs="Arial"/>
                <w:b/>
                <w:sz w:val="20"/>
                <w:szCs w:val="20"/>
              </w:rPr>
              <w:t>PR</w:t>
            </w:r>
            <w:r w:rsidR="00F719AF" w:rsidRPr="00DF1E64">
              <w:rPr>
                <w:rFonts w:ascii="Arial" w:hAnsi="Arial" w:cs="Arial"/>
                <w:b/>
                <w:sz w:val="20"/>
                <w:szCs w:val="20"/>
              </w:rPr>
              <w:t>OJEKT ARCHITEKTONICZNO-BUDOWLANY</w:t>
            </w:r>
          </w:p>
          <w:p w14:paraId="7EEF7925" w14:textId="37D93D37" w:rsidR="00BE5EE9" w:rsidRPr="00DF1E64" w:rsidRDefault="00BE5EE9" w:rsidP="00D66D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 xml:space="preserve">BRANŻA </w:t>
            </w:r>
            <w:r w:rsidR="00752E3F" w:rsidRPr="00DF1E64">
              <w:rPr>
                <w:rFonts w:ascii="Arial" w:hAnsi="Arial" w:cs="Arial"/>
                <w:b/>
                <w:sz w:val="20"/>
                <w:szCs w:val="20"/>
              </w:rPr>
              <w:t>MOSTOWA</w:t>
            </w:r>
          </w:p>
          <w:p w14:paraId="44078597" w14:textId="7274ED84" w:rsidR="007C6F81" w:rsidRPr="00DF1E64" w:rsidRDefault="003E0B04" w:rsidP="00D66D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E64">
              <w:rPr>
                <w:rFonts w:ascii="Arial" w:hAnsi="Arial" w:cs="Arial"/>
                <w:b/>
                <w:sz w:val="20"/>
                <w:szCs w:val="20"/>
              </w:rPr>
              <w:t>kategoria obiektu budowlanego: XXV</w:t>
            </w:r>
            <w:r w:rsidR="00EE620E" w:rsidRPr="00DF1E64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</w:tr>
      <w:tr w:rsidR="005333AD" w:rsidRPr="00DF1E64" w14:paraId="471A8F09" w14:textId="77777777" w:rsidTr="00AB6C42">
        <w:trPr>
          <w:trHeight w:val="2521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14:paraId="6BF78C14" w14:textId="77777777" w:rsidR="006C6391" w:rsidRPr="00DF1E64" w:rsidRDefault="006C6391" w:rsidP="006C63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C5BE19" w14:textId="77777777" w:rsidR="00EF22AB" w:rsidRPr="00DF1E64" w:rsidRDefault="00EF22AB" w:rsidP="00F719A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5333AD" w:rsidRPr="00DF1E64" w14:paraId="594EA724" w14:textId="77777777" w:rsidTr="00AB6C42">
        <w:trPr>
          <w:trHeight w:val="420"/>
        </w:trPr>
        <w:tc>
          <w:tcPr>
            <w:tcW w:w="2528" w:type="dxa"/>
            <w:vAlign w:val="center"/>
          </w:tcPr>
          <w:p w14:paraId="60EE30D2" w14:textId="77777777" w:rsidR="005333AD" w:rsidRPr="00DF1E64" w:rsidRDefault="005333AD" w:rsidP="003372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F1E64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180" w:type="dxa"/>
            <w:gridSpan w:val="2"/>
            <w:vAlign w:val="center"/>
          </w:tcPr>
          <w:p w14:paraId="2CD3DF5A" w14:textId="77777777" w:rsidR="005333AD" w:rsidRPr="00DF1E64" w:rsidRDefault="005333AD" w:rsidP="003372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F1E64">
              <w:rPr>
                <w:rFonts w:ascii="Arial" w:hAnsi="Arial" w:cs="Arial"/>
                <w:i/>
                <w:sz w:val="20"/>
                <w:szCs w:val="20"/>
              </w:rPr>
              <w:t>IMIĘ i NAZWISKO,  NR UPRAWNIEŃ</w:t>
            </w:r>
          </w:p>
        </w:tc>
        <w:tc>
          <w:tcPr>
            <w:tcW w:w="2472" w:type="dxa"/>
            <w:vAlign w:val="center"/>
          </w:tcPr>
          <w:p w14:paraId="572C4B39" w14:textId="77777777" w:rsidR="005333AD" w:rsidRPr="00DF1E64" w:rsidRDefault="005333AD" w:rsidP="003372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F1E64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5333AD" w:rsidRPr="00DF1E64" w14:paraId="2512A218" w14:textId="77777777" w:rsidTr="00AB6C42">
        <w:trPr>
          <w:trHeight w:val="1097"/>
        </w:trPr>
        <w:tc>
          <w:tcPr>
            <w:tcW w:w="2528" w:type="dxa"/>
            <w:tcBorders>
              <w:bottom w:val="single" w:sz="4" w:space="0" w:color="000000" w:themeColor="text1"/>
            </w:tcBorders>
            <w:vAlign w:val="center"/>
          </w:tcPr>
          <w:p w14:paraId="396EFD53" w14:textId="77777777" w:rsidR="00BE2815" w:rsidRPr="00DF1E64" w:rsidRDefault="00BE2815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PROJEKTANT</w:t>
            </w:r>
          </w:p>
        </w:tc>
        <w:tc>
          <w:tcPr>
            <w:tcW w:w="418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71F92C8B" w14:textId="7BF80AC2" w:rsidR="005333AD" w:rsidRPr="00DF1E64" w:rsidRDefault="005333AD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="00310E8E" w:rsidRPr="00DF1E64">
              <w:rPr>
                <w:rFonts w:ascii="Arial" w:hAnsi="Arial" w:cs="Arial"/>
                <w:sz w:val="20"/>
                <w:szCs w:val="20"/>
              </w:rPr>
              <w:t>Piotr Stejbach</w:t>
            </w:r>
          </w:p>
          <w:p w14:paraId="7F2ED710" w14:textId="35B5BAC8" w:rsidR="005333AD" w:rsidRPr="00DF1E64" w:rsidRDefault="005333AD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KUP/0</w:t>
            </w:r>
            <w:r w:rsidR="00310E8E" w:rsidRPr="00DF1E64">
              <w:rPr>
                <w:rFonts w:ascii="Arial" w:hAnsi="Arial" w:cs="Arial"/>
                <w:sz w:val="20"/>
                <w:szCs w:val="20"/>
              </w:rPr>
              <w:t>124</w:t>
            </w:r>
            <w:r w:rsidRPr="00DF1E64">
              <w:rPr>
                <w:rFonts w:ascii="Arial" w:hAnsi="Arial" w:cs="Arial"/>
                <w:sz w:val="20"/>
                <w:szCs w:val="20"/>
              </w:rPr>
              <w:t>/POO</w:t>
            </w:r>
            <w:r w:rsidR="00310E8E" w:rsidRPr="00DF1E64">
              <w:rPr>
                <w:rFonts w:ascii="Arial" w:hAnsi="Arial" w:cs="Arial"/>
                <w:sz w:val="20"/>
                <w:szCs w:val="20"/>
              </w:rPr>
              <w:t>M</w:t>
            </w:r>
            <w:r w:rsidRPr="00DF1E64">
              <w:rPr>
                <w:rFonts w:ascii="Arial" w:hAnsi="Arial" w:cs="Arial"/>
                <w:sz w:val="20"/>
                <w:szCs w:val="20"/>
              </w:rPr>
              <w:t>/</w:t>
            </w:r>
            <w:r w:rsidR="00310E8E" w:rsidRPr="00DF1E64">
              <w:rPr>
                <w:rFonts w:ascii="Arial" w:hAnsi="Arial" w:cs="Arial"/>
                <w:sz w:val="20"/>
                <w:szCs w:val="20"/>
              </w:rPr>
              <w:t>07</w:t>
            </w:r>
          </w:p>
          <w:p w14:paraId="42FD89B5" w14:textId="77777777" w:rsidR="005333AD" w:rsidRPr="00DF1E64" w:rsidRDefault="005333AD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14:paraId="1398B933" w14:textId="4F230E80" w:rsidR="005333AD" w:rsidRPr="00DF1E64" w:rsidRDefault="005333AD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w specjalności </w:t>
            </w:r>
            <w:r w:rsidR="00310E8E" w:rsidRPr="00DF1E64">
              <w:rPr>
                <w:rFonts w:ascii="Arial" w:hAnsi="Arial" w:cs="Arial"/>
                <w:sz w:val="20"/>
                <w:szCs w:val="20"/>
              </w:rPr>
              <w:t>mostowej</w:t>
            </w:r>
          </w:p>
        </w:tc>
        <w:tc>
          <w:tcPr>
            <w:tcW w:w="2472" w:type="dxa"/>
            <w:tcBorders>
              <w:bottom w:val="single" w:sz="4" w:space="0" w:color="000000" w:themeColor="text1"/>
            </w:tcBorders>
            <w:vAlign w:val="center"/>
          </w:tcPr>
          <w:p w14:paraId="6505A833" w14:textId="77777777" w:rsidR="005333AD" w:rsidRPr="00DF1E64" w:rsidRDefault="005333AD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A88" w:rsidRPr="00DF1E64" w14:paraId="43DA8C8E" w14:textId="77777777" w:rsidTr="00AB6C42">
        <w:trPr>
          <w:trHeight w:val="1097"/>
        </w:trPr>
        <w:tc>
          <w:tcPr>
            <w:tcW w:w="2528" w:type="dxa"/>
            <w:tcBorders>
              <w:bottom w:val="single" w:sz="4" w:space="0" w:color="000000" w:themeColor="text1"/>
            </w:tcBorders>
            <w:vAlign w:val="center"/>
          </w:tcPr>
          <w:p w14:paraId="56E125F8" w14:textId="77777777" w:rsidR="00BE2815" w:rsidRPr="00DF1E64" w:rsidRDefault="00BE2815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SPRAWDZAJĄCY</w:t>
            </w:r>
          </w:p>
        </w:tc>
        <w:tc>
          <w:tcPr>
            <w:tcW w:w="418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3A049C31" w14:textId="604D601A" w:rsidR="00E33941" w:rsidRPr="00DF1E64" w:rsidRDefault="00E33941" w:rsidP="00E33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="00775059" w:rsidRPr="00DF1E64">
              <w:rPr>
                <w:rFonts w:ascii="Arial" w:hAnsi="Arial" w:cs="Arial"/>
                <w:sz w:val="20"/>
                <w:szCs w:val="20"/>
              </w:rPr>
              <w:t>Paweł Kula</w:t>
            </w:r>
          </w:p>
          <w:p w14:paraId="4C416259" w14:textId="489A0FBC" w:rsidR="00E33941" w:rsidRPr="00DF1E64" w:rsidRDefault="00E33941" w:rsidP="00E33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KUP/0</w:t>
            </w:r>
            <w:r w:rsidR="00310E8E" w:rsidRPr="00DF1E64">
              <w:rPr>
                <w:rFonts w:ascii="Arial" w:hAnsi="Arial" w:cs="Arial"/>
                <w:sz w:val="20"/>
                <w:szCs w:val="20"/>
              </w:rPr>
              <w:t>044</w:t>
            </w:r>
            <w:r w:rsidRPr="00DF1E64">
              <w:rPr>
                <w:rFonts w:ascii="Arial" w:hAnsi="Arial" w:cs="Arial"/>
                <w:sz w:val="20"/>
                <w:szCs w:val="20"/>
              </w:rPr>
              <w:t>/P</w:t>
            </w:r>
            <w:r w:rsidR="00310E8E" w:rsidRPr="00DF1E64">
              <w:rPr>
                <w:rFonts w:ascii="Arial" w:hAnsi="Arial" w:cs="Arial"/>
                <w:sz w:val="20"/>
                <w:szCs w:val="20"/>
              </w:rPr>
              <w:t>OOM</w:t>
            </w:r>
            <w:r w:rsidRPr="00DF1E64">
              <w:rPr>
                <w:rFonts w:ascii="Arial" w:hAnsi="Arial" w:cs="Arial"/>
                <w:sz w:val="20"/>
                <w:szCs w:val="20"/>
              </w:rPr>
              <w:t>/17</w:t>
            </w:r>
          </w:p>
          <w:p w14:paraId="0366BD83" w14:textId="77777777" w:rsidR="00E33941" w:rsidRPr="00DF1E64" w:rsidRDefault="00E33941" w:rsidP="00E33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14:paraId="1FE0157D" w14:textId="73A17BE3" w:rsidR="00071A88" w:rsidRPr="00DF1E64" w:rsidRDefault="00E33941" w:rsidP="00E33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w specjalności </w:t>
            </w:r>
            <w:r w:rsidR="00310E8E" w:rsidRPr="00DF1E64">
              <w:rPr>
                <w:rFonts w:ascii="Arial" w:hAnsi="Arial" w:cs="Arial"/>
                <w:sz w:val="20"/>
                <w:szCs w:val="20"/>
              </w:rPr>
              <w:t>mostowej</w:t>
            </w:r>
          </w:p>
        </w:tc>
        <w:tc>
          <w:tcPr>
            <w:tcW w:w="2472" w:type="dxa"/>
            <w:tcBorders>
              <w:bottom w:val="single" w:sz="4" w:space="0" w:color="000000" w:themeColor="text1"/>
            </w:tcBorders>
            <w:vAlign w:val="center"/>
          </w:tcPr>
          <w:p w14:paraId="72A52071" w14:textId="77777777" w:rsidR="00071A88" w:rsidRPr="00DF1E64" w:rsidRDefault="00071A88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3AD" w:rsidRPr="00DF1E64" w14:paraId="2AB470AF" w14:textId="77777777" w:rsidTr="00AB6C42">
        <w:trPr>
          <w:trHeight w:val="564"/>
        </w:trPr>
        <w:tc>
          <w:tcPr>
            <w:tcW w:w="2528" w:type="dxa"/>
            <w:tcBorders>
              <w:bottom w:val="single" w:sz="4" w:space="0" w:color="000000" w:themeColor="text1"/>
            </w:tcBorders>
            <w:vAlign w:val="center"/>
          </w:tcPr>
          <w:p w14:paraId="324F0704" w14:textId="77777777" w:rsidR="005333AD" w:rsidRPr="00DF1E64" w:rsidRDefault="005333AD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418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1CCCFFB8" w14:textId="7A742CDA" w:rsidR="005333AD" w:rsidRPr="00DF1E64" w:rsidRDefault="00AB6C42" w:rsidP="00337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0</w:t>
            </w:r>
            <w:r w:rsidR="00E33941" w:rsidRPr="00DF1E64">
              <w:rPr>
                <w:rFonts w:ascii="Arial" w:hAnsi="Arial" w:cs="Arial"/>
                <w:sz w:val="20"/>
                <w:szCs w:val="20"/>
              </w:rPr>
              <w:t>8</w:t>
            </w:r>
            <w:r w:rsidRPr="00DF1E64">
              <w:rPr>
                <w:rFonts w:ascii="Arial" w:hAnsi="Arial" w:cs="Arial"/>
                <w:sz w:val="20"/>
                <w:szCs w:val="20"/>
              </w:rPr>
              <w:t>.202</w:t>
            </w:r>
            <w:r w:rsidR="00E33941" w:rsidRPr="00DF1E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72" w:type="dxa"/>
            <w:tcBorders>
              <w:bottom w:val="single" w:sz="4" w:space="0" w:color="000000" w:themeColor="text1"/>
            </w:tcBorders>
            <w:vAlign w:val="center"/>
          </w:tcPr>
          <w:p w14:paraId="7F7AF275" w14:textId="77777777" w:rsidR="005333AD" w:rsidRPr="00DF1E64" w:rsidRDefault="005333AD" w:rsidP="00337276">
            <w:pPr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           Nr egz.: </w:t>
            </w:r>
          </w:p>
        </w:tc>
      </w:tr>
    </w:tbl>
    <w:p w14:paraId="6753BEEA" w14:textId="77777777" w:rsidR="004F7D1D" w:rsidRPr="00DF1E64" w:rsidRDefault="004F7D1D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sdt>
      <w:sdtPr>
        <w:rPr>
          <w:sz w:val="20"/>
          <w:szCs w:val="20"/>
        </w:rPr>
        <w:id w:val="1528759011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</w:rPr>
      </w:sdtEndPr>
      <w:sdtContent>
        <w:p w14:paraId="4723ECC1" w14:textId="21113E4D" w:rsidR="00704641" w:rsidRPr="00DF1E64" w:rsidRDefault="00704641">
          <w:pPr>
            <w:pStyle w:val="Nagwekspisutreci"/>
            <w:rPr>
              <w:color w:val="auto"/>
              <w:sz w:val="20"/>
              <w:szCs w:val="20"/>
            </w:rPr>
          </w:pPr>
          <w:r w:rsidRPr="00DF1E64">
            <w:rPr>
              <w:color w:val="auto"/>
              <w:sz w:val="20"/>
              <w:szCs w:val="20"/>
            </w:rPr>
            <w:t>Spis treści</w:t>
          </w:r>
        </w:p>
        <w:p w14:paraId="13083391" w14:textId="65BC1A04" w:rsidR="00A7227E" w:rsidRPr="00DF1E64" w:rsidRDefault="00704641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r w:rsidRPr="00DF1E64">
            <w:rPr>
              <w:sz w:val="20"/>
              <w:szCs w:val="20"/>
            </w:rPr>
            <w:fldChar w:fldCharType="begin"/>
          </w:r>
          <w:r w:rsidRPr="00DF1E64">
            <w:rPr>
              <w:sz w:val="20"/>
              <w:szCs w:val="20"/>
            </w:rPr>
            <w:instrText xml:space="preserve"> TOC \o "1-3" \h \z \u </w:instrText>
          </w:r>
          <w:r w:rsidRPr="00DF1E64">
            <w:rPr>
              <w:sz w:val="20"/>
              <w:szCs w:val="20"/>
            </w:rPr>
            <w:fldChar w:fldCharType="separate"/>
          </w:r>
          <w:hyperlink w:anchor="_Toc81553289" w:history="1">
            <w:r w:rsidR="00A7227E" w:rsidRPr="00DF1E64">
              <w:rPr>
                <w:rStyle w:val="Hipercze"/>
                <w:rFonts w:cs="Arial"/>
                <w:noProof/>
                <w:sz w:val="20"/>
                <w:szCs w:val="20"/>
              </w:rPr>
              <w:t>1.</w:t>
            </w:r>
            <w:r w:rsidR="00A7227E"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="00A7227E" w:rsidRPr="00DF1E64">
              <w:rPr>
                <w:rStyle w:val="Hipercze"/>
                <w:rFonts w:cs="Arial"/>
                <w:noProof/>
                <w:sz w:val="20"/>
                <w:szCs w:val="20"/>
              </w:rPr>
              <w:t>PODSTAWA OPRACOWANIA</w:t>
            </w:r>
            <w:r w:rsidR="00A7227E" w:rsidRPr="00DF1E64">
              <w:rPr>
                <w:noProof/>
                <w:webHidden/>
                <w:sz w:val="20"/>
                <w:szCs w:val="20"/>
              </w:rPr>
              <w:tab/>
            </w:r>
            <w:r w:rsidR="00A7227E"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="00A7227E" w:rsidRPr="00DF1E64">
              <w:rPr>
                <w:noProof/>
                <w:webHidden/>
                <w:sz w:val="20"/>
                <w:szCs w:val="20"/>
              </w:rPr>
              <w:instrText xml:space="preserve"> PAGEREF _Toc81553289 \h </w:instrText>
            </w:r>
            <w:r w:rsidR="00A7227E" w:rsidRPr="00DF1E64">
              <w:rPr>
                <w:noProof/>
                <w:webHidden/>
                <w:sz w:val="20"/>
                <w:szCs w:val="20"/>
              </w:rPr>
            </w:r>
            <w:r w:rsidR="00A7227E"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7227E" w:rsidRPr="00DF1E64">
              <w:rPr>
                <w:noProof/>
                <w:webHidden/>
                <w:sz w:val="20"/>
                <w:szCs w:val="20"/>
              </w:rPr>
              <w:t>4</w:t>
            </w:r>
            <w:r w:rsidR="00A7227E"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AEF97F" w14:textId="0681B65C" w:rsidR="00A7227E" w:rsidRPr="00DF1E64" w:rsidRDefault="00A7227E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290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2.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PRZEDMIOT OPRACOWANIA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_Toc81553290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4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FA66357" w14:textId="1B627A5B" w:rsidR="00A7227E" w:rsidRPr="00DF1E64" w:rsidRDefault="00A7227E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291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3.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ZAKRES OPRACOWANIA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_Toc81553291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4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3DD127" w14:textId="791B979E" w:rsidR="00A7227E" w:rsidRPr="00DF1E64" w:rsidRDefault="00A7227E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292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4.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ISTNIEJĄCE ZAGOSPODAROWANIE TERENU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_Toc81553292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5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8DA91F" w14:textId="41D3D5E6" w:rsidR="00A7227E" w:rsidRPr="00DF1E64" w:rsidRDefault="00A7227E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293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5.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WARUNKI GEOTECHNICZNE I SPOSÓB POSADOWIENIA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_Toc81553293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5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9DEFF0" w14:textId="684F0085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294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5.1.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Warunki gruntowe w rejonie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_Toc81553294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5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60AB6AE" w14:textId="2600C0E1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295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5.2.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Wpływy eksploatacji górniczej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_Toc81553295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6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40F3204" w14:textId="60E3700B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296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5.3.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Kategoria geotechniczna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_Toc81553296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6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5FE8039" w14:textId="4E579312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297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5.4.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Posadowienie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_Toc81553297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6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F89CA19" w14:textId="041A522A" w:rsidR="00A7227E" w:rsidRPr="00DF1E64" w:rsidRDefault="00A7227E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298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6.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ROZWIĄZANIA ARCHITEKTONICZNO-BUDOWLANE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_Toc81553298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6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1AEE2F" w14:textId="6D6E0824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299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6.1.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Przeznaczenie, funkcja i program użytkowy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_Toc81553299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6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8305765" w14:textId="5753A9F4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00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6.2.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Opis warunków drogowych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_Toc81553300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6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1957AC2" w14:textId="13B69C8D" w:rsidR="00A7227E" w:rsidRPr="00DF1E64" w:rsidRDefault="00A7227E">
          <w:pPr>
            <w:pStyle w:val="Spistreci3"/>
            <w:tabs>
              <w:tab w:val="left" w:pos="1320"/>
              <w:tab w:val="right" w:leader="dot" w:pos="9060"/>
            </w:tabs>
            <w:rPr>
              <w:noProof/>
              <w:sz w:val="20"/>
              <w:szCs w:val="20"/>
            </w:rPr>
          </w:pPr>
          <w:hyperlink w:anchor="_Toc81553301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6.2.1.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Trasa i niweleta w obrębie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_Toc81553301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6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933FBD" w14:textId="1BEB2995" w:rsidR="00A7227E" w:rsidRPr="00DF1E64" w:rsidRDefault="00A7227E">
          <w:pPr>
            <w:pStyle w:val="Spistreci3"/>
            <w:tabs>
              <w:tab w:val="left" w:pos="1320"/>
              <w:tab w:val="right" w:leader="dot" w:pos="9060"/>
            </w:tabs>
            <w:rPr>
              <w:noProof/>
              <w:sz w:val="20"/>
              <w:szCs w:val="20"/>
            </w:rPr>
          </w:pPr>
          <w:hyperlink w:anchor="_Toc81553302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6.2.2.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Analiza widoczności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_Toc81553302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6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20118A4" w14:textId="22C2B694" w:rsidR="00A7227E" w:rsidRPr="00DF1E64" w:rsidRDefault="00A7227E">
          <w:pPr>
            <w:pStyle w:val="Spistreci3"/>
            <w:tabs>
              <w:tab w:val="left" w:pos="1320"/>
              <w:tab w:val="right" w:leader="dot" w:pos="9060"/>
            </w:tabs>
            <w:rPr>
              <w:noProof/>
              <w:sz w:val="20"/>
              <w:szCs w:val="20"/>
            </w:rPr>
          </w:pPr>
          <w:hyperlink w:anchor="_Toc81553303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6.2.3.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Przekrój normalny na trasie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_Toc81553303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7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1B2364" w14:textId="66A07E71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04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6.3.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Charakterystyka przeszkody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_Toc81553304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7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29AF08" w14:textId="2A2AE4F6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05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6.4.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Nawiązanie geodezyjne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_Toc81553305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7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D2CC1E9" w14:textId="6AE4E902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06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6.5.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Podstawowe parametry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_Toc81553306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7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917F929" w14:textId="666F3969" w:rsidR="00A7227E" w:rsidRPr="00DF1E64" w:rsidRDefault="00A7227E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307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7.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ROZWIĄZANIA KONSTRUKCYJNE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_Toc81553307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7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BE7AED" w14:textId="79CA43EA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08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7.1.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Ustrój niosący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_Toc81553308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7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7EB88E" w14:textId="26FBEFAD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09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7.2.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Rodzaj zastosowanych materiałów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_Toc81553309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7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7AECFD" w14:textId="0004A61D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10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7.3.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Izolacja ustroju niosącego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_Toc81553310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8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7E271BE" w14:textId="28F51781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11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7.4.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Zabezpieczenia antykorozyjne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_Toc81553311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8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532329B" w14:textId="39392137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12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7.5.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Nawierzchnia na obiekcie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_Toc81553312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8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1CC4112" w14:textId="342DA7FB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13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7.6.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Urządzenia bezpieczeństwa ruchu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_Toc81553313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8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E9246F" w14:textId="2767AFB7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14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7.7.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Dylatacje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_Toc81553314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8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2278872" w14:textId="6BC69708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15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7.8.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Odwodnienie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_Toc81553315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8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AA5A41" w14:textId="6808465D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16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7.9.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Umocnienie wlotów i wylotów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_Toc81553316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8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55251C" w14:textId="63B81A92" w:rsidR="00A7227E" w:rsidRPr="00DF1E64" w:rsidRDefault="00A7227E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317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8.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BEZPIECZEŃSTWO I HIGIENA PRACY PRZY EKSPLOATACJI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_Toc81553317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9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07D978A" w14:textId="591D0933" w:rsidR="00A7227E" w:rsidRPr="00DF1E64" w:rsidRDefault="00A7227E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318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9.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OBSZAR ODDZIAŁYWANIA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_Toc81553318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9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2B4B97" w14:textId="4C3B1F8E" w:rsidR="00A7227E" w:rsidRPr="00DF1E64" w:rsidRDefault="00A7227E">
          <w:pPr>
            <w:pStyle w:val="Spistreci1"/>
            <w:tabs>
              <w:tab w:val="left" w:pos="66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319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10.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CHARAKTERYSTYKA ENERGETYCZNA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_Toc81553319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9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FFE47B" w14:textId="33B690DF" w:rsidR="00A7227E" w:rsidRPr="00DF1E64" w:rsidRDefault="00A7227E">
          <w:pPr>
            <w:pStyle w:val="Spistreci1"/>
            <w:tabs>
              <w:tab w:val="left" w:pos="66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320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11.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WPŁYW OBIEKTÓW BUDOWLANYCH NA ŚRODOWISKO I JEGO WYKORZYSTANIE ORAZ NA ZDROWIE I OBIEKTY SĄSIEDNIE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_Toc81553320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9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3ED1507" w14:textId="3DC82072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21" w:history="1">
            <w:r w:rsidRPr="00DF1E64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11.1.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Emisja zanieczyszczeń gazowych, w tym zapachów pyłowych i płynnych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_Toc81553321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9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94C9F49" w14:textId="1B45080E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22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11.2.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Rodzaj i ilość wytwarzanych odpadów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_Toc81553322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9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B878305" w14:textId="77948897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23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11.3.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Emisja hałasu, wibracji i promieniowania.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_Toc81553323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10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8BA25F2" w14:textId="0ACB0968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24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11.4.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Wpływ obiektu budowlanego na istniejący drzewostan, powierzchnię ziemi, w tym glebę, wody powierzchniowe i podziemne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_Toc81553324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10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84E6132" w14:textId="01D20DC9" w:rsidR="00A7227E" w:rsidRPr="00DF1E64" w:rsidRDefault="00A7227E">
          <w:pPr>
            <w:pStyle w:val="Spistreci1"/>
            <w:tabs>
              <w:tab w:val="left" w:pos="66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325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12.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PODSTAWOWE INFORMACJE O SPOSOBIE WZNOSZENIA OBIEKTÓW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_Toc81553325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10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1F3A26B" w14:textId="608A09FD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26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12.1.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Metody realizacji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_Toc81553326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10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AAA1E3" w14:textId="0D5794C6" w:rsidR="00A7227E" w:rsidRPr="00DF1E64" w:rsidRDefault="00A7227E">
          <w:pPr>
            <w:pStyle w:val="Spistreci3"/>
            <w:tabs>
              <w:tab w:val="left" w:pos="1320"/>
              <w:tab w:val="right" w:leader="dot" w:pos="9060"/>
            </w:tabs>
            <w:rPr>
              <w:noProof/>
              <w:sz w:val="20"/>
              <w:szCs w:val="20"/>
            </w:rPr>
          </w:pPr>
          <w:hyperlink w:anchor="_Toc81553327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12.1.1.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Wykopy fundamentowe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_Toc81553327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10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F115217" w14:textId="74809C71" w:rsidR="00A7227E" w:rsidRPr="00DF1E64" w:rsidRDefault="00A7227E">
          <w:pPr>
            <w:pStyle w:val="Spistreci3"/>
            <w:tabs>
              <w:tab w:val="left" w:pos="1320"/>
              <w:tab w:val="right" w:leader="dot" w:pos="9060"/>
            </w:tabs>
            <w:rPr>
              <w:noProof/>
              <w:sz w:val="20"/>
              <w:szCs w:val="20"/>
            </w:rPr>
          </w:pPr>
          <w:hyperlink w:anchor="_Toc81553328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12.1.2.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Rozbiórki istniejących obiektów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_Toc81553328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10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68700E9" w14:textId="2A3017DE" w:rsidR="00A7227E" w:rsidRPr="00DF1E64" w:rsidRDefault="00A7227E">
          <w:pPr>
            <w:pStyle w:val="Spistreci3"/>
            <w:tabs>
              <w:tab w:val="left" w:pos="1320"/>
              <w:tab w:val="right" w:leader="dot" w:pos="9060"/>
            </w:tabs>
            <w:rPr>
              <w:noProof/>
              <w:sz w:val="20"/>
              <w:szCs w:val="20"/>
            </w:rPr>
          </w:pPr>
          <w:hyperlink w:anchor="_Toc81553329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12.1.3.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Montaż konstrukcji stalowej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_Toc81553329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11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3AF291" w14:textId="68A06709" w:rsidR="00A7227E" w:rsidRPr="00DF1E64" w:rsidRDefault="00A7227E">
          <w:pPr>
            <w:pStyle w:val="Spistreci3"/>
            <w:tabs>
              <w:tab w:val="left" w:pos="1320"/>
              <w:tab w:val="right" w:leader="dot" w:pos="9060"/>
            </w:tabs>
            <w:rPr>
              <w:noProof/>
              <w:sz w:val="20"/>
              <w:szCs w:val="20"/>
            </w:rPr>
          </w:pPr>
          <w:hyperlink w:anchor="_Toc81553330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12.1.4.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Zasypki przyobiektowe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_Toc81553330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11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786B55" w14:textId="1D6512EA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31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12.2.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Próbne obciążenie obiektu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_Toc81553331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11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ABA80BC" w14:textId="3055F74A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32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12.3.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Bezpieczeństwo i higiena pracy w trakcie prowadzenia robót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_Toc81553332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11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FE97281" w14:textId="5F2E8933" w:rsidR="00A7227E" w:rsidRPr="00DF1E64" w:rsidRDefault="00A7227E">
          <w:pPr>
            <w:pStyle w:val="Spistreci1"/>
            <w:tabs>
              <w:tab w:val="left" w:pos="66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333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13.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UWAGI KOŃCOWE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_Toc81553333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12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9DAA045" w14:textId="61BFA2CE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34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13.1.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Prace przygotowawcze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_Toc81553334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12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3435600" w14:textId="2ACDEDFC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35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13.2.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Dodatkowe opracowania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_Toc81553335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12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471D29" w14:textId="6DCE4758" w:rsidR="00A7227E" w:rsidRPr="00DF1E64" w:rsidRDefault="00A7227E">
          <w:pPr>
            <w:pStyle w:val="Spistreci1"/>
            <w:tabs>
              <w:tab w:val="left" w:pos="660"/>
              <w:tab w:val="right" w:leader="dot" w:pos="9060"/>
            </w:tabs>
            <w:rPr>
              <w:rFonts w:asciiTheme="minorHAnsi" w:hAnsiTheme="minorHAnsi"/>
              <w:noProof/>
              <w:sz w:val="20"/>
              <w:szCs w:val="20"/>
            </w:rPr>
          </w:pPr>
          <w:hyperlink w:anchor="_Toc81553336" w:history="1"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14.</w:t>
            </w:r>
            <w:r w:rsidRPr="00DF1E64">
              <w:rPr>
                <w:rFonts w:asciiTheme="minorHAnsi" w:hAnsiTheme="minorHAnsi"/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cs="Arial"/>
                <w:noProof/>
                <w:sz w:val="20"/>
                <w:szCs w:val="20"/>
              </w:rPr>
              <w:t>INFORMACJA DOTYCZĄCA BEZPIECZEŃSTWA I OCHRONY ZDROWIA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_Toc81553336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12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8367B99" w14:textId="7E2D1F87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37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14.1.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Zakres robót dla całego zamierzenia budowlanego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_Toc81553337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12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305DEB" w14:textId="6628EC40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38" w:history="1">
            <w:r w:rsidRPr="00DF1E64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14.2.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Wykaz istniejących obiektów budowlanych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_Toc81553338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12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8FE932" w14:textId="09E92B9F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39" w:history="1">
            <w:r w:rsidRPr="00DF1E64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14.3.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Elementy zagospodarowania terenu, które mogą stwarzać zagrożenie bezpieczeństwa i zdrowia ludzi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_Toc81553339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13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2F2016C" w14:textId="7F554A7B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40" w:history="1">
            <w:r w:rsidRPr="00DF1E64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14.4.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Przewidywane zagrożenia występujące podczas realizacji robót budowlanych, skala i rodzaje zagrożeń oraz miejsce i czas ich występowania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_Toc81553340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13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2D7968" w14:textId="7F733005" w:rsidR="00A7227E" w:rsidRPr="00DF1E64" w:rsidRDefault="00A7227E" w:rsidP="00FE089F">
          <w:pPr>
            <w:pStyle w:val="Spistreci2"/>
            <w:rPr>
              <w:noProof/>
              <w:sz w:val="20"/>
              <w:szCs w:val="20"/>
            </w:rPr>
          </w:pPr>
          <w:hyperlink w:anchor="_Toc81553341" w:history="1">
            <w:r w:rsidRPr="00DF1E64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14.5.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Sposób prowadzenia instruktażu pracowników przed przystąpieniem do realizacji robót szczególnie niebezpiecznych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_Toc81553341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13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0975735" w14:textId="12EBD334" w:rsidR="00A7227E" w:rsidRPr="00DF1E64" w:rsidRDefault="00A7227E" w:rsidP="001850A9">
          <w:pPr>
            <w:pStyle w:val="Spistreci2"/>
            <w:rPr>
              <w:noProof/>
              <w:sz w:val="20"/>
              <w:szCs w:val="20"/>
            </w:rPr>
          </w:pPr>
          <w:hyperlink w:anchor="_Toc81553342" w:history="1"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14.6.</w:t>
            </w:r>
            <w:r w:rsidRPr="00DF1E64">
              <w:rPr>
                <w:noProof/>
                <w:sz w:val="20"/>
                <w:szCs w:val="20"/>
              </w:rPr>
              <w:tab/>
            </w:r>
            <w:r w:rsidRPr="00DF1E64">
              <w:rPr>
                <w:rStyle w:val="Hipercze"/>
                <w:rFonts w:ascii="Arial" w:hAnsi="Arial" w:cs="Arial"/>
                <w:b/>
                <w:noProof/>
                <w:sz w:val="20"/>
                <w:szCs w:val="20"/>
              </w:rPr>
              <w:t>Środki techniczne i organizacyjne, zapobiegające niebezpieczeństwom wynikającym z wykonywania robót budowlanych w strefach szczególnego zagrożenia zdrowia lub ich sąsiedztwie, w tym zapewniających bezpieczna i sprawną komunikację, umożliwiającą szybką ewakuację na wypadek pożaru, awarii i innych zagrożeń</w:t>
            </w:r>
            <w:r w:rsidRPr="00DF1E64">
              <w:rPr>
                <w:noProof/>
                <w:webHidden/>
                <w:sz w:val="20"/>
                <w:szCs w:val="20"/>
              </w:rPr>
              <w:tab/>
            </w:r>
            <w:r w:rsidRPr="00DF1E64">
              <w:rPr>
                <w:noProof/>
                <w:webHidden/>
                <w:sz w:val="20"/>
                <w:szCs w:val="20"/>
              </w:rPr>
              <w:fldChar w:fldCharType="begin"/>
            </w:r>
            <w:r w:rsidRPr="00DF1E64">
              <w:rPr>
                <w:noProof/>
                <w:webHidden/>
                <w:sz w:val="20"/>
                <w:szCs w:val="20"/>
              </w:rPr>
              <w:instrText xml:space="preserve"> PAGEREF _Toc81553342 \h </w:instrText>
            </w:r>
            <w:r w:rsidRPr="00DF1E64">
              <w:rPr>
                <w:noProof/>
                <w:webHidden/>
                <w:sz w:val="20"/>
                <w:szCs w:val="20"/>
              </w:rPr>
            </w:r>
            <w:r w:rsidRPr="00DF1E64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DF1E64">
              <w:rPr>
                <w:noProof/>
                <w:webHidden/>
                <w:sz w:val="20"/>
                <w:szCs w:val="20"/>
              </w:rPr>
              <w:t>13</w:t>
            </w:r>
            <w:r w:rsidRPr="00DF1E6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3E81A7" w14:textId="58F97095" w:rsidR="00704641" w:rsidRPr="00DF1E64" w:rsidRDefault="00704641">
          <w:pPr>
            <w:rPr>
              <w:sz w:val="20"/>
              <w:szCs w:val="20"/>
            </w:rPr>
          </w:pPr>
          <w:r w:rsidRPr="00DF1E64">
            <w:rPr>
              <w:b/>
              <w:bCs/>
              <w:sz w:val="20"/>
              <w:szCs w:val="20"/>
            </w:rPr>
            <w:fldChar w:fldCharType="end"/>
          </w:r>
        </w:p>
      </w:sdtContent>
    </w:sdt>
    <w:p w14:paraId="4D7C21A1" w14:textId="77777777" w:rsidR="00864A2A" w:rsidRPr="00DF1E64" w:rsidRDefault="00864A2A" w:rsidP="008647B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1E64">
        <w:rPr>
          <w:rFonts w:ascii="Arial" w:hAnsi="Arial" w:cs="Arial"/>
          <w:b/>
          <w:sz w:val="20"/>
          <w:szCs w:val="20"/>
        </w:rPr>
        <w:t>Rys</w:t>
      </w:r>
      <w:r w:rsidR="001F0CF7" w:rsidRPr="00DF1E64">
        <w:rPr>
          <w:rFonts w:ascii="Arial" w:hAnsi="Arial" w:cs="Arial"/>
          <w:b/>
          <w:sz w:val="20"/>
          <w:szCs w:val="20"/>
        </w:rPr>
        <w:t>unki</w:t>
      </w:r>
      <w:r w:rsidR="00877B89" w:rsidRPr="00DF1E64">
        <w:rPr>
          <w:rFonts w:ascii="Arial" w:hAnsi="Arial" w:cs="Arial"/>
          <w:b/>
          <w:sz w:val="20"/>
          <w:szCs w:val="20"/>
        </w:rPr>
        <w:t xml:space="preserve"> </w:t>
      </w:r>
    </w:p>
    <w:p w14:paraId="2E22F53B" w14:textId="77777777" w:rsidR="00FC6F21" w:rsidRPr="00DF1E64" w:rsidRDefault="00FC6F21" w:rsidP="00FC6F21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E26A6D0" w14:textId="5E12683E" w:rsidR="00654F8D" w:rsidRPr="00DF1E64" w:rsidRDefault="001850A9" w:rsidP="001850A9">
      <w:pPr>
        <w:pStyle w:val="Akapitzlist"/>
        <w:numPr>
          <w:ilvl w:val="0"/>
          <w:numId w:val="46"/>
        </w:numPr>
        <w:tabs>
          <w:tab w:val="right" w:leader="dot" w:pos="9061"/>
        </w:tabs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lastRenderedPageBreak/>
        <w:t xml:space="preserve">Inwentaryzacja </w:t>
      </w:r>
      <w:r w:rsidR="003F13AC" w:rsidRPr="00DF1E64">
        <w:rPr>
          <w:rFonts w:ascii="Arial" w:hAnsi="Arial" w:cs="Arial"/>
          <w:sz w:val="20"/>
          <w:szCs w:val="20"/>
        </w:rPr>
        <w:t>przepustu</w:t>
      </w:r>
      <w:r w:rsidR="00E878FE" w:rsidRPr="00DF1E64">
        <w:rPr>
          <w:rFonts w:ascii="Arial" w:hAnsi="Arial" w:cs="Arial"/>
          <w:sz w:val="20"/>
          <w:szCs w:val="20"/>
        </w:rPr>
        <w:t>, skala 1:500, 1:100</w:t>
      </w:r>
      <w:r w:rsidRPr="00DF1E64">
        <w:rPr>
          <w:rFonts w:ascii="Arial" w:hAnsi="Arial" w:cs="Arial"/>
          <w:sz w:val="20"/>
          <w:szCs w:val="20"/>
        </w:rPr>
        <w:tab/>
      </w:r>
      <w:r w:rsidR="001B14F5" w:rsidRPr="00DF1E64">
        <w:rPr>
          <w:rFonts w:ascii="Arial" w:hAnsi="Arial" w:cs="Arial"/>
          <w:sz w:val="20"/>
          <w:szCs w:val="20"/>
        </w:rPr>
        <w:t>19</w:t>
      </w:r>
    </w:p>
    <w:p w14:paraId="222382D5" w14:textId="70A54617" w:rsidR="00D308E3" w:rsidRPr="00DF1E64" w:rsidRDefault="00D308E3" w:rsidP="001850A9">
      <w:pPr>
        <w:pStyle w:val="Akapitzlist"/>
        <w:numPr>
          <w:ilvl w:val="0"/>
          <w:numId w:val="46"/>
        </w:numPr>
        <w:tabs>
          <w:tab w:val="right" w:leader="dot" w:pos="9061"/>
        </w:tabs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Rysunek ogólny</w:t>
      </w:r>
      <w:r w:rsidR="00A90E77" w:rsidRPr="00DF1E64">
        <w:rPr>
          <w:rFonts w:ascii="Arial" w:hAnsi="Arial" w:cs="Arial"/>
          <w:sz w:val="20"/>
          <w:szCs w:val="20"/>
        </w:rPr>
        <w:t xml:space="preserve"> przepustu</w:t>
      </w:r>
      <w:r w:rsidRPr="00DF1E64">
        <w:rPr>
          <w:rFonts w:ascii="Arial" w:hAnsi="Arial" w:cs="Arial"/>
          <w:sz w:val="20"/>
          <w:szCs w:val="20"/>
        </w:rPr>
        <w:t>, skala 1:100, 1:50</w:t>
      </w:r>
      <w:r w:rsidRPr="00DF1E64">
        <w:rPr>
          <w:rFonts w:ascii="Arial" w:hAnsi="Arial" w:cs="Arial"/>
          <w:sz w:val="20"/>
          <w:szCs w:val="20"/>
        </w:rPr>
        <w:tab/>
      </w:r>
      <w:r w:rsidR="001B14F5" w:rsidRPr="00DF1E64">
        <w:rPr>
          <w:rFonts w:ascii="Arial" w:hAnsi="Arial" w:cs="Arial"/>
          <w:sz w:val="20"/>
          <w:szCs w:val="20"/>
        </w:rPr>
        <w:t>20</w:t>
      </w:r>
    </w:p>
    <w:p w14:paraId="192D67C5" w14:textId="7974E50C" w:rsidR="00F00302" w:rsidRPr="00DF1E64" w:rsidRDefault="00F00302">
      <w:pPr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br w:type="page"/>
      </w:r>
    </w:p>
    <w:p w14:paraId="4A032121" w14:textId="77777777" w:rsidR="00A5603D" w:rsidRPr="00DF1E64" w:rsidRDefault="00A5603D" w:rsidP="00A5603D">
      <w:pPr>
        <w:pStyle w:val="Nagwek1"/>
        <w:spacing w:before="120" w:after="240" w:line="360" w:lineRule="auto"/>
        <w:ind w:left="714" w:hanging="357"/>
        <w:rPr>
          <w:rFonts w:cs="Arial"/>
          <w:sz w:val="20"/>
          <w:szCs w:val="20"/>
        </w:rPr>
      </w:pPr>
      <w:bookmarkStart w:id="0" w:name="_Toc483607111"/>
      <w:bookmarkStart w:id="1" w:name="_Toc80601732"/>
      <w:bookmarkStart w:id="2" w:name="_Toc81553289"/>
      <w:r w:rsidRPr="00DF1E64">
        <w:rPr>
          <w:rFonts w:cs="Arial"/>
          <w:sz w:val="20"/>
          <w:szCs w:val="20"/>
        </w:rPr>
        <w:lastRenderedPageBreak/>
        <w:t>PODSTAWA OPRACOWANIA</w:t>
      </w:r>
      <w:bookmarkEnd w:id="0"/>
      <w:bookmarkEnd w:id="1"/>
      <w:bookmarkEnd w:id="2"/>
    </w:p>
    <w:p w14:paraId="751AC993" w14:textId="77777777" w:rsidR="00A5603D" w:rsidRPr="00DF1E64" w:rsidRDefault="00A5603D" w:rsidP="00A5603D">
      <w:pPr>
        <w:pStyle w:val="Akapitzlist"/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Podstawą opracowania niniejszego projektu wykonawczego jest:</w:t>
      </w:r>
    </w:p>
    <w:p w14:paraId="1FB3FD66" w14:textId="77777777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Mapa do celów projektowych,</w:t>
      </w:r>
    </w:p>
    <w:p w14:paraId="570CE23C" w14:textId="77777777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Rozporządzenie MTiGM z dnia 2 marca 1999 r. w sprawie warunków technicznych, jakim powinny odpowiadać drogi publiczne i ich usytuowanie.</w:t>
      </w:r>
    </w:p>
    <w:p w14:paraId="244FE9C5" w14:textId="77777777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Rozporządzenie MTiGM z dnia 30 maja 2000 r. w sprawie warunków technicznych, jakim powinny odpowiadać drogowe obiekty inżynierskie i ich usytuowanie.</w:t>
      </w:r>
    </w:p>
    <w:p w14:paraId="28C7F978" w14:textId="77777777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Rozporządzenie Ministra Transportu, Budownictwa i Gospodarki Morskiej z dnia 11 września 2020 r. w sprawie szczegółowego zakresu i formy projektu budowlanego (Dz. U. z 2020 r. poz. 1609, z późn. zm.).</w:t>
      </w:r>
    </w:p>
    <w:p w14:paraId="1ABA2E56" w14:textId="77777777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Rozporządzenie Ministra Transportu, Budownictwa i Gospodarki Morskiej, z 25 kwietnia 2012 r. w sprawie ustalenia geotechnicznych warunków posadowienia obiektów budowlanych.</w:t>
      </w:r>
    </w:p>
    <w:p w14:paraId="7390667E" w14:textId="77777777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Rozporządzenie Ministra Infrastruktury z dnia 23 czerwca 2003 r. w sprawie informacji dotyczącej bezpieczeństwa i ochrony zdrowia oraz planu bezpieczeństwa i ochrony zdrowia.</w:t>
      </w:r>
    </w:p>
    <w:p w14:paraId="05B8D408" w14:textId="77777777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Ustawa z dnia 7 lipca 1994 r. - Prawo budowlane.</w:t>
      </w:r>
    </w:p>
    <w:p w14:paraId="1EAAEBE2" w14:textId="77777777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Ustawa z dnia 7 lipca 2017r – Prawo wodne</w:t>
      </w:r>
    </w:p>
    <w:p w14:paraId="1E2800B0" w14:textId="77777777" w:rsidR="00A5603D" w:rsidRPr="00DF1E64" w:rsidRDefault="00A5603D" w:rsidP="00A5603D">
      <w:pPr>
        <w:suppressAutoHyphens/>
        <w:spacing w:after="0" w:line="36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inne:</w:t>
      </w:r>
    </w:p>
    <w:p w14:paraId="7FAF33A1" w14:textId="77777777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Pozostałe ustawy, rozporządzenia, wytyczne, normy i inne przepisy prawne, dotyczące projektowania dróg i obiektów inżynierskich. </w:t>
      </w:r>
    </w:p>
    <w:p w14:paraId="7F5CA391" w14:textId="3D5FB929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F1E64">
        <w:rPr>
          <w:sz w:val="20"/>
          <w:szCs w:val="20"/>
        </w:rPr>
        <w:t xml:space="preserve">„OPINIA GEOTECHNICZNA. </w:t>
      </w:r>
      <w:r w:rsidR="00A4439D" w:rsidRPr="00DF1E64">
        <w:rPr>
          <w:sz w:val="20"/>
          <w:szCs w:val="20"/>
        </w:rPr>
        <w:t>Budowa i rozbudowa</w:t>
      </w:r>
      <w:r w:rsidRPr="00DF1E64">
        <w:rPr>
          <w:sz w:val="20"/>
          <w:szCs w:val="20"/>
        </w:rPr>
        <w:t xml:space="preserve"> ul. </w:t>
      </w:r>
      <w:r w:rsidR="00334FE6" w:rsidRPr="00DF1E64">
        <w:rPr>
          <w:sz w:val="20"/>
          <w:szCs w:val="20"/>
        </w:rPr>
        <w:t>Targowej</w:t>
      </w:r>
      <w:r w:rsidRPr="00DF1E64">
        <w:rPr>
          <w:sz w:val="20"/>
          <w:szCs w:val="20"/>
        </w:rPr>
        <w:t xml:space="preserve"> w </w:t>
      </w:r>
      <w:r w:rsidR="00334FE6" w:rsidRPr="00DF1E64">
        <w:rPr>
          <w:sz w:val="20"/>
          <w:szCs w:val="20"/>
        </w:rPr>
        <w:t>Skrwilnie</w:t>
      </w:r>
      <w:r w:rsidRPr="00DF1E64">
        <w:rPr>
          <w:sz w:val="20"/>
          <w:szCs w:val="20"/>
        </w:rPr>
        <w:t xml:space="preserve">,  </w:t>
      </w:r>
      <w:proofErr w:type="spellStart"/>
      <w:r w:rsidR="00627D64" w:rsidRPr="00DF1E64">
        <w:rPr>
          <w:sz w:val="20"/>
          <w:szCs w:val="20"/>
        </w:rPr>
        <w:t>Geo</w:t>
      </w:r>
      <w:proofErr w:type="spellEnd"/>
      <w:r w:rsidR="00627D64" w:rsidRPr="00DF1E64">
        <w:rPr>
          <w:sz w:val="20"/>
          <w:szCs w:val="20"/>
        </w:rPr>
        <w:t xml:space="preserve"> Grunt </w:t>
      </w:r>
      <w:r w:rsidR="00334FE6" w:rsidRPr="00DF1E64">
        <w:rPr>
          <w:sz w:val="20"/>
          <w:szCs w:val="20"/>
        </w:rPr>
        <w:t>Zakład Badań Geologicznych</w:t>
      </w:r>
      <w:r w:rsidRPr="00DF1E64">
        <w:rPr>
          <w:sz w:val="20"/>
          <w:szCs w:val="20"/>
        </w:rPr>
        <w:t xml:space="preserve">, </w:t>
      </w:r>
      <w:r w:rsidR="00627D64" w:rsidRPr="00DF1E64">
        <w:rPr>
          <w:sz w:val="20"/>
          <w:szCs w:val="20"/>
        </w:rPr>
        <w:t>Toruń</w:t>
      </w:r>
      <w:r w:rsidRPr="00DF1E64">
        <w:rPr>
          <w:sz w:val="20"/>
          <w:szCs w:val="20"/>
        </w:rPr>
        <w:t xml:space="preserve"> 202</w:t>
      </w:r>
      <w:r w:rsidR="00627D64" w:rsidRPr="00DF1E64">
        <w:rPr>
          <w:sz w:val="20"/>
          <w:szCs w:val="20"/>
        </w:rPr>
        <w:t>1</w:t>
      </w:r>
      <w:r w:rsidRPr="00DF1E64">
        <w:rPr>
          <w:sz w:val="20"/>
          <w:szCs w:val="20"/>
        </w:rPr>
        <w:t>r.</w:t>
      </w:r>
    </w:p>
    <w:p w14:paraId="1FFBEA16" w14:textId="77777777" w:rsidR="00A5603D" w:rsidRPr="00DF1E64" w:rsidRDefault="00A5603D" w:rsidP="00A5603D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Wizja i pomiary w terenie,</w:t>
      </w:r>
    </w:p>
    <w:p w14:paraId="1E5023F0" w14:textId="77777777" w:rsidR="00A5603D" w:rsidRPr="00DF1E64" w:rsidRDefault="00A5603D" w:rsidP="00A5603D">
      <w:pPr>
        <w:pStyle w:val="Akapitzlist"/>
        <w:spacing w:after="0" w:line="360" w:lineRule="auto"/>
        <w:ind w:left="1800"/>
        <w:jc w:val="both"/>
        <w:rPr>
          <w:rFonts w:ascii="Arial" w:hAnsi="Arial" w:cs="Arial"/>
          <w:sz w:val="20"/>
          <w:szCs w:val="20"/>
        </w:rPr>
      </w:pPr>
    </w:p>
    <w:p w14:paraId="037F6EC8" w14:textId="77777777" w:rsidR="00A5603D" w:rsidRPr="00DF1E64" w:rsidRDefault="00A5603D" w:rsidP="00A5603D">
      <w:pPr>
        <w:pStyle w:val="Nagwek1"/>
        <w:spacing w:before="0" w:after="240" w:line="360" w:lineRule="auto"/>
        <w:ind w:left="714" w:hanging="357"/>
        <w:rPr>
          <w:rFonts w:cs="Arial"/>
          <w:sz w:val="20"/>
          <w:szCs w:val="20"/>
        </w:rPr>
      </w:pPr>
      <w:bookmarkStart w:id="3" w:name="_Toc483607112"/>
      <w:bookmarkStart w:id="4" w:name="_Toc80601733"/>
      <w:bookmarkStart w:id="5" w:name="_Toc81553290"/>
      <w:r w:rsidRPr="00DF1E64">
        <w:rPr>
          <w:rFonts w:cs="Arial"/>
          <w:sz w:val="20"/>
          <w:szCs w:val="20"/>
        </w:rPr>
        <w:t>PRZEDMIOT OPRACOWANIA</w:t>
      </w:r>
      <w:bookmarkEnd w:id="3"/>
      <w:bookmarkEnd w:id="4"/>
      <w:bookmarkEnd w:id="5"/>
    </w:p>
    <w:p w14:paraId="4AC991CC" w14:textId="713E54C2" w:rsidR="00A5603D" w:rsidRPr="00DF1E64" w:rsidRDefault="00A5603D" w:rsidP="00A5603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ab/>
        <w:t xml:space="preserve">Projektowana inwestycja zlokalizowana jest na terenie Gminy </w:t>
      </w:r>
      <w:r w:rsidR="000C5F0A" w:rsidRPr="00DF1E64">
        <w:rPr>
          <w:rFonts w:ascii="Arial" w:hAnsi="Arial" w:cs="Arial"/>
          <w:sz w:val="20"/>
          <w:szCs w:val="20"/>
        </w:rPr>
        <w:t>Skrwilno</w:t>
      </w:r>
      <w:r w:rsidRPr="00DF1E64">
        <w:rPr>
          <w:rFonts w:ascii="Arial" w:hAnsi="Arial" w:cs="Arial"/>
          <w:sz w:val="20"/>
          <w:szCs w:val="20"/>
        </w:rPr>
        <w:t xml:space="preserve">, Powiat </w:t>
      </w:r>
      <w:r w:rsidR="000C5F0A" w:rsidRPr="00DF1E64">
        <w:rPr>
          <w:rFonts w:ascii="Arial" w:hAnsi="Arial" w:cs="Arial"/>
          <w:sz w:val="20"/>
          <w:szCs w:val="20"/>
        </w:rPr>
        <w:t>rypiński</w:t>
      </w:r>
      <w:r w:rsidRPr="00DF1E64">
        <w:rPr>
          <w:rFonts w:ascii="Arial" w:hAnsi="Arial" w:cs="Arial"/>
          <w:sz w:val="20"/>
          <w:szCs w:val="20"/>
        </w:rPr>
        <w:t xml:space="preserve">, województwo kujawsko-pomorskie, w ciągu drogi gminnej nr </w:t>
      </w:r>
      <w:r w:rsidR="0037484B" w:rsidRPr="00DF1E64">
        <w:rPr>
          <w:rFonts w:ascii="Arial" w:hAnsi="Arial" w:cs="Arial"/>
          <w:sz w:val="20"/>
          <w:szCs w:val="20"/>
        </w:rPr>
        <w:t>120438C</w:t>
      </w:r>
      <w:r w:rsidRPr="00DF1E64">
        <w:rPr>
          <w:rFonts w:ascii="Arial" w:hAnsi="Arial" w:cs="Arial"/>
          <w:sz w:val="20"/>
          <w:szCs w:val="20"/>
        </w:rPr>
        <w:t xml:space="preserve"> ul. </w:t>
      </w:r>
      <w:r w:rsidR="0037484B" w:rsidRPr="00DF1E64">
        <w:rPr>
          <w:rFonts w:ascii="Arial" w:hAnsi="Arial" w:cs="Arial"/>
          <w:sz w:val="20"/>
          <w:szCs w:val="20"/>
        </w:rPr>
        <w:t>Targowa</w:t>
      </w:r>
      <w:r w:rsidRPr="00DF1E64">
        <w:rPr>
          <w:rFonts w:ascii="Arial" w:hAnsi="Arial" w:cs="Arial"/>
          <w:sz w:val="20"/>
          <w:szCs w:val="20"/>
        </w:rPr>
        <w:t xml:space="preserve">. Program planowanej inwestycji obejmuje rozbiórkę istniejącego </w:t>
      </w:r>
      <w:r w:rsidR="0037484B" w:rsidRPr="00DF1E64">
        <w:rPr>
          <w:rFonts w:ascii="Arial" w:hAnsi="Arial" w:cs="Arial"/>
          <w:sz w:val="20"/>
          <w:szCs w:val="20"/>
        </w:rPr>
        <w:t>przepustu</w:t>
      </w:r>
      <w:r w:rsidRPr="00DF1E64">
        <w:rPr>
          <w:rFonts w:ascii="Arial" w:hAnsi="Arial" w:cs="Arial"/>
          <w:sz w:val="20"/>
          <w:szCs w:val="20"/>
        </w:rPr>
        <w:t xml:space="preserve"> i w jego miejsce budowę nowego przepustu oraz </w:t>
      </w:r>
      <w:r w:rsidR="0037484B" w:rsidRPr="00DF1E64">
        <w:rPr>
          <w:rFonts w:ascii="Arial" w:hAnsi="Arial" w:cs="Arial"/>
          <w:sz w:val="20"/>
          <w:szCs w:val="20"/>
        </w:rPr>
        <w:t>budowę i przebudowę ul. targowej przed i za przepustem.</w:t>
      </w:r>
    </w:p>
    <w:p w14:paraId="31EB2038" w14:textId="77777777" w:rsidR="00A5603D" w:rsidRPr="00DF1E64" w:rsidRDefault="00A5603D" w:rsidP="00A5603D">
      <w:pPr>
        <w:pStyle w:val="Nagwek1"/>
        <w:numPr>
          <w:ilvl w:val="0"/>
          <w:numId w:val="0"/>
        </w:numPr>
        <w:spacing w:before="0" w:line="360" w:lineRule="auto"/>
        <w:ind w:left="720"/>
        <w:rPr>
          <w:rFonts w:cs="Arial"/>
          <w:sz w:val="20"/>
          <w:szCs w:val="20"/>
        </w:rPr>
      </w:pPr>
    </w:p>
    <w:p w14:paraId="243FC768" w14:textId="77777777" w:rsidR="00A5603D" w:rsidRPr="00DF1E64" w:rsidRDefault="00A5603D" w:rsidP="00A5603D">
      <w:pPr>
        <w:pStyle w:val="Nagwek1"/>
        <w:spacing w:before="0" w:after="240" w:line="360" w:lineRule="auto"/>
        <w:ind w:left="714" w:hanging="357"/>
        <w:rPr>
          <w:rFonts w:cs="Arial"/>
          <w:sz w:val="20"/>
          <w:szCs w:val="20"/>
        </w:rPr>
      </w:pPr>
      <w:bookmarkStart w:id="6" w:name="_Toc483607113"/>
      <w:bookmarkStart w:id="7" w:name="_Toc80601734"/>
      <w:bookmarkStart w:id="8" w:name="_Toc81553291"/>
      <w:r w:rsidRPr="00DF1E64">
        <w:rPr>
          <w:rFonts w:cs="Arial"/>
          <w:sz w:val="20"/>
          <w:szCs w:val="20"/>
        </w:rPr>
        <w:t>ZAKRES OPRACOWANIA</w:t>
      </w:r>
      <w:bookmarkEnd w:id="6"/>
      <w:bookmarkEnd w:id="7"/>
      <w:bookmarkEnd w:id="8"/>
    </w:p>
    <w:p w14:paraId="3DD1AA10" w14:textId="77777777" w:rsidR="00A5603D" w:rsidRPr="00DF1E64" w:rsidRDefault="00A5603D" w:rsidP="00A5603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ab/>
        <w:t>W ramach prac projektowych planowane są:</w:t>
      </w:r>
    </w:p>
    <w:p w14:paraId="2F75F404" w14:textId="05AB266F" w:rsidR="00A5603D" w:rsidRPr="00DF1E64" w:rsidRDefault="00A5603D" w:rsidP="00A5603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rozbiórka całkowita istniejącego </w:t>
      </w:r>
      <w:r w:rsidR="0037484B" w:rsidRPr="00DF1E64">
        <w:rPr>
          <w:rFonts w:ascii="Arial" w:hAnsi="Arial" w:cs="Arial"/>
          <w:sz w:val="20"/>
          <w:szCs w:val="20"/>
        </w:rPr>
        <w:t xml:space="preserve">przepustu wraz ze ścianami </w:t>
      </w:r>
      <w:r w:rsidR="00AC2113" w:rsidRPr="00DF1E64">
        <w:rPr>
          <w:rFonts w:ascii="Arial" w:hAnsi="Arial" w:cs="Arial"/>
          <w:sz w:val="20"/>
          <w:szCs w:val="20"/>
        </w:rPr>
        <w:t>czołowymi</w:t>
      </w:r>
    </w:p>
    <w:p w14:paraId="5B1F0CE0" w14:textId="77777777" w:rsidR="00A5603D" w:rsidRPr="00DF1E64" w:rsidRDefault="00A5603D" w:rsidP="00A5603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budowa przepustu</w:t>
      </w:r>
    </w:p>
    <w:p w14:paraId="513DDBE5" w14:textId="77777777" w:rsidR="00A5603D" w:rsidRPr="00DF1E64" w:rsidRDefault="00A5603D" w:rsidP="00A5603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lastRenderedPageBreak/>
        <w:t>pozostałe elementy konieczne do wykonania inwestycji należy wykonać wg opracowań branżowych.</w:t>
      </w:r>
    </w:p>
    <w:p w14:paraId="545CBBE1" w14:textId="77777777" w:rsidR="00A5603D" w:rsidRPr="00DF1E64" w:rsidRDefault="00A5603D" w:rsidP="00464058">
      <w:pPr>
        <w:pStyle w:val="Nagwek1"/>
        <w:spacing w:after="240" w:line="360" w:lineRule="auto"/>
        <w:ind w:left="714" w:hanging="357"/>
        <w:rPr>
          <w:rFonts w:cs="Arial"/>
          <w:sz w:val="20"/>
          <w:szCs w:val="20"/>
        </w:rPr>
      </w:pPr>
      <w:bookmarkStart w:id="9" w:name="_Toc483607114"/>
      <w:bookmarkStart w:id="10" w:name="_Toc80601735"/>
      <w:bookmarkStart w:id="11" w:name="_Toc81553292"/>
      <w:r w:rsidRPr="00DF1E64">
        <w:rPr>
          <w:rFonts w:cs="Arial"/>
          <w:sz w:val="20"/>
          <w:szCs w:val="20"/>
        </w:rPr>
        <w:t>ISTNIEJĄCE ZAGOSPODAROWANIE TERENU</w:t>
      </w:r>
      <w:bookmarkEnd w:id="9"/>
      <w:bookmarkEnd w:id="10"/>
      <w:bookmarkEnd w:id="11"/>
    </w:p>
    <w:p w14:paraId="21F9B1F8" w14:textId="25BCD75E" w:rsidR="00464058" w:rsidRPr="00DF1E64" w:rsidRDefault="00A5603D" w:rsidP="004640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ab/>
      </w:r>
      <w:r w:rsidR="00464058" w:rsidRPr="00DF1E64">
        <w:rPr>
          <w:rFonts w:ascii="Arial" w:hAnsi="Arial" w:cs="Arial"/>
          <w:sz w:val="20"/>
          <w:szCs w:val="20"/>
        </w:rPr>
        <w:t>Ulica Targowa w miejscowości Skrwilno stanowi drogę gminną nr 120438C. Droga ma swój początek na skrzyżowaniu z droga powiatowa nr 2220C (ul. Rypińska). Droga jest klasy technicznej D (dojazdowa). Na większości odcinka droga posiada jezdnię o nawierzchni bitumicznej o szerokości od około 6,0m do około 7,30m. Wzdłuż jezdni zlokalizowane są obustronne chodniki o nawierzchni  kostki betonowej i płyt betonowych. Na końcowym odcinku droga posiada nawierzchnię gruntową o zmiennej szerokości. Odwodnienie drogi jest częściowo realizowane przez istniejący system kanalizacji deszczowej oraz powierzchniowo na teren istniejącego pasa drogowego. W ciągu drogi funkcjonuje oświetlenie drogowe. Około km 0+228 zlokalizowany jest istniejący przepust drogowy</w:t>
      </w:r>
      <w:r w:rsidR="00666A09" w:rsidRPr="00DF1E64">
        <w:rPr>
          <w:rFonts w:ascii="Arial" w:hAnsi="Arial" w:cs="Arial"/>
          <w:sz w:val="20"/>
          <w:szCs w:val="20"/>
        </w:rPr>
        <w:t xml:space="preserve"> wykonany z rury betonowej o średnicy 500mm. Na wlocie i wylocie zostały wykonane </w:t>
      </w:r>
      <w:r w:rsidR="00CE6958" w:rsidRPr="00DF1E64">
        <w:rPr>
          <w:rFonts w:ascii="Arial" w:hAnsi="Arial" w:cs="Arial"/>
          <w:sz w:val="20"/>
          <w:szCs w:val="20"/>
        </w:rPr>
        <w:t xml:space="preserve">żelbetowe </w:t>
      </w:r>
      <w:r w:rsidR="00666A09" w:rsidRPr="00DF1E64">
        <w:rPr>
          <w:rFonts w:ascii="Arial" w:hAnsi="Arial" w:cs="Arial"/>
          <w:sz w:val="20"/>
          <w:szCs w:val="20"/>
        </w:rPr>
        <w:t xml:space="preserve">ściany oporowe </w:t>
      </w:r>
      <w:r w:rsidR="00CE6958" w:rsidRPr="00DF1E64">
        <w:rPr>
          <w:rFonts w:ascii="Arial" w:hAnsi="Arial" w:cs="Arial"/>
          <w:sz w:val="20"/>
          <w:szCs w:val="20"/>
        </w:rPr>
        <w:t xml:space="preserve">stanowiące umocnienie wlotu i wylotu przepustu. </w:t>
      </w:r>
    </w:p>
    <w:p w14:paraId="5E7BE919" w14:textId="032D301E" w:rsidR="00A5603D" w:rsidRPr="00DF1E64" w:rsidRDefault="00464058" w:rsidP="008A3523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Zagospodarowanie w otoczeniu drogi stanowi głównie zabudowa mieszkaniowa jednorodzinna. Ponadto w bezpośrednim sąsiedztwie ulicy zlokalizowana jest stacja paliw i targowisko.</w:t>
      </w:r>
    </w:p>
    <w:p w14:paraId="52AA573F" w14:textId="77777777" w:rsidR="00A5603D" w:rsidRPr="00DF1E64" w:rsidRDefault="00A5603D" w:rsidP="00464058">
      <w:pPr>
        <w:pStyle w:val="Nagwek1"/>
        <w:spacing w:after="240" w:line="360" w:lineRule="auto"/>
        <w:ind w:left="714" w:hanging="357"/>
        <w:rPr>
          <w:rFonts w:cs="Arial"/>
          <w:sz w:val="20"/>
          <w:szCs w:val="20"/>
        </w:rPr>
      </w:pPr>
      <w:bookmarkStart w:id="12" w:name="_Toc80601736"/>
      <w:bookmarkStart w:id="13" w:name="_Toc483607115"/>
      <w:bookmarkStart w:id="14" w:name="_Toc81553293"/>
      <w:r w:rsidRPr="00DF1E64">
        <w:rPr>
          <w:rFonts w:cs="Arial"/>
          <w:sz w:val="20"/>
          <w:szCs w:val="20"/>
        </w:rPr>
        <w:t>WARUNKI GEOTECHNICZNE I SPOSÓB POSADOWIENIA OBIEKTU</w:t>
      </w:r>
      <w:bookmarkEnd w:id="12"/>
      <w:bookmarkEnd w:id="14"/>
    </w:p>
    <w:p w14:paraId="6BE1ECB1" w14:textId="0FC984E2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15" w:name="_Toc80601737"/>
      <w:bookmarkStart w:id="16" w:name="_Toc81553294"/>
      <w:r w:rsidRPr="00DF1E64">
        <w:rPr>
          <w:rFonts w:ascii="Arial" w:hAnsi="Arial" w:cs="Arial"/>
          <w:b/>
          <w:color w:val="auto"/>
          <w:sz w:val="20"/>
          <w:szCs w:val="20"/>
        </w:rPr>
        <w:t>Warunki gruntowe w rejonie obiektu</w:t>
      </w:r>
      <w:bookmarkEnd w:id="15"/>
      <w:bookmarkEnd w:id="16"/>
    </w:p>
    <w:p w14:paraId="41E9A160" w14:textId="26B9FAF5" w:rsidR="00203654" w:rsidRPr="00DF1E64" w:rsidRDefault="00203654" w:rsidP="00C7653B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W podłożu gruntowym przeważają piaski, w spągu warstwy stwierdzono żwiry-pospółki. Miąższość osadów piaszczysto-żwirowych jest zróżnicowana wynosi od 2,0m do 3,0m. Woda gruntowa występuje w przepuszczalnych osadach wodno-lodowcowych. Swobodne zwierciadło wody w wystąpiło lokalnie na głębokości około 1,0m. Grunty zalegające w podłożu należą zgodnie z normą PN-86/B-02480 do naturalnych rodzimych mineralnych i nasypowych. Z podziału na warstwy geotechniczne wyłączono nasypy z piasku drobnego z domieszką humusu o miąższości 0,3-0,5m.</w:t>
      </w:r>
    </w:p>
    <w:p w14:paraId="5913A0BB" w14:textId="259304BB" w:rsidR="00203654" w:rsidRPr="00DF1E64" w:rsidRDefault="00203654" w:rsidP="00C7653B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Grunty rodzime mineralne podzielono na warstwy geotechniczne w oparciu o wydzielenia geologiczne. Wartości parametrów wiodących: stopnia zagęszczenia gruntów sypkich (I</w:t>
      </w:r>
      <w:r w:rsidRPr="00DF1E64">
        <w:rPr>
          <w:rFonts w:ascii="Arial" w:hAnsi="Arial" w:cs="Arial"/>
          <w:sz w:val="20"/>
          <w:szCs w:val="20"/>
          <w:vertAlign w:val="subscript"/>
        </w:rPr>
        <w:t>D</w:t>
      </w:r>
      <w:r w:rsidRPr="00DF1E64">
        <w:rPr>
          <w:rFonts w:ascii="Arial" w:hAnsi="Arial" w:cs="Arial"/>
          <w:sz w:val="20"/>
          <w:szCs w:val="20"/>
        </w:rPr>
        <w:t>) i stopnia plastyczności gruntów spoistych (I</w:t>
      </w:r>
      <w:r w:rsidRPr="00DF1E64">
        <w:rPr>
          <w:rFonts w:ascii="Arial" w:hAnsi="Arial" w:cs="Arial"/>
          <w:sz w:val="20"/>
          <w:szCs w:val="20"/>
          <w:vertAlign w:val="subscript"/>
        </w:rPr>
        <w:t>L</w:t>
      </w:r>
      <w:r w:rsidRPr="00DF1E64">
        <w:rPr>
          <w:rFonts w:ascii="Arial" w:hAnsi="Arial" w:cs="Arial"/>
          <w:sz w:val="20"/>
          <w:szCs w:val="20"/>
        </w:rPr>
        <w:t>) i oznaczono metodą A wg. PN-81/B-03020 tj. na podstawie bezpośrednich badań w terenie. Inne niezbędne do obliczeń statycznych parametry: wilgotność naturalną (</w:t>
      </w:r>
      <w:proofErr w:type="spellStart"/>
      <w:r w:rsidRPr="00DF1E64">
        <w:rPr>
          <w:rFonts w:ascii="Arial" w:hAnsi="Arial" w:cs="Arial"/>
          <w:sz w:val="20"/>
          <w:szCs w:val="20"/>
        </w:rPr>
        <w:t>W</w:t>
      </w:r>
      <w:r w:rsidRPr="00DF1E64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DF1E64">
        <w:rPr>
          <w:rFonts w:ascii="Arial" w:hAnsi="Arial" w:cs="Arial"/>
          <w:sz w:val="20"/>
          <w:szCs w:val="20"/>
        </w:rPr>
        <w:t>), gęstość objętościową (</w:t>
      </w:r>
      <w:r w:rsidR="00654A03" w:rsidRPr="00DF1E64">
        <w:rPr>
          <w:rFonts w:ascii="GreekC" w:hAnsi="GreekC" w:cs="GreekC"/>
          <w:sz w:val="20"/>
          <w:szCs w:val="20"/>
        </w:rPr>
        <w:t>γ</w:t>
      </w:r>
      <w:r w:rsidRPr="00DF1E64">
        <w:rPr>
          <w:rFonts w:ascii="Arial" w:hAnsi="Arial" w:cs="Arial"/>
          <w:sz w:val="20"/>
          <w:szCs w:val="20"/>
        </w:rPr>
        <w:t>) spójność (</w:t>
      </w:r>
      <w:proofErr w:type="spellStart"/>
      <w:r w:rsidRPr="00DF1E64">
        <w:rPr>
          <w:rFonts w:ascii="Arial" w:hAnsi="Arial" w:cs="Arial"/>
          <w:sz w:val="20"/>
          <w:szCs w:val="20"/>
        </w:rPr>
        <w:t>c</w:t>
      </w:r>
      <w:r w:rsidRPr="00DF1E64">
        <w:rPr>
          <w:rFonts w:ascii="Arial" w:hAnsi="Arial" w:cs="Arial"/>
          <w:sz w:val="20"/>
          <w:szCs w:val="20"/>
          <w:vertAlign w:val="subscript"/>
        </w:rPr>
        <w:t>u</w:t>
      </w:r>
      <w:proofErr w:type="spellEnd"/>
      <w:r w:rsidRPr="00DF1E64">
        <w:rPr>
          <w:rFonts w:ascii="Arial" w:hAnsi="Arial" w:cs="Arial"/>
          <w:sz w:val="20"/>
          <w:szCs w:val="20"/>
        </w:rPr>
        <w:t>), kąt tarcia wewnętrznego (</w:t>
      </w:r>
      <w:proofErr w:type="spellStart"/>
      <w:r w:rsidR="00654A03" w:rsidRPr="00DF1E64">
        <w:rPr>
          <w:rFonts w:ascii="GreekC" w:hAnsi="GreekC" w:cs="GreekC"/>
          <w:sz w:val="20"/>
          <w:szCs w:val="20"/>
        </w:rPr>
        <w:t>ϕ</w:t>
      </w:r>
      <w:r w:rsidRPr="00DF1E64">
        <w:rPr>
          <w:rFonts w:ascii="Arial" w:hAnsi="Arial" w:cs="Arial"/>
          <w:sz w:val="20"/>
          <w:szCs w:val="20"/>
          <w:vertAlign w:val="subscript"/>
        </w:rPr>
        <w:t>u</w:t>
      </w:r>
      <w:proofErr w:type="spellEnd"/>
      <w:r w:rsidRPr="00DF1E64">
        <w:rPr>
          <w:rFonts w:ascii="Arial" w:hAnsi="Arial" w:cs="Arial"/>
          <w:sz w:val="20"/>
          <w:szCs w:val="20"/>
        </w:rPr>
        <w:t xml:space="preserve">) i </w:t>
      </w:r>
      <w:proofErr w:type="spellStart"/>
      <w:r w:rsidRPr="00DF1E64">
        <w:rPr>
          <w:rFonts w:ascii="Arial" w:hAnsi="Arial" w:cs="Arial"/>
          <w:sz w:val="20"/>
          <w:szCs w:val="20"/>
        </w:rPr>
        <w:t>edometryczny</w:t>
      </w:r>
      <w:proofErr w:type="spellEnd"/>
      <w:r w:rsidRPr="00DF1E64">
        <w:rPr>
          <w:rFonts w:ascii="Arial" w:hAnsi="Arial" w:cs="Arial"/>
          <w:sz w:val="20"/>
          <w:szCs w:val="20"/>
        </w:rPr>
        <w:t xml:space="preserve"> moduł ściśliwości pierwotnej (M</w:t>
      </w:r>
      <w:r w:rsidRPr="00DF1E64">
        <w:rPr>
          <w:rFonts w:ascii="Arial" w:hAnsi="Arial" w:cs="Arial"/>
          <w:sz w:val="20"/>
          <w:szCs w:val="20"/>
          <w:vertAlign w:val="subscript"/>
        </w:rPr>
        <w:t>0</w:t>
      </w:r>
      <w:r w:rsidRPr="00DF1E64">
        <w:rPr>
          <w:rFonts w:ascii="Arial" w:hAnsi="Arial" w:cs="Arial"/>
          <w:sz w:val="20"/>
          <w:szCs w:val="20"/>
        </w:rPr>
        <w:t xml:space="preserve">), wyznaczono z tabel i wykresów zależności pomiędzy tymi parametrami, a cechami wiodącymi, podanych w w/w normie. </w:t>
      </w:r>
    </w:p>
    <w:p w14:paraId="610A0A09" w14:textId="77777777" w:rsidR="00203654" w:rsidRPr="00DF1E64" w:rsidRDefault="00203654" w:rsidP="00654A03">
      <w:pPr>
        <w:pStyle w:val="Akapitzlist"/>
        <w:numPr>
          <w:ilvl w:val="0"/>
          <w:numId w:val="45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Warstwa I</w:t>
      </w:r>
    </w:p>
    <w:p w14:paraId="592FEEE2" w14:textId="506BBE30" w:rsidR="00203654" w:rsidRPr="00DF1E64" w:rsidRDefault="00203654" w:rsidP="00654A03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Włączono do niej piaski drobne i średnie oraz występujące w spągu warstwy pospółki. Są one wilgotne i nawodnione (poniżej lustra wody gruntowej), średnio zagęszczone o wartości </w:t>
      </w:r>
      <w:r w:rsidR="00654A03" w:rsidRPr="00DF1E64">
        <w:rPr>
          <w:rFonts w:ascii="Arial" w:hAnsi="Arial" w:cs="Arial"/>
          <w:sz w:val="20"/>
          <w:szCs w:val="20"/>
        </w:rPr>
        <w:t>c</w:t>
      </w:r>
      <w:r w:rsidRPr="00DF1E64">
        <w:rPr>
          <w:rFonts w:ascii="Arial" w:hAnsi="Arial" w:cs="Arial"/>
          <w:sz w:val="20"/>
          <w:szCs w:val="20"/>
        </w:rPr>
        <w:t>harakterystycznej stopnia zagęszczenia Id(n)=0,45.</w:t>
      </w:r>
    </w:p>
    <w:p w14:paraId="1EEC385C" w14:textId="77777777" w:rsidR="00203654" w:rsidRPr="00DF1E64" w:rsidRDefault="00203654" w:rsidP="00654A03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lastRenderedPageBreak/>
        <w:t xml:space="preserve">Gliny akumulacji lodowcowej, należące zgodnie z p. 1.4.6 normy PN-81/B-03020 do grupy konsolidacyjnej B, podzielono na trzy warstwy geotechniczne ze względu na ich zróżnicowaną konsystencję i różny skład granulometryczny. </w:t>
      </w:r>
    </w:p>
    <w:p w14:paraId="673AD63F" w14:textId="77777777" w:rsidR="00203654" w:rsidRPr="00DF1E64" w:rsidRDefault="00203654" w:rsidP="00654A03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Warstwa </w:t>
      </w:r>
      <w:proofErr w:type="spellStart"/>
      <w:r w:rsidRPr="00DF1E64">
        <w:rPr>
          <w:rFonts w:ascii="Arial" w:hAnsi="Arial" w:cs="Arial"/>
          <w:sz w:val="20"/>
          <w:szCs w:val="20"/>
        </w:rPr>
        <w:t>IIa</w:t>
      </w:r>
      <w:proofErr w:type="spellEnd"/>
    </w:p>
    <w:p w14:paraId="573A0AE6" w14:textId="77777777" w:rsidR="00203654" w:rsidRPr="00DF1E64" w:rsidRDefault="00203654" w:rsidP="00654A03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Zaliczono do niej gliny piaszczyste wilgotne, twardoplastyczne, o wartości charakterystycznej stopnia plastyczności. IL(n)=0,20.</w:t>
      </w:r>
    </w:p>
    <w:p w14:paraId="68C0F57D" w14:textId="77777777" w:rsidR="00203654" w:rsidRPr="00DF1E64" w:rsidRDefault="00203654" w:rsidP="00654A03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Warstwa </w:t>
      </w:r>
      <w:proofErr w:type="spellStart"/>
      <w:r w:rsidRPr="00DF1E64">
        <w:rPr>
          <w:rFonts w:ascii="Arial" w:hAnsi="Arial" w:cs="Arial"/>
          <w:sz w:val="20"/>
          <w:szCs w:val="20"/>
        </w:rPr>
        <w:t>IIb</w:t>
      </w:r>
      <w:proofErr w:type="spellEnd"/>
    </w:p>
    <w:p w14:paraId="4D96B7BE" w14:textId="77777777" w:rsidR="00203654" w:rsidRPr="00DF1E64" w:rsidRDefault="00203654" w:rsidP="00654A03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Znalazły się w niej grunty mało spoiste o składzie granulometrycznym piasków gliniastych. Są one wilgotne, plastyczne, o wartości charakterystycznej stopnia plastyczności IL(n)=0,30.</w:t>
      </w:r>
    </w:p>
    <w:p w14:paraId="2A13CD1D" w14:textId="77777777" w:rsidR="00203654" w:rsidRPr="00DF1E64" w:rsidRDefault="00203654" w:rsidP="00654A03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Warstwa </w:t>
      </w:r>
      <w:proofErr w:type="spellStart"/>
      <w:r w:rsidRPr="00DF1E64">
        <w:rPr>
          <w:rFonts w:ascii="Arial" w:hAnsi="Arial" w:cs="Arial"/>
          <w:sz w:val="20"/>
          <w:szCs w:val="20"/>
        </w:rPr>
        <w:t>IIc</w:t>
      </w:r>
      <w:proofErr w:type="spellEnd"/>
    </w:p>
    <w:p w14:paraId="40FB96F6" w14:textId="54B0AA40" w:rsidR="00CE6958" w:rsidRPr="00DF1E64" w:rsidRDefault="00203654" w:rsidP="00654A03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Obejmuje ona gliny piaszczyste wilgotne, twardoplastyczne, o wartości charakterystycznej stopnia plastyczności IL(n)=0,10.</w:t>
      </w:r>
    </w:p>
    <w:p w14:paraId="7BBA0403" w14:textId="77777777" w:rsidR="00A5603D" w:rsidRPr="00DF1E64" w:rsidRDefault="00A5603D" w:rsidP="00A5603D">
      <w:pPr>
        <w:pStyle w:val="Tekst"/>
      </w:pPr>
      <w:r w:rsidRPr="00DF1E64">
        <w:t xml:space="preserve">Zgodnie z zapisami Rozporządzenia </w:t>
      </w:r>
      <w:proofErr w:type="spellStart"/>
      <w:r w:rsidRPr="00DF1E64">
        <w:t>MTBiGM</w:t>
      </w:r>
      <w:proofErr w:type="spellEnd"/>
      <w:r w:rsidRPr="00DF1E64">
        <w:t xml:space="preserve"> z dnia 25 kwietnia 2012 r (Dz. U. z 2012 poz. 463) i wytycznymi „Instrukcji badań podłoża gruntowego” [GDDP, 1998] </w:t>
      </w:r>
      <w:r w:rsidRPr="00DF1E64">
        <w:rPr>
          <w:b/>
        </w:rPr>
        <w:t>warunki gruntowe należy uznać za proste</w:t>
      </w:r>
      <w:r w:rsidRPr="00DF1E64">
        <w:t>.</w:t>
      </w:r>
    </w:p>
    <w:p w14:paraId="2A38D0F7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17" w:name="_Toc449459753"/>
      <w:bookmarkStart w:id="18" w:name="_Toc80601738"/>
      <w:bookmarkStart w:id="19" w:name="_Toc81553295"/>
      <w:r w:rsidRPr="00DF1E64">
        <w:rPr>
          <w:rFonts w:ascii="Arial" w:hAnsi="Arial" w:cs="Arial"/>
          <w:b/>
          <w:color w:val="auto"/>
          <w:sz w:val="20"/>
          <w:szCs w:val="20"/>
        </w:rPr>
        <w:t>Wpływy eksploatacji górniczej</w:t>
      </w:r>
      <w:bookmarkEnd w:id="17"/>
      <w:bookmarkEnd w:id="18"/>
      <w:bookmarkEnd w:id="19"/>
    </w:p>
    <w:p w14:paraId="60B56088" w14:textId="77777777" w:rsidR="00A5603D" w:rsidRPr="00DF1E64" w:rsidRDefault="00A5603D" w:rsidP="00A5603D">
      <w:pPr>
        <w:pStyle w:val="Tekst"/>
      </w:pPr>
      <w:r w:rsidRPr="00DF1E64">
        <w:t>Obszar projektowanej inwestycji nie podlega wpływom eksploatacji górniczej.</w:t>
      </w:r>
    </w:p>
    <w:p w14:paraId="29452237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20" w:name="_Toc449459754"/>
      <w:bookmarkStart w:id="21" w:name="_Toc80601739"/>
      <w:bookmarkStart w:id="22" w:name="_Toc81553296"/>
      <w:r w:rsidRPr="00DF1E64">
        <w:rPr>
          <w:rFonts w:ascii="Arial" w:hAnsi="Arial" w:cs="Arial"/>
          <w:b/>
          <w:color w:val="auto"/>
          <w:sz w:val="20"/>
          <w:szCs w:val="20"/>
        </w:rPr>
        <w:t>Kategoria geotechniczna</w:t>
      </w:r>
      <w:bookmarkEnd w:id="20"/>
      <w:bookmarkEnd w:id="21"/>
      <w:bookmarkEnd w:id="22"/>
    </w:p>
    <w:p w14:paraId="5C3E6588" w14:textId="77777777" w:rsidR="00A5603D" w:rsidRPr="00DF1E64" w:rsidRDefault="00A5603D" w:rsidP="00A5603D">
      <w:pPr>
        <w:pStyle w:val="Tekst"/>
        <w:spacing w:before="0"/>
      </w:pPr>
      <w:r w:rsidRPr="00DF1E64">
        <w:t xml:space="preserve">Zgodnie z §4 pkt.4 Rozporządzenia </w:t>
      </w:r>
      <w:proofErr w:type="spellStart"/>
      <w:r w:rsidRPr="00DF1E64">
        <w:t>MTBiGM</w:t>
      </w:r>
      <w:proofErr w:type="spellEnd"/>
      <w:r w:rsidRPr="00DF1E64">
        <w:t xml:space="preserve"> z dnia 25 kwietnia 2012 r (Dz. U. z 2012 poz. 463) </w:t>
      </w:r>
      <w:r w:rsidRPr="00DF1E64">
        <w:rPr>
          <w:b/>
        </w:rPr>
        <w:t>projektowany obiekt zalicza się do II kategorii geotechnicznej w prostych warunkach gruntowych</w:t>
      </w:r>
      <w:r w:rsidRPr="00DF1E64">
        <w:t>.</w:t>
      </w:r>
    </w:p>
    <w:p w14:paraId="60C9EC2B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23" w:name="_Ref443634761"/>
      <w:bookmarkStart w:id="24" w:name="_Toc449459755"/>
      <w:bookmarkStart w:id="25" w:name="_Toc80601740"/>
      <w:bookmarkStart w:id="26" w:name="_Toc81553297"/>
      <w:r w:rsidRPr="00DF1E64">
        <w:rPr>
          <w:rFonts w:ascii="Arial" w:hAnsi="Arial" w:cs="Arial"/>
          <w:b/>
          <w:color w:val="auto"/>
          <w:sz w:val="20"/>
          <w:szCs w:val="20"/>
        </w:rPr>
        <w:t>Posadowienie obiektu</w:t>
      </w:r>
      <w:bookmarkEnd w:id="23"/>
      <w:bookmarkEnd w:id="24"/>
      <w:bookmarkEnd w:id="25"/>
      <w:bookmarkEnd w:id="26"/>
    </w:p>
    <w:p w14:paraId="3D761EB0" w14:textId="77777777" w:rsidR="00A5603D" w:rsidRPr="00DF1E64" w:rsidRDefault="00A5603D" w:rsidP="00A5603D">
      <w:pPr>
        <w:pStyle w:val="Tekst"/>
        <w:spacing w:before="0"/>
      </w:pPr>
      <w:r w:rsidRPr="00DF1E64">
        <w:t>Projektuje się bezpośrednie posadowienie obiektu na fundamencie kruszywowym.</w:t>
      </w:r>
    </w:p>
    <w:p w14:paraId="77842372" w14:textId="77777777" w:rsidR="00A5603D" w:rsidRPr="00DF1E64" w:rsidRDefault="00A5603D" w:rsidP="00A5603D">
      <w:pPr>
        <w:pStyle w:val="Tekst"/>
        <w:spacing w:before="0"/>
      </w:pPr>
    </w:p>
    <w:p w14:paraId="2350C0A1" w14:textId="77777777" w:rsidR="00A5603D" w:rsidRPr="00DF1E64" w:rsidRDefault="00A5603D" w:rsidP="00A5603D">
      <w:pPr>
        <w:pStyle w:val="Nagwek1"/>
        <w:spacing w:before="0" w:after="240" w:line="360" w:lineRule="auto"/>
        <w:ind w:left="714" w:hanging="357"/>
        <w:rPr>
          <w:rFonts w:cs="Arial"/>
          <w:sz w:val="20"/>
          <w:szCs w:val="20"/>
        </w:rPr>
      </w:pPr>
      <w:bookmarkStart w:id="27" w:name="_Toc80601741"/>
      <w:bookmarkStart w:id="28" w:name="_Toc81553298"/>
      <w:r w:rsidRPr="00DF1E64">
        <w:rPr>
          <w:rFonts w:cs="Arial"/>
          <w:sz w:val="20"/>
          <w:szCs w:val="20"/>
        </w:rPr>
        <w:t>ROZWIĄZANIA ARCHITEKTONICZNO-BUDOWLANE</w:t>
      </w:r>
      <w:bookmarkEnd w:id="13"/>
      <w:bookmarkEnd w:id="27"/>
      <w:bookmarkEnd w:id="28"/>
    </w:p>
    <w:p w14:paraId="6BFAAFD6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29" w:name="_Toc481127729"/>
      <w:bookmarkStart w:id="30" w:name="_Toc80601742"/>
      <w:bookmarkStart w:id="31" w:name="_Toc81553299"/>
      <w:r w:rsidRPr="00DF1E64">
        <w:rPr>
          <w:rFonts w:ascii="Arial" w:hAnsi="Arial" w:cs="Arial"/>
          <w:b/>
          <w:color w:val="auto"/>
          <w:sz w:val="20"/>
          <w:szCs w:val="20"/>
        </w:rPr>
        <w:t>Przeznaczenie, funkcja i program użytkowy obiektu</w:t>
      </w:r>
      <w:bookmarkEnd w:id="29"/>
      <w:bookmarkEnd w:id="30"/>
      <w:bookmarkEnd w:id="31"/>
    </w:p>
    <w:p w14:paraId="0B388C4C" w14:textId="73EB6D6F" w:rsidR="00A5603D" w:rsidRPr="00DF1E64" w:rsidRDefault="00A5603D" w:rsidP="00A5603D">
      <w:pPr>
        <w:spacing w:after="0" w:line="360" w:lineRule="auto"/>
        <w:ind w:firstLine="709"/>
        <w:rPr>
          <w:rFonts w:ascii="Arial" w:hAnsi="Arial" w:cs="Arial"/>
          <w:sz w:val="20"/>
          <w:szCs w:val="20"/>
        </w:rPr>
      </w:pPr>
      <w:r w:rsidRPr="00DF1E64">
        <w:rPr>
          <w:rFonts w:ascii="Arial" w:eastAsia="Times New Roman" w:hAnsi="Arial" w:cs="Arial"/>
          <w:sz w:val="20"/>
          <w:szCs w:val="20"/>
        </w:rPr>
        <w:t xml:space="preserve">Projektowany obiekt ma na celu bezkolizyjny przejazd nad </w:t>
      </w:r>
      <w:r w:rsidR="008F64FA" w:rsidRPr="00DF1E64">
        <w:rPr>
          <w:rFonts w:ascii="Arial" w:eastAsia="Times New Roman" w:hAnsi="Arial" w:cs="Arial"/>
          <w:sz w:val="20"/>
          <w:szCs w:val="20"/>
        </w:rPr>
        <w:t>ciekiem bez nazwy</w:t>
      </w:r>
      <w:r w:rsidRPr="00DF1E64">
        <w:rPr>
          <w:rFonts w:ascii="Arial" w:eastAsia="Times New Roman" w:hAnsi="Arial" w:cs="Arial"/>
          <w:sz w:val="20"/>
          <w:szCs w:val="20"/>
        </w:rPr>
        <w:t xml:space="preserve"> dla pojazdów kołowych.</w:t>
      </w:r>
    </w:p>
    <w:p w14:paraId="136AF449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32" w:name="_Toc296689437"/>
      <w:bookmarkStart w:id="33" w:name="_Toc361050498"/>
      <w:bookmarkStart w:id="34" w:name="_Toc80601743"/>
      <w:bookmarkStart w:id="35" w:name="_Toc81553300"/>
      <w:r w:rsidRPr="00DF1E64">
        <w:rPr>
          <w:rFonts w:ascii="Arial" w:hAnsi="Arial" w:cs="Arial"/>
          <w:b/>
          <w:color w:val="auto"/>
          <w:sz w:val="20"/>
          <w:szCs w:val="20"/>
        </w:rPr>
        <w:t xml:space="preserve">Opis warunków </w:t>
      </w:r>
      <w:bookmarkEnd w:id="32"/>
      <w:r w:rsidRPr="00DF1E64">
        <w:rPr>
          <w:rFonts w:ascii="Arial" w:hAnsi="Arial" w:cs="Arial"/>
          <w:b/>
          <w:color w:val="auto"/>
          <w:sz w:val="20"/>
          <w:szCs w:val="20"/>
        </w:rPr>
        <w:t>drogowych</w:t>
      </w:r>
      <w:bookmarkEnd w:id="33"/>
      <w:bookmarkEnd w:id="34"/>
      <w:bookmarkEnd w:id="35"/>
    </w:p>
    <w:p w14:paraId="092A6299" w14:textId="77777777" w:rsidR="00A5603D" w:rsidRPr="00DF1E64" w:rsidRDefault="00A5603D" w:rsidP="00A5603D">
      <w:pPr>
        <w:ind w:left="709"/>
        <w:rPr>
          <w:sz w:val="20"/>
          <w:szCs w:val="20"/>
        </w:rPr>
      </w:pPr>
      <w:bookmarkStart w:id="36" w:name="_Toc361050499"/>
      <w:r w:rsidRPr="00DF1E64">
        <w:rPr>
          <w:sz w:val="20"/>
          <w:szCs w:val="20"/>
        </w:rPr>
        <w:t>Opis warunków drogowych według opracowania branży drogowej.</w:t>
      </w:r>
    </w:p>
    <w:p w14:paraId="3A154566" w14:textId="77777777" w:rsidR="00A5603D" w:rsidRPr="00DF1E64" w:rsidRDefault="00A5603D" w:rsidP="00A5603D">
      <w:pPr>
        <w:pStyle w:val="PABNagwek3"/>
        <w:numPr>
          <w:ilvl w:val="2"/>
          <w:numId w:val="44"/>
        </w:numPr>
        <w:rPr>
          <w:rFonts w:cs="Arial"/>
        </w:rPr>
      </w:pPr>
      <w:bookmarkStart w:id="37" w:name="_Toc80601744"/>
      <w:bookmarkStart w:id="38" w:name="_Toc81553301"/>
      <w:r w:rsidRPr="00DF1E64">
        <w:rPr>
          <w:rFonts w:cs="Arial"/>
        </w:rPr>
        <w:t>Trasa i niweleta w obrębie obiektu</w:t>
      </w:r>
      <w:bookmarkEnd w:id="36"/>
      <w:bookmarkEnd w:id="37"/>
      <w:bookmarkEnd w:id="38"/>
    </w:p>
    <w:p w14:paraId="5D142E46" w14:textId="17DE9734" w:rsidR="00A5603D" w:rsidRPr="00DF1E64" w:rsidRDefault="00A5603D" w:rsidP="00A5603D">
      <w:pPr>
        <w:pStyle w:val="Tekst"/>
        <w:spacing w:before="0"/>
        <w:ind w:firstLine="709"/>
        <w:rPr>
          <w:rFonts w:cs="Arial"/>
        </w:rPr>
      </w:pPr>
      <w:r w:rsidRPr="00DF1E64">
        <w:rPr>
          <w:rFonts w:cs="Arial"/>
        </w:rPr>
        <w:t xml:space="preserve">Trasa drogi w obrębie obiektu przebiega </w:t>
      </w:r>
      <w:r w:rsidR="00BE55F4" w:rsidRPr="00DF1E64">
        <w:rPr>
          <w:rFonts w:cs="Arial"/>
        </w:rPr>
        <w:t>na prostej</w:t>
      </w:r>
      <w:r w:rsidRPr="00DF1E64">
        <w:rPr>
          <w:rFonts w:cs="Arial"/>
        </w:rPr>
        <w:t>.</w:t>
      </w:r>
    </w:p>
    <w:p w14:paraId="6A40138F" w14:textId="68DC2F7A" w:rsidR="00A5603D" w:rsidRPr="00DF1E64" w:rsidRDefault="00A5603D" w:rsidP="00A5603D">
      <w:pPr>
        <w:pStyle w:val="Tekst"/>
        <w:spacing w:before="0"/>
        <w:ind w:firstLine="709"/>
        <w:rPr>
          <w:rFonts w:cs="Arial"/>
        </w:rPr>
      </w:pPr>
      <w:r w:rsidRPr="00DF1E64">
        <w:rPr>
          <w:rFonts w:cs="Arial"/>
        </w:rPr>
        <w:t xml:space="preserve">Niweleta drogi w obrębie obiektu przebiega </w:t>
      </w:r>
      <w:r w:rsidR="00FB12FA" w:rsidRPr="00DF1E64">
        <w:rPr>
          <w:rFonts w:cs="Arial"/>
        </w:rPr>
        <w:t>po prostej o pochyleniu 0,23%</w:t>
      </w:r>
      <w:r w:rsidRPr="00DF1E64">
        <w:rPr>
          <w:rFonts w:cs="Arial"/>
        </w:rPr>
        <w:t xml:space="preserve">. </w:t>
      </w:r>
    </w:p>
    <w:p w14:paraId="373B56E0" w14:textId="77777777" w:rsidR="00A5603D" w:rsidRPr="00DF1E64" w:rsidRDefault="00A5603D" w:rsidP="00A5603D">
      <w:pPr>
        <w:pStyle w:val="PABNagwek3"/>
        <w:numPr>
          <w:ilvl w:val="2"/>
          <w:numId w:val="44"/>
        </w:numPr>
        <w:rPr>
          <w:rFonts w:cs="Arial"/>
        </w:rPr>
      </w:pPr>
      <w:bookmarkStart w:id="39" w:name="_Toc329766452"/>
      <w:bookmarkStart w:id="40" w:name="_Toc361050500"/>
      <w:bookmarkStart w:id="41" w:name="_Toc80601745"/>
      <w:bookmarkStart w:id="42" w:name="_Toc81553302"/>
      <w:r w:rsidRPr="00DF1E64">
        <w:rPr>
          <w:rFonts w:cs="Arial"/>
        </w:rPr>
        <w:t>Analiza widoczności</w:t>
      </w:r>
      <w:bookmarkEnd w:id="39"/>
      <w:bookmarkEnd w:id="40"/>
      <w:bookmarkEnd w:id="41"/>
      <w:bookmarkEnd w:id="42"/>
    </w:p>
    <w:p w14:paraId="7A80A7DD" w14:textId="77777777" w:rsidR="00A5603D" w:rsidRPr="00DF1E64" w:rsidRDefault="00A5603D" w:rsidP="00A5603D">
      <w:pPr>
        <w:pStyle w:val="Tekst"/>
        <w:ind w:left="709" w:firstLine="0"/>
        <w:rPr>
          <w:rFonts w:cs="Arial"/>
        </w:rPr>
      </w:pPr>
      <w:r w:rsidRPr="00DF1E64">
        <w:rPr>
          <w:rFonts w:cs="Arial"/>
        </w:rPr>
        <w:t>Typowy przekrój normalny, przy zaprojektowanej trasie  drogi w rejonie obiektu zapewnia spełnienie warunków widoczności.</w:t>
      </w:r>
    </w:p>
    <w:p w14:paraId="34B4B6FB" w14:textId="77777777" w:rsidR="00A5603D" w:rsidRPr="00DF1E64" w:rsidRDefault="00A5603D" w:rsidP="00A5603D">
      <w:pPr>
        <w:pStyle w:val="PABNagwek3"/>
        <w:numPr>
          <w:ilvl w:val="2"/>
          <w:numId w:val="44"/>
        </w:numPr>
        <w:rPr>
          <w:rFonts w:cs="Arial"/>
        </w:rPr>
      </w:pPr>
      <w:bookmarkStart w:id="43" w:name="_Toc296689439"/>
      <w:bookmarkStart w:id="44" w:name="_Toc361050501"/>
      <w:bookmarkStart w:id="45" w:name="_Toc80601746"/>
      <w:bookmarkStart w:id="46" w:name="_Toc81553303"/>
      <w:r w:rsidRPr="00DF1E64">
        <w:rPr>
          <w:rFonts w:cs="Arial"/>
        </w:rPr>
        <w:lastRenderedPageBreak/>
        <w:t xml:space="preserve">Przekrój normalny </w:t>
      </w:r>
      <w:bookmarkEnd w:id="43"/>
      <w:r w:rsidRPr="00DF1E64">
        <w:rPr>
          <w:rFonts w:cs="Arial"/>
        </w:rPr>
        <w:t>na trasie</w:t>
      </w:r>
      <w:bookmarkEnd w:id="44"/>
      <w:bookmarkEnd w:id="45"/>
      <w:bookmarkEnd w:id="46"/>
    </w:p>
    <w:p w14:paraId="13DC9207" w14:textId="5BB8DB2B" w:rsidR="00A5603D" w:rsidRPr="00DF1E64" w:rsidRDefault="00A5603D" w:rsidP="00A5603D">
      <w:pPr>
        <w:pStyle w:val="Tekst"/>
        <w:tabs>
          <w:tab w:val="right" w:leader="dot" w:pos="9214"/>
        </w:tabs>
        <w:ind w:firstLine="709"/>
        <w:rPr>
          <w:rFonts w:cs="Arial"/>
        </w:rPr>
      </w:pPr>
      <w:r w:rsidRPr="00DF1E64">
        <w:rPr>
          <w:rFonts w:cs="Arial"/>
        </w:rPr>
        <w:t>szerokość jezdni</w:t>
      </w:r>
      <w:r w:rsidRPr="00DF1E64">
        <w:rPr>
          <w:rFonts w:cs="Arial"/>
        </w:rPr>
        <w:tab/>
      </w:r>
      <w:r w:rsidR="00DF0B3D" w:rsidRPr="00DF1E64">
        <w:rPr>
          <w:rFonts w:cs="Arial"/>
        </w:rPr>
        <w:t>7</w:t>
      </w:r>
      <w:r w:rsidRPr="00DF1E64">
        <w:rPr>
          <w:rFonts w:cs="Arial"/>
        </w:rPr>
        <w:t>.</w:t>
      </w:r>
      <w:r w:rsidR="00DF0B3D" w:rsidRPr="00DF1E64">
        <w:rPr>
          <w:rFonts w:cs="Arial"/>
        </w:rPr>
        <w:t>3</w:t>
      </w:r>
      <w:r w:rsidRPr="00DF1E64">
        <w:rPr>
          <w:rFonts w:cs="Arial"/>
        </w:rPr>
        <w:t>0m</w:t>
      </w:r>
    </w:p>
    <w:p w14:paraId="0FDADE07" w14:textId="53899D3A" w:rsidR="00A5603D" w:rsidRPr="00DF1E64" w:rsidRDefault="00A5603D" w:rsidP="00A5603D">
      <w:pPr>
        <w:pStyle w:val="Tekst"/>
        <w:tabs>
          <w:tab w:val="right" w:leader="dot" w:pos="9214"/>
        </w:tabs>
        <w:ind w:firstLine="709"/>
        <w:rPr>
          <w:rFonts w:cs="Arial"/>
        </w:rPr>
      </w:pPr>
      <w:r w:rsidRPr="00DF1E64">
        <w:rPr>
          <w:rFonts w:cs="Arial"/>
        </w:rPr>
        <w:t xml:space="preserve">szerokość </w:t>
      </w:r>
      <w:r w:rsidR="00290241" w:rsidRPr="00DF1E64">
        <w:rPr>
          <w:rFonts w:cs="Arial"/>
        </w:rPr>
        <w:t>chodnika</w:t>
      </w:r>
      <w:r w:rsidRPr="00DF1E64">
        <w:rPr>
          <w:rFonts w:cs="Arial"/>
        </w:rPr>
        <w:tab/>
      </w:r>
      <w:r w:rsidR="003852CB" w:rsidRPr="00DF1E64">
        <w:rPr>
          <w:rFonts w:cs="Arial"/>
        </w:rPr>
        <w:t>2</w:t>
      </w:r>
      <w:r w:rsidRPr="00DF1E64">
        <w:rPr>
          <w:rFonts w:cs="Arial"/>
        </w:rPr>
        <w:t>.</w:t>
      </w:r>
      <w:r w:rsidR="003852CB" w:rsidRPr="00DF1E64">
        <w:rPr>
          <w:rFonts w:cs="Arial"/>
        </w:rPr>
        <w:t>0</w:t>
      </w:r>
      <w:r w:rsidRPr="00DF1E64">
        <w:rPr>
          <w:rFonts w:cs="Arial"/>
        </w:rPr>
        <w:t>0m</w:t>
      </w:r>
    </w:p>
    <w:p w14:paraId="616195DB" w14:textId="2B6D2498" w:rsidR="003852CB" w:rsidRPr="00DF1E64" w:rsidRDefault="008C635E" w:rsidP="00A5603D">
      <w:pPr>
        <w:pStyle w:val="Tekst"/>
        <w:tabs>
          <w:tab w:val="right" w:leader="dot" w:pos="9214"/>
        </w:tabs>
        <w:ind w:firstLine="709"/>
        <w:rPr>
          <w:rFonts w:cs="Arial"/>
        </w:rPr>
      </w:pPr>
      <w:r w:rsidRPr="00DF1E64">
        <w:rPr>
          <w:rFonts w:cs="Arial"/>
        </w:rPr>
        <w:t>szerokość ścieżki rowerowej</w:t>
      </w:r>
      <w:r w:rsidR="00811625" w:rsidRPr="00DF1E64">
        <w:rPr>
          <w:rFonts w:cs="Arial"/>
        </w:rPr>
        <w:t xml:space="preserve"> pieszo-rowerowej</w:t>
      </w:r>
      <w:r w:rsidRPr="00DF1E64">
        <w:rPr>
          <w:rFonts w:cs="Arial"/>
        </w:rPr>
        <w:tab/>
        <w:t>3.00m</w:t>
      </w:r>
    </w:p>
    <w:p w14:paraId="25EE4C9C" w14:textId="6AA4A08C" w:rsidR="00A5603D" w:rsidRPr="00DF1E64" w:rsidRDefault="00A5603D" w:rsidP="00A5603D">
      <w:pPr>
        <w:pStyle w:val="Tekst"/>
        <w:ind w:firstLine="709"/>
        <w:rPr>
          <w:rFonts w:cs="Arial"/>
        </w:rPr>
      </w:pPr>
      <w:r w:rsidRPr="00DF1E64">
        <w:rPr>
          <w:rFonts w:cs="Arial"/>
        </w:rPr>
        <w:t>Spadek poprzeczny</w:t>
      </w:r>
      <w:r w:rsidR="00775660" w:rsidRPr="00DF1E64">
        <w:rPr>
          <w:rFonts w:cs="Arial"/>
        </w:rPr>
        <w:t xml:space="preserve"> jezdni</w:t>
      </w:r>
      <w:r w:rsidRPr="00DF1E64">
        <w:rPr>
          <w:rFonts w:cs="Arial"/>
        </w:rPr>
        <w:t xml:space="preserve"> </w:t>
      </w:r>
      <w:r w:rsidR="008C635E" w:rsidRPr="00DF1E64">
        <w:rPr>
          <w:rFonts w:cs="Arial"/>
        </w:rPr>
        <w:t>daszkowy</w:t>
      </w:r>
      <w:r w:rsidRPr="00DF1E64">
        <w:rPr>
          <w:rFonts w:cs="Arial"/>
        </w:rPr>
        <w:t xml:space="preserve"> </w:t>
      </w:r>
      <w:r w:rsidR="008C635E" w:rsidRPr="00DF1E64">
        <w:rPr>
          <w:rFonts w:cs="Arial"/>
        </w:rPr>
        <w:t>2</w:t>
      </w:r>
      <w:r w:rsidRPr="00DF1E64">
        <w:rPr>
          <w:rFonts w:cs="Arial"/>
        </w:rPr>
        <w:t>.0%.</w:t>
      </w:r>
    </w:p>
    <w:p w14:paraId="10B602DF" w14:textId="0A749839" w:rsidR="00775660" w:rsidRPr="00DF1E64" w:rsidRDefault="00775660" w:rsidP="00775660">
      <w:pPr>
        <w:pStyle w:val="Tekst"/>
        <w:ind w:firstLine="709"/>
        <w:rPr>
          <w:rFonts w:cs="Arial"/>
        </w:rPr>
      </w:pPr>
      <w:r w:rsidRPr="00DF1E64">
        <w:rPr>
          <w:rFonts w:cs="Arial"/>
        </w:rPr>
        <w:t xml:space="preserve">Spadek poprzeczny </w:t>
      </w:r>
      <w:r w:rsidRPr="00DF1E64">
        <w:rPr>
          <w:rFonts w:cs="Arial"/>
        </w:rPr>
        <w:t>chodnika i ścieżki pieszo</w:t>
      </w:r>
      <w:r w:rsidR="00811625" w:rsidRPr="00DF1E64">
        <w:rPr>
          <w:rFonts w:cs="Arial"/>
        </w:rPr>
        <w:t>-rowerowej</w:t>
      </w:r>
      <w:r w:rsidRPr="00DF1E64">
        <w:rPr>
          <w:rFonts w:cs="Arial"/>
        </w:rPr>
        <w:t xml:space="preserve"> </w:t>
      </w:r>
      <w:r w:rsidR="00811625" w:rsidRPr="00DF1E64">
        <w:rPr>
          <w:rFonts w:cs="Arial"/>
        </w:rPr>
        <w:t>jednostronny</w:t>
      </w:r>
      <w:r w:rsidRPr="00DF1E64">
        <w:rPr>
          <w:rFonts w:cs="Arial"/>
        </w:rPr>
        <w:t xml:space="preserve"> 2.0%.</w:t>
      </w:r>
    </w:p>
    <w:p w14:paraId="41FDBBD6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47" w:name="_Toc361050502"/>
      <w:bookmarkStart w:id="48" w:name="_Toc80601747"/>
      <w:bookmarkStart w:id="49" w:name="_Toc81553304"/>
      <w:r w:rsidRPr="00DF1E64">
        <w:rPr>
          <w:rFonts w:ascii="Arial" w:hAnsi="Arial" w:cs="Arial"/>
          <w:b/>
          <w:color w:val="auto"/>
          <w:sz w:val="20"/>
          <w:szCs w:val="20"/>
        </w:rPr>
        <w:t>Charakterystyka przeszkody</w:t>
      </w:r>
      <w:bookmarkEnd w:id="47"/>
      <w:bookmarkEnd w:id="48"/>
      <w:bookmarkEnd w:id="49"/>
    </w:p>
    <w:p w14:paraId="3E1BDF4D" w14:textId="4BCB535F" w:rsidR="00A5603D" w:rsidRPr="00DF1E64" w:rsidRDefault="00A5603D" w:rsidP="00A5603D">
      <w:pPr>
        <w:pStyle w:val="Tekst"/>
        <w:ind w:firstLine="709"/>
        <w:rPr>
          <w:rFonts w:cs="Arial"/>
        </w:rPr>
      </w:pPr>
      <w:r w:rsidRPr="00DF1E64">
        <w:rPr>
          <w:rFonts w:cs="Arial"/>
        </w:rPr>
        <w:t xml:space="preserve">Pokonywaną przez obiekt przeszkodą jest </w:t>
      </w:r>
      <w:r w:rsidR="005B1826" w:rsidRPr="00DF1E64">
        <w:rPr>
          <w:rFonts w:cs="Arial"/>
        </w:rPr>
        <w:t>ciek bez nazwy</w:t>
      </w:r>
      <w:r w:rsidRPr="00DF1E64">
        <w:rPr>
          <w:rFonts w:cs="Arial"/>
        </w:rPr>
        <w:t>.</w:t>
      </w:r>
    </w:p>
    <w:p w14:paraId="4E526FA7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50" w:name="_Toc361050503"/>
      <w:bookmarkStart w:id="51" w:name="_Toc80601748"/>
      <w:bookmarkStart w:id="52" w:name="_Toc81553305"/>
      <w:r w:rsidRPr="00DF1E64">
        <w:rPr>
          <w:rFonts w:ascii="Arial" w:hAnsi="Arial" w:cs="Arial"/>
          <w:b/>
          <w:color w:val="auto"/>
          <w:sz w:val="20"/>
          <w:szCs w:val="20"/>
        </w:rPr>
        <w:t>Nawiązanie geodezyjne</w:t>
      </w:r>
      <w:bookmarkEnd w:id="50"/>
      <w:bookmarkEnd w:id="51"/>
      <w:bookmarkEnd w:id="52"/>
    </w:p>
    <w:p w14:paraId="4B923BF9" w14:textId="76B87C9D" w:rsidR="00A5603D" w:rsidRPr="00DF1E64" w:rsidRDefault="00A5603D" w:rsidP="00A5603D">
      <w:pPr>
        <w:pStyle w:val="Tekst"/>
        <w:ind w:firstLine="709"/>
        <w:rPr>
          <w:rFonts w:cs="Arial"/>
        </w:rPr>
      </w:pPr>
      <w:r w:rsidRPr="00DF1E64">
        <w:rPr>
          <w:rFonts w:cs="Arial"/>
        </w:rPr>
        <w:t xml:space="preserve">W projekcie dowiązano usytuowanie osi obiektu do kilometrażu projektowanej drogi gminnej nr </w:t>
      </w:r>
      <w:r w:rsidR="008F3CD8" w:rsidRPr="00DF1E64">
        <w:rPr>
          <w:rFonts w:cs="Arial"/>
        </w:rPr>
        <w:t>120438C</w:t>
      </w:r>
      <w:r w:rsidRPr="00DF1E64">
        <w:t xml:space="preserve"> ul. </w:t>
      </w:r>
      <w:r w:rsidR="008F3CD8" w:rsidRPr="00DF1E64">
        <w:t>Targowa</w:t>
      </w:r>
      <w:r w:rsidRPr="00DF1E64">
        <w:t xml:space="preserve"> w </w:t>
      </w:r>
      <w:r w:rsidR="008F3CD8" w:rsidRPr="00DF1E64">
        <w:t>Skrwilnie</w:t>
      </w:r>
      <w:r w:rsidRPr="00DF1E64">
        <w:t>.</w:t>
      </w:r>
    </w:p>
    <w:p w14:paraId="4413A549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53" w:name="_Toc481127730"/>
      <w:bookmarkStart w:id="54" w:name="_Toc80601749"/>
      <w:bookmarkStart w:id="55" w:name="_Toc81553306"/>
      <w:r w:rsidRPr="00DF1E64">
        <w:rPr>
          <w:rFonts w:ascii="Arial" w:hAnsi="Arial" w:cs="Arial"/>
          <w:b/>
          <w:color w:val="auto"/>
          <w:sz w:val="20"/>
          <w:szCs w:val="20"/>
        </w:rPr>
        <w:t>Podstawowe parametry obiekt</w:t>
      </w:r>
      <w:bookmarkEnd w:id="53"/>
      <w:r w:rsidRPr="00DF1E64">
        <w:rPr>
          <w:rFonts w:ascii="Arial" w:hAnsi="Arial" w:cs="Arial"/>
          <w:b/>
          <w:color w:val="auto"/>
          <w:sz w:val="20"/>
          <w:szCs w:val="20"/>
        </w:rPr>
        <w:t>u</w:t>
      </w:r>
      <w:bookmarkEnd w:id="54"/>
      <w:bookmarkEnd w:id="55"/>
    </w:p>
    <w:p w14:paraId="40B8B597" w14:textId="77777777" w:rsidR="00A5603D" w:rsidRPr="00DF1E64" w:rsidRDefault="00A5603D" w:rsidP="00A5603D">
      <w:pPr>
        <w:pStyle w:val="Tekst"/>
        <w:spacing w:before="0"/>
        <w:rPr>
          <w:rFonts w:cs="Arial"/>
        </w:rPr>
      </w:pPr>
      <w:r w:rsidRPr="00DF1E64">
        <w:rPr>
          <w:rFonts w:cs="Arial"/>
        </w:rPr>
        <w:t>Przekrój poprzeczny obiektu został zaprojektowany jako kołowa zamknięta konstrukcja stalowa.</w:t>
      </w:r>
    </w:p>
    <w:p w14:paraId="091B340E" w14:textId="77777777" w:rsidR="00A5603D" w:rsidRPr="00DF1E64" w:rsidRDefault="00A5603D" w:rsidP="00A5603D">
      <w:pPr>
        <w:pStyle w:val="Tekst"/>
        <w:ind w:left="4254" w:hanging="3403"/>
        <w:rPr>
          <w:rFonts w:cs="Arial"/>
        </w:rPr>
      </w:pPr>
      <w:r w:rsidRPr="00DF1E64">
        <w:rPr>
          <w:rFonts w:cs="Arial"/>
          <w:b/>
        </w:rPr>
        <w:t>Typ konstrukcji:</w:t>
      </w:r>
      <w:r w:rsidRPr="00DF1E64">
        <w:rPr>
          <w:rFonts w:cs="Arial"/>
        </w:rPr>
        <w:t xml:space="preserve"> </w:t>
      </w:r>
      <w:r w:rsidRPr="00DF1E64">
        <w:rPr>
          <w:rFonts w:cs="Arial"/>
        </w:rPr>
        <w:tab/>
        <w:t>rurowy z blachy falistej</w:t>
      </w:r>
    </w:p>
    <w:p w14:paraId="73A8BA86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  <w:b/>
        </w:rPr>
        <w:t>Klasa obciążeń:</w:t>
      </w:r>
      <w:r w:rsidRPr="00DF1E64">
        <w:rPr>
          <w:rFonts w:cs="Arial"/>
        </w:rPr>
        <w:t xml:space="preserve"> </w:t>
      </w:r>
      <w:r w:rsidRPr="00DF1E64">
        <w:rPr>
          <w:rFonts w:cs="Arial"/>
        </w:rPr>
        <w:tab/>
      </w:r>
      <w:r w:rsidRPr="00DF1E64">
        <w:rPr>
          <w:rFonts w:cs="Arial"/>
        </w:rPr>
        <w:tab/>
      </w:r>
      <w:r w:rsidRPr="00DF1E64">
        <w:rPr>
          <w:rFonts w:cs="Arial"/>
        </w:rPr>
        <w:tab/>
        <w:t>II wg PN-EN</w:t>
      </w:r>
    </w:p>
    <w:p w14:paraId="2B08A4C9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  <w:b/>
        </w:rPr>
        <w:t>Podstawowe parametry techniczne:</w:t>
      </w:r>
    </w:p>
    <w:p w14:paraId="05A68179" w14:textId="6BAEE33C" w:rsidR="00A5603D" w:rsidRPr="00DF1E64" w:rsidRDefault="009201B0" w:rsidP="00A5603D">
      <w:pPr>
        <w:pStyle w:val="Punkty"/>
        <w:tabs>
          <w:tab w:val="clear" w:pos="9072"/>
          <w:tab w:val="right" w:leader="dot" w:pos="9639"/>
        </w:tabs>
        <w:rPr>
          <w:rFonts w:cs="Arial"/>
        </w:rPr>
      </w:pPr>
      <w:r w:rsidRPr="00DF1E64">
        <w:rPr>
          <w:rFonts w:cs="Arial"/>
        </w:rPr>
        <w:t>średnica</w:t>
      </w:r>
      <w:r w:rsidR="00A5603D" w:rsidRPr="00DF1E64">
        <w:rPr>
          <w:rFonts w:cs="Arial"/>
        </w:rPr>
        <w:t xml:space="preserve"> w świetle</w:t>
      </w:r>
      <w:r w:rsidR="00A5603D" w:rsidRPr="00DF1E64">
        <w:rPr>
          <w:rFonts w:cs="Arial"/>
        </w:rPr>
        <w:tab/>
      </w:r>
      <w:r w:rsidRPr="00DF1E64">
        <w:rPr>
          <w:rFonts w:cs="Arial"/>
        </w:rPr>
        <w:t>0</w:t>
      </w:r>
      <w:r w:rsidR="00134646" w:rsidRPr="00DF1E64">
        <w:rPr>
          <w:rFonts w:cs="Arial"/>
        </w:rPr>
        <w:t>.</w:t>
      </w:r>
      <w:r w:rsidR="00A5603D" w:rsidRPr="00DF1E64">
        <w:rPr>
          <w:rFonts w:cs="Arial"/>
        </w:rPr>
        <w:t>8</w:t>
      </w:r>
      <w:r w:rsidRPr="00DF1E64">
        <w:rPr>
          <w:rFonts w:cs="Arial"/>
        </w:rPr>
        <w:t>0</w:t>
      </w:r>
      <w:r w:rsidR="00A5603D" w:rsidRPr="00DF1E64">
        <w:rPr>
          <w:rFonts w:cs="Arial"/>
        </w:rPr>
        <w:t>m</w:t>
      </w:r>
    </w:p>
    <w:p w14:paraId="79F9F237" w14:textId="248A4647" w:rsidR="00A5603D" w:rsidRPr="00DF1E64" w:rsidRDefault="00A5603D" w:rsidP="00A5603D">
      <w:pPr>
        <w:pStyle w:val="Punkty"/>
        <w:tabs>
          <w:tab w:val="clear" w:pos="9072"/>
          <w:tab w:val="right" w:leader="dot" w:pos="9639"/>
        </w:tabs>
        <w:rPr>
          <w:rFonts w:cs="Arial"/>
        </w:rPr>
      </w:pPr>
      <w:r w:rsidRPr="00DF1E64">
        <w:rPr>
          <w:rFonts w:cs="Arial"/>
        </w:rPr>
        <w:t>długość</w:t>
      </w:r>
      <w:r w:rsidRPr="00DF1E64">
        <w:rPr>
          <w:rFonts w:cs="Arial"/>
        </w:rPr>
        <w:tab/>
        <w:t>1</w:t>
      </w:r>
      <w:r w:rsidR="009201B0" w:rsidRPr="00DF1E64">
        <w:rPr>
          <w:rFonts w:cs="Arial"/>
        </w:rPr>
        <w:t>6</w:t>
      </w:r>
      <w:r w:rsidR="00134646" w:rsidRPr="00DF1E64">
        <w:rPr>
          <w:rFonts w:cs="Arial"/>
        </w:rPr>
        <w:t>.</w:t>
      </w:r>
      <w:r w:rsidR="009201B0" w:rsidRPr="00DF1E64">
        <w:rPr>
          <w:rFonts w:cs="Arial"/>
        </w:rPr>
        <w:t>46</w:t>
      </w:r>
      <w:r w:rsidRPr="00DF1E64">
        <w:rPr>
          <w:rFonts w:cs="Arial"/>
        </w:rPr>
        <w:t>m</w:t>
      </w:r>
    </w:p>
    <w:p w14:paraId="04CE32E7" w14:textId="7F73F78D" w:rsidR="00A5603D" w:rsidRPr="00DF1E64" w:rsidRDefault="00A5603D" w:rsidP="00A5603D">
      <w:pPr>
        <w:pStyle w:val="Tekst"/>
        <w:spacing w:before="0"/>
        <w:rPr>
          <w:rFonts w:cs="Arial"/>
        </w:rPr>
      </w:pPr>
      <w:r w:rsidRPr="00DF1E64">
        <w:rPr>
          <w:rFonts w:cs="Arial"/>
        </w:rPr>
        <w:t>spadek podłużny - i=0,</w:t>
      </w:r>
      <w:r w:rsidR="009201B0" w:rsidRPr="00DF1E64">
        <w:rPr>
          <w:rFonts w:cs="Arial"/>
        </w:rPr>
        <w:t>82</w:t>
      </w:r>
      <w:r w:rsidRPr="00DF1E64">
        <w:rPr>
          <w:rFonts w:cs="Arial"/>
        </w:rPr>
        <w:t>%</w:t>
      </w:r>
    </w:p>
    <w:p w14:paraId="1EECE305" w14:textId="3FC922AD" w:rsidR="0096654B" w:rsidRPr="00DF1E64" w:rsidRDefault="0096654B" w:rsidP="00A5603D">
      <w:pPr>
        <w:pStyle w:val="Tekst"/>
        <w:spacing w:before="0"/>
        <w:rPr>
          <w:rFonts w:cs="Arial"/>
        </w:rPr>
      </w:pPr>
      <w:r w:rsidRPr="00DF1E64">
        <w:rPr>
          <w:rFonts w:cs="Arial"/>
        </w:rPr>
        <w:t xml:space="preserve">Od strony dolnej górnej zaprojektowano </w:t>
      </w:r>
      <w:r w:rsidR="0080599E" w:rsidRPr="00DF1E64">
        <w:rPr>
          <w:rFonts w:cs="Arial"/>
        </w:rPr>
        <w:t xml:space="preserve">ścianę oporowa ze względu na zbliżenie do istniejących sieci uzbrojenia podziemnego. </w:t>
      </w:r>
    </w:p>
    <w:p w14:paraId="3E315AC5" w14:textId="311B762A" w:rsidR="006C7214" w:rsidRPr="00DF1E64" w:rsidRDefault="006C7214" w:rsidP="006C7214">
      <w:pPr>
        <w:pStyle w:val="Punkty"/>
        <w:tabs>
          <w:tab w:val="clear" w:pos="9072"/>
          <w:tab w:val="right" w:leader="dot" w:pos="9639"/>
        </w:tabs>
        <w:rPr>
          <w:rFonts w:cs="Arial"/>
        </w:rPr>
      </w:pPr>
      <w:r w:rsidRPr="00DF1E64">
        <w:rPr>
          <w:rFonts w:cs="Arial"/>
        </w:rPr>
        <w:t>wysokość ściany</w:t>
      </w:r>
      <w:r w:rsidRPr="00DF1E64">
        <w:rPr>
          <w:rFonts w:cs="Arial"/>
        </w:rPr>
        <w:tab/>
      </w:r>
      <w:r w:rsidR="002B7363" w:rsidRPr="00DF1E64">
        <w:rPr>
          <w:rFonts w:cs="Arial"/>
        </w:rPr>
        <w:t>2</w:t>
      </w:r>
      <w:r w:rsidR="00134646" w:rsidRPr="00DF1E64">
        <w:rPr>
          <w:rFonts w:cs="Arial"/>
        </w:rPr>
        <w:t>.</w:t>
      </w:r>
      <w:r w:rsidR="002B7363" w:rsidRPr="00DF1E64">
        <w:rPr>
          <w:rFonts w:cs="Arial"/>
        </w:rPr>
        <w:t>3</w:t>
      </w:r>
      <w:r w:rsidRPr="00DF1E64">
        <w:rPr>
          <w:rFonts w:cs="Arial"/>
        </w:rPr>
        <w:t>0m</w:t>
      </w:r>
    </w:p>
    <w:p w14:paraId="22442BB4" w14:textId="71B78A91" w:rsidR="00334245" w:rsidRPr="00DF1E64" w:rsidRDefault="002B7363" w:rsidP="005F581C">
      <w:pPr>
        <w:pStyle w:val="Punkty"/>
        <w:tabs>
          <w:tab w:val="clear" w:pos="9072"/>
          <w:tab w:val="right" w:leader="dot" w:pos="9639"/>
        </w:tabs>
        <w:rPr>
          <w:rFonts w:cs="Arial"/>
        </w:rPr>
      </w:pPr>
      <w:r w:rsidRPr="00DF1E64">
        <w:rPr>
          <w:rFonts w:cs="Arial"/>
        </w:rPr>
        <w:t>długość ściany</w:t>
      </w:r>
      <w:r w:rsidRPr="00DF1E64">
        <w:rPr>
          <w:rFonts w:cs="Arial"/>
        </w:rPr>
        <w:tab/>
        <w:t>6</w:t>
      </w:r>
      <w:r w:rsidR="00134646" w:rsidRPr="00DF1E64">
        <w:rPr>
          <w:rFonts w:cs="Arial"/>
        </w:rPr>
        <w:t>.</w:t>
      </w:r>
      <w:r w:rsidRPr="00DF1E64">
        <w:rPr>
          <w:rFonts w:cs="Arial"/>
        </w:rPr>
        <w:t>68</w:t>
      </w:r>
      <w:r w:rsidR="00134646" w:rsidRPr="00DF1E64">
        <w:rPr>
          <w:rFonts w:cs="Arial"/>
        </w:rPr>
        <w:t>m</w:t>
      </w:r>
    </w:p>
    <w:p w14:paraId="75837266" w14:textId="77777777" w:rsidR="00A5603D" w:rsidRPr="00DF1E64" w:rsidRDefault="00A5603D" w:rsidP="00A5603D">
      <w:pPr>
        <w:pStyle w:val="Nagwek1"/>
        <w:spacing w:before="240" w:after="240" w:line="360" w:lineRule="auto"/>
        <w:ind w:left="714" w:hanging="357"/>
        <w:rPr>
          <w:rFonts w:cs="Arial"/>
          <w:sz w:val="20"/>
          <w:szCs w:val="20"/>
        </w:rPr>
      </w:pPr>
      <w:bookmarkStart w:id="56" w:name="_Toc483607116"/>
      <w:bookmarkStart w:id="57" w:name="_Toc80601750"/>
      <w:bookmarkStart w:id="58" w:name="_Toc81553307"/>
      <w:r w:rsidRPr="00DF1E64">
        <w:rPr>
          <w:rFonts w:cs="Arial"/>
          <w:sz w:val="20"/>
          <w:szCs w:val="20"/>
        </w:rPr>
        <w:t>ROZWIĄZANIA KONSTRUKCYJNE</w:t>
      </w:r>
      <w:bookmarkEnd w:id="56"/>
      <w:bookmarkEnd w:id="57"/>
      <w:bookmarkEnd w:id="58"/>
    </w:p>
    <w:p w14:paraId="4EC8B2E2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59" w:name="_Toc80601751"/>
      <w:bookmarkStart w:id="60" w:name="_Toc81553308"/>
      <w:r w:rsidRPr="00DF1E64">
        <w:rPr>
          <w:rFonts w:ascii="Arial" w:hAnsi="Arial" w:cs="Arial"/>
          <w:b/>
          <w:color w:val="auto"/>
          <w:sz w:val="20"/>
          <w:szCs w:val="20"/>
        </w:rPr>
        <w:t>Ustrój niosący</w:t>
      </w:r>
      <w:bookmarkEnd w:id="59"/>
      <w:bookmarkEnd w:id="60"/>
    </w:p>
    <w:p w14:paraId="04835D73" w14:textId="65165D65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Ustrój niosący stanowi zamknięta konstrukcja stalowa wykonana z blach falistych o długości fali </w:t>
      </w:r>
      <w:r w:rsidR="005F581C" w:rsidRPr="00DF1E64">
        <w:rPr>
          <w:rFonts w:cs="Arial"/>
        </w:rPr>
        <w:t>68</w:t>
      </w:r>
      <w:r w:rsidRPr="00DF1E64">
        <w:rPr>
          <w:rFonts w:cs="Arial"/>
        </w:rPr>
        <w:t xml:space="preserve">mm i wysokości </w:t>
      </w:r>
      <w:r w:rsidR="005F581C" w:rsidRPr="00DF1E64">
        <w:rPr>
          <w:rFonts w:cs="Arial"/>
        </w:rPr>
        <w:t>13</w:t>
      </w:r>
      <w:r w:rsidRPr="00DF1E64">
        <w:rPr>
          <w:rFonts w:cs="Arial"/>
        </w:rPr>
        <w:t xml:space="preserve">mm. Grubość płaszcza podstawowego wykonuje się z blachy o grubości </w:t>
      </w:r>
      <w:r w:rsidR="005F581C" w:rsidRPr="00DF1E64">
        <w:rPr>
          <w:rFonts w:cs="Arial"/>
        </w:rPr>
        <w:t>2</w:t>
      </w:r>
      <w:r w:rsidRPr="00DF1E64">
        <w:rPr>
          <w:rFonts w:cs="Arial"/>
        </w:rPr>
        <w:t>,</w:t>
      </w:r>
      <w:r w:rsidR="005F581C" w:rsidRPr="00DF1E64">
        <w:rPr>
          <w:rFonts w:cs="Arial"/>
        </w:rPr>
        <w:t>0</w:t>
      </w:r>
      <w:r w:rsidRPr="00DF1E64">
        <w:rPr>
          <w:rFonts w:cs="Arial"/>
        </w:rPr>
        <w:t>mm.</w:t>
      </w:r>
    </w:p>
    <w:p w14:paraId="3EA4B3FC" w14:textId="63781B36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Projektowany obiekt  należy ułożyć  ze spadkiem podłużnym na fundamencie kruszywowym zagęszczonym zgodnie z katalogiem producenta. Pomiędzy wymienionym gruntem, a fundamentem kruszywowym należy ułożyć geowłókninę separacyjna.</w:t>
      </w:r>
    </w:p>
    <w:p w14:paraId="4F998EA8" w14:textId="11B8C21C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Wokół ustroju nośnego należy wykonać zasypkę zagęszczoną zgodnie z katalogiem producenta. </w:t>
      </w:r>
    </w:p>
    <w:p w14:paraId="5102A124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61" w:name="_Toc481127743"/>
      <w:bookmarkStart w:id="62" w:name="_Toc80601752"/>
      <w:bookmarkStart w:id="63" w:name="_Toc81553309"/>
      <w:r w:rsidRPr="00DF1E64">
        <w:rPr>
          <w:rFonts w:ascii="Arial" w:hAnsi="Arial" w:cs="Arial"/>
          <w:b/>
          <w:color w:val="auto"/>
          <w:sz w:val="20"/>
          <w:szCs w:val="20"/>
        </w:rPr>
        <w:t>Rodzaj zastosowanych materiałów</w:t>
      </w:r>
      <w:bookmarkEnd w:id="61"/>
      <w:bookmarkEnd w:id="62"/>
      <w:bookmarkEnd w:id="63"/>
    </w:p>
    <w:p w14:paraId="6CECC14F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Do wykonania obiektu przewidziano zastosowanie następujących materiałów:</w:t>
      </w:r>
    </w:p>
    <w:p w14:paraId="51C0EEBB" w14:textId="75D8F1FF" w:rsidR="00A5603D" w:rsidRPr="00DF1E64" w:rsidRDefault="00A5603D" w:rsidP="00A5603D">
      <w:pPr>
        <w:pStyle w:val="Tekst"/>
        <w:numPr>
          <w:ilvl w:val="0"/>
          <w:numId w:val="41"/>
        </w:numPr>
        <w:rPr>
          <w:rFonts w:cs="Arial"/>
        </w:rPr>
      </w:pPr>
      <w:r w:rsidRPr="00DF1E64">
        <w:rPr>
          <w:rFonts w:cs="Arial"/>
        </w:rPr>
        <w:lastRenderedPageBreak/>
        <w:t>Blacha falista wykonana ze stali S250GD</w:t>
      </w:r>
    </w:p>
    <w:p w14:paraId="1EC8AC17" w14:textId="2726C88D" w:rsidR="0087570D" w:rsidRPr="00DF1E64" w:rsidRDefault="0087570D" w:rsidP="00A5603D">
      <w:pPr>
        <w:pStyle w:val="Tekst"/>
        <w:numPr>
          <w:ilvl w:val="0"/>
          <w:numId w:val="41"/>
        </w:numPr>
        <w:rPr>
          <w:rFonts w:cs="Arial"/>
        </w:rPr>
      </w:pPr>
      <w:r w:rsidRPr="00DF1E64">
        <w:rPr>
          <w:rFonts w:cs="Arial"/>
        </w:rPr>
        <w:t>Beton C30/37</w:t>
      </w:r>
    </w:p>
    <w:p w14:paraId="15E89F8B" w14:textId="31651A4B" w:rsidR="0087570D" w:rsidRPr="00DF1E64" w:rsidRDefault="0087570D" w:rsidP="00A5603D">
      <w:pPr>
        <w:pStyle w:val="Tekst"/>
        <w:numPr>
          <w:ilvl w:val="0"/>
          <w:numId w:val="41"/>
        </w:numPr>
        <w:rPr>
          <w:rFonts w:cs="Arial"/>
        </w:rPr>
      </w:pPr>
      <w:r w:rsidRPr="00DF1E64">
        <w:rPr>
          <w:rFonts w:cs="Arial"/>
        </w:rPr>
        <w:t xml:space="preserve">stal zbrojeniowa klasy </w:t>
      </w:r>
      <w:r w:rsidR="007B2CC1" w:rsidRPr="00DF1E64">
        <w:rPr>
          <w:rFonts w:cs="Arial"/>
        </w:rPr>
        <w:t>B500St klasy C</w:t>
      </w:r>
    </w:p>
    <w:p w14:paraId="71935FA9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64" w:name="_Toc481127744"/>
      <w:bookmarkStart w:id="65" w:name="_Toc80601753"/>
      <w:bookmarkStart w:id="66" w:name="_Toc81553310"/>
      <w:r w:rsidRPr="00DF1E64">
        <w:rPr>
          <w:rFonts w:ascii="Arial" w:hAnsi="Arial" w:cs="Arial"/>
          <w:b/>
          <w:color w:val="auto"/>
          <w:sz w:val="20"/>
          <w:szCs w:val="20"/>
        </w:rPr>
        <w:t>Izolacja ustroju niosącego</w:t>
      </w:r>
      <w:bookmarkEnd w:id="64"/>
      <w:bookmarkEnd w:id="65"/>
      <w:bookmarkEnd w:id="66"/>
    </w:p>
    <w:p w14:paraId="3DC9CD88" w14:textId="4213ED44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W obrębie obiektu projektuje </w:t>
      </w:r>
      <w:r w:rsidR="0032610C" w:rsidRPr="00DF1E64">
        <w:rPr>
          <w:rFonts w:cs="Arial"/>
        </w:rPr>
        <w:t>rezygnuje się z wykonania „parasola” z geowłókn</w:t>
      </w:r>
      <w:r w:rsidR="00A60230" w:rsidRPr="00DF1E64">
        <w:rPr>
          <w:rFonts w:cs="Arial"/>
        </w:rPr>
        <w:t>iny na rzecz dodatkowego zabezpieczenia materiału przepustu powłoka polimerowa zgodnie z zaleceniami producenta.</w:t>
      </w:r>
    </w:p>
    <w:p w14:paraId="01DEAD0E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67" w:name="_Toc481127745"/>
      <w:bookmarkStart w:id="68" w:name="_Toc80601754"/>
      <w:bookmarkStart w:id="69" w:name="_Toc81553311"/>
      <w:r w:rsidRPr="00DF1E64">
        <w:rPr>
          <w:rFonts w:ascii="Arial" w:hAnsi="Arial" w:cs="Arial"/>
          <w:b/>
          <w:color w:val="auto"/>
          <w:sz w:val="20"/>
          <w:szCs w:val="20"/>
        </w:rPr>
        <w:t>Zabezpieczenia antykorozyjne obiekt</w:t>
      </w:r>
      <w:bookmarkEnd w:id="67"/>
      <w:r w:rsidRPr="00DF1E64">
        <w:rPr>
          <w:rFonts w:ascii="Arial" w:hAnsi="Arial" w:cs="Arial"/>
          <w:b/>
          <w:color w:val="auto"/>
          <w:sz w:val="20"/>
          <w:szCs w:val="20"/>
        </w:rPr>
        <w:t>u</w:t>
      </w:r>
      <w:bookmarkEnd w:id="68"/>
      <w:bookmarkEnd w:id="69"/>
    </w:p>
    <w:p w14:paraId="56A1B2F9" w14:textId="11821B61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Zabezpieczenie powierzchniowe konstrukcji należy wykonać zgodnie z katalogiem producenta.</w:t>
      </w:r>
    </w:p>
    <w:p w14:paraId="47610B44" w14:textId="337D2603" w:rsidR="00A60230" w:rsidRPr="00DF1E64" w:rsidRDefault="00A60230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Zabezpieczenie powierzchni betonowych </w:t>
      </w:r>
      <w:r w:rsidR="008E4818" w:rsidRPr="00DF1E64">
        <w:rPr>
          <w:rFonts w:cs="Arial"/>
        </w:rPr>
        <w:t xml:space="preserve">stykających się z gruntem </w:t>
      </w:r>
      <w:r w:rsidR="00C26CF2" w:rsidRPr="00DF1E64">
        <w:rPr>
          <w:rFonts w:cs="Arial"/>
        </w:rPr>
        <w:t>należy zabezpieczać materiałami bitumicznymi nakładanymi na zimno. Należy wykonać min. 3-krotne zabezpieczenie, obejmujące min. jednokrotne gruntowanie oraz min. dwukrotne nakładanie powłoki izolacji właściwej</w:t>
      </w:r>
      <w:r w:rsidR="00C26CF2" w:rsidRPr="00DF1E64">
        <w:rPr>
          <w:rFonts w:cs="Arial"/>
        </w:rPr>
        <w:t>.</w:t>
      </w:r>
    </w:p>
    <w:p w14:paraId="63280413" w14:textId="3898FC0C" w:rsidR="0011518B" w:rsidRPr="00DF1E64" w:rsidRDefault="00AD1417" w:rsidP="00A5603D">
      <w:pPr>
        <w:pStyle w:val="Tekst"/>
        <w:rPr>
          <w:rFonts w:cs="Arial"/>
        </w:rPr>
      </w:pPr>
      <w:r w:rsidRPr="00DF1E64">
        <w:rPr>
          <w:rFonts w:cs="Arial"/>
        </w:rPr>
        <w:t>Dostępne (odkryte) powierzchnie elementów wszystkich podpór, należy zabezpieczyć poprzez impregnację hydrofobową.</w:t>
      </w:r>
    </w:p>
    <w:p w14:paraId="145BDFD7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70" w:name="_Toc481127746"/>
      <w:bookmarkStart w:id="71" w:name="_Toc80601755"/>
      <w:bookmarkStart w:id="72" w:name="_Toc81553312"/>
      <w:r w:rsidRPr="00DF1E64">
        <w:rPr>
          <w:rFonts w:ascii="Arial" w:hAnsi="Arial" w:cs="Arial"/>
          <w:b/>
          <w:color w:val="auto"/>
          <w:sz w:val="20"/>
          <w:szCs w:val="20"/>
        </w:rPr>
        <w:t>Nawierzchnia na obiek</w:t>
      </w:r>
      <w:bookmarkEnd w:id="70"/>
      <w:r w:rsidRPr="00DF1E64">
        <w:rPr>
          <w:rFonts w:ascii="Arial" w:hAnsi="Arial" w:cs="Arial"/>
          <w:b/>
          <w:color w:val="auto"/>
          <w:sz w:val="20"/>
          <w:szCs w:val="20"/>
        </w:rPr>
        <w:t>cie</w:t>
      </w:r>
      <w:bookmarkEnd w:id="71"/>
      <w:bookmarkEnd w:id="72"/>
    </w:p>
    <w:p w14:paraId="23A6FC5F" w14:textId="4B41170D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Warstwy podbudowy i nawierzchni drogowej należy wykonać zgodnie z projektem branży drogowej.</w:t>
      </w:r>
    </w:p>
    <w:p w14:paraId="1B1E3D25" w14:textId="1FCA6B25" w:rsidR="00AC7DB7" w:rsidRPr="00DF1E64" w:rsidRDefault="00AC7DB7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Nawierzchnie na murze oporowym należy wykonać z </w:t>
      </w:r>
      <w:r w:rsidR="0011518B" w:rsidRPr="00DF1E64">
        <w:rPr>
          <w:rFonts w:cs="Arial"/>
        </w:rPr>
        <w:t>powłoki na bazie żywic o gr. min 5mm. Stosowana nawierzchnia powinna być chemoutwardzalna, co najmniej trzywarstwowa (grunt, warstwa właściwa, powłoka zamykająca).</w:t>
      </w:r>
    </w:p>
    <w:p w14:paraId="582C8401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73" w:name="_Toc481127747"/>
      <w:bookmarkStart w:id="74" w:name="_Toc80601756"/>
      <w:bookmarkStart w:id="75" w:name="_Toc81553313"/>
      <w:r w:rsidRPr="00DF1E64">
        <w:rPr>
          <w:rFonts w:ascii="Arial" w:hAnsi="Arial" w:cs="Arial"/>
          <w:b/>
          <w:color w:val="auto"/>
          <w:sz w:val="20"/>
          <w:szCs w:val="20"/>
        </w:rPr>
        <w:t>Urządzenia bezpieczeństwa ruchu</w:t>
      </w:r>
      <w:bookmarkEnd w:id="73"/>
      <w:bookmarkEnd w:id="74"/>
      <w:bookmarkEnd w:id="75"/>
    </w:p>
    <w:p w14:paraId="3ED0FCBF" w14:textId="3E489610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Na obiekcie projektuje się urządzenia bezpieczeństwa ruchu </w:t>
      </w:r>
      <w:r w:rsidR="008D41BE" w:rsidRPr="00DF1E64">
        <w:rPr>
          <w:rFonts w:cs="Arial"/>
        </w:rPr>
        <w:t>w postaci balustrady o wysokości 1,20m</w:t>
      </w:r>
      <w:r w:rsidRPr="00DF1E64">
        <w:rPr>
          <w:rFonts w:cs="Arial"/>
        </w:rPr>
        <w:t>.</w:t>
      </w:r>
    </w:p>
    <w:p w14:paraId="727CF1D1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76" w:name="_Toc481127749"/>
      <w:bookmarkStart w:id="77" w:name="_Toc80601757"/>
      <w:bookmarkStart w:id="78" w:name="_Toc81553314"/>
      <w:r w:rsidRPr="00DF1E64">
        <w:rPr>
          <w:rFonts w:ascii="Arial" w:hAnsi="Arial" w:cs="Arial"/>
          <w:b/>
          <w:color w:val="auto"/>
          <w:sz w:val="20"/>
          <w:szCs w:val="20"/>
        </w:rPr>
        <w:t>Dylatacje</w:t>
      </w:r>
      <w:bookmarkEnd w:id="76"/>
      <w:bookmarkEnd w:id="77"/>
      <w:bookmarkEnd w:id="78"/>
    </w:p>
    <w:p w14:paraId="3E55D53D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W związku z wykonaniem na obiekcie naziomu i ułożeniem pełnej konstrukcji warstw podbudowy i nawierzchni drogowej, nie projektuje się urządzeń dylatacyjnych.</w:t>
      </w:r>
    </w:p>
    <w:p w14:paraId="7DE257CD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79" w:name="_Toc481127750"/>
      <w:bookmarkStart w:id="80" w:name="_Toc80601758"/>
      <w:bookmarkStart w:id="81" w:name="_Toc81553315"/>
      <w:r w:rsidRPr="00DF1E64">
        <w:rPr>
          <w:rFonts w:ascii="Arial" w:hAnsi="Arial" w:cs="Arial"/>
          <w:b/>
          <w:color w:val="auto"/>
          <w:sz w:val="20"/>
          <w:szCs w:val="20"/>
        </w:rPr>
        <w:t>Odwodnienie</w:t>
      </w:r>
      <w:bookmarkEnd w:id="79"/>
      <w:bookmarkEnd w:id="80"/>
      <w:bookmarkEnd w:id="81"/>
    </w:p>
    <w:p w14:paraId="6F4F6116" w14:textId="031B54DF" w:rsidR="00A5603D" w:rsidRPr="00DF1E64" w:rsidRDefault="00F56B3F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Odwodnienie obiektu będzie odbywać </w:t>
      </w:r>
      <w:r w:rsidR="00635FEA" w:rsidRPr="00DF1E64">
        <w:rPr>
          <w:rFonts w:cs="Arial"/>
        </w:rPr>
        <w:t>powierzchnią utwardzoną jezdni.</w:t>
      </w:r>
    </w:p>
    <w:p w14:paraId="534C6E85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82" w:name="_Toc481127751"/>
      <w:bookmarkStart w:id="83" w:name="_Toc80601759"/>
      <w:bookmarkStart w:id="84" w:name="_Toc81553316"/>
      <w:r w:rsidRPr="00DF1E64">
        <w:rPr>
          <w:rFonts w:ascii="Arial" w:hAnsi="Arial" w:cs="Arial"/>
          <w:b/>
          <w:color w:val="auto"/>
          <w:sz w:val="20"/>
          <w:szCs w:val="20"/>
        </w:rPr>
        <w:t>Umocnienie wlotów i wylotów</w:t>
      </w:r>
      <w:bookmarkEnd w:id="82"/>
      <w:bookmarkEnd w:id="83"/>
      <w:bookmarkEnd w:id="84"/>
    </w:p>
    <w:p w14:paraId="3638C2F4" w14:textId="77777777" w:rsidR="00A5603D" w:rsidRPr="00DF1E64" w:rsidRDefault="00A5603D" w:rsidP="00A5603D">
      <w:pPr>
        <w:pStyle w:val="Tekst"/>
        <w:rPr>
          <w:rFonts w:cs="Arial"/>
          <w:snapToGrid w:val="0"/>
        </w:rPr>
      </w:pPr>
      <w:r w:rsidRPr="00DF1E64">
        <w:rPr>
          <w:rFonts w:cs="Arial"/>
        </w:rPr>
        <w:t xml:space="preserve">Dno rzeki w obrębie wlotu i wylotu zostanie umocnione narzutem kamiennym  z gurtami z palików drewnianych. </w:t>
      </w:r>
      <w:r w:rsidRPr="00DF1E64">
        <w:rPr>
          <w:rFonts w:cs="Arial"/>
          <w:snapToGrid w:val="0"/>
        </w:rPr>
        <w:t>Długość umocnienia i pochylenie skarp pokazano w części rysunkowej.</w:t>
      </w:r>
    </w:p>
    <w:p w14:paraId="3A9BCDED" w14:textId="77777777" w:rsidR="00A5603D" w:rsidRPr="00DF1E64" w:rsidRDefault="00A5603D" w:rsidP="00A5603D">
      <w:pPr>
        <w:pStyle w:val="Tekst"/>
        <w:rPr>
          <w:rFonts w:cs="Arial"/>
          <w:snapToGrid w:val="0"/>
        </w:rPr>
      </w:pPr>
      <w:r w:rsidRPr="00DF1E64">
        <w:rPr>
          <w:rFonts w:cs="Arial"/>
          <w:snapToGrid w:val="0"/>
        </w:rPr>
        <w:t>Skarpa drogowa z wlotem i wylotem zostanie umocniona wokół otworów kamieniem polnym na zaprawie cementowej oraz humusowaniem.</w:t>
      </w:r>
    </w:p>
    <w:p w14:paraId="0637DB49" w14:textId="77777777" w:rsidR="00A5603D" w:rsidRPr="00DF1E64" w:rsidRDefault="00A5603D" w:rsidP="00A5603D">
      <w:pPr>
        <w:spacing w:after="0"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7E43F5C" w14:textId="77777777" w:rsidR="00A5603D" w:rsidRPr="00DF1E64" w:rsidRDefault="00A5603D" w:rsidP="00A5603D">
      <w:pPr>
        <w:pStyle w:val="Nagwek1"/>
        <w:spacing w:before="240" w:after="240" w:line="360" w:lineRule="auto"/>
        <w:ind w:left="714" w:hanging="357"/>
        <w:rPr>
          <w:rFonts w:cs="Arial"/>
          <w:sz w:val="20"/>
          <w:szCs w:val="20"/>
        </w:rPr>
      </w:pPr>
      <w:bookmarkStart w:id="85" w:name="_Toc405553960"/>
      <w:bookmarkStart w:id="86" w:name="_Toc481127754"/>
      <w:bookmarkStart w:id="87" w:name="_Toc483607117"/>
      <w:bookmarkStart w:id="88" w:name="_Toc80601760"/>
      <w:bookmarkStart w:id="89" w:name="_Toc81553317"/>
      <w:r w:rsidRPr="00DF1E64">
        <w:rPr>
          <w:rFonts w:cs="Arial"/>
          <w:sz w:val="20"/>
          <w:szCs w:val="20"/>
        </w:rPr>
        <w:lastRenderedPageBreak/>
        <w:t>BEZPIECZEŃSTWO I HIGIENA PRACY PRZY EKSPLOATACJI OBIEKTU</w:t>
      </w:r>
      <w:bookmarkEnd w:id="85"/>
      <w:bookmarkEnd w:id="86"/>
      <w:bookmarkEnd w:id="87"/>
      <w:bookmarkEnd w:id="88"/>
      <w:bookmarkEnd w:id="89"/>
    </w:p>
    <w:p w14:paraId="7A5F7CF7" w14:textId="6282FDB5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Bezpieczeństwo użytkowania obiektu zapewnione jest przez zastosowanie </w:t>
      </w:r>
      <w:r w:rsidR="00635FEA" w:rsidRPr="00DF1E64">
        <w:rPr>
          <w:rFonts w:cs="Arial"/>
        </w:rPr>
        <w:t>balustrad</w:t>
      </w:r>
      <w:r w:rsidRPr="00DF1E64">
        <w:rPr>
          <w:rFonts w:cs="Arial"/>
        </w:rPr>
        <w:t xml:space="preserve"> od strony </w:t>
      </w:r>
      <w:r w:rsidR="00635FEA" w:rsidRPr="00DF1E64">
        <w:rPr>
          <w:rFonts w:cs="Arial"/>
        </w:rPr>
        <w:t>górnej wody</w:t>
      </w:r>
      <w:r w:rsidRPr="00DF1E64">
        <w:rPr>
          <w:rFonts w:cs="Arial"/>
        </w:rPr>
        <w:t>.</w:t>
      </w:r>
    </w:p>
    <w:p w14:paraId="3C4A1A0C" w14:textId="77777777" w:rsidR="00A5603D" w:rsidRPr="00DF1E64" w:rsidRDefault="00A5603D" w:rsidP="00A5603D">
      <w:pPr>
        <w:pStyle w:val="Nagwek1"/>
        <w:spacing w:before="240" w:after="240" w:line="360" w:lineRule="auto"/>
        <w:ind w:left="714" w:hanging="357"/>
        <w:rPr>
          <w:rFonts w:cs="Arial"/>
          <w:sz w:val="20"/>
          <w:szCs w:val="20"/>
        </w:rPr>
      </w:pPr>
      <w:bookmarkStart w:id="90" w:name="_Toc481127755"/>
      <w:bookmarkStart w:id="91" w:name="_Toc483607118"/>
      <w:bookmarkStart w:id="92" w:name="_Toc80601761"/>
      <w:bookmarkStart w:id="93" w:name="_Toc81553318"/>
      <w:r w:rsidRPr="00DF1E64">
        <w:rPr>
          <w:rFonts w:cs="Arial"/>
          <w:sz w:val="20"/>
          <w:szCs w:val="20"/>
        </w:rPr>
        <w:t>OBSZAR ODDZIAŁYWANIA OBIEKTU</w:t>
      </w:r>
      <w:bookmarkEnd w:id="90"/>
      <w:bookmarkEnd w:id="91"/>
      <w:bookmarkEnd w:id="92"/>
      <w:bookmarkEnd w:id="93"/>
    </w:p>
    <w:p w14:paraId="01D62431" w14:textId="77777777" w:rsidR="00A5603D" w:rsidRPr="00DF1E64" w:rsidRDefault="00A5603D" w:rsidP="00A5603D">
      <w:pPr>
        <w:pStyle w:val="Tekst"/>
        <w:spacing w:before="0"/>
        <w:rPr>
          <w:rFonts w:cs="Arial"/>
        </w:rPr>
      </w:pPr>
      <w:r w:rsidRPr="00DF1E64">
        <w:rPr>
          <w:rFonts w:cs="Arial"/>
        </w:rPr>
        <w:t>Zgodnie z Art. 20 Ustawy z dnia 7 lipca 1994r. - Prawo Budowlane - (Dz. U. Nr 89, poz.414) tekst jednolity Dz.U.1974 nr 89 poz. 414 (z późniejszymi zmianami), obszar odziaływania przedmiotowego obiektu zawiera się w granicach oddziaływania całej inwestycji drogowej:</w:t>
      </w:r>
    </w:p>
    <w:p w14:paraId="0F371983" w14:textId="19F9C0E8" w:rsidR="00A5603D" w:rsidRPr="00DF1E64" w:rsidRDefault="00A5603D" w:rsidP="00EC3307">
      <w:pPr>
        <w:jc w:val="center"/>
        <w:rPr>
          <w:rFonts w:cs="Arial"/>
          <w:b/>
          <w:sz w:val="20"/>
          <w:szCs w:val="20"/>
        </w:rPr>
      </w:pPr>
      <w:r w:rsidRPr="00DF1E64">
        <w:rPr>
          <w:rFonts w:cs="Arial"/>
          <w:b/>
          <w:sz w:val="20"/>
          <w:szCs w:val="20"/>
        </w:rPr>
        <w:t>„</w:t>
      </w:r>
      <w:r w:rsidR="00EC3307" w:rsidRPr="00DF1E64">
        <w:rPr>
          <w:rFonts w:ascii="Arial" w:hAnsi="Arial" w:cs="Arial"/>
          <w:b/>
          <w:sz w:val="20"/>
          <w:szCs w:val="20"/>
        </w:rPr>
        <w:t>Przebudowa i budowa ulicy Targowej w miejscowości Skrwilno</w:t>
      </w:r>
      <w:r w:rsidRPr="00DF1E64">
        <w:rPr>
          <w:rFonts w:cs="Arial"/>
          <w:b/>
          <w:sz w:val="20"/>
          <w:szCs w:val="20"/>
        </w:rPr>
        <w:t>”</w:t>
      </w:r>
    </w:p>
    <w:p w14:paraId="4FDA626D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Obszar  na którym usytuowany jest obiekt  nie znajduje się na terenie objętym ochroną Konserwatora Zabytków oraz nie jest wpisany do rejestru zabytków. </w:t>
      </w:r>
    </w:p>
    <w:p w14:paraId="07FEC40C" w14:textId="77777777" w:rsidR="00A5603D" w:rsidRPr="00DF1E64" w:rsidRDefault="00A5603D" w:rsidP="00A5603D">
      <w:pPr>
        <w:pStyle w:val="Nagwek1"/>
        <w:spacing w:before="240" w:after="240" w:line="360" w:lineRule="auto"/>
        <w:ind w:left="714" w:hanging="357"/>
        <w:rPr>
          <w:rFonts w:cs="Arial"/>
          <w:sz w:val="20"/>
          <w:szCs w:val="20"/>
        </w:rPr>
      </w:pPr>
      <w:bookmarkStart w:id="94" w:name="_Toc304296524"/>
      <w:bookmarkStart w:id="95" w:name="_Toc405553961"/>
      <w:bookmarkStart w:id="96" w:name="_Toc481127756"/>
      <w:bookmarkStart w:id="97" w:name="_Toc483607119"/>
      <w:bookmarkStart w:id="98" w:name="_Toc80601762"/>
      <w:bookmarkStart w:id="99" w:name="_Toc81553319"/>
      <w:r w:rsidRPr="00DF1E64">
        <w:rPr>
          <w:rFonts w:cs="Arial"/>
          <w:sz w:val="20"/>
          <w:szCs w:val="20"/>
        </w:rPr>
        <w:t>CHARAKTERYSTYKA ENERGETYCZNA OBIEKTU</w:t>
      </w:r>
      <w:bookmarkEnd w:id="94"/>
      <w:bookmarkEnd w:id="95"/>
      <w:bookmarkEnd w:id="96"/>
      <w:bookmarkEnd w:id="97"/>
      <w:bookmarkEnd w:id="98"/>
      <w:bookmarkEnd w:id="99"/>
      <w:r w:rsidRPr="00DF1E64">
        <w:rPr>
          <w:rFonts w:cs="Arial"/>
          <w:sz w:val="20"/>
          <w:szCs w:val="20"/>
        </w:rPr>
        <w:tab/>
      </w:r>
    </w:p>
    <w:p w14:paraId="53B3A8AC" w14:textId="77777777" w:rsidR="00A5603D" w:rsidRPr="00DF1E64" w:rsidRDefault="00A5603D" w:rsidP="00A5603D">
      <w:pPr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Nie dotyczy.</w:t>
      </w:r>
    </w:p>
    <w:p w14:paraId="2E5A9DAF" w14:textId="77777777" w:rsidR="00A5603D" w:rsidRPr="00DF1E64" w:rsidRDefault="00A5603D" w:rsidP="00A5603D">
      <w:pPr>
        <w:pStyle w:val="Nagwek1"/>
        <w:spacing w:before="240" w:after="240" w:line="360" w:lineRule="auto"/>
        <w:ind w:left="714" w:hanging="357"/>
        <w:rPr>
          <w:rFonts w:cs="Arial"/>
          <w:sz w:val="20"/>
          <w:szCs w:val="20"/>
        </w:rPr>
      </w:pPr>
      <w:bookmarkStart w:id="100" w:name="_Toc405553962"/>
      <w:bookmarkStart w:id="101" w:name="_Toc481127757"/>
      <w:bookmarkStart w:id="102" w:name="_Toc483607120"/>
      <w:bookmarkStart w:id="103" w:name="_Toc80601763"/>
      <w:bookmarkStart w:id="104" w:name="_Toc81553320"/>
      <w:r w:rsidRPr="00DF1E64">
        <w:rPr>
          <w:rFonts w:cs="Arial"/>
          <w:sz w:val="20"/>
          <w:szCs w:val="20"/>
        </w:rPr>
        <w:t>WPŁYW OBIEKTÓW BUDOWLANYCH NA ŚRODOWISKO I JEGO WYKORZYSTANIE ORAZ NA ZDROWIE I OBIEKTY SĄSIEDNIE</w:t>
      </w:r>
      <w:bookmarkEnd w:id="100"/>
      <w:bookmarkEnd w:id="101"/>
      <w:bookmarkEnd w:id="102"/>
      <w:bookmarkEnd w:id="103"/>
      <w:bookmarkEnd w:id="104"/>
    </w:p>
    <w:p w14:paraId="65601C30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Projektowane prace budowlane nie będą wpływać na środowisko i jego wykorzystywanie oraz na zdrowie ludzi i obiekty sąsiednie. Teren budowy zostanie uporządkowany po zakończeniu wznoszenia obiektu.</w:t>
      </w:r>
    </w:p>
    <w:p w14:paraId="33264092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105" w:name="_Toc405553964"/>
      <w:bookmarkStart w:id="106" w:name="_Toc481127759"/>
      <w:bookmarkStart w:id="107" w:name="_Toc80601764"/>
      <w:bookmarkStart w:id="108" w:name="_Toc81553321"/>
      <w:r w:rsidRPr="00DF1E64">
        <w:rPr>
          <w:rFonts w:ascii="Arial" w:hAnsi="Arial" w:cs="Arial"/>
          <w:b/>
          <w:color w:val="auto"/>
          <w:sz w:val="20"/>
          <w:szCs w:val="20"/>
        </w:rPr>
        <w:t>Emisja zanieczyszczeń gazowych, w tym zapachów pyłowych i płynnych</w:t>
      </w:r>
      <w:bookmarkEnd w:id="105"/>
      <w:bookmarkEnd w:id="106"/>
      <w:bookmarkEnd w:id="107"/>
      <w:bookmarkEnd w:id="108"/>
    </w:p>
    <w:p w14:paraId="5D87E06D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Nie występuje w czasie eksploatacji.</w:t>
      </w:r>
    </w:p>
    <w:p w14:paraId="40B9A910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Potencjalne zagrożenie może wystąpić w trakcie prac budowlanych w wyniku użycia maszyn budowlanych i nakładania środków chemicznych do zabezpieczenia powierzchniowego elementów (farby, impregnaty, itp.).</w:t>
      </w:r>
    </w:p>
    <w:p w14:paraId="2D97A122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109" w:name="_Toc405553965"/>
      <w:bookmarkStart w:id="110" w:name="_Toc481127760"/>
      <w:bookmarkStart w:id="111" w:name="_Toc80601765"/>
      <w:bookmarkStart w:id="112" w:name="_Toc81553322"/>
      <w:r w:rsidRPr="00DF1E64">
        <w:rPr>
          <w:rFonts w:ascii="Arial" w:hAnsi="Arial" w:cs="Arial"/>
          <w:b/>
          <w:color w:val="auto"/>
          <w:sz w:val="20"/>
          <w:szCs w:val="20"/>
        </w:rPr>
        <w:t>Rodzaj i ilość wytwarzanych odpadów</w:t>
      </w:r>
      <w:bookmarkEnd w:id="109"/>
      <w:bookmarkEnd w:id="110"/>
      <w:bookmarkEnd w:id="111"/>
      <w:bookmarkEnd w:id="112"/>
    </w:p>
    <w:p w14:paraId="2D0D526B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W czasie prowadzenia robót budowlanych będzie miało miejsce powstawanie odpadów. Odpady wyprodukowane w związku z wykonywanymi pracami budowlanymi będą należały do grupy 17, tj. odpadów z budowy, remontów i demontażu obiektów budowlanych oraz infrastruktury drogowej (włączając glebę i ziemię z terenów zanieczyszczonych).</w:t>
      </w:r>
    </w:p>
    <w:p w14:paraId="731FAE22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Zgodnie z ustawą o odpadach z dnia 27 kwietnia 2001 r. (tekst jednolity Dz.U. z 2007r nr 39 poz. 251) właścicielem odpadów jest ich wytwórca. W przypadku robót objętych niniejszym projektem gospodarka odpadami spoczywa na Wykonawcy.</w:t>
      </w:r>
    </w:p>
    <w:p w14:paraId="21683156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Wykonawca robót ma obowiązek dowiezienia materiałów użytecznych z ewentualnych rozbiórek we wskazane przez Zamawiającego miejsca wraz z ich rozładunkiem, segregacją i ułożeniem w wyznaczonym miejscu. </w:t>
      </w:r>
    </w:p>
    <w:p w14:paraId="353961C5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113" w:name="_Toc405553966"/>
      <w:bookmarkStart w:id="114" w:name="_Toc481127761"/>
      <w:bookmarkStart w:id="115" w:name="_Toc80601766"/>
      <w:bookmarkStart w:id="116" w:name="_Toc81553323"/>
      <w:r w:rsidRPr="00DF1E64">
        <w:rPr>
          <w:rFonts w:ascii="Arial" w:hAnsi="Arial" w:cs="Arial"/>
          <w:b/>
          <w:color w:val="auto"/>
          <w:sz w:val="20"/>
          <w:szCs w:val="20"/>
        </w:rPr>
        <w:lastRenderedPageBreak/>
        <w:t>Emisja hałasu, wibracji i promieniowania.</w:t>
      </w:r>
      <w:bookmarkEnd w:id="113"/>
      <w:bookmarkEnd w:id="114"/>
      <w:bookmarkEnd w:id="115"/>
      <w:bookmarkEnd w:id="116"/>
    </w:p>
    <w:p w14:paraId="75689EE0" w14:textId="77777777" w:rsidR="00A5603D" w:rsidRPr="00DF1E64" w:rsidRDefault="00A5603D" w:rsidP="00A5603D">
      <w:pPr>
        <w:spacing w:line="360" w:lineRule="auto"/>
        <w:ind w:firstLine="709"/>
        <w:rPr>
          <w:rFonts w:ascii="Arial" w:hAnsi="Arial" w:cs="Arial"/>
          <w:sz w:val="20"/>
          <w:szCs w:val="20"/>
          <w:lang w:eastAsia="es-ES"/>
        </w:rPr>
      </w:pPr>
      <w:r w:rsidRPr="00DF1E64">
        <w:rPr>
          <w:rFonts w:ascii="Arial" w:hAnsi="Arial" w:cs="Arial"/>
          <w:sz w:val="20"/>
          <w:szCs w:val="20"/>
          <w:lang w:eastAsia="es-ES"/>
        </w:rPr>
        <w:t>Nie przekracza wartości dopuszczalnych podczas eksploatacji.</w:t>
      </w:r>
    </w:p>
    <w:p w14:paraId="49A3EF2F" w14:textId="77777777" w:rsidR="00A5603D" w:rsidRPr="00DF1E64" w:rsidRDefault="00A5603D" w:rsidP="00A5603D">
      <w:pPr>
        <w:spacing w:line="360" w:lineRule="auto"/>
        <w:ind w:firstLine="709"/>
        <w:rPr>
          <w:rFonts w:ascii="Arial" w:hAnsi="Arial" w:cs="Arial"/>
          <w:sz w:val="20"/>
          <w:szCs w:val="20"/>
          <w:lang w:eastAsia="es-ES"/>
        </w:rPr>
      </w:pPr>
      <w:r w:rsidRPr="00DF1E64">
        <w:rPr>
          <w:rFonts w:ascii="Arial" w:hAnsi="Arial" w:cs="Arial"/>
          <w:sz w:val="20"/>
          <w:szCs w:val="20"/>
        </w:rPr>
        <w:t>Potencjalne przekroczenie wartości dopuszczalnych może wystąpić w trakcie prac budowlanych w wyniku użycia maszyn budowlanych.</w:t>
      </w:r>
    </w:p>
    <w:p w14:paraId="311BC900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117" w:name="_Toc405553967"/>
      <w:bookmarkStart w:id="118" w:name="_Toc481127762"/>
      <w:bookmarkStart w:id="119" w:name="_Toc80601767"/>
      <w:bookmarkStart w:id="120" w:name="_Toc81553324"/>
      <w:r w:rsidRPr="00DF1E64">
        <w:rPr>
          <w:rFonts w:ascii="Arial" w:hAnsi="Arial" w:cs="Arial"/>
          <w:b/>
          <w:color w:val="auto"/>
          <w:sz w:val="20"/>
          <w:szCs w:val="20"/>
        </w:rPr>
        <w:t>Wpływ obiektu budowlanego na istniejący drzewostan, powierzchnię ziemi, w tym glebę, wody powierzchniowe i podziemne</w:t>
      </w:r>
      <w:bookmarkEnd w:id="117"/>
      <w:bookmarkEnd w:id="118"/>
      <w:bookmarkEnd w:id="119"/>
      <w:bookmarkEnd w:id="120"/>
    </w:p>
    <w:p w14:paraId="11FAC032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W związku z planowanym przedsięwzięciem nie wystąpi naruszenie stosunków wodnych (np. w wyniku prowadzonych prac ziemnych), jak również w efekcie działań inwestycyjnych nie będą zakłócone warunki przepływu wód powierzchniowych i podziemnych. Potencjalne zagrożenie dla środowiska gruntowo-wodnego w trakcie prac budowlanych może powstać w wyniku wycieków olejów i paliw do gruntu związanych z pracą maszyn budowlanych. W trakcie prowadzonych robót może wystąpić także lokalne i czasowe obniżenie zwierciadła wody gruntowej w sąsiedztwie wykopów.</w:t>
      </w:r>
    </w:p>
    <w:p w14:paraId="5BAC04AC" w14:textId="113ACED6" w:rsidR="00A5603D" w:rsidRPr="00DF1E64" w:rsidRDefault="00A7227E" w:rsidP="00A5603D">
      <w:pPr>
        <w:pStyle w:val="Nagwek1"/>
        <w:spacing w:before="240" w:after="240" w:line="360" w:lineRule="auto"/>
        <w:ind w:left="714" w:hanging="357"/>
        <w:rPr>
          <w:rFonts w:cs="Arial"/>
          <w:sz w:val="20"/>
          <w:szCs w:val="20"/>
        </w:rPr>
      </w:pPr>
      <w:bookmarkStart w:id="121" w:name="_Toc305073552"/>
      <w:bookmarkStart w:id="122" w:name="_Toc405553968"/>
      <w:bookmarkStart w:id="123" w:name="_Toc481127763"/>
      <w:bookmarkStart w:id="124" w:name="_Toc483607121"/>
      <w:bookmarkStart w:id="125" w:name="_Toc80601768"/>
      <w:bookmarkStart w:id="126" w:name="_Toc81553325"/>
      <w:r w:rsidRPr="00DF1E64">
        <w:rPr>
          <w:rFonts w:cs="Arial"/>
          <w:sz w:val="20"/>
          <w:szCs w:val="20"/>
        </w:rPr>
        <w:t xml:space="preserve">PODSTAWOWE INFORMACJE O SPOSOBIE </w:t>
      </w:r>
      <w:bookmarkEnd w:id="121"/>
      <w:r w:rsidRPr="00DF1E64">
        <w:rPr>
          <w:rFonts w:cs="Arial"/>
          <w:sz w:val="20"/>
          <w:szCs w:val="20"/>
        </w:rPr>
        <w:t>WZNOSZENIA OBIEKTÓW</w:t>
      </w:r>
      <w:bookmarkEnd w:id="122"/>
      <w:bookmarkEnd w:id="123"/>
      <w:bookmarkEnd w:id="124"/>
      <w:bookmarkEnd w:id="125"/>
      <w:bookmarkEnd w:id="126"/>
    </w:p>
    <w:p w14:paraId="713C1166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127" w:name="_Toc305073553"/>
      <w:bookmarkStart w:id="128" w:name="_Toc405553969"/>
      <w:bookmarkStart w:id="129" w:name="_Toc481127764"/>
      <w:bookmarkStart w:id="130" w:name="_Toc80601769"/>
      <w:bookmarkStart w:id="131" w:name="_Toc81553326"/>
      <w:r w:rsidRPr="00DF1E64">
        <w:rPr>
          <w:rFonts w:ascii="Arial" w:hAnsi="Arial" w:cs="Arial"/>
          <w:b/>
          <w:color w:val="auto"/>
          <w:sz w:val="20"/>
          <w:szCs w:val="20"/>
        </w:rPr>
        <w:t>Metody realizacji</w:t>
      </w:r>
      <w:bookmarkEnd w:id="127"/>
      <w:bookmarkEnd w:id="128"/>
      <w:bookmarkEnd w:id="129"/>
      <w:bookmarkEnd w:id="130"/>
      <w:bookmarkEnd w:id="131"/>
    </w:p>
    <w:p w14:paraId="28746ADF" w14:textId="77777777" w:rsidR="00A5603D" w:rsidRPr="00DF1E64" w:rsidRDefault="00A5603D" w:rsidP="00A5603D">
      <w:pPr>
        <w:pStyle w:val="PABNagwek3"/>
        <w:numPr>
          <w:ilvl w:val="2"/>
          <w:numId w:val="1"/>
        </w:numPr>
        <w:rPr>
          <w:rFonts w:cs="Arial"/>
        </w:rPr>
      </w:pPr>
      <w:bookmarkStart w:id="132" w:name="_Toc305073555"/>
      <w:bookmarkStart w:id="133" w:name="_Toc405553970"/>
      <w:bookmarkStart w:id="134" w:name="_Toc481127765"/>
      <w:bookmarkStart w:id="135" w:name="_Toc80601770"/>
      <w:bookmarkStart w:id="136" w:name="_Toc81553327"/>
      <w:r w:rsidRPr="00DF1E64">
        <w:rPr>
          <w:rFonts w:cs="Arial"/>
        </w:rPr>
        <w:t>Wykopy fundamentowe</w:t>
      </w:r>
      <w:bookmarkEnd w:id="132"/>
      <w:bookmarkEnd w:id="133"/>
      <w:bookmarkEnd w:id="134"/>
      <w:bookmarkEnd w:id="135"/>
      <w:bookmarkEnd w:id="136"/>
    </w:p>
    <w:p w14:paraId="1534A762" w14:textId="77777777" w:rsidR="00A5603D" w:rsidRPr="00DF1E64" w:rsidRDefault="00A5603D" w:rsidP="00A5603D">
      <w:pPr>
        <w:pStyle w:val="PABnaglowek4"/>
        <w:numPr>
          <w:ilvl w:val="3"/>
          <w:numId w:val="1"/>
        </w:numPr>
        <w:ind w:left="851" w:hanging="851"/>
        <w:rPr>
          <w:rFonts w:cs="Arial"/>
        </w:rPr>
      </w:pPr>
      <w:bookmarkStart w:id="137" w:name="_Toc296689478"/>
      <w:bookmarkStart w:id="138" w:name="_Toc405553971"/>
      <w:bookmarkStart w:id="139" w:name="_Toc481127766"/>
      <w:r w:rsidRPr="00DF1E64">
        <w:rPr>
          <w:rFonts w:cs="Arial"/>
        </w:rPr>
        <w:t>Lokalizacja i zabezpieczenie infrastruktury technicznej w rejonie robót budowlanych</w:t>
      </w:r>
      <w:bookmarkEnd w:id="137"/>
      <w:bookmarkEnd w:id="138"/>
      <w:bookmarkEnd w:id="139"/>
    </w:p>
    <w:p w14:paraId="20062130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Przed przystąpieniem do robót objętych niniejszym projektem, Wykonawca jest zobowiązany do zinwentaryzowania wszystkich elementów infrastruktury technicznej na terenie przewidzianym pod prace budowlane, w szczególności sprawdzić, czy w okresie po opracowaniu niniejszego projektu budowlanego, nie zostały wybudowane inne elementy infrastruktury technicznej.</w:t>
      </w:r>
    </w:p>
    <w:p w14:paraId="2633E5F6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Elementy infrastruktury technicznej w rejonie obiektu należy zdemontować, przełożyć lub zabezpieczyć zgodnie z odpowiednimi projektami branżowymi przed przystąpieniem do wykonywania robót objętych niniejszym projektem. Elementy te należy lokalizować wg aktualnych podkładów mapowych i projektów branżowych.</w:t>
      </w:r>
    </w:p>
    <w:p w14:paraId="3009D8B3" w14:textId="77777777" w:rsidR="00A5603D" w:rsidRPr="00DF1E64" w:rsidRDefault="00A5603D" w:rsidP="00A5603D">
      <w:pPr>
        <w:pStyle w:val="PABnaglowek4"/>
        <w:numPr>
          <w:ilvl w:val="3"/>
          <w:numId w:val="1"/>
        </w:numPr>
        <w:ind w:left="851" w:hanging="851"/>
        <w:rPr>
          <w:rFonts w:cs="Arial"/>
        </w:rPr>
      </w:pPr>
      <w:bookmarkStart w:id="140" w:name="_Toc405553972"/>
      <w:bookmarkStart w:id="141" w:name="_Toc481127767"/>
      <w:r w:rsidRPr="00DF1E64">
        <w:rPr>
          <w:rFonts w:cs="Arial"/>
        </w:rPr>
        <w:t>Prace ziemne</w:t>
      </w:r>
      <w:bookmarkEnd w:id="140"/>
      <w:bookmarkEnd w:id="141"/>
    </w:p>
    <w:p w14:paraId="04CB05B3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W celu wbudowania obiektu zakłada się wykonanie szerokoprzestrzennego wykopu o nachyleniu skarpy nie większym niż 1:1:5. W celu zapewnienia ciągłości przepływu należy wykonać tymczasowe kanały obiegowe.</w:t>
      </w:r>
    </w:p>
    <w:p w14:paraId="7BA6601E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Wykonawca zobowiązany do potwierdzenia przyjętych w projekcie warunków gruntowych. W przypadku stwierdzenia odmiennych warunków bezzwłocznie należy poinformować o zaistniałym fakcie Projektanta w celu podjęcia stosownych rozwiązań.</w:t>
      </w:r>
    </w:p>
    <w:p w14:paraId="38C252AA" w14:textId="77777777" w:rsidR="00A5603D" w:rsidRPr="00DF1E64" w:rsidRDefault="00A5603D" w:rsidP="00A5603D">
      <w:pPr>
        <w:pStyle w:val="PABNagwek3"/>
        <w:numPr>
          <w:ilvl w:val="2"/>
          <w:numId w:val="1"/>
        </w:numPr>
        <w:rPr>
          <w:rFonts w:cs="Arial"/>
        </w:rPr>
      </w:pPr>
      <w:bookmarkStart w:id="142" w:name="_Toc481127768"/>
      <w:bookmarkStart w:id="143" w:name="_Toc80601771"/>
      <w:bookmarkStart w:id="144" w:name="_Toc81553328"/>
      <w:r w:rsidRPr="00DF1E64">
        <w:rPr>
          <w:rFonts w:cs="Arial"/>
        </w:rPr>
        <w:t>Rozbiórki istniejących obiektów</w:t>
      </w:r>
      <w:bookmarkEnd w:id="142"/>
      <w:bookmarkEnd w:id="143"/>
      <w:bookmarkEnd w:id="144"/>
    </w:p>
    <w:p w14:paraId="11EA0FAA" w14:textId="1791F19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Przed przystąpieniem do budowy nowego obiektu, należy dokonać rozbiórki istniejącego </w:t>
      </w:r>
      <w:r w:rsidR="00F57F86" w:rsidRPr="00DF1E64">
        <w:rPr>
          <w:rFonts w:cs="Arial"/>
        </w:rPr>
        <w:t>przepustu</w:t>
      </w:r>
      <w:r w:rsidRPr="00DF1E64">
        <w:rPr>
          <w:rFonts w:cs="Arial"/>
        </w:rPr>
        <w:t>. Nadzór nad rozbiórka musi prowadzić osoba z odpowiednimi uprawnieniami do sprawowania samodzielnych funkcji technicznych w budownictwie.</w:t>
      </w:r>
    </w:p>
    <w:p w14:paraId="5B67A04F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lastRenderedPageBreak/>
        <w:t xml:space="preserve">Destrukt z rozbiórki podlega w całości utylizacji. </w:t>
      </w:r>
    </w:p>
    <w:p w14:paraId="317DCF57" w14:textId="77777777" w:rsidR="00A5603D" w:rsidRPr="00DF1E64" w:rsidRDefault="00A5603D" w:rsidP="00A5603D">
      <w:pPr>
        <w:tabs>
          <w:tab w:val="left" w:pos="850"/>
        </w:tabs>
        <w:autoSpaceDE w:val="0"/>
        <w:autoSpaceDN w:val="0"/>
        <w:adjustRightInd w:val="0"/>
        <w:spacing w:before="60" w:line="360" w:lineRule="auto"/>
        <w:rPr>
          <w:rFonts w:ascii="Arial" w:hAnsi="Arial" w:cs="Arial"/>
          <w:snapToGrid w:val="0"/>
          <w:sz w:val="20"/>
          <w:szCs w:val="20"/>
        </w:rPr>
      </w:pPr>
      <w:r w:rsidRPr="00DF1E64">
        <w:rPr>
          <w:rFonts w:ascii="Arial" w:hAnsi="Arial" w:cs="Arial"/>
          <w:snapToGrid w:val="0"/>
          <w:sz w:val="20"/>
          <w:szCs w:val="20"/>
        </w:rPr>
        <w:t xml:space="preserve">Przy prowadzeniu robót rozbiórkowych Wykonawca może zastosować dowolny sprzęt służący do rozbiórek. Dopuszcza się użycie ciężkiego sprzętu udarowego. </w:t>
      </w:r>
    </w:p>
    <w:p w14:paraId="428811E0" w14:textId="77777777" w:rsidR="00A5603D" w:rsidRPr="00DF1E64" w:rsidRDefault="00A5603D" w:rsidP="00A5603D">
      <w:pPr>
        <w:tabs>
          <w:tab w:val="left" w:pos="850"/>
        </w:tabs>
        <w:autoSpaceDE w:val="0"/>
        <w:autoSpaceDN w:val="0"/>
        <w:adjustRightInd w:val="0"/>
        <w:spacing w:before="60" w:line="360" w:lineRule="auto"/>
        <w:rPr>
          <w:rFonts w:ascii="Arial" w:hAnsi="Arial" w:cs="Arial"/>
          <w:snapToGrid w:val="0"/>
          <w:sz w:val="20"/>
          <w:szCs w:val="20"/>
        </w:rPr>
      </w:pPr>
      <w:r w:rsidRPr="00DF1E64">
        <w:rPr>
          <w:rFonts w:ascii="Arial" w:hAnsi="Arial" w:cs="Arial"/>
          <w:snapToGrid w:val="0"/>
          <w:sz w:val="20"/>
          <w:szCs w:val="20"/>
        </w:rPr>
        <w:t>Wykonawca zobowiązany jest do przestrzegania przepisów BHP a w szczególności:</w:t>
      </w:r>
    </w:p>
    <w:p w14:paraId="79228CF9" w14:textId="77777777" w:rsidR="00A5603D" w:rsidRPr="00DF1E64" w:rsidRDefault="00A5603D" w:rsidP="00A5603D">
      <w:pPr>
        <w:tabs>
          <w:tab w:val="left" w:pos="850"/>
        </w:tabs>
        <w:autoSpaceDE w:val="0"/>
        <w:autoSpaceDN w:val="0"/>
        <w:adjustRightInd w:val="0"/>
        <w:spacing w:before="60" w:line="360" w:lineRule="auto"/>
        <w:ind w:left="567"/>
        <w:rPr>
          <w:rFonts w:ascii="Arial" w:hAnsi="Arial" w:cs="Arial"/>
          <w:snapToGrid w:val="0"/>
          <w:sz w:val="20"/>
          <w:szCs w:val="20"/>
        </w:rPr>
      </w:pPr>
      <w:r w:rsidRPr="00DF1E64">
        <w:rPr>
          <w:rFonts w:ascii="Arial" w:hAnsi="Arial" w:cs="Arial"/>
          <w:snapToGrid w:val="0"/>
          <w:sz w:val="20"/>
          <w:szCs w:val="20"/>
        </w:rPr>
        <w:t>- zabezpieczyć teren przed osobami postronnymi (ogrodzenia, znaki ostrzegawcze),</w:t>
      </w:r>
    </w:p>
    <w:p w14:paraId="3D871B0D" w14:textId="77777777" w:rsidR="00A5603D" w:rsidRPr="00DF1E64" w:rsidRDefault="00A5603D" w:rsidP="00A5603D">
      <w:pPr>
        <w:tabs>
          <w:tab w:val="left" w:pos="850"/>
        </w:tabs>
        <w:autoSpaceDE w:val="0"/>
        <w:autoSpaceDN w:val="0"/>
        <w:adjustRightInd w:val="0"/>
        <w:spacing w:before="60" w:line="360" w:lineRule="auto"/>
        <w:ind w:left="567"/>
        <w:rPr>
          <w:rFonts w:ascii="Arial" w:hAnsi="Arial" w:cs="Arial"/>
          <w:snapToGrid w:val="0"/>
          <w:sz w:val="20"/>
          <w:szCs w:val="20"/>
        </w:rPr>
      </w:pPr>
      <w:r w:rsidRPr="00DF1E64">
        <w:rPr>
          <w:rFonts w:ascii="Arial" w:hAnsi="Arial" w:cs="Arial"/>
          <w:snapToGrid w:val="0"/>
          <w:sz w:val="20"/>
          <w:szCs w:val="20"/>
        </w:rPr>
        <w:t>- zapoznać pracowników ze sposobem wykonywania prac i ewentualnymi zagrożeniami,</w:t>
      </w:r>
    </w:p>
    <w:p w14:paraId="03259F76" w14:textId="77777777" w:rsidR="00A5603D" w:rsidRPr="00DF1E64" w:rsidRDefault="00A5603D" w:rsidP="00A5603D">
      <w:pPr>
        <w:tabs>
          <w:tab w:val="left" w:pos="850"/>
        </w:tabs>
        <w:autoSpaceDE w:val="0"/>
        <w:autoSpaceDN w:val="0"/>
        <w:adjustRightInd w:val="0"/>
        <w:spacing w:before="60" w:line="360" w:lineRule="auto"/>
        <w:ind w:left="567"/>
        <w:rPr>
          <w:rFonts w:ascii="Arial" w:hAnsi="Arial" w:cs="Arial"/>
          <w:snapToGrid w:val="0"/>
          <w:sz w:val="20"/>
          <w:szCs w:val="20"/>
        </w:rPr>
      </w:pPr>
      <w:r w:rsidRPr="00DF1E64">
        <w:rPr>
          <w:rFonts w:ascii="Arial" w:hAnsi="Arial" w:cs="Arial"/>
          <w:snapToGrid w:val="0"/>
          <w:sz w:val="20"/>
          <w:szCs w:val="20"/>
        </w:rPr>
        <w:t>- zaopatrzyć pracowników w potrzebny sprzęt ochronny (hełmy, okulary, rękawice).</w:t>
      </w:r>
    </w:p>
    <w:p w14:paraId="55632E42" w14:textId="77777777" w:rsidR="00A5603D" w:rsidRPr="00DF1E64" w:rsidRDefault="00A5603D" w:rsidP="00A5603D">
      <w:pPr>
        <w:pStyle w:val="PABNagwek3"/>
        <w:numPr>
          <w:ilvl w:val="2"/>
          <w:numId w:val="1"/>
        </w:numPr>
        <w:rPr>
          <w:rFonts w:cs="Arial"/>
        </w:rPr>
      </w:pPr>
      <w:bookmarkStart w:id="145" w:name="_Toc481127770"/>
      <w:bookmarkStart w:id="146" w:name="_Toc80601772"/>
      <w:bookmarkStart w:id="147" w:name="_Toc81553329"/>
      <w:r w:rsidRPr="00DF1E64">
        <w:rPr>
          <w:rFonts w:cs="Arial"/>
        </w:rPr>
        <w:t>Montaż konstrukcji stalowej</w:t>
      </w:r>
      <w:bookmarkEnd w:id="145"/>
      <w:bookmarkEnd w:id="146"/>
      <w:bookmarkEnd w:id="147"/>
    </w:p>
    <w:p w14:paraId="58F28341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 xml:space="preserve">Konstrukcję obiektu montuje się w miejscu docelowym, z zachowaniem odpowiedniego spadku podłużnego  ukształtowanego na odpowiednio zagęszczonym fundamencie kruszywowym przy użyciu śrub, z zachowaniem odpowiedniego momentu obrotowego podanego przez producenta. </w:t>
      </w:r>
    </w:p>
    <w:p w14:paraId="6AA226F5" w14:textId="77777777" w:rsidR="00A5603D" w:rsidRPr="00DF1E64" w:rsidRDefault="00A5603D" w:rsidP="00A5603D">
      <w:pPr>
        <w:pStyle w:val="PABNagwek3"/>
        <w:numPr>
          <w:ilvl w:val="2"/>
          <w:numId w:val="1"/>
        </w:numPr>
        <w:rPr>
          <w:rFonts w:cs="Arial"/>
        </w:rPr>
      </w:pPr>
      <w:bookmarkStart w:id="148" w:name="_Toc405553974"/>
      <w:bookmarkStart w:id="149" w:name="_Toc481127771"/>
      <w:bookmarkStart w:id="150" w:name="_Toc80601773"/>
      <w:bookmarkStart w:id="151" w:name="_Toc81553330"/>
      <w:r w:rsidRPr="00DF1E64">
        <w:rPr>
          <w:rFonts w:cs="Arial"/>
        </w:rPr>
        <w:t>Zasypki przyobiektowe</w:t>
      </w:r>
      <w:bookmarkEnd w:id="148"/>
      <w:bookmarkEnd w:id="149"/>
      <w:bookmarkEnd w:id="150"/>
      <w:bookmarkEnd w:id="151"/>
    </w:p>
    <w:p w14:paraId="69BD76BE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Zasypki przyobiektowe w zakresie podanym na rysunku należy wykonać warstwami grubości do 30cm z gruntu niespoistego (np. piasek średni lub gruby),  wolnego od części organicznych, o co najmniej następujących parametrach:</w:t>
      </w:r>
    </w:p>
    <w:p w14:paraId="24814CE3" w14:textId="77777777" w:rsidR="00A5603D" w:rsidRPr="00DF1E64" w:rsidRDefault="00A5603D" w:rsidP="00A5603D">
      <w:pPr>
        <w:numPr>
          <w:ilvl w:val="0"/>
          <w:numId w:val="43"/>
        </w:numPr>
        <w:spacing w:after="0" w:line="360" w:lineRule="auto"/>
        <w:ind w:left="1423" w:hanging="357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gęstość objętościowa</w:t>
      </w:r>
      <w:r w:rsidRPr="00DF1E64">
        <w:rPr>
          <w:rFonts w:ascii="Arial" w:hAnsi="Arial" w:cs="Arial"/>
          <w:sz w:val="20"/>
          <w:szCs w:val="20"/>
        </w:rPr>
        <w:tab/>
      </w:r>
      <w:r w:rsidRPr="00DF1E64">
        <w:rPr>
          <w:rFonts w:ascii="Arial" w:hAnsi="Arial" w:cs="Arial"/>
          <w:sz w:val="20"/>
          <w:szCs w:val="20"/>
        </w:rPr>
        <w:tab/>
      </w:r>
      <w:r w:rsidRPr="00DF1E64">
        <w:rPr>
          <w:rFonts w:ascii="Arial" w:hAnsi="Arial" w:cs="Arial"/>
          <w:sz w:val="20"/>
          <w:szCs w:val="20"/>
        </w:rPr>
        <w:tab/>
      </w:r>
      <w:r w:rsidRPr="00DF1E64">
        <w:rPr>
          <w:rFonts w:ascii="Arial" w:hAnsi="Arial" w:cs="Arial"/>
          <w:sz w:val="20"/>
          <w:szCs w:val="20"/>
        </w:rPr>
        <w:tab/>
        <w:t>γ ≤ 21,0 kN/m</w:t>
      </w:r>
      <w:r w:rsidRPr="00DF1E64">
        <w:rPr>
          <w:rFonts w:ascii="Arial" w:hAnsi="Arial" w:cs="Arial"/>
          <w:sz w:val="20"/>
          <w:szCs w:val="20"/>
          <w:vertAlign w:val="superscript"/>
        </w:rPr>
        <w:t>3</w:t>
      </w:r>
    </w:p>
    <w:p w14:paraId="0F6F6F98" w14:textId="77777777" w:rsidR="00A5603D" w:rsidRPr="00DF1E64" w:rsidRDefault="00A5603D" w:rsidP="00A5603D">
      <w:pPr>
        <w:numPr>
          <w:ilvl w:val="0"/>
          <w:numId w:val="43"/>
        </w:numPr>
        <w:spacing w:after="0" w:line="360" w:lineRule="auto"/>
        <w:ind w:left="1423" w:hanging="357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kąt tarcia wewnętrznego</w:t>
      </w:r>
      <w:r w:rsidRPr="00DF1E64">
        <w:rPr>
          <w:rFonts w:ascii="Arial" w:hAnsi="Arial" w:cs="Arial"/>
          <w:sz w:val="20"/>
          <w:szCs w:val="20"/>
        </w:rPr>
        <w:tab/>
      </w:r>
      <w:r w:rsidRPr="00DF1E64">
        <w:rPr>
          <w:rFonts w:ascii="Arial" w:hAnsi="Arial" w:cs="Arial"/>
          <w:sz w:val="20"/>
          <w:szCs w:val="20"/>
        </w:rPr>
        <w:tab/>
      </w:r>
      <w:r w:rsidRPr="00DF1E64">
        <w:rPr>
          <w:rFonts w:ascii="Arial" w:hAnsi="Arial" w:cs="Arial"/>
          <w:sz w:val="20"/>
          <w:szCs w:val="20"/>
        </w:rPr>
        <w:tab/>
        <w:t>Φ ≥ 32°</w:t>
      </w:r>
    </w:p>
    <w:p w14:paraId="4118C680" w14:textId="77777777" w:rsidR="00A5603D" w:rsidRPr="00DF1E64" w:rsidRDefault="00A5603D" w:rsidP="00A5603D">
      <w:pPr>
        <w:numPr>
          <w:ilvl w:val="0"/>
          <w:numId w:val="43"/>
        </w:numPr>
        <w:spacing w:after="0" w:line="360" w:lineRule="auto"/>
        <w:ind w:left="1423" w:hanging="357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wodoprzepuszczalność </w:t>
      </w:r>
      <w:r w:rsidRPr="00DF1E64">
        <w:rPr>
          <w:rFonts w:ascii="Arial" w:hAnsi="Arial" w:cs="Arial"/>
          <w:sz w:val="20"/>
          <w:szCs w:val="20"/>
        </w:rPr>
        <w:tab/>
      </w:r>
      <w:r w:rsidRPr="00DF1E64">
        <w:rPr>
          <w:rFonts w:ascii="Arial" w:hAnsi="Arial" w:cs="Arial"/>
          <w:sz w:val="20"/>
          <w:szCs w:val="20"/>
        </w:rPr>
        <w:tab/>
      </w:r>
      <w:r w:rsidRPr="00DF1E64">
        <w:rPr>
          <w:rFonts w:ascii="Arial" w:hAnsi="Arial" w:cs="Arial"/>
          <w:sz w:val="20"/>
          <w:szCs w:val="20"/>
        </w:rPr>
        <w:tab/>
        <w:t>k ≥ 8 m/dobę</w:t>
      </w:r>
    </w:p>
    <w:p w14:paraId="6E8403C0" w14:textId="77777777" w:rsidR="00A5603D" w:rsidRPr="00DF1E64" w:rsidRDefault="00A5603D" w:rsidP="00A5603D">
      <w:pPr>
        <w:numPr>
          <w:ilvl w:val="0"/>
          <w:numId w:val="43"/>
        </w:numPr>
        <w:spacing w:after="0" w:line="360" w:lineRule="auto"/>
        <w:ind w:left="1423" w:hanging="357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wskaźnik zagęszczenia  po wbudowaniu</w:t>
      </w:r>
      <w:r w:rsidRPr="00DF1E64">
        <w:rPr>
          <w:rFonts w:ascii="Arial" w:hAnsi="Arial" w:cs="Arial"/>
          <w:sz w:val="20"/>
          <w:szCs w:val="20"/>
        </w:rPr>
        <w:tab/>
        <w:t>I</w:t>
      </w:r>
      <w:r w:rsidRPr="00DF1E64">
        <w:rPr>
          <w:rFonts w:ascii="Arial" w:hAnsi="Arial" w:cs="Arial"/>
          <w:sz w:val="20"/>
          <w:szCs w:val="20"/>
          <w:vertAlign w:val="subscript"/>
        </w:rPr>
        <w:t>S</w:t>
      </w:r>
      <w:r w:rsidRPr="00DF1E64">
        <w:rPr>
          <w:rFonts w:ascii="Arial" w:hAnsi="Arial" w:cs="Arial"/>
          <w:sz w:val="20"/>
          <w:szCs w:val="20"/>
        </w:rPr>
        <w:t xml:space="preserve"> ≥ 1,00.</w:t>
      </w:r>
    </w:p>
    <w:p w14:paraId="5990C220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Wskaźnik zagęszczenia należy potwierdzić badaniem metodą Proctora i płytą dynamiczną w korelacji.</w:t>
      </w:r>
    </w:p>
    <w:p w14:paraId="21743CB0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152" w:name="_Toc481127773"/>
      <w:bookmarkStart w:id="153" w:name="_Toc80601774"/>
      <w:bookmarkStart w:id="154" w:name="_Toc81553331"/>
      <w:r w:rsidRPr="00DF1E64">
        <w:rPr>
          <w:rFonts w:ascii="Arial" w:hAnsi="Arial" w:cs="Arial"/>
          <w:b/>
          <w:color w:val="auto"/>
          <w:sz w:val="20"/>
          <w:szCs w:val="20"/>
        </w:rPr>
        <w:t>Próbne obciążenie obiektu</w:t>
      </w:r>
      <w:bookmarkEnd w:id="152"/>
      <w:bookmarkEnd w:id="153"/>
      <w:bookmarkEnd w:id="154"/>
    </w:p>
    <w:p w14:paraId="0348F778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Nie dotyczy.</w:t>
      </w:r>
    </w:p>
    <w:p w14:paraId="214A6DAB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155" w:name="_Toc305073565"/>
      <w:bookmarkStart w:id="156" w:name="_Toc405553978"/>
      <w:bookmarkStart w:id="157" w:name="_Toc481127774"/>
      <w:bookmarkStart w:id="158" w:name="_Toc80601775"/>
      <w:bookmarkStart w:id="159" w:name="_Toc81553332"/>
      <w:r w:rsidRPr="00DF1E64">
        <w:rPr>
          <w:rFonts w:ascii="Arial" w:hAnsi="Arial" w:cs="Arial"/>
          <w:b/>
          <w:color w:val="auto"/>
          <w:sz w:val="20"/>
          <w:szCs w:val="20"/>
        </w:rPr>
        <w:t>Bezpieczeństwo i higiena pracy w trakcie prowadzenia robót</w:t>
      </w:r>
      <w:bookmarkEnd w:id="155"/>
      <w:bookmarkEnd w:id="156"/>
      <w:bookmarkEnd w:id="157"/>
      <w:bookmarkEnd w:id="158"/>
      <w:bookmarkEnd w:id="159"/>
    </w:p>
    <w:p w14:paraId="3F5E0002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Wykonawca robót zobowiązany zostanie do:</w:t>
      </w:r>
    </w:p>
    <w:p w14:paraId="143310C4" w14:textId="77777777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>umieszczenia na tablicy informacyjnej stosownych zapisów,</w:t>
      </w:r>
    </w:p>
    <w:p w14:paraId="0616DFFC" w14:textId="77777777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>opracowania planu bezpieczeństwa i ochrony zdrowia na okres</w:t>
      </w:r>
      <w:bookmarkStart w:id="160" w:name="_Toc149717748"/>
      <w:bookmarkStart w:id="161" w:name="_Toc213934475"/>
      <w:r w:rsidRPr="00DF1E64">
        <w:rPr>
          <w:rFonts w:cs="Arial"/>
        </w:rPr>
        <w:t xml:space="preserve"> wykonywania robót budowlanych.</w:t>
      </w:r>
      <w:bookmarkEnd w:id="160"/>
      <w:bookmarkEnd w:id="161"/>
    </w:p>
    <w:p w14:paraId="369B838A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Całość prac wykonać z zachowaniem przepisów określonych w:</w:t>
      </w:r>
    </w:p>
    <w:p w14:paraId="0712196E" w14:textId="77777777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>Rozporządzeniu Ministra Infrastruktury z dn. 06.02.2003 w sprawie bezpieczeństwa i higieny pracy podczas wykonywania robót budowlanych (Dz. U. nr 47/2003, poz. 401 (§55)).</w:t>
      </w:r>
    </w:p>
    <w:p w14:paraId="5C6651B3" w14:textId="77777777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 xml:space="preserve">Rozporządzeniu Ministra Infrastruktury z dn. 23.06.2003 w sprawie informacji dotyczącej bezpieczeństwa i ochrony zdrowia oraz planu bezpieczeństwa i ochrony </w:t>
      </w:r>
      <w:r w:rsidRPr="00DF1E64">
        <w:rPr>
          <w:rFonts w:cs="Arial"/>
        </w:rPr>
        <w:lastRenderedPageBreak/>
        <w:t>zdrowia</w:t>
      </w:r>
      <w:r w:rsidRPr="00DF1E64">
        <w:rPr>
          <w:rFonts w:cs="Arial"/>
        </w:rPr>
        <w:br/>
        <w:t>(Dz. U. nr 120/2003, poz. 1126).</w:t>
      </w:r>
    </w:p>
    <w:p w14:paraId="5C591778" w14:textId="77777777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>Rozporządzeniu Ministra Gospodarki z dn. 17.09.1999 w sprawie bezpieczeństwa i higieny pracy przy urządzeniach i instalacjach energetycznych (Dz. U. nr 80/99 poz. 912 (§55)).</w:t>
      </w:r>
    </w:p>
    <w:p w14:paraId="60E62F75" w14:textId="6C6C1623" w:rsidR="00A5603D" w:rsidRPr="00DF1E64" w:rsidRDefault="00A7227E" w:rsidP="00A5603D">
      <w:pPr>
        <w:pStyle w:val="Nagwek1"/>
        <w:spacing w:before="240" w:after="240" w:line="360" w:lineRule="auto"/>
        <w:ind w:left="714" w:hanging="357"/>
        <w:rPr>
          <w:rFonts w:cs="Arial"/>
          <w:sz w:val="20"/>
          <w:szCs w:val="20"/>
        </w:rPr>
      </w:pPr>
      <w:bookmarkStart w:id="162" w:name="_Toc481127775"/>
      <w:bookmarkStart w:id="163" w:name="_Toc483607122"/>
      <w:bookmarkStart w:id="164" w:name="_Toc80601776"/>
      <w:bookmarkStart w:id="165" w:name="_Toc81553333"/>
      <w:r w:rsidRPr="00DF1E64">
        <w:rPr>
          <w:rFonts w:cs="Arial"/>
          <w:sz w:val="20"/>
          <w:szCs w:val="20"/>
        </w:rPr>
        <w:t>UWAGI KOŃCOWE</w:t>
      </w:r>
      <w:bookmarkEnd w:id="162"/>
      <w:bookmarkEnd w:id="163"/>
      <w:bookmarkEnd w:id="164"/>
      <w:bookmarkEnd w:id="165"/>
    </w:p>
    <w:p w14:paraId="79B785AD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166" w:name="_Toc384623953"/>
      <w:bookmarkStart w:id="167" w:name="_Toc438640709"/>
      <w:bookmarkStart w:id="168" w:name="_Toc481127776"/>
      <w:bookmarkStart w:id="169" w:name="_Toc80601777"/>
      <w:bookmarkStart w:id="170" w:name="_Toc81553334"/>
      <w:r w:rsidRPr="00DF1E64">
        <w:rPr>
          <w:rFonts w:ascii="Arial" w:hAnsi="Arial" w:cs="Arial"/>
          <w:b/>
          <w:color w:val="auto"/>
          <w:sz w:val="20"/>
          <w:szCs w:val="20"/>
        </w:rPr>
        <w:t>Prace przygotowawcze</w:t>
      </w:r>
      <w:bookmarkEnd w:id="166"/>
      <w:bookmarkEnd w:id="167"/>
      <w:bookmarkEnd w:id="168"/>
      <w:bookmarkEnd w:id="169"/>
      <w:bookmarkEnd w:id="170"/>
    </w:p>
    <w:p w14:paraId="10902673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Przed rozpoczęciem robót budowlanych przy obiekcie sprawdzić czy nie występują inne urządzenia obce w rejonie robót. Ewentualne przełożenie urządzeń obcych przed rozpoczęciem budowy obiektu należy wykonać wg opracowania branżowego, pod nadzorem osoby uprawnionej.</w:t>
      </w:r>
    </w:p>
    <w:p w14:paraId="051FD323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bookmarkStart w:id="171" w:name="_Toc384623954"/>
      <w:bookmarkStart w:id="172" w:name="_Toc438640710"/>
      <w:bookmarkStart w:id="173" w:name="_Toc481127777"/>
      <w:bookmarkStart w:id="174" w:name="_Toc80601778"/>
      <w:bookmarkStart w:id="175" w:name="_Toc81553335"/>
      <w:r w:rsidRPr="00DF1E64">
        <w:rPr>
          <w:rFonts w:ascii="Arial" w:hAnsi="Arial" w:cs="Arial"/>
          <w:b/>
          <w:color w:val="auto"/>
          <w:sz w:val="20"/>
          <w:szCs w:val="20"/>
        </w:rPr>
        <w:t>Dodatkowe opracowania</w:t>
      </w:r>
      <w:bookmarkEnd w:id="171"/>
      <w:bookmarkEnd w:id="172"/>
      <w:bookmarkEnd w:id="173"/>
      <w:bookmarkEnd w:id="174"/>
      <w:bookmarkEnd w:id="175"/>
    </w:p>
    <w:p w14:paraId="30F39286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Niezależnie od opracowania podstawowego, jakim jest niniejszy projekt, przed wykonaniem obiektu należy wykonać następujące opracowania robocze:</w:t>
      </w:r>
    </w:p>
    <w:p w14:paraId="0B48E9FC" w14:textId="77777777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>projekt rozbiórki istniejącego obiektu</w:t>
      </w:r>
    </w:p>
    <w:p w14:paraId="07453115" w14:textId="77777777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 xml:space="preserve">technologię wykonywania wykopów, </w:t>
      </w:r>
    </w:p>
    <w:p w14:paraId="04789F84" w14:textId="77777777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>technologię montażu blach,</w:t>
      </w:r>
    </w:p>
    <w:p w14:paraId="228C36DD" w14:textId="77777777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>technologię zasypywania, zagęszczania i odwodnienia stref dookoła konstrukcji,</w:t>
      </w:r>
    </w:p>
    <w:p w14:paraId="782180B1" w14:textId="77777777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>opracowania i projekty wyszczególnione w Specyfikacjach Technicznych,</w:t>
      </w:r>
    </w:p>
    <w:p w14:paraId="38530049" w14:textId="5BD00BC9" w:rsidR="00A5603D" w:rsidRPr="00DF1E64" w:rsidRDefault="00A5603D" w:rsidP="00A5603D">
      <w:pPr>
        <w:pStyle w:val="Tekst"/>
        <w:numPr>
          <w:ilvl w:val="0"/>
          <w:numId w:val="42"/>
        </w:numPr>
        <w:ind w:left="1418" w:hanging="207"/>
        <w:rPr>
          <w:rFonts w:cs="Arial"/>
        </w:rPr>
      </w:pPr>
      <w:r w:rsidRPr="00DF1E64">
        <w:rPr>
          <w:rFonts w:cs="Arial"/>
        </w:rPr>
        <w:t xml:space="preserve">technologię prowadzenia prac w korycie </w:t>
      </w:r>
      <w:r w:rsidR="00AA71E4" w:rsidRPr="00DF1E64">
        <w:rPr>
          <w:rFonts w:cs="Arial"/>
        </w:rPr>
        <w:t>cieku</w:t>
      </w:r>
      <w:r w:rsidRPr="00DF1E64">
        <w:rPr>
          <w:rFonts w:cs="Arial"/>
        </w:rPr>
        <w:t xml:space="preserve"> przy zapewnieniu ciągłości przepływu wód opracuje Wykonawca w zależności od przyjętych rozwiązań.</w:t>
      </w:r>
    </w:p>
    <w:p w14:paraId="633EBF44" w14:textId="77777777" w:rsidR="00A5603D" w:rsidRPr="00DF1E64" w:rsidRDefault="00A5603D" w:rsidP="00A5603D">
      <w:pPr>
        <w:pStyle w:val="Tekst"/>
        <w:rPr>
          <w:rFonts w:cs="Arial"/>
        </w:rPr>
      </w:pPr>
      <w:r w:rsidRPr="00DF1E64">
        <w:rPr>
          <w:rFonts w:cs="Arial"/>
        </w:rPr>
        <w:t>Wykonawca zobowiązany jest do zapoznania się z projektem budowlanym ze szczególnym uwzględnieniem treści uzgodnień oraz ich wdrożenia.</w:t>
      </w:r>
    </w:p>
    <w:p w14:paraId="793C903B" w14:textId="77777777" w:rsidR="00A5603D" w:rsidRPr="00DF1E64" w:rsidRDefault="00A5603D" w:rsidP="00A5603D">
      <w:pPr>
        <w:pStyle w:val="Nagwek1"/>
        <w:spacing w:before="240" w:after="240" w:line="360" w:lineRule="auto"/>
        <w:ind w:left="714" w:hanging="357"/>
        <w:rPr>
          <w:rFonts w:cs="Arial"/>
          <w:sz w:val="20"/>
          <w:szCs w:val="20"/>
        </w:rPr>
      </w:pPr>
      <w:bookmarkStart w:id="176" w:name="_Toc457425089"/>
      <w:bookmarkStart w:id="177" w:name="_Toc383461943"/>
      <w:bookmarkStart w:id="178" w:name="_Toc483607123"/>
      <w:bookmarkStart w:id="179" w:name="_Toc80601779"/>
      <w:bookmarkStart w:id="180" w:name="_Toc81553336"/>
      <w:r w:rsidRPr="00DF1E64">
        <w:rPr>
          <w:rFonts w:cs="Arial"/>
          <w:sz w:val="20"/>
          <w:szCs w:val="20"/>
        </w:rPr>
        <w:t>INFORMACJA DOTYCZĄCA BEZPIECZEŃSTWA I OCHRONY ZDROWIA</w:t>
      </w:r>
      <w:bookmarkEnd w:id="176"/>
      <w:bookmarkEnd w:id="177"/>
      <w:bookmarkEnd w:id="178"/>
      <w:bookmarkEnd w:id="179"/>
      <w:bookmarkEnd w:id="180"/>
    </w:p>
    <w:p w14:paraId="2376234B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DF1E64">
        <w:rPr>
          <w:rFonts w:ascii="Arial" w:hAnsi="Arial" w:cs="Arial"/>
          <w:b/>
          <w:sz w:val="20"/>
          <w:szCs w:val="20"/>
        </w:rPr>
        <w:t xml:space="preserve"> </w:t>
      </w:r>
      <w:bookmarkStart w:id="181" w:name="_Toc80601780"/>
      <w:bookmarkStart w:id="182" w:name="_Toc81553337"/>
      <w:r w:rsidRPr="00DF1E64">
        <w:rPr>
          <w:rFonts w:ascii="Arial" w:hAnsi="Arial" w:cs="Arial"/>
          <w:b/>
          <w:color w:val="auto"/>
          <w:sz w:val="20"/>
          <w:szCs w:val="20"/>
        </w:rPr>
        <w:t>Zakres robót dla całego zamierzenia budowlanego</w:t>
      </w:r>
      <w:bookmarkEnd w:id="181"/>
      <w:bookmarkEnd w:id="182"/>
    </w:p>
    <w:p w14:paraId="0634B177" w14:textId="77777777" w:rsidR="00A5603D" w:rsidRPr="00DF1E64" w:rsidRDefault="00A5603D" w:rsidP="00A5603D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Zakres robót budowlanych prowadzonych w ramach niniejszej inwestycji obejmuje:</w:t>
      </w:r>
    </w:p>
    <w:p w14:paraId="2E88E511" w14:textId="77777777" w:rsidR="00A5603D" w:rsidRPr="00DF1E64" w:rsidRDefault="00A5603D" w:rsidP="00A5603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budowa nawierzchni drogi gminnej,</w:t>
      </w:r>
    </w:p>
    <w:p w14:paraId="54C897EA" w14:textId="27896B11" w:rsidR="00A5603D" w:rsidRPr="00DF1E64" w:rsidRDefault="00A5603D" w:rsidP="00A5603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rozbiórkę </w:t>
      </w:r>
      <w:r w:rsidR="00FA492F" w:rsidRPr="00DF1E64">
        <w:rPr>
          <w:rFonts w:ascii="Arial" w:hAnsi="Arial" w:cs="Arial"/>
          <w:sz w:val="20"/>
          <w:szCs w:val="20"/>
        </w:rPr>
        <w:t>przepustu drogowego</w:t>
      </w:r>
      <w:r w:rsidRPr="00DF1E64">
        <w:rPr>
          <w:rFonts w:ascii="Arial" w:hAnsi="Arial" w:cs="Arial"/>
          <w:sz w:val="20"/>
          <w:szCs w:val="20"/>
        </w:rPr>
        <w:t>,</w:t>
      </w:r>
    </w:p>
    <w:p w14:paraId="2E78C493" w14:textId="77777777" w:rsidR="00A5603D" w:rsidRPr="00DF1E64" w:rsidRDefault="00A5603D" w:rsidP="00A5603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budowę przepustu drogowego,</w:t>
      </w:r>
    </w:p>
    <w:p w14:paraId="6A1A09B3" w14:textId="280B5EA3" w:rsidR="00A5603D" w:rsidRPr="00DF1E64" w:rsidRDefault="00A5603D" w:rsidP="00A5603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wykonanie </w:t>
      </w:r>
      <w:r w:rsidR="0017265D" w:rsidRPr="00DF1E64">
        <w:rPr>
          <w:rFonts w:ascii="Arial" w:hAnsi="Arial" w:cs="Arial"/>
          <w:sz w:val="20"/>
          <w:szCs w:val="20"/>
        </w:rPr>
        <w:t>konstrukcji oporowej</w:t>
      </w:r>
      <w:r w:rsidRPr="00DF1E64">
        <w:rPr>
          <w:rFonts w:ascii="Arial" w:hAnsi="Arial" w:cs="Arial"/>
          <w:sz w:val="20"/>
          <w:szCs w:val="20"/>
        </w:rPr>
        <w:t>,</w:t>
      </w:r>
    </w:p>
    <w:p w14:paraId="3779D696" w14:textId="545C1392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bookmarkStart w:id="183" w:name="_Toc80601781"/>
      <w:bookmarkStart w:id="184" w:name="_Toc81553338"/>
      <w:r w:rsidRPr="00DF1E64">
        <w:rPr>
          <w:rFonts w:ascii="Arial" w:hAnsi="Arial" w:cs="Arial"/>
          <w:b/>
          <w:color w:val="auto"/>
          <w:sz w:val="20"/>
          <w:szCs w:val="20"/>
        </w:rPr>
        <w:t>Wykaz istniejących obiektów budowlanych</w:t>
      </w:r>
      <w:bookmarkEnd w:id="183"/>
      <w:bookmarkEnd w:id="184"/>
    </w:p>
    <w:p w14:paraId="582A097D" w14:textId="77777777" w:rsidR="00A5603D" w:rsidRPr="00DF1E64" w:rsidRDefault="00A5603D" w:rsidP="00A5603D">
      <w:pPr>
        <w:pStyle w:val="Akapitzlist"/>
        <w:spacing w:after="0" w:line="360" w:lineRule="auto"/>
        <w:ind w:firstLine="131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W rejonie prowadzenia robót budowlanych zlokalizowane są:</w:t>
      </w:r>
    </w:p>
    <w:p w14:paraId="5FBAE7CF" w14:textId="77777777" w:rsidR="00A5603D" w:rsidRPr="00DF1E64" w:rsidRDefault="00A5603D" w:rsidP="00A5603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droga gminna</w:t>
      </w:r>
    </w:p>
    <w:p w14:paraId="205BE384" w14:textId="77777777" w:rsidR="00A5603D" w:rsidRPr="00DF1E64" w:rsidRDefault="00A5603D" w:rsidP="00A5603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obiekt mostowy</w:t>
      </w:r>
    </w:p>
    <w:p w14:paraId="00340757" w14:textId="77777777" w:rsidR="00A5603D" w:rsidRPr="00DF1E64" w:rsidRDefault="00A5603D" w:rsidP="00A5603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sieci uzbrojenia terenu.</w:t>
      </w:r>
    </w:p>
    <w:p w14:paraId="670A338C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lastRenderedPageBreak/>
        <w:t xml:space="preserve"> </w:t>
      </w:r>
      <w:bookmarkStart w:id="185" w:name="_Toc80601782"/>
      <w:bookmarkStart w:id="186" w:name="_Toc81553339"/>
      <w:r w:rsidRPr="00DF1E64">
        <w:rPr>
          <w:rFonts w:ascii="Arial" w:hAnsi="Arial" w:cs="Arial"/>
          <w:b/>
          <w:color w:val="auto"/>
          <w:sz w:val="20"/>
          <w:szCs w:val="20"/>
        </w:rPr>
        <w:t>Elementy zagospodarowania terenu, które mogą stwarzać zagrożenie bezpieczeństwa i zdrowia ludzi</w:t>
      </w:r>
      <w:bookmarkEnd w:id="185"/>
      <w:bookmarkEnd w:id="186"/>
    </w:p>
    <w:p w14:paraId="0D6882BE" w14:textId="59A7BC1C" w:rsidR="00A5603D" w:rsidRPr="00DF1E64" w:rsidRDefault="00A5603D" w:rsidP="00A5603D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Roboty budowlane będą prowadzone w pasie drogowym drogi gminnej nr </w:t>
      </w:r>
      <w:r w:rsidR="001762D7" w:rsidRPr="00DF1E64">
        <w:rPr>
          <w:rFonts w:ascii="Arial" w:hAnsi="Arial" w:cs="Arial"/>
          <w:sz w:val="20"/>
          <w:szCs w:val="20"/>
        </w:rPr>
        <w:t>120438C</w:t>
      </w:r>
      <w:r w:rsidRPr="00DF1E64">
        <w:rPr>
          <w:rFonts w:ascii="Arial" w:hAnsi="Arial" w:cs="Arial"/>
          <w:sz w:val="20"/>
          <w:szCs w:val="20"/>
        </w:rPr>
        <w:t>. Przy wykonywaniu robót w pasie drogowym  przy jednoczesnym występowaniu ruchu drogowego elementem mogącym stwarzać zagrożenie bezpieczeństwa i zdrowia ludzi jest możliwość występowania zdarzeń drogowych.</w:t>
      </w:r>
    </w:p>
    <w:p w14:paraId="7D6C5EB4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 </w:t>
      </w:r>
      <w:bookmarkStart w:id="187" w:name="_Toc80601783"/>
      <w:bookmarkStart w:id="188" w:name="_Toc81553340"/>
      <w:r w:rsidRPr="00DF1E64">
        <w:rPr>
          <w:rFonts w:ascii="Arial" w:hAnsi="Arial" w:cs="Arial"/>
          <w:b/>
          <w:color w:val="auto"/>
          <w:sz w:val="20"/>
          <w:szCs w:val="20"/>
        </w:rPr>
        <w:t>Przewidywane zagrożenia występujące podczas realizacji robót budowlanych, skala i rodzaje zagrożeń oraz miejsce i czas ich występowania</w:t>
      </w:r>
      <w:bookmarkEnd w:id="187"/>
      <w:bookmarkEnd w:id="188"/>
    </w:p>
    <w:p w14:paraId="417A1B9F" w14:textId="77777777" w:rsidR="00A5603D" w:rsidRPr="00DF1E64" w:rsidRDefault="00A5603D" w:rsidP="00A5603D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Przewidywane zagrożenia występujące podczas realizacji robót budowlanych to:</w:t>
      </w:r>
    </w:p>
    <w:p w14:paraId="048282E6" w14:textId="77777777" w:rsidR="00A5603D" w:rsidRPr="00DF1E64" w:rsidRDefault="00A5603D" w:rsidP="00A5603D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- możliwość wystąpienia zdarzeń drogowych podczas prowadzenia robót przy jednoczesnym występowaniu ruchu drogowego,</w:t>
      </w:r>
    </w:p>
    <w:p w14:paraId="1DE466C2" w14:textId="77777777" w:rsidR="00A5603D" w:rsidRPr="00DF1E64" w:rsidRDefault="00A5603D" w:rsidP="00A5603D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- zagrożenia wynikające z pracy maszyn budowlanych i sprzętu transportowego,</w:t>
      </w:r>
    </w:p>
    <w:p w14:paraId="5E46D29A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 xml:space="preserve"> </w:t>
      </w:r>
      <w:bookmarkStart w:id="189" w:name="_Toc80601784"/>
      <w:bookmarkStart w:id="190" w:name="_Toc81553341"/>
      <w:r w:rsidRPr="00DF1E64">
        <w:rPr>
          <w:rFonts w:ascii="Arial" w:hAnsi="Arial" w:cs="Arial"/>
          <w:b/>
          <w:color w:val="auto"/>
          <w:sz w:val="20"/>
          <w:szCs w:val="20"/>
        </w:rPr>
        <w:t>Sposób prowadzenia instruktażu pracowników przed przystąpieniem do realizacji robót szczególnie niebezpiecznych</w:t>
      </w:r>
      <w:bookmarkEnd w:id="189"/>
      <w:bookmarkEnd w:id="190"/>
    </w:p>
    <w:p w14:paraId="5E0A4BA4" w14:textId="77777777" w:rsidR="00A5603D" w:rsidRPr="00DF1E64" w:rsidRDefault="00A5603D" w:rsidP="00A5603D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Przed przystąpieniem do robót należy przeszkolić wszystkich pracowników w zakresie bezpieczeństwa i higieny pracy oraz zapoznać pracowników z zakresem stanowiskowym prac.</w:t>
      </w:r>
    </w:p>
    <w:p w14:paraId="4C04A96B" w14:textId="77777777" w:rsidR="00A5603D" w:rsidRPr="00DF1E64" w:rsidRDefault="00A5603D" w:rsidP="00A5603D">
      <w:pPr>
        <w:pStyle w:val="Nagwek2"/>
        <w:numPr>
          <w:ilvl w:val="1"/>
          <w:numId w:val="1"/>
        </w:num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r w:rsidRPr="00DF1E64">
        <w:rPr>
          <w:rFonts w:ascii="Arial" w:hAnsi="Arial" w:cs="Arial"/>
          <w:b/>
          <w:color w:val="auto"/>
          <w:sz w:val="20"/>
          <w:szCs w:val="20"/>
        </w:rPr>
        <w:t xml:space="preserve"> </w:t>
      </w:r>
      <w:bookmarkStart w:id="191" w:name="_Toc80601785"/>
      <w:bookmarkStart w:id="192" w:name="_Toc81553342"/>
      <w:r w:rsidRPr="00DF1E64">
        <w:rPr>
          <w:rFonts w:ascii="Arial" w:hAnsi="Arial" w:cs="Arial"/>
          <w:b/>
          <w:color w:val="auto"/>
          <w:sz w:val="20"/>
          <w:szCs w:val="20"/>
        </w:rPr>
        <w:t>Środki techniczne i organizacyjne, zapobiegające niebezpieczeństwom wynikającym z wykonywania robót budowlanych w strefach szczególnego zagrożenia zdrowia lub ich sąsiedztwie, w tym zapewniających bezpieczna i sprawną komunikację, umożliwiającą szybką ewakuację na wypadek pożaru, awarii i innych zagrożeń</w:t>
      </w:r>
      <w:bookmarkEnd w:id="191"/>
      <w:bookmarkEnd w:id="192"/>
    </w:p>
    <w:p w14:paraId="69E45BB7" w14:textId="77777777" w:rsidR="00A5603D" w:rsidRPr="00DF1E64" w:rsidRDefault="00A5603D" w:rsidP="00A5603D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t>Roboty budowlane należy prowadzić zgodnie z zatwierdzonym projektem tymczasowej organizacji ruchu drogowego. Należy zorganizować stanowisko wyposażone w sprzęt przeciwpożarowy i apteczkę medyczną. Materiały budowlane należy składować w specjalnie urządzonym i zabezpieczonym miejscu. Należy używać tylko sprawnych i dopuszczonych do użycia maszyn i urządzeń. Pracowników należy zaopatrzyć w odzież roboczą i ochronną. Prace ziemne w rejonach sieci uzbrojenia terenu należy prowadzić ręcznie.</w:t>
      </w:r>
    </w:p>
    <w:p w14:paraId="789F6042" w14:textId="77777777" w:rsidR="00A5603D" w:rsidRPr="00DF1E64" w:rsidRDefault="00A5603D" w:rsidP="00A5603D">
      <w:pPr>
        <w:spacing w:after="0" w:line="360" w:lineRule="auto"/>
        <w:jc w:val="both"/>
        <w:rPr>
          <w:rFonts w:ascii="Arial" w:hAnsi="Arial" w:cs="Arial"/>
          <w:sz w:val="20"/>
          <w:szCs w:val="20"/>
          <w:highlight w:val="yellow"/>
          <w:u w:val="single"/>
        </w:rPr>
      </w:pPr>
    </w:p>
    <w:p w14:paraId="153CA995" w14:textId="77777777" w:rsidR="00A5603D" w:rsidRPr="00DF1E64" w:rsidRDefault="00A5603D" w:rsidP="00A5603D">
      <w:pPr>
        <w:spacing w:after="0" w:line="360" w:lineRule="auto"/>
        <w:jc w:val="both"/>
        <w:rPr>
          <w:rFonts w:ascii="Arial" w:hAnsi="Arial" w:cs="Arial"/>
          <w:sz w:val="20"/>
          <w:szCs w:val="20"/>
          <w:highlight w:val="yellow"/>
          <w:u w:val="single"/>
        </w:rPr>
      </w:pPr>
    </w:p>
    <w:p w14:paraId="5342784B" w14:textId="77777777" w:rsidR="00A5603D" w:rsidRPr="00DF1E64" w:rsidRDefault="00A5603D" w:rsidP="00A5603D">
      <w:pPr>
        <w:spacing w:after="0" w:line="360" w:lineRule="auto"/>
        <w:jc w:val="both"/>
        <w:rPr>
          <w:rFonts w:ascii="Arial" w:hAnsi="Arial" w:cs="Arial"/>
          <w:sz w:val="20"/>
          <w:szCs w:val="20"/>
          <w:highlight w:val="yellow"/>
          <w:u w:val="single"/>
        </w:rPr>
      </w:pPr>
    </w:p>
    <w:p w14:paraId="380DB3CE" w14:textId="77777777" w:rsidR="00A5603D" w:rsidRPr="00DF1E64" w:rsidRDefault="00A5603D" w:rsidP="00A5603D">
      <w:pPr>
        <w:spacing w:after="0" w:line="360" w:lineRule="auto"/>
        <w:jc w:val="both"/>
        <w:rPr>
          <w:rFonts w:ascii="Arial" w:hAnsi="Arial" w:cs="Arial"/>
          <w:sz w:val="20"/>
          <w:szCs w:val="20"/>
          <w:highlight w:val="yellow"/>
          <w:u w:val="single"/>
        </w:rPr>
      </w:pPr>
    </w:p>
    <w:p w14:paraId="00B7C885" w14:textId="77777777" w:rsidR="00A5603D" w:rsidRPr="00DF1E64" w:rsidRDefault="00A5603D" w:rsidP="00A5603D">
      <w:pPr>
        <w:spacing w:after="0" w:line="360" w:lineRule="auto"/>
        <w:jc w:val="both"/>
        <w:rPr>
          <w:rFonts w:ascii="Arial" w:hAnsi="Arial" w:cs="Arial"/>
          <w:sz w:val="20"/>
          <w:szCs w:val="20"/>
          <w:highlight w:val="yellow"/>
          <w:u w:val="single"/>
        </w:rPr>
      </w:pPr>
    </w:p>
    <w:p w14:paraId="25945243" w14:textId="77777777" w:rsidR="00A5603D" w:rsidRPr="00DF1E64" w:rsidRDefault="00A5603D" w:rsidP="00A5603D">
      <w:pPr>
        <w:pStyle w:val="Lista-kontynuacja2"/>
        <w:spacing w:line="240" w:lineRule="auto"/>
        <w:ind w:left="6381" w:firstLine="709"/>
        <w:rPr>
          <w:rFonts w:cs="Arial"/>
        </w:rPr>
      </w:pPr>
      <w:r w:rsidRPr="00DF1E64">
        <w:rPr>
          <w:rFonts w:cs="Arial"/>
        </w:rPr>
        <w:t xml:space="preserve">Sporządził:                      </w:t>
      </w:r>
    </w:p>
    <w:p w14:paraId="462493CE" w14:textId="77777777" w:rsidR="00A5603D" w:rsidRPr="00DF1E64" w:rsidRDefault="00A5603D" w:rsidP="00A5603D">
      <w:pPr>
        <w:pStyle w:val="Lista-kontynuacja2"/>
        <w:spacing w:line="240" w:lineRule="auto"/>
        <w:ind w:left="5670"/>
        <w:jc w:val="center"/>
        <w:rPr>
          <w:rFonts w:cs="Arial"/>
        </w:rPr>
      </w:pPr>
      <w:r w:rsidRPr="00DF1E64">
        <w:rPr>
          <w:rFonts w:cs="Arial"/>
        </w:rPr>
        <w:t xml:space="preserve">    mgr inż. Piotr Stejbach</w:t>
      </w:r>
    </w:p>
    <w:p w14:paraId="04472569" w14:textId="77777777" w:rsidR="00A5603D" w:rsidRPr="00DF1E64" w:rsidRDefault="00A5603D" w:rsidP="00A5603D">
      <w:pPr>
        <w:pStyle w:val="Lista-kontynuacja2"/>
        <w:spacing w:line="240" w:lineRule="auto"/>
        <w:ind w:left="5670"/>
        <w:jc w:val="center"/>
        <w:rPr>
          <w:rFonts w:cs="Arial"/>
        </w:rPr>
      </w:pPr>
    </w:p>
    <w:p w14:paraId="3872E797" w14:textId="77777777" w:rsidR="00A5603D" w:rsidRPr="00DF1E64" w:rsidRDefault="00A5603D" w:rsidP="00A5603D">
      <w:pPr>
        <w:pStyle w:val="Lista-kontynuacja2"/>
        <w:spacing w:line="240" w:lineRule="auto"/>
        <w:ind w:left="5670"/>
        <w:jc w:val="center"/>
        <w:rPr>
          <w:rFonts w:cs="Arial"/>
        </w:rPr>
      </w:pPr>
    </w:p>
    <w:p w14:paraId="2B2B5968" w14:textId="1EB27861" w:rsidR="00A5603D" w:rsidRPr="00DF1E64" w:rsidRDefault="00A5603D" w:rsidP="00A5603D">
      <w:pPr>
        <w:spacing w:after="0" w:line="360" w:lineRule="auto"/>
        <w:ind w:left="5672" w:firstLine="709"/>
        <w:rPr>
          <w:rFonts w:ascii="Arial" w:hAnsi="Arial" w:cs="Arial"/>
          <w:sz w:val="20"/>
          <w:szCs w:val="20"/>
          <w:highlight w:val="yellow"/>
          <w:u w:val="single"/>
        </w:rPr>
      </w:pPr>
      <w:r w:rsidRPr="00DF1E64">
        <w:rPr>
          <w:rFonts w:ascii="Arial" w:hAnsi="Arial" w:cs="Arial"/>
          <w:sz w:val="20"/>
          <w:szCs w:val="20"/>
        </w:rPr>
        <w:t xml:space="preserve">Bydgoszcz, </w:t>
      </w:r>
      <w:r w:rsidR="00CA51A5" w:rsidRPr="00DF1E64">
        <w:rPr>
          <w:rFonts w:ascii="Arial" w:hAnsi="Arial" w:cs="Arial"/>
          <w:sz w:val="20"/>
          <w:szCs w:val="20"/>
        </w:rPr>
        <w:t>sierpień</w:t>
      </w:r>
      <w:r w:rsidRPr="00DF1E64">
        <w:rPr>
          <w:rFonts w:ascii="Arial" w:hAnsi="Arial" w:cs="Arial"/>
          <w:sz w:val="20"/>
          <w:szCs w:val="20"/>
        </w:rPr>
        <w:t xml:space="preserve"> 2021</w:t>
      </w:r>
    </w:p>
    <w:p w14:paraId="1484064C" w14:textId="77777777" w:rsidR="00F77F53" w:rsidRPr="00DF1E64" w:rsidRDefault="00F77F53" w:rsidP="00F00302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14:paraId="174B77F2" w14:textId="77777777" w:rsidR="00B47545" w:rsidRPr="00DF1E64" w:rsidRDefault="00B47545" w:rsidP="00B47545">
      <w:pPr>
        <w:spacing w:line="360" w:lineRule="auto"/>
        <w:rPr>
          <w:rFonts w:ascii="Arial" w:hAnsi="Arial" w:cs="Arial"/>
          <w:sz w:val="20"/>
          <w:szCs w:val="20"/>
        </w:rPr>
      </w:pPr>
    </w:p>
    <w:p w14:paraId="45454C77" w14:textId="77777777" w:rsidR="00B47545" w:rsidRPr="00DF1E64" w:rsidRDefault="00B47545" w:rsidP="00B47545">
      <w:pPr>
        <w:spacing w:line="360" w:lineRule="auto"/>
        <w:rPr>
          <w:rFonts w:ascii="Arial" w:hAnsi="Arial" w:cs="Arial"/>
          <w:sz w:val="20"/>
          <w:szCs w:val="20"/>
        </w:rPr>
      </w:pPr>
    </w:p>
    <w:p w14:paraId="5A0C8774" w14:textId="2DB544F5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23405A" w14:textId="49686BE6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004107" w14:textId="12CB87A8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1FF0E7" w14:textId="5569A296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8F3812" w14:textId="2166F3BE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A17467" w14:textId="1DFB459F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AAB310" w14:textId="6EA43F88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E2632A1" w14:textId="0A710576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CEB3179" w14:textId="55D5ABDF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12F7DB5" w14:textId="15F62741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4C9952" w14:textId="58A2A050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82C1A4" w14:textId="544B65ED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B921B86" w14:textId="5F36C922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CEF517" w14:textId="459D6818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AF3A68" w14:textId="576091E1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1"/>
      </w:tblGrid>
      <w:tr w:rsidR="00F81B1E" w:rsidRPr="00DF1E64" w14:paraId="78A84FC5" w14:textId="77777777" w:rsidTr="000C1E1B">
        <w:trPr>
          <w:cantSplit/>
          <w:trHeight w:hRule="exact" w:val="415"/>
          <w:jc w:val="center"/>
        </w:trPr>
        <w:tc>
          <w:tcPr>
            <w:tcW w:w="9651" w:type="dxa"/>
            <w:tcBorders>
              <w:top w:val="nil"/>
              <w:left w:val="nil"/>
              <w:bottom w:val="nil"/>
              <w:right w:val="nil"/>
            </w:tcBorders>
          </w:tcPr>
          <w:p w14:paraId="7A9D77FC" w14:textId="77777777" w:rsidR="00F81B1E" w:rsidRPr="00DF1E64" w:rsidRDefault="00F81B1E" w:rsidP="000C1E1B">
            <w:pPr>
              <w:suppressAutoHyphens/>
              <w:ind w:firstLine="397"/>
              <w:jc w:val="center"/>
              <w:rPr>
                <w:rFonts w:ascii="Arial" w:hAnsi="Arial" w:cs="Arial"/>
                <w:b/>
                <w:spacing w:val="28"/>
                <w:sz w:val="20"/>
                <w:szCs w:val="20"/>
              </w:rPr>
            </w:pPr>
            <w:bookmarkStart w:id="193" w:name="_Hlk80440057"/>
            <w:r w:rsidRPr="00DF1E64">
              <w:rPr>
                <w:rFonts w:ascii="Arial" w:hAnsi="Arial" w:cs="Arial"/>
                <w:b/>
                <w:spacing w:val="28"/>
                <w:sz w:val="20"/>
                <w:szCs w:val="20"/>
              </w:rPr>
              <w:t>Oświadczenie:</w:t>
            </w:r>
          </w:p>
          <w:p w14:paraId="0610F7B6" w14:textId="77777777" w:rsidR="00F81B1E" w:rsidRPr="00DF1E64" w:rsidRDefault="00F81B1E" w:rsidP="000C1E1B">
            <w:pPr>
              <w:suppressAutoHyphens/>
              <w:ind w:firstLine="397"/>
              <w:jc w:val="center"/>
              <w:rPr>
                <w:rFonts w:ascii="Arial" w:hAnsi="Arial" w:cs="Arial"/>
                <w:b/>
                <w:spacing w:val="28"/>
                <w:sz w:val="20"/>
                <w:szCs w:val="20"/>
              </w:rPr>
            </w:pPr>
          </w:p>
          <w:p w14:paraId="53FBA9A7" w14:textId="77777777" w:rsidR="00F81B1E" w:rsidRPr="00DF1E64" w:rsidRDefault="00F81B1E" w:rsidP="000C1E1B">
            <w:pPr>
              <w:suppressAutoHyphens/>
              <w:ind w:firstLine="3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B1E" w:rsidRPr="00DF1E64" w14:paraId="4DC3F2DD" w14:textId="77777777" w:rsidTr="000C1E1B">
        <w:trPr>
          <w:cantSplit/>
          <w:trHeight w:val="1388"/>
          <w:jc w:val="center"/>
        </w:trPr>
        <w:tc>
          <w:tcPr>
            <w:tcW w:w="9651" w:type="dxa"/>
            <w:tcBorders>
              <w:top w:val="nil"/>
              <w:left w:val="nil"/>
              <w:bottom w:val="nil"/>
              <w:right w:val="nil"/>
            </w:tcBorders>
          </w:tcPr>
          <w:p w14:paraId="6C092C2E" w14:textId="77777777" w:rsidR="00F81B1E" w:rsidRPr="00DF1E64" w:rsidRDefault="00F81B1E" w:rsidP="000C1E1B">
            <w:pPr>
              <w:suppressAutoHyphens/>
              <w:jc w:val="center"/>
              <w:rPr>
                <w:rFonts w:ascii="Arial" w:hAnsi="Arial" w:cs="Arial"/>
                <w:spacing w:val="28"/>
                <w:sz w:val="20"/>
                <w:szCs w:val="20"/>
              </w:rPr>
            </w:pPr>
          </w:p>
          <w:p w14:paraId="36F0C50A" w14:textId="77777777" w:rsidR="00F81B1E" w:rsidRPr="00DF1E64" w:rsidRDefault="00F81B1E" w:rsidP="000C1E1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pacing w:val="28"/>
                <w:sz w:val="20"/>
                <w:szCs w:val="20"/>
              </w:rPr>
              <w:t>Zgodnie z art. 34 ust. 3d pkt. 3 Ustawy z dn. 7.07.1994r. – Prawo budowlane oświadcza się, że projekt budowlany sporządzony jest zgodnie z obowiązującymi przepisami oraz zasadami wiedzy technicznej</w:t>
            </w:r>
          </w:p>
        </w:tc>
      </w:tr>
      <w:bookmarkEnd w:id="193"/>
    </w:tbl>
    <w:p w14:paraId="7148E724" w14:textId="77777777" w:rsidR="00F81B1E" w:rsidRPr="00DF1E64" w:rsidRDefault="00F81B1E" w:rsidP="00F81B1E">
      <w:pPr>
        <w:rPr>
          <w:rFonts w:ascii="Arial" w:hAnsi="Arial" w:cs="Arial"/>
          <w:b/>
          <w:sz w:val="20"/>
          <w:szCs w:val="20"/>
        </w:rPr>
      </w:pPr>
    </w:p>
    <w:p w14:paraId="14D84EA3" w14:textId="77777777" w:rsidR="00F81B1E" w:rsidRPr="00DF1E64" w:rsidRDefault="00F81B1E" w:rsidP="00F81B1E">
      <w:pPr>
        <w:rPr>
          <w:rFonts w:ascii="Arial" w:hAnsi="Arial" w:cs="Arial"/>
          <w:b/>
          <w:sz w:val="20"/>
          <w:szCs w:val="20"/>
        </w:rPr>
      </w:pPr>
    </w:p>
    <w:p w14:paraId="494D6EBF" w14:textId="77777777" w:rsidR="00F81B1E" w:rsidRPr="00DF1E64" w:rsidRDefault="00F81B1E" w:rsidP="00F81B1E">
      <w:pPr>
        <w:rPr>
          <w:rFonts w:ascii="Arial" w:hAnsi="Arial" w:cs="Arial"/>
          <w:b/>
          <w:sz w:val="20"/>
          <w:szCs w:val="20"/>
        </w:rPr>
      </w:pPr>
    </w:p>
    <w:p w14:paraId="3A9E83AF" w14:textId="77777777" w:rsidR="00F81B1E" w:rsidRPr="00DF1E64" w:rsidRDefault="00F81B1E" w:rsidP="00F81B1E">
      <w:pPr>
        <w:rPr>
          <w:rFonts w:ascii="Arial" w:hAnsi="Arial" w:cs="Arial"/>
          <w:b/>
          <w:sz w:val="20"/>
          <w:szCs w:val="20"/>
        </w:rPr>
      </w:pPr>
    </w:p>
    <w:p w14:paraId="6E2E926F" w14:textId="77777777" w:rsidR="00F81B1E" w:rsidRPr="00DF1E64" w:rsidRDefault="00F81B1E" w:rsidP="00F81B1E">
      <w:pPr>
        <w:rPr>
          <w:rFonts w:ascii="Arial" w:hAnsi="Arial" w:cs="Arial"/>
          <w:b/>
          <w:sz w:val="20"/>
          <w:szCs w:val="20"/>
        </w:rPr>
      </w:pPr>
    </w:p>
    <w:p w14:paraId="0BB49F91" w14:textId="77777777" w:rsidR="00F81B1E" w:rsidRPr="00DF1E64" w:rsidRDefault="00F81B1E" w:rsidP="00F81B1E">
      <w:pPr>
        <w:rPr>
          <w:rFonts w:ascii="Arial" w:hAnsi="Arial" w:cs="Arial"/>
          <w:b/>
          <w:sz w:val="20"/>
          <w:szCs w:val="20"/>
        </w:rPr>
      </w:pPr>
    </w:p>
    <w:p w14:paraId="2B5A3F3D" w14:textId="77777777" w:rsidR="00F81B1E" w:rsidRPr="00DF1E64" w:rsidRDefault="00F81B1E" w:rsidP="00F81B1E">
      <w:pPr>
        <w:rPr>
          <w:rFonts w:ascii="Arial" w:hAnsi="Arial" w:cs="Arial"/>
          <w:b/>
          <w:sz w:val="20"/>
          <w:szCs w:val="20"/>
        </w:rPr>
      </w:pPr>
    </w:p>
    <w:p w14:paraId="4038DE87" w14:textId="77777777" w:rsidR="00F81B1E" w:rsidRPr="00DF1E64" w:rsidRDefault="00F81B1E" w:rsidP="00F81B1E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7"/>
        <w:gridCol w:w="2706"/>
        <w:gridCol w:w="2681"/>
        <w:gridCol w:w="1958"/>
      </w:tblGrid>
      <w:tr w:rsidR="00F81B1E" w:rsidRPr="00DF1E64" w14:paraId="3011A218" w14:textId="77777777" w:rsidTr="000C1E1B">
        <w:trPr>
          <w:trHeight w:val="502"/>
        </w:trPr>
        <w:tc>
          <w:tcPr>
            <w:tcW w:w="1797" w:type="dxa"/>
            <w:shd w:val="clear" w:color="auto" w:fill="auto"/>
            <w:vAlign w:val="center"/>
          </w:tcPr>
          <w:p w14:paraId="60BDB2F0" w14:textId="77777777" w:rsidR="00F81B1E" w:rsidRPr="00DF1E64" w:rsidRDefault="00F81B1E" w:rsidP="000C1E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F1E64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68868F7B" w14:textId="77777777" w:rsidR="00F81B1E" w:rsidRPr="00DF1E64" w:rsidRDefault="00F81B1E" w:rsidP="000C1E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F1E64">
              <w:rPr>
                <w:rFonts w:ascii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0D3B49EA" w14:textId="77777777" w:rsidR="00F81B1E" w:rsidRPr="00DF1E64" w:rsidRDefault="00F81B1E" w:rsidP="000C1E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F1E64">
              <w:rPr>
                <w:rFonts w:ascii="Arial" w:hAnsi="Arial" w:cs="Arial"/>
                <w:i/>
                <w:sz w:val="20"/>
                <w:szCs w:val="20"/>
              </w:rPr>
              <w:t>NR I SPECJ. UPRAWNIEŃ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68F3C86" w14:textId="77777777" w:rsidR="00F81B1E" w:rsidRPr="00DF1E64" w:rsidRDefault="00F81B1E" w:rsidP="000C1E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F1E64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F81B1E" w:rsidRPr="00DF1E64" w14:paraId="18C356B8" w14:textId="77777777" w:rsidTr="000C1E1B">
        <w:trPr>
          <w:trHeight w:val="835"/>
        </w:trPr>
        <w:tc>
          <w:tcPr>
            <w:tcW w:w="1797" w:type="dxa"/>
            <w:shd w:val="clear" w:color="auto" w:fill="auto"/>
            <w:vAlign w:val="center"/>
          </w:tcPr>
          <w:p w14:paraId="7F0457F1" w14:textId="1F2849C8" w:rsidR="00F81B1E" w:rsidRPr="00DF1E64" w:rsidRDefault="00F81B1E" w:rsidP="00F81B1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PROJEKTANT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64AEA618" w14:textId="256050F1" w:rsidR="00F81B1E" w:rsidRPr="00DF1E64" w:rsidRDefault="00F81B1E" w:rsidP="000C1E1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="00F72D8E" w:rsidRPr="00DF1E64">
              <w:rPr>
                <w:rFonts w:ascii="Arial" w:hAnsi="Arial" w:cs="Arial"/>
                <w:sz w:val="20"/>
                <w:szCs w:val="20"/>
              </w:rPr>
              <w:t>Piotr Stejbach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1B26D624" w14:textId="3757F2BA" w:rsidR="00F81B1E" w:rsidRPr="00DF1E64" w:rsidRDefault="00F81B1E" w:rsidP="000C1E1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KUP/0</w:t>
            </w:r>
            <w:r w:rsidR="00F72D8E" w:rsidRPr="00DF1E64">
              <w:rPr>
                <w:rFonts w:ascii="Arial" w:hAnsi="Arial" w:cs="Arial"/>
                <w:sz w:val="20"/>
                <w:szCs w:val="20"/>
              </w:rPr>
              <w:t>124</w:t>
            </w:r>
            <w:r w:rsidRPr="00DF1E64">
              <w:rPr>
                <w:rFonts w:ascii="Arial" w:hAnsi="Arial" w:cs="Arial"/>
                <w:sz w:val="20"/>
                <w:szCs w:val="20"/>
              </w:rPr>
              <w:t>/POO</w:t>
            </w:r>
            <w:r w:rsidR="00F72D8E" w:rsidRPr="00DF1E64">
              <w:rPr>
                <w:rFonts w:ascii="Arial" w:hAnsi="Arial" w:cs="Arial"/>
                <w:sz w:val="20"/>
                <w:szCs w:val="20"/>
              </w:rPr>
              <w:t>M</w:t>
            </w:r>
            <w:r w:rsidRPr="00DF1E64">
              <w:rPr>
                <w:rFonts w:ascii="Arial" w:hAnsi="Arial" w:cs="Arial"/>
                <w:sz w:val="20"/>
                <w:szCs w:val="20"/>
              </w:rPr>
              <w:t>/</w:t>
            </w:r>
            <w:r w:rsidR="00F72D8E" w:rsidRPr="00DF1E64">
              <w:rPr>
                <w:rFonts w:ascii="Arial" w:hAnsi="Arial" w:cs="Arial"/>
                <w:sz w:val="20"/>
                <w:szCs w:val="20"/>
              </w:rPr>
              <w:t>07</w:t>
            </w:r>
          </w:p>
          <w:p w14:paraId="3BF1DA60" w14:textId="77777777" w:rsidR="00F81B1E" w:rsidRPr="00DF1E64" w:rsidRDefault="00F81B1E" w:rsidP="000C1E1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14:paraId="485370A9" w14:textId="71C78EF3" w:rsidR="00F81B1E" w:rsidRPr="00DF1E64" w:rsidRDefault="00F81B1E" w:rsidP="000C1E1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w specjalności </w:t>
            </w:r>
            <w:r w:rsidR="00F72D8E" w:rsidRPr="00DF1E64">
              <w:rPr>
                <w:rFonts w:ascii="Arial" w:hAnsi="Arial" w:cs="Arial"/>
                <w:sz w:val="20"/>
                <w:szCs w:val="20"/>
              </w:rPr>
              <w:t>mostowej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415F0CA" w14:textId="77777777" w:rsidR="00F81B1E" w:rsidRPr="00DF1E64" w:rsidRDefault="00F81B1E" w:rsidP="000C1E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B1E" w:rsidRPr="00DF1E64" w14:paraId="4194BB0D" w14:textId="77777777" w:rsidTr="000C1E1B">
        <w:trPr>
          <w:trHeight w:val="835"/>
        </w:trPr>
        <w:tc>
          <w:tcPr>
            <w:tcW w:w="1797" w:type="dxa"/>
            <w:shd w:val="clear" w:color="auto" w:fill="auto"/>
            <w:vAlign w:val="center"/>
          </w:tcPr>
          <w:p w14:paraId="18E28273" w14:textId="77777777" w:rsidR="00F81B1E" w:rsidRPr="00DF1E64" w:rsidRDefault="00F81B1E" w:rsidP="000C1E1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SPRAWDZAJĄCY</w:t>
            </w:r>
          </w:p>
          <w:p w14:paraId="44B332B2" w14:textId="24BC2A8E" w:rsidR="00F81B1E" w:rsidRPr="00DF1E64" w:rsidRDefault="00F81B1E" w:rsidP="00F81B1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14:paraId="29ACA3FE" w14:textId="4266EAF4" w:rsidR="00F81B1E" w:rsidRPr="00DF1E64" w:rsidRDefault="00F81B1E" w:rsidP="000C1E1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="00F72D8E" w:rsidRPr="00DF1E64">
              <w:rPr>
                <w:rFonts w:ascii="Arial" w:hAnsi="Arial" w:cs="Arial"/>
                <w:sz w:val="20"/>
                <w:szCs w:val="20"/>
              </w:rPr>
              <w:t>Paweł Kula</w:t>
            </w:r>
          </w:p>
          <w:p w14:paraId="5F1C0C22" w14:textId="77777777" w:rsidR="00F81B1E" w:rsidRPr="00DF1E64" w:rsidRDefault="00F81B1E" w:rsidP="000C1E1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14:paraId="520A4B6B" w14:textId="482F4BE1" w:rsidR="00F81B1E" w:rsidRPr="00DF1E64" w:rsidRDefault="00F81B1E" w:rsidP="000C1E1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KUP/0</w:t>
            </w:r>
            <w:r w:rsidR="00F72D8E" w:rsidRPr="00DF1E64">
              <w:rPr>
                <w:rFonts w:ascii="Arial" w:hAnsi="Arial" w:cs="Arial"/>
                <w:sz w:val="20"/>
                <w:szCs w:val="20"/>
              </w:rPr>
              <w:t>044</w:t>
            </w:r>
            <w:r w:rsidRPr="00DF1E64">
              <w:rPr>
                <w:rFonts w:ascii="Arial" w:hAnsi="Arial" w:cs="Arial"/>
                <w:sz w:val="20"/>
                <w:szCs w:val="20"/>
              </w:rPr>
              <w:t>/</w:t>
            </w:r>
            <w:r w:rsidR="00F72D8E" w:rsidRPr="00DF1E64">
              <w:rPr>
                <w:rFonts w:ascii="Arial" w:hAnsi="Arial" w:cs="Arial"/>
                <w:sz w:val="20"/>
                <w:szCs w:val="20"/>
              </w:rPr>
              <w:t>POOM</w:t>
            </w:r>
            <w:r w:rsidRPr="00DF1E64">
              <w:rPr>
                <w:rFonts w:ascii="Arial" w:hAnsi="Arial" w:cs="Arial"/>
                <w:sz w:val="20"/>
                <w:szCs w:val="20"/>
              </w:rPr>
              <w:t>/</w:t>
            </w:r>
            <w:r w:rsidR="00F72D8E" w:rsidRPr="00DF1E64">
              <w:rPr>
                <w:rFonts w:ascii="Arial" w:hAnsi="Arial" w:cs="Arial"/>
                <w:sz w:val="20"/>
                <w:szCs w:val="20"/>
              </w:rPr>
              <w:t>11</w:t>
            </w:r>
          </w:p>
          <w:p w14:paraId="6FFC2441" w14:textId="77777777" w:rsidR="00F81B1E" w:rsidRPr="00DF1E64" w:rsidRDefault="00F81B1E" w:rsidP="000C1E1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14:paraId="3707D065" w14:textId="3ACE38D8" w:rsidR="00F81B1E" w:rsidRPr="00DF1E64" w:rsidRDefault="00F81B1E" w:rsidP="000C1E1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 xml:space="preserve">w specjalności </w:t>
            </w:r>
            <w:r w:rsidR="00F72D8E" w:rsidRPr="00DF1E64">
              <w:rPr>
                <w:rFonts w:ascii="Arial" w:hAnsi="Arial" w:cs="Arial"/>
                <w:sz w:val="20"/>
                <w:szCs w:val="20"/>
              </w:rPr>
              <w:t>mostowej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1D2730E" w14:textId="77777777" w:rsidR="00F81B1E" w:rsidRPr="00DF1E64" w:rsidRDefault="00F81B1E" w:rsidP="000C1E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B1E" w:rsidRPr="00DF1E64" w14:paraId="5B25B846" w14:textId="77777777" w:rsidTr="000C1E1B">
        <w:trPr>
          <w:trHeight w:val="711"/>
        </w:trPr>
        <w:tc>
          <w:tcPr>
            <w:tcW w:w="1797" w:type="dxa"/>
            <w:shd w:val="clear" w:color="auto" w:fill="auto"/>
            <w:vAlign w:val="center"/>
          </w:tcPr>
          <w:p w14:paraId="01D8A8D5" w14:textId="77777777" w:rsidR="00F81B1E" w:rsidRPr="00DF1E64" w:rsidRDefault="00F81B1E" w:rsidP="000C1E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7345" w:type="dxa"/>
            <w:gridSpan w:val="3"/>
            <w:shd w:val="clear" w:color="auto" w:fill="auto"/>
            <w:vAlign w:val="center"/>
          </w:tcPr>
          <w:p w14:paraId="6FD1B550" w14:textId="22940CCF" w:rsidR="00F81B1E" w:rsidRPr="00DF1E64" w:rsidRDefault="00F81B1E" w:rsidP="000C1E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E64">
              <w:rPr>
                <w:rFonts w:ascii="Arial" w:hAnsi="Arial" w:cs="Arial"/>
                <w:sz w:val="20"/>
                <w:szCs w:val="20"/>
              </w:rPr>
              <w:t>08.2021</w:t>
            </w:r>
          </w:p>
        </w:tc>
      </w:tr>
    </w:tbl>
    <w:p w14:paraId="511B29B9" w14:textId="77777777" w:rsidR="00F81B1E" w:rsidRPr="00DF1E64" w:rsidRDefault="00F81B1E" w:rsidP="00F81B1E">
      <w:pPr>
        <w:pStyle w:val="Akapitzlist"/>
        <w:spacing w:after="0"/>
        <w:ind w:firstLine="696"/>
        <w:jc w:val="both"/>
        <w:rPr>
          <w:rFonts w:ascii="Arial" w:hAnsi="Arial" w:cs="Arial"/>
          <w:sz w:val="20"/>
          <w:szCs w:val="20"/>
        </w:rPr>
      </w:pPr>
    </w:p>
    <w:p w14:paraId="1A1C8550" w14:textId="77777777" w:rsidR="00F81B1E" w:rsidRPr="00DF1E64" w:rsidRDefault="00F81B1E" w:rsidP="00F81B1E">
      <w:pPr>
        <w:rPr>
          <w:sz w:val="20"/>
          <w:szCs w:val="20"/>
        </w:rPr>
      </w:pPr>
    </w:p>
    <w:p w14:paraId="2EC9465F" w14:textId="77777777" w:rsidR="00F81B1E" w:rsidRPr="00DF1E64" w:rsidRDefault="00F81B1E" w:rsidP="00A937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3DAD31" w14:textId="4A09763D" w:rsidR="00C32A02" w:rsidRPr="00DF1E64" w:rsidRDefault="00EB566A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noProof/>
          <w:sz w:val="20"/>
          <w:szCs w:val="20"/>
        </w:rPr>
        <w:pict w14:anchorId="00F748D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8.75pt;margin-top:591.95pt;width:204.7pt;height:94.0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026">
              <w:txbxContent>
                <w:p w14:paraId="15176C7D" w14:textId="77777777" w:rsidR="00A93762" w:rsidRPr="00B64046" w:rsidRDefault="00A93762" w:rsidP="00FA1801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B64046">
                    <w:rPr>
                      <w:rFonts w:ascii="Arial" w:hAnsi="Arial" w:cs="Arial"/>
                      <w:b/>
                      <w:sz w:val="20"/>
                    </w:rPr>
                    <w:t>ZA ZGODNOŚĆ</w:t>
                  </w:r>
                </w:p>
                <w:p w14:paraId="3EA9AFD5" w14:textId="77777777" w:rsidR="00A93762" w:rsidRPr="00B64046" w:rsidRDefault="00A93762" w:rsidP="00FA1801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B64046">
                    <w:rPr>
                      <w:rFonts w:ascii="Arial" w:hAnsi="Arial" w:cs="Arial"/>
                      <w:b/>
                      <w:sz w:val="20"/>
                    </w:rPr>
                    <w:t>Z ORYGINAŁEM</w:t>
                  </w:r>
                </w:p>
                <w:p w14:paraId="0ECB4F9B" w14:textId="77777777" w:rsidR="00A93762" w:rsidRDefault="00A93762" w:rsidP="00FA1801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14:paraId="57FFC1BB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mgr inż. 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Piotr Stejbach</w:t>
                  </w:r>
                </w:p>
                <w:p w14:paraId="09B7FE0D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uprawnienia budowlane do projektowania </w:t>
                  </w:r>
                </w:p>
                <w:p w14:paraId="7299E766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bez ograniczeń w specjalności 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mostowej</w:t>
                  </w:r>
                </w:p>
                <w:p w14:paraId="154F3A7B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>nr ewid. KUP/01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24</w:t>
                  </w:r>
                  <w:r w:rsidRPr="00B64046">
                    <w:rPr>
                      <w:rFonts w:ascii="Arial" w:hAnsi="Arial" w:cs="Arial"/>
                      <w:b/>
                      <w:sz w:val="16"/>
                    </w:rPr>
                    <w:t>/POO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M</w:t>
                  </w:r>
                  <w:r w:rsidRPr="00B64046">
                    <w:rPr>
                      <w:rFonts w:ascii="Arial" w:hAnsi="Arial" w:cs="Arial"/>
                      <w:b/>
                      <w:sz w:val="16"/>
                    </w:rPr>
                    <w:t>/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07</w:t>
                  </w:r>
                </w:p>
                <w:p w14:paraId="0C88927B" w14:textId="77777777" w:rsidR="00A93762" w:rsidRDefault="00A93762" w:rsidP="00FA1801"/>
              </w:txbxContent>
            </v:textbox>
          </v:shape>
        </w:pict>
      </w:r>
      <w:r w:rsidRPr="00DF1E64">
        <w:rPr>
          <w:noProof/>
          <w:sz w:val="20"/>
          <w:szCs w:val="20"/>
        </w:rPr>
        <w:drawing>
          <wp:inline distT="0" distB="0" distL="0" distR="0" wp14:anchorId="11A34FB9" wp14:editId="220F36A6">
            <wp:extent cx="5759450" cy="8559165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55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29E566" w14:textId="053CB5B6" w:rsidR="00A96F76" w:rsidRPr="00DF1E64" w:rsidRDefault="0077036B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noProof/>
          <w:sz w:val="20"/>
          <w:szCs w:val="20"/>
        </w:rPr>
        <w:lastRenderedPageBreak/>
        <w:pict w14:anchorId="00F748DE">
          <v:shape id="_x0000_s1049" type="#_x0000_t202" style="position:absolute;left:0;text-align:left;margin-left:248.75pt;margin-top:626.6pt;width:204.7pt;height:94.05pt;z-index:25167974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049">
              <w:txbxContent>
                <w:p w14:paraId="5C146B39" w14:textId="77777777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B64046">
                    <w:rPr>
                      <w:rFonts w:ascii="Arial" w:hAnsi="Arial" w:cs="Arial"/>
                      <w:b/>
                      <w:sz w:val="20"/>
                    </w:rPr>
                    <w:t>ZA ZGODNOŚĆ</w:t>
                  </w:r>
                </w:p>
                <w:p w14:paraId="16624E6A" w14:textId="77777777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B64046">
                    <w:rPr>
                      <w:rFonts w:ascii="Arial" w:hAnsi="Arial" w:cs="Arial"/>
                      <w:b/>
                      <w:sz w:val="20"/>
                    </w:rPr>
                    <w:t>Z ORYGINAŁEM</w:t>
                  </w:r>
                </w:p>
                <w:p w14:paraId="5466F0C7" w14:textId="77777777" w:rsidR="00F81B1E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14:paraId="0BF0E33A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mgr inż. 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Piotr Stejbach</w:t>
                  </w:r>
                </w:p>
                <w:p w14:paraId="3349CF2F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uprawnienia budowlane do projektowania </w:t>
                  </w:r>
                </w:p>
                <w:p w14:paraId="319E10DF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bez ograniczeń w specjalności 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mostowej</w:t>
                  </w:r>
                </w:p>
                <w:p w14:paraId="17FA09D7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>nr ewid. KUP/01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24</w:t>
                  </w:r>
                  <w:r w:rsidRPr="00B64046">
                    <w:rPr>
                      <w:rFonts w:ascii="Arial" w:hAnsi="Arial" w:cs="Arial"/>
                      <w:b/>
                      <w:sz w:val="16"/>
                    </w:rPr>
                    <w:t>/POO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M</w:t>
                  </w:r>
                  <w:r w:rsidRPr="00B64046">
                    <w:rPr>
                      <w:rFonts w:ascii="Arial" w:hAnsi="Arial" w:cs="Arial"/>
                      <w:b/>
                      <w:sz w:val="16"/>
                    </w:rPr>
                    <w:t>/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07</w:t>
                  </w:r>
                </w:p>
                <w:p w14:paraId="10CA3751" w14:textId="77777777" w:rsidR="00F81B1E" w:rsidRDefault="00F81B1E" w:rsidP="00F81B1E"/>
              </w:txbxContent>
            </v:textbox>
          </v:shape>
        </w:pict>
      </w:r>
      <w:r w:rsidRPr="00DF1E64">
        <w:rPr>
          <w:noProof/>
          <w:sz w:val="20"/>
          <w:szCs w:val="20"/>
        </w:rPr>
        <w:drawing>
          <wp:inline distT="0" distB="0" distL="0" distR="0" wp14:anchorId="7BB6DCC6" wp14:editId="337CC026">
            <wp:extent cx="5759450" cy="8454390"/>
            <wp:effectExtent l="0" t="0" r="0" b="0"/>
            <wp:docPr id="2" name="Obraz 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45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26786" w14:textId="77777777" w:rsidR="00A96F76" w:rsidRPr="00DF1E64" w:rsidRDefault="00A96F76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5A680F" w14:textId="7A7CEC13" w:rsidR="00960BA7" w:rsidRPr="00DF1E64" w:rsidRDefault="00C7699A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noProof/>
          <w:sz w:val="20"/>
          <w:szCs w:val="20"/>
        </w:rPr>
        <w:lastRenderedPageBreak/>
        <w:pict w14:anchorId="00F748DE">
          <v:shape id="_x0000_s1053" type="#_x0000_t202" style="position:absolute;left:0;text-align:left;margin-left:238.25pt;margin-top:496.1pt;width:204.7pt;height:94.05pt;z-index:2516828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053">
              <w:txbxContent>
                <w:p w14:paraId="61B205CC" w14:textId="77777777" w:rsidR="00C7699A" w:rsidRPr="00B64046" w:rsidRDefault="00C7699A" w:rsidP="00C7699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B64046">
                    <w:rPr>
                      <w:rFonts w:ascii="Arial" w:hAnsi="Arial" w:cs="Arial"/>
                      <w:b/>
                      <w:sz w:val="20"/>
                    </w:rPr>
                    <w:t>ZA ZGODNOŚĆ</w:t>
                  </w:r>
                </w:p>
                <w:p w14:paraId="05954771" w14:textId="77777777" w:rsidR="00C7699A" w:rsidRPr="00B64046" w:rsidRDefault="00C7699A" w:rsidP="00C7699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B64046">
                    <w:rPr>
                      <w:rFonts w:ascii="Arial" w:hAnsi="Arial" w:cs="Arial"/>
                      <w:b/>
                      <w:sz w:val="20"/>
                    </w:rPr>
                    <w:t>Z ORYGINAŁEM</w:t>
                  </w:r>
                </w:p>
                <w:p w14:paraId="4AE275D8" w14:textId="77777777" w:rsidR="00C7699A" w:rsidRDefault="00C7699A" w:rsidP="00C7699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14:paraId="6CCFB75B" w14:textId="77777777" w:rsidR="00C7699A" w:rsidRPr="00B64046" w:rsidRDefault="00C7699A" w:rsidP="00C7699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mgr inż. 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Piotr Stejbach</w:t>
                  </w:r>
                </w:p>
                <w:p w14:paraId="77BA20BB" w14:textId="77777777" w:rsidR="00C7699A" w:rsidRPr="00B64046" w:rsidRDefault="00C7699A" w:rsidP="00C7699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uprawnienia budowlane do projektowania </w:t>
                  </w:r>
                </w:p>
                <w:p w14:paraId="3A869DBF" w14:textId="77777777" w:rsidR="00C7699A" w:rsidRPr="00B64046" w:rsidRDefault="00C7699A" w:rsidP="00C7699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bez ograniczeń w specjalności 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mostowej</w:t>
                  </w:r>
                </w:p>
                <w:p w14:paraId="595E6CF2" w14:textId="77777777" w:rsidR="00C7699A" w:rsidRPr="00B64046" w:rsidRDefault="00C7699A" w:rsidP="00C7699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>nr ewid. KUP/01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24</w:t>
                  </w:r>
                  <w:r w:rsidRPr="00B64046">
                    <w:rPr>
                      <w:rFonts w:ascii="Arial" w:hAnsi="Arial" w:cs="Arial"/>
                      <w:b/>
                      <w:sz w:val="16"/>
                    </w:rPr>
                    <w:t>/POO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M</w:t>
                  </w:r>
                  <w:r w:rsidRPr="00B64046">
                    <w:rPr>
                      <w:rFonts w:ascii="Arial" w:hAnsi="Arial" w:cs="Arial"/>
                      <w:b/>
                      <w:sz w:val="16"/>
                    </w:rPr>
                    <w:t>/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07</w:t>
                  </w:r>
                </w:p>
                <w:p w14:paraId="16866179" w14:textId="77777777" w:rsidR="00C7699A" w:rsidRDefault="00C7699A" w:rsidP="00C7699A"/>
              </w:txbxContent>
            </v:textbox>
          </v:shape>
        </w:pict>
      </w:r>
      <w:r w:rsidRPr="00DF1E64">
        <w:rPr>
          <w:noProof/>
          <w:sz w:val="20"/>
          <w:szCs w:val="20"/>
        </w:rPr>
        <w:drawing>
          <wp:inline distT="0" distB="0" distL="0" distR="0" wp14:anchorId="3CFFC45D" wp14:editId="03E78EE2">
            <wp:extent cx="5759450" cy="6301105"/>
            <wp:effectExtent l="0" t="0" r="0" b="0"/>
            <wp:docPr id="3" name="Obraz 3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30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6BBE7" w14:textId="746296B6" w:rsidR="008A778B" w:rsidRPr="00DF1E64" w:rsidRDefault="008A778B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734617" w14:textId="44B6A4D2" w:rsidR="008A778B" w:rsidRPr="00DF1E64" w:rsidRDefault="008A778B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54AA89" w14:textId="2F34F5F2" w:rsidR="008A778B" w:rsidRPr="00DF1E64" w:rsidRDefault="00DF1E64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noProof/>
          <w:sz w:val="20"/>
          <w:szCs w:val="20"/>
        </w:rPr>
        <w:pict w14:anchorId="00F748DE">
          <v:shape id="_x0000_s1051" type="#_x0000_t202" style="position:absolute;left:0;text-align:left;margin-left:254.75pt;margin-top:605.6pt;width:204.7pt;height:94.05pt;z-index:2516817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051">
              <w:txbxContent>
                <w:p w14:paraId="45E4E9B5" w14:textId="77777777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B64046">
                    <w:rPr>
                      <w:rFonts w:ascii="Arial" w:hAnsi="Arial" w:cs="Arial"/>
                      <w:b/>
                      <w:sz w:val="20"/>
                    </w:rPr>
                    <w:t>ZA ZGODNOŚĆ</w:t>
                  </w:r>
                </w:p>
                <w:p w14:paraId="79E6A6D5" w14:textId="77777777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B64046">
                    <w:rPr>
                      <w:rFonts w:ascii="Arial" w:hAnsi="Arial" w:cs="Arial"/>
                      <w:b/>
                      <w:sz w:val="20"/>
                    </w:rPr>
                    <w:t>Z ORYGINAŁEM</w:t>
                  </w:r>
                </w:p>
                <w:p w14:paraId="209B30AB" w14:textId="77777777" w:rsidR="00F81B1E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14:paraId="3EA3E4CA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mgr inż. 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Piotr Stejbach</w:t>
                  </w:r>
                </w:p>
                <w:p w14:paraId="308CF40C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uprawnienia budowlane do projektowania </w:t>
                  </w:r>
                </w:p>
                <w:p w14:paraId="2A7B41F5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bez ograniczeń w specjalności 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mostowej</w:t>
                  </w:r>
                </w:p>
                <w:p w14:paraId="559E266D" w14:textId="77777777" w:rsidR="00F72D8E" w:rsidRPr="00B64046" w:rsidRDefault="00F72D8E" w:rsidP="00F72D8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>nr ewid. KUP/01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24</w:t>
                  </w:r>
                  <w:r w:rsidRPr="00B64046">
                    <w:rPr>
                      <w:rFonts w:ascii="Arial" w:hAnsi="Arial" w:cs="Arial"/>
                      <w:b/>
                      <w:sz w:val="16"/>
                    </w:rPr>
                    <w:t>/POO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M</w:t>
                  </w:r>
                  <w:r w:rsidRPr="00B64046">
                    <w:rPr>
                      <w:rFonts w:ascii="Arial" w:hAnsi="Arial" w:cs="Arial"/>
                      <w:b/>
                      <w:sz w:val="16"/>
                    </w:rPr>
                    <w:t>/</w:t>
                  </w:r>
                  <w:r>
                    <w:rPr>
                      <w:rFonts w:ascii="Arial" w:hAnsi="Arial" w:cs="Arial"/>
                      <w:b/>
                      <w:sz w:val="16"/>
                    </w:rPr>
                    <w:t>07</w:t>
                  </w:r>
                </w:p>
                <w:p w14:paraId="139AE72D" w14:textId="583D3194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  <w:p w14:paraId="38A369DD" w14:textId="77777777" w:rsidR="00F81B1E" w:rsidRDefault="00F81B1E" w:rsidP="00F81B1E"/>
              </w:txbxContent>
            </v:textbox>
          </v:shape>
        </w:pict>
      </w:r>
    </w:p>
    <w:p w14:paraId="741F1CDD" w14:textId="74466E3A" w:rsidR="008A778B" w:rsidRPr="00DF1E64" w:rsidRDefault="008A778B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A334FB" w14:textId="3C562577" w:rsidR="00C7699A" w:rsidRPr="00DF1E64" w:rsidRDefault="00C7699A">
      <w:pPr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sz w:val="20"/>
          <w:szCs w:val="20"/>
        </w:rPr>
        <w:br w:type="page"/>
      </w:r>
    </w:p>
    <w:p w14:paraId="4FE81D26" w14:textId="373DFA39" w:rsidR="008A778B" w:rsidRPr="00DF1E64" w:rsidRDefault="0024792E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noProof/>
          <w:sz w:val="20"/>
          <w:szCs w:val="20"/>
        </w:rPr>
        <w:lastRenderedPageBreak/>
        <w:drawing>
          <wp:inline distT="0" distB="0" distL="0" distR="0" wp14:anchorId="5FB54023" wp14:editId="31F60F8F">
            <wp:extent cx="5759450" cy="6343650"/>
            <wp:effectExtent l="0" t="0" r="0" b="0"/>
            <wp:docPr id="5" name="Obraz 5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tekst&#10;&#10;Opis wygenerowany automatyczni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47433" w14:textId="20DAED82" w:rsidR="008A778B" w:rsidRPr="00DF1E64" w:rsidRDefault="0024792E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3840" behindDoc="0" locked="0" layoutInCell="1" allowOverlap="1" wp14:anchorId="09D646A8" wp14:editId="5A5E5561">
            <wp:simplePos x="0" y="0"/>
            <wp:positionH relativeFrom="column">
              <wp:posOffset>3145155</wp:posOffset>
            </wp:positionH>
            <wp:positionV relativeFrom="paragraph">
              <wp:posOffset>40640</wp:posOffset>
            </wp:positionV>
            <wp:extent cx="2609215" cy="120015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5A9B65" w14:textId="0ADC3B6E" w:rsidR="008A778B" w:rsidRPr="00DF1E64" w:rsidRDefault="008A778B" w:rsidP="00A9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086DDA" w14:textId="711425BC" w:rsidR="00FA1801" w:rsidRPr="00DF1E64" w:rsidRDefault="00DF1E64" w:rsidP="003D39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E64">
        <w:rPr>
          <w:noProof/>
          <w:sz w:val="20"/>
          <w:szCs w:val="20"/>
        </w:rPr>
        <w:pict w14:anchorId="00F748DE">
          <v:shape id="_x0000_s1050" type="#_x0000_t202" style="position:absolute;left:0;text-align:left;margin-left:262.25pt;margin-top:478.7pt;width:204.7pt;height:94.05pt;z-index:2516807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eAKgIAAEw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" filled="f" stroked="f">
            <v:textbox style="mso-next-textbox:#_x0000_s1050">
              <w:txbxContent>
                <w:p w14:paraId="3B5089BD" w14:textId="77777777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B64046">
                    <w:rPr>
                      <w:rFonts w:ascii="Arial" w:hAnsi="Arial" w:cs="Arial"/>
                      <w:b/>
                      <w:sz w:val="20"/>
                    </w:rPr>
                    <w:t>ZA ZGODNOŚĆ</w:t>
                  </w:r>
                </w:p>
                <w:p w14:paraId="1BC0F6D2" w14:textId="77777777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B64046">
                    <w:rPr>
                      <w:rFonts w:ascii="Arial" w:hAnsi="Arial" w:cs="Arial"/>
                      <w:b/>
                      <w:sz w:val="20"/>
                    </w:rPr>
                    <w:t>Z ORYGINAŁEM</w:t>
                  </w:r>
                </w:p>
                <w:p w14:paraId="54C9A3FD" w14:textId="77777777" w:rsidR="00F81B1E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14:paraId="56A5089C" w14:textId="45B3C0A5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mgr inż. </w:t>
                  </w:r>
                  <w:r w:rsidR="00F72D8E">
                    <w:rPr>
                      <w:rFonts w:ascii="Arial" w:hAnsi="Arial" w:cs="Arial"/>
                      <w:b/>
                      <w:sz w:val="16"/>
                    </w:rPr>
                    <w:t>Piotr Stejbach</w:t>
                  </w:r>
                </w:p>
                <w:p w14:paraId="14483180" w14:textId="77777777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uprawnienia budowlane do projektowania </w:t>
                  </w:r>
                </w:p>
                <w:p w14:paraId="309FB366" w14:textId="3C18CDDD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 xml:space="preserve">bez ograniczeń w specjalności </w:t>
                  </w:r>
                  <w:r w:rsidR="00F72D8E">
                    <w:rPr>
                      <w:rFonts w:ascii="Arial" w:hAnsi="Arial" w:cs="Arial"/>
                      <w:b/>
                      <w:sz w:val="16"/>
                    </w:rPr>
                    <w:t>mostowej</w:t>
                  </w:r>
                </w:p>
                <w:p w14:paraId="79B216DC" w14:textId="310D34C6" w:rsidR="00F81B1E" w:rsidRPr="00B64046" w:rsidRDefault="00F81B1E" w:rsidP="00F81B1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  <w:r w:rsidRPr="00B64046">
                    <w:rPr>
                      <w:rFonts w:ascii="Arial" w:hAnsi="Arial" w:cs="Arial"/>
                      <w:b/>
                      <w:sz w:val="16"/>
                    </w:rPr>
                    <w:t>nr ewid. KUP/01</w:t>
                  </w:r>
                  <w:r w:rsidR="00F72D8E">
                    <w:rPr>
                      <w:rFonts w:ascii="Arial" w:hAnsi="Arial" w:cs="Arial"/>
                      <w:b/>
                      <w:sz w:val="16"/>
                    </w:rPr>
                    <w:t>24</w:t>
                  </w:r>
                  <w:r w:rsidRPr="00B64046">
                    <w:rPr>
                      <w:rFonts w:ascii="Arial" w:hAnsi="Arial" w:cs="Arial"/>
                      <w:b/>
                      <w:sz w:val="16"/>
                    </w:rPr>
                    <w:t>/POO</w:t>
                  </w:r>
                  <w:r w:rsidR="00F72D8E">
                    <w:rPr>
                      <w:rFonts w:ascii="Arial" w:hAnsi="Arial" w:cs="Arial"/>
                      <w:b/>
                      <w:sz w:val="16"/>
                    </w:rPr>
                    <w:t>M</w:t>
                  </w:r>
                  <w:r w:rsidRPr="00B64046">
                    <w:rPr>
                      <w:rFonts w:ascii="Arial" w:hAnsi="Arial" w:cs="Arial"/>
                      <w:b/>
                      <w:sz w:val="16"/>
                    </w:rPr>
                    <w:t>/</w:t>
                  </w:r>
                  <w:r w:rsidR="00F72D8E">
                    <w:rPr>
                      <w:rFonts w:ascii="Arial" w:hAnsi="Arial" w:cs="Arial"/>
                      <w:b/>
                      <w:sz w:val="16"/>
                    </w:rPr>
                    <w:t>07</w:t>
                  </w:r>
                </w:p>
                <w:p w14:paraId="4023E8B6" w14:textId="77777777" w:rsidR="00F81B1E" w:rsidRDefault="00F81B1E" w:rsidP="00F81B1E"/>
              </w:txbxContent>
            </v:textbox>
          </v:shape>
        </w:pict>
      </w:r>
    </w:p>
    <w:sectPr w:rsidR="00FA1801" w:rsidRPr="00DF1E64" w:rsidSect="00D03DD4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10611" w14:textId="77777777" w:rsidR="00757A24" w:rsidRDefault="00757A24" w:rsidP="00824D51">
      <w:pPr>
        <w:spacing w:after="0" w:line="240" w:lineRule="auto"/>
      </w:pPr>
      <w:r>
        <w:separator/>
      </w:r>
    </w:p>
  </w:endnote>
  <w:endnote w:type="continuationSeparator" w:id="0">
    <w:p w14:paraId="69632D0E" w14:textId="77777777" w:rsidR="00757A24" w:rsidRDefault="00757A24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14:paraId="0CA9287C" w14:textId="77777777" w:rsidR="00A93762" w:rsidRDefault="00A93762" w:rsidP="00D3363A">
        <w:pPr>
          <w:spacing w:after="0"/>
          <w:jc w:val="center"/>
          <w:rPr>
            <w:rFonts w:ascii="Arial" w:hAnsi="Arial" w:cs="Arial"/>
            <w:i/>
            <w:sz w:val="16"/>
            <w:szCs w:val="20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14:paraId="5082C834" w14:textId="77777777" w:rsidR="00A93762" w:rsidRPr="005E7CCD" w:rsidRDefault="00A93762" w:rsidP="00B47545">
        <w:pPr>
          <w:pStyle w:val="Stopka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3D398A">
          <w:rPr>
            <w:noProof/>
            <w:sz w:val="18"/>
          </w:rPr>
          <w:t>12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14:paraId="01EF4A3A" w14:textId="77777777" w:rsidR="00A93762" w:rsidRPr="005E7CCD" w:rsidRDefault="00A93762" w:rsidP="00D3363A">
        <w:pPr>
          <w:spacing w:after="0"/>
          <w:jc w:val="center"/>
          <w:rPr>
            <w:rFonts w:ascii="Arial" w:hAnsi="Arial" w:cs="Arial"/>
            <w:i/>
            <w:sz w:val="16"/>
            <w:szCs w:val="20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14:paraId="53FF37B6" w14:textId="77777777" w:rsidR="00A93762" w:rsidRPr="005E7CCD" w:rsidRDefault="00A93762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3D398A">
          <w:rPr>
            <w:noProof/>
            <w:sz w:val="18"/>
          </w:rPr>
          <w:t>13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3A45F" w14:textId="77777777" w:rsidR="00757A24" w:rsidRDefault="00757A24" w:rsidP="00824D51">
      <w:pPr>
        <w:spacing w:after="0" w:line="240" w:lineRule="auto"/>
      </w:pPr>
      <w:r>
        <w:separator/>
      </w:r>
    </w:p>
  </w:footnote>
  <w:footnote w:type="continuationSeparator" w:id="0">
    <w:p w14:paraId="0C67F224" w14:textId="77777777" w:rsidR="00757A24" w:rsidRDefault="00757A24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7204" w14:textId="77777777" w:rsidR="0005094B" w:rsidRPr="0005094B" w:rsidRDefault="0005094B" w:rsidP="0005094B">
    <w:pPr>
      <w:pStyle w:val="Nagwek"/>
      <w:pBdr>
        <w:bottom w:val="single" w:sz="4" w:space="1" w:color="auto"/>
      </w:pBdr>
      <w:jc w:val="center"/>
      <w:rPr>
        <w:rFonts w:ascii="Arial" w:hAnsi="Arial" w:cs="Arial"/>
        <w:b/>
        <w:sz w:val="20"/>
      </w:rPr>
    </w:pPr>
    <w:r w:rsidRPr="0005094B">
      <w:rPr>
        <w:rFonts w:ascii="Arial" w:hAnsi="Arial" w:cs="Arial"/>
        <w:b/>
        <w:sz w:val="20"/>
      </w:rPr>
      <w:t>PROJEKT BUDOWLANY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AC095" w14:textId="77777777" w:rsidR="00A93762" w:rsidRPr="0005094B" w:rsidRDefault="0005094B" w:rsidP="0005094B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sz w:val="20"/>
        <w:szCs w:val="20"/>
      </w:rPr>
    </w:pPr>
    <w:r w:rsidRPr="0005094B">
      <w:rPr>
        <w:rFonts w:ascii="Arial" w:hAnsi="Arial" w:cs="Arial"/>
        <w:b/>
        <w:sz w:val="20"/>
        <w:szCs w:val="20"/>
      </w:rPr>
      <w:t>PROJEKT BUDOWLANY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1DE4D39"/>
    <w:multiLevelType w:val="hybridMultilevel"/>
    <w:tmpl w:val="B0D43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35B36"/>
    <w:multiLevelType w:val="hybridMultilevel"/>
    <w:tmpl w:val="053E8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A51DD"/>
    <w:multiLevelType w:val="hybridMultilevel"/>
    <w:tmpl w:val="9FF0274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DC853CD"/>
    <w:multiLevelType w:val="hybridMultilevel"/>
    <w:tmpl w:val="D8908D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290D6B"/>
    <w:multiLevelType w:val="hybridMultilevel"/>
    <w:tmpl w:val="9F0E8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D0A69"/>
    <w:multiLevelType w:val="hybridMultilevel"/>
    <w:tmpl w:val="469EB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1330E"/>
    <w:multiLevelType w:val="hybridMultilevel"/>
    <w:tmpl w:val="0166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15565"/>
    <w:multiLevelType w:val="hybridMultilevel"/>
    <w:tmpl w:val="9734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914AB"/>
    <w:multiLevelType w:val="hybridMultilevel"/>
    <w:tmpl w:val="3B80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E2B6239"/>
    <w:multiLevelType w:val="hybridMultilevel"/>
    <w:tmpl w:val="BF92C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E4312"/>
    <w:multiLevelType w:val="hybridMultilevel"/>
    <w:tmpl w:val="353ED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37BE9"/>
    <w:multiLevelType w:val="hybridMultilevel"/>
    <w:tmpl w:val="E4D0B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2F4"/>
    <w:multiLevelType w:val="multilevel"/>
    <w:tmpl w:val="B214604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8C94849"/>
    <w:multiLevelType w:val="hybridMultilevel"/>
    <w:tmpl w:val="92FA2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A7B98"/>
    <w:multiLevelType w:val="hybridMultilevel"/>
    <w:tmpl w:val="74345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71360"/>
    <w:multiLevelType w:val="hybridMultilevel"/>
    <w:tmpl w:val="F3688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22936"/>
    <w:multiLevelType w:val="multilevel"/>
    <w:tmpl w:val="7180A8DE"/>
    <w:lvl w:ilvl="0">
      <w:start w:val="1"/>
      <w:numFmt w:val="decimal"/>
      <w:pStyle w:val="PABNagwek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PABNagwek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ABNagwek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PABnaglo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4EC94618"/>
    <w:multiLevelType w:val="hybridMultilevel"/>
    <w:tmpl w:val="04BE66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43407"/>
    <w:multiLevelType w:val="hybridMultilevel"/>
    <w:tmpl w:val="80640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371604"/>
    <w:multiLevelType w:val="hybridMultilevel"/>
    <w:tmpl w:val="BE6CB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3F31BB"/>
    <w:multiLevelType w:val="hybridMultilevel"/>
    <w:tmpl w:val="902ED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C6A59"/>
    <w:multiLevelType w:val="hybridMultilevel"/>
    <w:tmpl w:val="3B5A5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5324E"/>
    <w:multiLevelType w:val="hybridMultilevel"/>
    <w:tmpl w:val="0B3A340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F514BE8"/>
    <w:multiLevelType w:val="hybridMultilevel"/>
    <w:tmpl w:val="1840B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AD78C0"/>
    <w:multiLevelType w:val="hybridMultilevel"/>
    <w:tmpl w:val="82BE5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8A6379"/>
    <w:multiLevelType w:val="hybridMultilevel"/>
    <w:tmpl w:val="A6D6D39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0"/>
  </w:num>
  <w:num w:numId="5">
    <w:abstractNumId w:val="14"/>
  </w:num>
  <w:num w:numId="6">
    <w:abstractNumId w:val="31"/>
  </w:num>
  <w:num w:numId="7">
    <w:abstractNumId w:val="8"/>
  </w:num>
  <w:num w:numId="8">
    <w:abstractNumId w:val="25"/>
  </w:num>
  <w:num w:numId="9">
    <w:abstractNumId w:val="28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4"/>
  </w:num>
  <w:num w:numId="18">
    <w:abstractNumId w:val="3"/>
  </w:num>
  <w:num w:numId="19">
    <w:abstractNumId w:val="18"/>
  </w:num>
  <w:num w:numId="20">
    <w:abstractNumId w:val="9"/>
  </w:num>
  <w:num w:numId="21">
    <w:abstractNumId w:val="33"/>
  </w:num>
  <w:num w:numId="22">
    <w:abstractNumId w:val="15"/>
  </w:num>
  <w:num w:numId="23">
    <w:abstractNumId w:val="17"/>
  </w:num>
  <w:num w:numId="24">
    <w:abstractNumId w:val="17"/>
  </w:num>
  <w:num w:numId="25">
    <w:abstractNumId w:val="17"/>
  </w:num>
  <w:num w:numId="26">
    <w:abstractNumId w:val="4"/>
  </w:num>
  <w:num w:numId="27">
    <w:abstractNumId w:val="20"/>
  </w:num>
  <w:num w:numId="28">
    <w:abstractNumId w:val="30"/>
  </w:num>
  <w:num w:numId="29">
    <w:abstractNumId w:val="16"/>
  </w:num>
  <w:num w:numId="30">
    <w:abstractNumId w:val="6"/>
  </w:num>
  <w:num w:numId="31">
    <w:abstractNumId w:val="19"/>
  </w:num>
  <w:num w:numId="32">
    <w:abstractNumId w:val="29"/>
  </w:num>
  <w:num w:numId="33">
    <w:abstractNumId w:val="27"/>
  </w:num>
  <w:num w:numId="34">
    <w:abstractNumId w:val="1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3"/>
  </w:num>
  <w:num w:numId="38">
    <w:abstractNumId w:val="17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22"/>
  </w:num>
  <w:num w:numId="42">
    <w:abstractNumId w:val="5"/>
  </w:num>
  <w:num w:numId="43">
    <w:abstractNumId w:val="32"/>
  </w:num>
  <w:num w:numId="44">
    <w:abstractNumId w:val="17"/>
    <w:lvlOverride w:ilvl="0">
      <w:startOverride w:val="6"/>
    </w:lvlOverride>
    <w:lvlOverride w:ilvl="1">
      <w:startOverride w:val="1"/>
    </w:lvlOverride>
  </w:num>
  <w:num w:numId="45">
    <w:abstractNumId w:val="7"/>
  </w:num>
  <w:num w:numId="4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C50"/>
    <w:rsid w:val="000001C4"/>
    <w:rsid w:val="00005CF7"/>
    <w:rsid w:val="00013655"/>
    <w:rsid w:val="000146CC"/>
    <w:rsid w:val="00017882"/>
    <w:rsid w:val="000232B5"/>
    <w:rsid w:val="0002338E"/>
    <w:rsid w:val="00024245"/>
    <w:rsid w:val="00024C7E"/>
    <w:rsid w:val="00025506"/>
    <w:rsid w:val="00025DA6"/>
    <w:rsid w:val="0002767C"/>
    <w:rsid w:val="00030178"/>
    <w:rsid w:val="0003558A"/>
    <w:rsid w:val="00036917"/>
    <w:rsid w:val="00043941"/>
    <w:rsid w:val="00044620"/>
    <w:rsid w:val="00044D58"/>
    <w:rsid w:val="0005094B"/>
    <w:rsid w:val="000551B3"/>
    <w:rsid w:val="000575B9"/>
    <w:rsid w:val="00060C91"/>
    <w:rsid w:val="00061911"/>
    <w:rsid w:val="00071A88"/>
    <w:rsid w:val="00071BDD"/>
    <w:rsid w:val="00073F0E"/>
    <w:rsid w:val="0008010B"/>
    <w:rsid w:val="00080EBB"/>
    <w:rsid w:val="00080F9E"/>
    <w:rsid w:val="000901BC"/>
    <w:rsid w:val="00095817"/>
    <w:rsid w:val="00096CA2"/>
    <w:rsid w:val="000A08FD"/>
    <w:rsid w:val="000A3CC4"/>
    <w:rsid w:val="000A404C"/>
    <w:rsid w:val="000A5694"/>
    <w:rsid w:val="000B00F7"/>
    <w:rsid w:val="000B5D84"/>
    <w:rsid w:val="000B62DE"/>
    <w:rsid w:val="000C4314"/>
    <w:rsid w:val="000C5F0A"/>
    <w:rsid w:val="000E2097"/>
    <w:rsid w:val="000E4CB2"/>
    <w:rsid w:val="000E5DAC"/>
    <w:rsid w:val="000E66F9"/>
    <w:rsid w:val="000E7AAD"/>
    <w:rsid w:val="000F3AE0"/>
    <w:rsid w:val="000F420A"/>
    <w:rsid w:val="00100F00"/>
    <w:rsid w:val="0010433B"/>
    <w:rsid w:val="00104658"/>
    <w:rsid w:val="00110467"/>
    <w:rsid w:val="0011103C"/>
    <w:rsid w:val="00111335"/>
    <w:rsid w:val="0011518B"/>
    <w:rsid w:val="00115DE6"/>
    <w:rsid w:val="001179ED"/>
    <w:rsid w:val="00126B25"/>
    <w:rsid w:val="001270ED"/>
    <w:rsid w:val="0013403D"/>
    <w:rsid w:val="00134646"/>
    <w:rsid w:val="001403D9"/>
    <w:rsid w:val="00142645"/>
    <w:rsid w:val="00147E63"/>
    <w:rsid w:val="0015267F"/>
    <w:rsid w:val="00154367"/>
    <w:rsid w:val="00155EE7"/>
    <w:rsid w:val="001609A1"/>
    <w:rsid w:val="00162EC0"/>
    <w:rsid w:val="00166C50"/>
    <w:rsid w:val="00167FF2"/>
    <w:rsid w:val="0017041F"/>
    <w:rsid w:val="0017236B"/>
    <w:rsid w:val="0017265D"/>
    <w:rsid w:val="00175E9D"/>
    <w:rsid w:val="001762D7"/>
    <w:rsid w:val="001825A1"/>
    <w:rsid w:val="001850A9"/>
    <w:rsid w:val="00186FB8"/>
    <w:rsid w:val="00195A70"/>
    <w:rsid w:val="00196DE3"/>
    <w:rsid w:val="00197AD7"/>
    <w:rsid w:val="001A1944"/>
    <w:rsid w:val="001A25DF"/>
    <w:rsid w:val="001A610E"/>
    <w:rsid w:val="001A7F8C"/>
    <w:rsid w:val="001B14F5"/>
    <w:rsid w:val="001B1F5E"/>
    <w:rsid w:val="001B701D"/>
    <w:rsid w:val="001C0D72"/>
    <w:rsid w:val="001C2542"/>
    <w:rsid w:val="001C25ED"/>
    <w:rsid w:val="001C47F2"/>
    <w:rsid w:val="001C72A2"/>
    <w:rsid w:val="001D061A"/>
    <w:rsid w:val="001E2B12"/>
    <w:rsid w:val="001E5196"/>
    <w:rsid w:val="001E6F5E"/>
    <w:rsid w:val="001F0CF7"/>
    <w:rsid w:val="001F326C"/>
    <w:rsid w:val="001F3A88"/>
    <w:rsid w:val="001F680B"/>
    <w:rsid w:val="00203654"/>
    <w:rsid w:val="00204876"/>
    <w:rsid w:val="00212625"/>
    <w:rsid w:val="002167B2"/>
    <w:rsid w:val="002211EF"/>
    <w:rsid w:val="0022283D"/>
    <w:rsid w:val="002228A4"/>
    <w:rsid w:val="0022392C"/>
    <w:rsid w:val="0022409F"/>
    <w:rsid w:val="00225B00"/>
    <w:rsid w:val="002345DB"/>
    <w:rsid w:val="0024090E"/>
    <w:rsid w:val="00240B93"/>
    <w:rsid w:val="00240DF0"/>
    <w:rsid w:val="00241F48"/>
    <w:rsid w:val="00244A95"/>
    <w:rsid w:val="002467E6"/>
    <w:rsid w:val="0024724F"/>
    <w:rsid w:val="0024792E"/>
    <w:rsid w:val="00247EA8"/>
    <w:rsid w:val="002502D9"/>
    <w:rsid w:val="00251260"/>
    <w:rsid w:val="00252BE5"/>
    <w:rsid w:val="00260D76"/>
    <w:rsid w:val="00261BB4"/>
    <w:rsid w:val="00261EAD"/>
    <w:rsid w:val="00273434"/>
    <w:rsid w:val="00274CC7"/>
    <w:rsid w:val="002777A7"/>
    <w:rsid w:val="00280A67"/>
    <w:rsid w:val="00284CCE"/>
    <w:rsid w:val="002851D9"/>
    <w:rsid w:val="00285E37"/>
    <w:rsid w:val="00287AFE"/>
    <w:rsid w:val="00287DEB"/>
    <w:rsid w:val="00287F05"/>
    <w:rsid w:val="00290241"/>
    <w:rsid w:val="00291625"/>
    <w:rsid w:val="002956CF"/>
    <w:rsid w:val="00295FCF"/>
    <w:rsid w:val="0029661A"/>
    <w:rsid w:val="002A731A"/>
    <w:rsid w:val="002B0117"/>
    <w:rsid w:val="002B7363"/>
    <w:rsid w:val="002D60CE"/>
    <w:rsid w:val="002E37B7"/>
    <w:rsid w:val="002E5818"/>
    <w:rsid w:val="002E724B"/>
    <w:rsid w:val="002F0E34"/>
    <w:rsid w:val="002F4AC7"/>
    <w:rsid w:val="002F50A3"/>
    <w:rsid w:val="002F6DA7"/>
    <w:rsid w:val="00302A60"/>
    <w:rsid w:val="00305DBA"/>
    <w:rsid w:val="003104CF"/>
    <w:rsid w:val="00310E8E"/>
    <w:rsid w:val="00313C11"/>
    <w:rsid w:val="003175BB"/>
    <w:rsid w:val="00324A60"/>
    <w:rsid w:val="0032610C"/>
    <w:rsid w:val="003339AC"/>
    <w:rsid w:val="00334245"/>
    <w:rsid w:val="00334FE6"/>
    <w:rsid w:val="00337276"/>
    <w:rsid w:val="00340A85"/>
    <w:rsid w:val="0034284C"/>
    <w:rsid w:val="00344C60"/>
    <w:rsid w:val="00346BDA"/>
    <w:rsid w:val="00351ABA"/>
    <w:rsid w:val="003527C8"/>
    <w:rsid w:val="003541A5"/>
    <w:rsid w:val="00356132"/>
    <w:rsid w:val="003643D5"/>
    <w:rsid w:val="0037039C"/>
    <w:rsid w:val="00374123"/>
    <w:rsid w:val="0037484B"/>
    <w:rsid w:val="00381111"/>
    <w:rsid w:val="00382F9B"/>
    <w:rsid w:val="003852CB"/>
    <w:rsid w:val="00390B6A"/>
    <w:rsid w:val="00393ACF"/>
    <w:rsid w:val="003A15E8"/>
    <w:rsid w:val="003A3AA6"/>
    <w:rsid w:val="003A669E"/>
    <w:rsid w:val="003B151A"/>
    <w:rsid w:val="003B1836"/>
    <w:rsid w:val="003B5DFC"/>
    <w:rsid w:val="003C1A58"/>
    <w:rsid w:val="003C6985"/>
    <w:rsid w:val="003D2341"/>
    <w:rsid w:val="003D2ABF"/>
    <w:rsid w:val="003D398A"/>
    <w:rsid w:val="003D528E"/>
    <w:rsid w:val="003E0B04"/>
    <w:rsid w:val="003F13AC"/>
    <w:rsid w:val="003F3183"/>
    <w:rsid w:val="003F69F0"/>
    <w:rsid w:val="004004E1"/>
    <w:rsid w:val="004055B9"/>
    <w:rsid w:val="004062AB"/>
    <w:rsid w:val="00407B89"/>
    <w:rsid w:val="0041290F"/>
    <w:rsid w:val="004157C9"/>
    <w:rsid w:val="00416C53"/>
    <w:rsid w:val="00420E64"/>
    <w:rsid w:val="004234F2"/>
    <w:rsid w:val="00425461"/>
    <w:rsid w:val="00427622"/>
    <w:rsid w:val="00433811"/>
    <w:rsid w:val="00434AB3"/>
    <w:rsid w:val="00435267"/>
    <w:rsid w:val="00437D99"/>
    <w:rsid w:val="004415BA"/>
    <w:rsid w:val="0044297A"/>
    <w:rsid w:val="0046282F"/>
    <w:rsid w:val="00464058"/>
    <w:rsid w:val="004650BC"/>
    <w:rsid w:val="0046691C"/>
    <w:rsid w:val="00467BFF"/>
    <w:rsid w:val="00471B83"/>
    <w:rsid w:val="00474CA5"/>
    <w:rsid w:val="0047508D"/>
    <w:rsid w:val="004750C6"/>
    <w:rsid w:val="00481E95"/>
    <w:rsid w:val="00490134"/>
    <w:rsid w:val="0049018F"/>
    <w:rsid w:val="0049037B"/>
    <w:rsid w:val="0049170E"/>
    <w:rsid w:val="00497E79"/>
    <w:rsid w:val="004A19BC"/>
    <w:rsid w:val="004A6A85"/>
    <w:rsid w:val="004B1871"/>
    <w:rsid w:val="004B2159"/>
    <w:rsid w:val="004C3045"/>
    <w:rsid w:val="004C3C6A"/>
    <w:rsid w:val="004C7605"/>
    <w:rsid w:val="004D441B"/>
    <w:rsid w:val="004D5A15"/>
    <w:rsid w:val="004E25D6"/>
    <w:rsid w:val="004E5258"/>
    <w:rsid w:val="004E52C6"/>
    <w:rsid w:val="004F1FE2"/>
    <w:rsid w:val="004F314E"/>
    <w:rsid w:val="004F40FC"/>
    <w:rsid w:val="004F4C05"/>
    <w:rsid w:val="004F731C"/>
    <w:rsid w:val="004F7D1D"/>
    <w:rsid w:val="0050202A"/>
    <w:rsid w:val="00503319"/>
    <w:rsid w:val="00507127"/>
    <w:rsid w:val="005125BF"/>
    <w:rsid w:val="00512699"/>
    <w:rsid w:val="00523314"/>
    <w:rsid w:val="0052499C"/>
    <w:rsid w:val="0052623F"/>
    <w:rsid w:val="005276E1"/>
    <w:rsid w:val="0053014E"/>
    <w:rsid w:val="005333AD"/>
    <w:rsid w:val="00535F53"/>
    <w:rsid w:val="00547BB9"/>
    <w:rsid w:val="005524A5"/>
    <w:rsid w:val="00553D0B"/>
    <w:rsid w:val="0055643B"/>
    <w:rsid w:val="00562511"/>
    <w:rsid w:val="0056755D"/>
    <w:rsid w:val="00567F02"/>
    <w:rsid w:val="00573F79"/>
    <w:rsid w:val="005775D4"/>
    <w:rsid w:val="005775F5"/>
    <w:rsid w:val="00585FE5"/>
    <w:rsid w:val="0059510A"/>
    <w:rsid w:val="00595302"/>
    <w:rsid w:val="0059718B"/>
    <w:rsid w:val="005A0548"/>
    <w:rsid w:val="005A7A60"/>
    <w:rsid w:val="005B02A5"/>
    <w:rsid w:val="005B05B0"/>
    <w:rsid w:val="005B0F8B"/>
    <w:rsid w:val="005B1826"/>
    <w:rsid w:val="005B2F70"/>
    <w:rsid w:val="005B4BAD"/>
    <w:rsid w:val="005C3E9D"/>
    <w:rsid w:val="005C61B4"/>
    <w:rsid w:val="005D08E1"/>
    <w:rsid w:val="005E2F3A"/>
    <w:rsid w:val="005E316D"/>
    <w:rsid w:val="005E32E9"/>
    <w:rsid w:val="005E7CCD"/>
    <w:rsid w:val="005E7E0B"/>
    <w:rsid w:val="005F1B09"/>
    <w:rsid w:val="005F2A16"/>
    <w:rsid w:val="005F581C"/>
    <w:rsid w:val="00601249"/>
    <w:rsid w:val="00601925"/>
    <w:rsid w:val="00601A75"/>
    <w:rsid w:val="00601FCF"/>
    <w:rsid w:val="006077B7"/>
    <w:rsid w:val="00613E2D"/>
    <w:rsid w:val="00616578"/>
    <w:rsid w:val="00617C0A"/>
    <w:rsid w:val="00622581"/>
    <w:rsid w:val="006251DB"/>
    <w:rsid w:val="00627D64"/>
    <w:rsid w:val="00634B5A"/>
    <w:rsid w:val="00635FEA"/>
    <w:rsid w:val="006367C5"/>
    <w:rsid w:val="00637146"/>
    <w:rsid w:val="00637B4A"/>
    <w:rsid w:val="00640058"/>
    <w:rsid w:val="00644376"/>
    <w:rsid w:val="00647729"/>
    <w:rsid w:val="006514CA"/>
    <w:rsid w:val="0065162B"/>
    <w:rsid w:val="00654A03"/>
    <w:rsid w:val="00654F8D"/>
    <w:rsid w:val="006563B4"/>
    <w:rsid w:val="0066312B"/>
    <w:rsid w:val="006632C8"/>
    <w:rsid w:val="0066504E"/>
    <w:rsid w:val="00666A09"/>
    <w:rsid w:val="0066748B"/>
    <w:rsid w:val="0067039D"/>
    <w:rsid w:val="006740B5"/>
    <w:rsid w:val="006743ED"/>
    <w:rsid w:val="00676B66"/>
    <w:rsid w:val="0068160D"/>
    <w:rsid w:val="0068298D"/>
    <w:rsid w:val="00683845"/>
    <w:rsid w:val="00683D3E"/>
    <w:rsid w:val="006842CC"/>
    <w:rsid w:val="00687DAE"/>
    <w:rsid w:val="006A00C2"/>
    <w:rsid w:val="006B2580"/>
    <w:rsid w:val="006B3815"/>
    <w:rsid w:val="006B5AED"/>
    <w:rsid w:val="006C1975"/>
    <w:rsid w:val="006C3D56"/>
    <w:rsid w:val="006C6391"/>
    <w:rsid w:val="006C7214"/>
    <w:rsid w:val="006D126D"/>
    <w:rsid w:val="006D2BCF"/>
    <w:rsid w:val="006D48FC"/>
    <w:rsid w:val="006D4ADC"/>
    <w:rsid w:val="006E0261"/>
    <w:rsid w:val="006E1396"/>
    <w:rsid w:val="006E25DF"/>
    <w:rsid w:val="006E36AC"/>
    <w:rsid w:val="006F1F70"/>
    <w:rsid w:val="006F406D"/>
    <w:rsid w:val="007010F1"/>
    <w:rsid w:val="007026FF"/>
    <w:rsid w:val="0070291E"/>
    <w:rsid w:val="0070424A"/>
    <w:rsid w:val="00704641"/>
    <w:rsid w:val="00704651"/>
    <w:rsid w:val="00705EB2"/>
    <w:rsid w:val="00706970"/>
    <w:rsid w:val="00706EEE"/>
    <w:rsid w:val="00710EAD"/>
    <w:rsid w:val="00713637"/>
    <w:rsid w:val="007205E6"/>
    <w:rsid w:val="00725FDB"/>
    <w:rsid w:val="00740EEB"/>
    <w:rsid w:val="00743694"/>
    <w:rsid w:val="00747D7F"/>
    <w:rsid w:val="00751ADD"/>
    <w:rsid w:val="00752E3F"/>
    <w:rsid w:val="00755B67"/>
    <w:rsid w:val="00757A24"/>
    <w:rsid w:val="0077036B"/>
    <w:rsid w:val="007713B1"/>
    <w:rsid w:val="00771B22"/>
    <w:rsid w:val="0077348A"/>
    <w:rsid w:val="00775059"/>
    <w:rsid w:val="00775660"/>
    <w:rsid w:val="00780E47"/>
    <w:rsid w:val="00781186"/>
    <w:rsid w:val="0078350F"/>
    <w:rsid w:val="00792B0F"/>
    <w:rsid w:val="00794A18"/>
    <w:rsid w:val="00795EFA"/>
    <w:rsid w:val="00797F49"/>
    <w:rsid w:val="007A319A"/>
    <w:rsid w:val="007A3A8C"/>
    <w:rsid w:val="007A3F7A"/>
    <w:rsid w:val="007A6262"/>
    <w:rsid w:val="007B002E"/>
    <w:rsid w:val="007B2CC1"/>
    <w:rsid w:val="007C6F81"/>
    <w:rsid w:val="007D2BBE"/>
    <w:rsid w:val="007D2D25"/>
    <w:rsid w:val="007D5947"/>
    <w:rsid w:val="007D5D5C"/>
    <w:rsid w:val="007D61D2"/>
    <w:rsid w:val="007D786E"/>
    <w:rsid w:val="007E0FA4"/>
    <w:rsid w:val="007E1D6B"/>
    <w:rsid w:val="007E2429"/>
    <w:rsid w:val="007E343F"/>
    <w:rsid w:val="007F01FB"/>
    <w:rsid w:val="007F2700"/>
    <w:rsid w:val="007F5A7F"/>
    <w:rsid w:val="00800786"/>
    <w:rsid w:val="008029AC"/>
    <w:rsid w:val="00802D22"/>
    <w:rsid w:val="00805956"/>
    <w:rsid w:val="0080599E"/>
    <w:rsid w:val="00810532"/>
    <w:rsid w:val="00811625"/>
    <w:rsid w:val="0081280F"/>
    <w:rsid w:val="0081366D"/>
    <w:rsid w:val="00817A55"/>
    <w:rsid w:val="00824D51"/>
    <w:rsid w:val="00830170"/>
    <w:rsid w:val="008335E0"/>
    <w:rsid w:val="00837765"/>
    <w:rsid w:val="00845E4E"/>
    <w:rsid w:val="00857CA7"/>
    <w:rsid w:val="008647B5"/>
    <w:rsid w:val="00864A2A"/>
    <w:rsid w:val="00872799"/>
    <w:rsid w:val="0087570D"/>
    <w:rsid w:val="00877B89"/>
    <w:rsid w:val="00886A64"/>
    <w:rsid w:val="00886EFD"/>
    <w:rsid w:val="0089005A"/>
    <w:rsid w:val="0089447A"/>
    <w:rsid w:val="00897048"/>
    <w:rsid w:val="00897175"/>
    <w:rsid w:val="00897B82"/>
    <w:rsid w:val="008A0B8A"/>
    <w:rsid w:val="008A3523"/>
    <w:rsid w:val="008A778B"/>
    <w:rsid w:val="008B737B"/>
    <w:rsid w:val="008C2AB1"/>
    <w:rsid w:val="008C635E"/>
    <w:rsid w:val="008C6AFF"/>
    <w:rsid w:val="008D41BE"/>
    <w:rsid w:val="008D706B"/>
    <w:rsid w:val="008D7C58"/>
    <w:rsid w:val="008E22B0"/>
    <w:rsid w:val="008E2AB5"/>
    <w:rsid w:val="008E4818"/>
    <w:rsid w:val="008F1F9C"/>
    <w:rsid w:val="008F35C3"/>
    <w:rsid w:val="008F3CD8"/>
    <w:rsid w:val="008F64FA"/>
    <w:rsid w:val="008F7649"/>
    <w:rsid w:val="00901773"/>
    <w:rsid w:val="00901CD2"/>
    <w:rsid w:val="00904615"/>
    <w:rsid w:val="00910568"/>
    <w:rsid w:val="00911EC9"/>
    <w:rsid w:val="00914AF1"/>
    <w:rsid w:val="00920080"/>
    <w:rsid w:val="009201B0"/>
    <w:rsid w:val="00920D07"/>
    <w:rsid w:val="009216FD"/>
    <w:rsid w:val="00925114"/>
    <w:rsid w:val="009251D6"/>
    <w:rsid w:val="009273D7"/>
    <w:rsid w:val="009278E8"/>
    <w:rsid w:val="009321A2"/>
    <w:rsid w:val="00935C07"/>
    <w:rsid w:val="00950AFA"/>
    <w:rsid w:val="0095379D"/>
    <w:rsid w:val="00954D3A"/>
    <w:rsid w:val="00955011"/>
    <w:rsid w:val="009567C2"/>
    <w:rsid w:val="00960BA7"/>
    <w:rsid w:val="0096654B"/>
    <w:rsid w:val="00966A49"/>
    <w:rsid w:val="0097490D"/>
    <w:rsid w:val="00974994"/>
    <w:rsid w:val="00975948"/>
    <w:rsid w:val="00980FBC"/>
    <w:rsid w:val="00981A1F"/>
    <w:rsid w:val="009849DF"/>
    <w:rsid w:val="00987DC8"/>
    <w:rsid w:val="00992398"/>
    <w:rsid w:val="009A20A6"/>
    <w:rsid w:val="009A5429"/>
    <w:rsid w:val="009A61A1"/>
    <w:rsid w:val="009A7F87"/>
    <w:rsid w:val="009B2819"/>
    <w:rsid w:val="009B2FC6"/>
    <w:rsid w:val="009B321D"/>
    <w:rsid w:val="009C5582"/>
    <w:rsid w:val="009C623B"/>
    <w:rsid w:val="009C6A80"/>
    <w:rsid w:val="009E107B"/>
    <w:rsid w:val="009E5336"/>
    <w:rsid w:val="009F0366"/>
    <w:rsid w:val="009F1BE0"/>
    <w:rsid w:val="00A0171E"/>
    <w:rsid w:val="00A02CEC"/>
    <w:rsid w:val="00A031C9"/>
    <w:rsid w:val="00A05B11"/>
    <w:rsid w:val="00A05F66"/>
    <w:rsid w:val="00A07758"/>
    <w:rsid w:val="00A11589"/>
    <w:rsid w:val="00A14561"/>
    <w:rsid w:val="00A20354"/>
    <w:rsid w:val="00A21BF8"/>
    <w:rsid w:val="00A26356"/>
    <w:rsid w:val="00A26733"/>
    <w:rsid w:val="00A30496"/>
    <w:rsid w:val="00A30D5D"/>
    <w:rsid w:val="00A34309"/>
    <w:rsid w:val="00A3759A"/>
    <w:rsid w:val="00A37C90"/>
    <w:rsid w:val="00A4439D"/>
    <w:rsid w:val="00A471F6"/>
    <w:rsid w:val="00A47E98"/>
    <w:rsid w:val="00A5027F"/>
    <w:rsid w:val="00A5603D"/>
    <w:rsid w:val="00A60230"/>
    <w:rsid w:val="00A62980"/>
    <w:rsid w:val="00A65014"/>
    <w:rsid w:val="00A65439"/>
    <w:rsid w:val="00A66FEF"/>
    <w:rsid w:val="00A67737"/>
    <w:rsid w:val="00A7227E"/>
    <w:rsid w:val="00A725BD"/>
    <w:rsid w:val="00A7270D"/>
    <w:rsid w:val="00A75E7E"/>
    <w:rsid w:val="00A8232C"/>
    <w:rsid w:val="00A84371"/>
    <w:rsid w:val="00A87218"/>
    <w:rsid w:val="00A908BF"/>
    <w:rsid w:val="00A90E77"/>
    <w:rsid w:val="00A93762"/>
    <w:rsid w:val="00A938E3"/>
    <w:rsid w:val="00A93C64"/>
    <w:rsid w:val="00A96F76"/>
    <w:rsid w:val="00AA6056"/>
    <w:rsid w:val="00AA6A37"/>
    <w:rsid w:val="00AA71E4"/>
    <w:rsid w:val="00AA79E7"/>
    <w:rsid w:val="00AB3674"/>
    <w:rsid w:val="00AB6C42"/>
    <w:rsid w:val="00AC2113"/>
    <w:rsid w:val="00AC24D9"/>
    <w:rsid w:val="00AC5F85"/>
    <w:rsid w:val="00AC6847"/>
    <w:rsid w:val="00AC7DB7"/>
    <w:rsid w:val="00AD1417"/>
    <w:rsid w:val="00AD1AC3"/>
    <w:rsid w:val="00AD28BC"/>
    <w:rsid w:val="00AD2E1C"/>
    <w:rsid w:val="00AD316C"/>
    <w:rsid w:val="00AD33DC"/>
    <w:rsid w:val="00AD4787"/>
    <w:rsid w:val="00AD5E52"/>
    <w:rsid w:val="00AD722F"/>
    <w:rsid w:val="00AE1594"/>
    <w:rsid w:val="00AE16DD"/>
    <w:rsid w:val="00AE1A29"/>
    <w:rsid w:val="00AE64AD"/>
    <w:rsid w:val="00AE6868"/>
    <w:rsid w:val="00AF6091"/>
    <w:rsid w:val="00B01214"/>
    <w:rsid w:val="00B12FEF"/>
    <w:rsid w:val="00B148FA"/>
    <w:rsid w:val="00B14E5E"/>
    <w:rsid w:val="00B1649C"/>
    <w:rsid w:val="00B206A2"/>
    <w:rsid w:val="00B2303B"/>
    <w:rsid w:val="00B23213"/>
    <w:rsid w:val="00B30787"/>
    <w:rsid w:val="00B36D62"/>
    <w:rsid w:val="00B37B99"/>
    <w:rsid w:val="00B404D6"/>
    <w:rsid w:val="00B41D19"/>
    <w:rsid w:val="00B42AFF"/>
    <w:rsid w:val="00B47545"/>
    <w:rsid w:val="00B50F41"/>
    <w:rsid w:val="00B52557"/>
    <w:rsid w:val="00B608DD"/>
    <w:rsid w:val="00B6199E"/>
    <w:rsid w:val="00B623E0"/>
    <w:rsid w:val="00B71768"/>
    <w:rsid w:val="00B71BB5"/>
    <w:rsid w:val="00B72CC7"/>
    <w:rsid w:val="00B73A21"/>
    <w:rsid w:val="00B73DFD"/>
    <w:rsid w:val="00B7410D"/>
    <w:rsid w:val="00B80387"/>
    <w:rsid w:val="00B80815"/>
    <w:rsid w:val="00B8455F"/>
    <w:rsid w:val="00B87F3B"/>
    <w:rsid w:val="00B9059A"/>
    <w:rsid w:val="00B972DD"/>
    <w:rsid w:val="00B97EA6"/>
    <w:rsid w:val="00BA0553"/>
    <w:rsid w:val="00BA0921"/>
    <w:rsid w:val="00BA467E"/>
    <w:rsid w:val="00BA558B"/>
    <w:rsid w:val="00BA7995"/>
    <w:rsid w:val="00BB3228"/>
    <w:rsid w:val="00BC0303"/>
    <w:rsid w:val="00BC0639"/>
    <w:rsid w:val="00BC2AF5"/>
    <w:rsid w:val="00BC2BF3"/>
    <w:rsid w:val="00BC3371"/>
    <w:rsid w:val="00BC5018"/>
    <w:rsid w:val="00BD0A23"/>
    <w:rsid w:val="00BD2362"/>
    <w:rsid w:val="00BD507A"/>
    <w:rsid w:val="00BD6A69"/>
    <w:rsid w:val="00BE2815"/>
    <w:rsid w:val="00BE4168"/>
    <w:rsid w:val="00BE55F4"/>
    <w:rsid w:val="00BE5EE9"/>
    <w:rsid w:val="00BE7448"/>
    <w:rsid w:val="00BF0682"/>
    <w:rsid w:val="00BF3061"/>
    <w:rsid w:val="00BF3B6F"/>
    <w:rsid w:val="00BF3EA1"/>
    <w:rsid w:val="00C052C5"/>
    <w:rsid w:val="00C12842"/>
    <w:rsid w:val="00C1339D"/>
    <w:rsid w:val="00C205F0"/>
    <w:rsid w:val="00C22115"/>
    <w:rsid w:val="00C22762"/>
    <w:rsid w:val="00C26297"/>
    <w:rsid w:val="00C26CF2"/>
    <w:rsid w:val="00C32A02"/>
    <w:rsid w:val="00C3341B"/>
    <w:rsid w:val="00C3681C"/>
    <w:rsid w:val="00C42094"/>
    <w:rsid w:val="00C4379B"/>
    <w:rsid w:val="00C46150"/>
    <w:rsid w:val="00C4752E"/>
    <w:rsid w:val="00C51CB2"/>
    <w:rsid w:val="00C51DA9"/>
    <w:rsid w:val="00C53469"/>
    <w:rsid w:val="00C5562F"/>
    <w:rsid w:val="00C55972"/>
    <w:rsid w:val="00C567A2"/>
    <w:rsid w:val="00C7343D"/>
    <w:rsid w:val="00C748BB"/>
    <w:rsid w:val="00C7653B"/>
    <w:rsid w:val="00C7699A"/>
    <w:rsid w:val="00C82830"/>
    <w:rsid w:val="00C8304D"/>
    <w:rsid w:val="00C861DA"/>
    <w:rsid w:val="00C91FC9"/>
    <w:rsid w:val="00C941D5"/>
    <w:rsid w:val="00C94F8B"/>
    <w:rsid w:val="00C9583C"/>
    <w:rsid w:val="00C97421"/>
    <w:rsid w:val="00CA01FB"/>
    <w:rsid w:val="00CA46BA"/>
    <w:rsid w:val="00CA51A5"/>
    <w:rsid w:val="00CA61F9"/>
    <w:rsid w:val="00CB55BA"/>
    <w:rsid w:val="00CB7669"/>
    <w:rsid w:val="00CB7E67"/>
    <w:rsid w:val="00CC0743"/>
    <w:rsid w:val="00CC1AB0"/>
    <w:rsid w:val="00CC5EBA"/>
    <w:rsid w:val="00CC757B"/>
    <w:rsid w:val="00CD2080"/>
    <w:rsid w:val="00CD2AF8"/>
    <w:rsid w:val="00CD3B87"/>
    <w:rsid w:val="00CD7014"/>
    <w:rsid w:val="00CE038A"/>
    <w:rsid w:val="00CE53D5"/>
    <w:rsid w:val="00CE5D64"/>
    <w:rsid w:val="00CE6958"/>
    <w:rsid w:val="00CF01ED"/>
    <w:rsid w:val="00CF02AF"/>
    <w:rsid w:val="00CF1D6B"/>
    <w:rsid w:val="00CF2B7A"/>
    <w:rsid w:val="00CF2F4B"/>
    <w:rsid w:val="00CF7457"/>
    <w:rsid w:val="00D0181C"/>
    <w:rsid w:val="00D01A96"/>
    <w:rsid w:val="00D03DD4"/>
    <w:rsid w:val="00D046C7"/>
    <w:rsid w:val="00D05437"/>
    <w:rsid w:val="00D05F9E"/>
    <w:rsid w:val="00D1759B"/>
    <w:rsid w:val="00D22305"/>
    <w:rsid w:val="00D308E3"/>
    <w:rsid w:val="00D3243D"/>
    <w:rsid w:val="00D3322A"/>
    <w:rsid w:val="00D3363A"/>
    <w:rsid w:val="00D34E55"/>
    <w:rsid w:val="00D35EB2"/>
    <w:rsid w:val="00D43128"/>
    <w:rsid w:val="00D44400"/>
    <w:rsid w:val="00D47753"/>
    <w:rsid w:val="00D51C1F"/>
    <w:rsid w:val="00D55A14"/>
    <w:rsid w:val="00D655D8"/>
    <w:rsid w:val="00D65B9A"/>
    <w:rsid w:val="00D66D68"/>
    <w:rsid w:val="00D67EBE"/>
    <w:rsid w:val="00D70EEF"/>
    <w:rsid w:val="00D71B13"/>
    <w:rsid w:val="00D95D8E"/>
    <w:rsid w:val="00DA024A"/>
    <w:rsid w:val="00DA5662"/>
    <w:rsid w:val="00DA6607"/>
    <w:rsid w:val="00DB1198"/>
    <w:rsid w:val="00DB5A16"/>
    <w:rsid w:val="00DC03EC"/>
    <w:rsid w:val="00DC1831"/>
    <w:rsid w:val="00DC44FF"/>
    <w:rsid w:val="00DC53F6"/>
    <w:rsid w:val="00DC55AF"/>
    <w:rsid w:val="00DC6CFD"/>
    <w:rsid w:val="00DD156D"/>
    <w:rsid w:val="00DD3030"/>
    <w:rsid w:val="00DE1FA5"/>
    <w:rsid w:val="00DE2C7D"/>
    <w:rsid w:val="00DE6A59"/>
    <w:rsid w:val="00DF0B3D"/>
    <w:rsid w:val="00DF17D1"/>
    <w:rsid w:val="00DF1CDF"/>
    <w:rsid w:val="00DF1E64"/>
    <w:rsid w:val="00DF483B"/>
    <w:rsid w:val="00E0594C"/>
    <w:rsid w:val="00E07223"/>
    <w:rsid w:val="00E13EE8"/>
    <w:rsid w:val="00E143DB"/>
    <w:rsid w:val="00E16C90"/>
    <w:rsid w:val="00E21D67"/>
    <w:rsid w:val="00E22301"/>
    <w:rsid w:val="00E2258E"/>
    <w:rsid w:val="00E235B1"/>
    <w:rsid w:val="00E327B5"/>
    <w:rsid w:val="00E33941"/>
    <w:rsid w:val="00E418C7"/>
    <w:rsid w:val="00E425D8"/>
    <w:rsid w:val="00E51EF4"/>
    <w:rsid w:val="00E62EB9"/>
    <w:rsid w:val="00E6329F"/>
    <w:rsid w:val="00E66B3C"/>
    <w:rsid w:val="00E709B2"/>
    <w:rsid w:val="00E73811"/>
    <w:rsid w:val="00E82C6C"/>
    <w:rsid w:val="00E8432C"/>
    <w:rsid w:val="00E878FE"/>
    <w:rsid w:val="00E911EC"/>
    <w:rsid w:val="00E947CD"/>
    <w:rsid w:val="00E947CE"/>
    <w:rsid w:val="00E94955"/>
    <w:rsid w:val="00E97E70"/>
    <w:rsid w:val="00EA1F8A"/>
    <w:rsid w:val="00EA5668"/>
    <w:rsid w:val="00EA796B"/>
    <w:rsid w:val="00EB35CF"/>
    <w:rsid w:val="00EB566A"/>
    <w:rsid w:val="00EC27DF"/>
    <w:rsid w:val="00EC3307"/>
    <w:rsid w:val="00EC397B"/>
    <w:rsid w:val="00EC73D5"/>
    <w:rsid w:val="00EC7529"/>
    <w:rsid w:val="00ED2731"/>
    <w:rsid w:val="00EE0F81"/>
    <w:rsid w:val="00EE5D7C"/>
    <w:rsid w:val="00EE620E"/>
    <w:rsid w:val="00EE70DC"/>
    <w:rsid w:val="00EF1207"/>
    <w:rsid w:val="00EF1B34"/>
    <w:rsid w:val="00EF22AB"/>
    <w:rsid w:val="00F00302"/>
    <w:rsid w:val="00F1783B"/>
    <w:rsid w:val="00F178D9"/>
    <w:rsid w:val="00F26F89"/>
    <w:rsid w:val="00F27328"/>
    <w:rsid w:val="00F31EA6"/>
    <w:rsid w:val="00F320D1"/>
    <w:rsid w:val="00F34E82"/>
    <w:rsid w:val="00F36D91"/>
    <w:rsid w:val="00F4348C"/>
    <w:rsid w:val="00F43783"/>
    <w:rsid w:val="00F47CCD"/>
    <w:rsid w:val="00F5034A"/>
    <w:rsid w:val="00F55483"/>
    <w:rsid w:val="00F56B3F"/>
    <w:rsid w:val="00F57F86"/>
    <w:rsid w:val="00F65842"/>
    <w:rsid w:val="00F67255"/>
    <w:rsid w:val="00F719AF"/>
    <w:rsid w:val="00F72D8E"/>
    <w:rsid w:val="00F742C3"/>
    <w:rsid w:val="00F7587E"/>
    <w:rsid w:val="00F76BDC"/>
    <w:rsid w:val="00F77F53"/>
    <w:rsid w:val="00F81B1E"/>
    <w:rsid w:val="00F81E79"/>
    <w:rsid w:val="00F84735"/>
    <w:rsid w:val="00F87083"/>
    <w:rsid w:val="00F953C1"/>
    <w:rsid w:val="00F96568"/>
    <w:rsid w:val="00F96BEC"/>
    <w:rsid w:val="00FA1801"/>
    <w:rsid w:val="00FA492F"/>
    <w:rsid w:val="00FA574F"/>
    <w:rsid w:val="00FA5B84"/>
    <w:rsid w:val="00FB1226"/>
    <w:rsid w:val="00FB12FA"/>
    <w:rsid w:val="00FB4B2D"/>
    <w:rsid w:val="00FB6CAB"/>
    <w:rsid w:val="00FC1BC7"/>
    <w:rsid w:val="00FC2C44"/>
    <w:rsid w:val="00FC3CE6"/>
    <w:rsid w:val="00FC6F21"/>
    <w:rsid w:val="00FD24A2"/>
    <w:rsid w:val="00FD7130"/>
    <w:rsid w:val="00FE089F"/>
    <w:rsid w:val="00FE47E5"/>
    <w:rsid w:val="00FE514E"/>
    <w:rsid w:val="00FE5553"/>
    <w:rsid w:val="00FF0F71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DDDD32"/>
  <w15:docId w15:val="{5C2EB03D-36E5-49D3-817A-CB2EF75D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1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27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F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EC27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semiHidden/>
    <w:rsid w:val="00975948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5948"/>
    <w:rPr>
      <w:rFonts w:ascii="Arial" w:eastAsia="Arial Unicode MS" w:hAnsi="Arial" w:cs="Arial"/>
      <w:color w:val="000000"/>
      <w:szCs w:val="20"/>
    </w:rPr>
  </w:style>
  <w:style w:type="paragraph" w:styleId="Bezodstpw">
    <w:name w:val="No Spacing"/>
    <w:uiPriority w:val="1"/>
    <w:qFormat/>
    <w:rsid w:val="00980FBC"/>
    <w:pPr>
      <w:spacing w:after="0" w:line="240" w:lineRule="auto"/>
    </w:pPr>
  </w:style>
  <w:style w:type="paragraph" w:customStyle="1" w:styleId="celp">
    <w:name w:val="cel_p"/>
    <w:basedOn w:val="Normalny"/>
    <w:rsid w:val="008F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0C4314"/>
    <w:pPr>
      <w:widowControl w:val="0"/>
      <w:spacing w:after="0" w:line="240" w:lineRule="auto"/>
      <w:ind w:left="708" w:firstLine="708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h2">
    <w:name w:val="h2"/>
    <w:basedOn w:val="Domylnaczcionkaakapitu"/>
    <w:rsid w:val="00B80815"/>
  </w:style>
  <w:style w:type="character" w:customStyle="1" w:styleId="AkapitzlistZnak">
    <w:name w:val="Akapit z listą Znak"/>
    <w:basedOn w:val="Domylnaczcionkaakapitu"/>
    <w:link w:val="Akapitzlist"/>
    <w:uiPriority w:val="34"/>
    <w:rsid w:val="00817A55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937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93762"/>
    <w:rPr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A9376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Domylnaczcionkaakapitu"/>
    <w:link w:val="Tekstpodstawowy1"/>
    <w:rsid w:val="00A937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3762"/>
    <w:pPr>
      <w:widowControl w:val="0"/>
      <w:shd w:val="clear" w:color="auto" w:fill="FFFFFF"/>
      <w:spacing w:after="0" w:line="413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Tekstpodstawowy1">
    <w:name w:val="Tekst podstawowy1"/>
    <w:basedOn w:val="Normalny"/>
    <w:link w:val="Bodytext"/>
    <w:rsid w:val="00A93762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Bold">
    <w:name w:val="Body text + Bold"/>
    <w:basedOn w:val="Bodytext"/>
    <w:rsid w:val="00A937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Heading2">
    <w:name w:val="Heading #2_"/>
    <w:basedOn w:val="Domylnaczcionkaakapitu"/>
    <w:link w:val="Heading20"/>
    <w:rsid w:val="00A9376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A93762"/>
    <w:pPr>
      <w:widowControl w:val="0"/>
      <w:shd w:val="clear" w:color="auto" w:fill="FFFFFF"/>
      <w:spacing w:before="12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F8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Tekstpodstawowy21">
    <w:name w:val="Tekst podstawowy 21"/>
    <w:basedOn w:val="Normalny"/>
    <w:rsid w:val="001A7F8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Tekst">
    <w:name w:val="Tekst"/>
    <w:basedOn w:val="Normalny"/>
    <w:link w:val="TekstZnak"/>
    <w:rsid w:val="00A5603D"/>
    <w:pPr>
      <w:spacing w:before="60" w:after="0" w:line="360" w:lineRule="auto"/>
      <w:ind w:firstLine="851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PABNagwek1">
    <w:name w:val="PAB Nagłówek 1"/>
    <w:basedOn w:val="Nagwek1"/>
    <w:rsid w:val="00A5603D"/>
    <w:pPr>
      <w:keepLines w:val="0"/>
      <w:numPr>
        <w:numId w:val="40"/>
      </w:numPr>
      <w:spacing w:before="240" w:line="360" w:lineRule="auto"/>
    </w:pPr>
    <w:rPr>
      <w:rFonts w:eastAsia="Times New Roman" w:cs="Times New Roman"/>
      <w:bCs w:val="0"/>
      <w:caps/>
      <w:kern w:val="28"/>
      <w:sz w:val="24"/>
      <w:szCs w:val="20"/>
    </w:rPr>
  </w:style>
  <w:style w:type="paragraph" w:customStyle="1" w:styleId="PABnaglowek4">
    <w:name w:val="PAB naglowek 4"/>
    <w:basedOn w:val="Tekst"/>
    <w:next w:val="Tekst"/>
    <w:rsid w:val="00A5603D"/>
    <w:pPr>
      <w:numPr>
        <w:ilvl w:val="3"/>
        <w:numId w:val="40"/>
      </w:numPr>
      <w:tabs>
        <w:tab w:val="clear" w:pos="851"/>
      </w:tabs>
      <w:spacing w:before="120"/>
      <w:ind w:left="1080" w:hanging="720"/>
    </w:pPr>
    <w:rPr>
      <w:b/>
    </w:rPr>
  </w:style>
  <w:style w:type="paragraph" w:customStyle="1" w:styleId="PABNagwek2">
    <w:name w:val="PAB Nagłówek 2"/>
    <w:basedOn w:val="Nagwek3"/>
    <w:rsid w:val="00A5603D"/>
    <w:pPr>
      <w:keepLines w:val="0"/>
      <w:numPr>
        <w:ilvl w:val="1"/>
        <w:numId w:val="40"/>
      </w:numPr>
      <w:tabs>
        <w:tab w:val="clear" w:pos="851"/>
      </w:tabs>
      <w:spacing w:before="120" w:line="360" w:lineRule="auto"/>
      <w:ind w:left="144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wek3">
    <w:name w:val="PAB Nagłówek 3"/>
    <w:basedOn w:val="Nagwek3"/>
    <w:next w:val="Tekst"/>
    <w:rsid w:val="00A5603D"/>
    <w:pPr>
      <w:keepLines w:val="0"/>
      <w:widowControl w:val="0"/>
      <w:numPr>
        <w:ilvl w:val="2"/>
        <w:numId w:val="40"/>
      </w:numPr>
      <w:tabs>
        <w:tab w:val="clear" w:pos="851"/>
      </w:tabs>
      <w:spacing w:before="180" w:line="360" w:lineRule="auto"/>
      <w:ind w:left="21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character" w:customStyle="1" w:styleId="TekstZnak">
    <w:name w:val="Tekst Znak"/>
    <w:link w:val="Tekst"/>
    <w:rsid w:val="00A5603D"/>
    <w:rPr>
      <w:rFonts w:ascii="Arial" w:eastAsia="Times New Roman" w:hAnsi="Arial" w:cs="Times New Roman"/>
      <w:sz w:val="20"/>
      <w:szCs w:val="20"/>
    </w:rPr>
  </w:style>
  <w:style w:type="paragraph" w:customStyle="1" w:styleId="Punkty">
    <w:name w:val="Punkty"/>
    <w:basedOn w:val="Normalny"/>
    <w:rsid w:val="00A5603D"/>
    <w:pPr>
      <w:tabs>
        <w:tab w:val="right" w:leader="dot" w:pos="9072"/>
      </w:tabs>
      <w:spacing w:after="0" w:line="360" w:lineRule="auto"/>
      <w:ind w:left="851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-kontynuacja2">
    <w:name w:val="List Continue 2"/>
    <w:basedOn w:val="Normalny"/>
    <w:semiHidden/>
    <w:rsid w:val="00A5603D"/>
    <w:pPr>
      <w:spacing w:after="120" w:line="360" w:lineRule="auto"/>
      <w:ind w:left="566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603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04641"/>
    <w:pPr>
      <w:numPr>
        <w:numId w:val="0"/>
      </w:num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FE089F"/>
    <w:pPr>
      <w:tabs>
        <w:tab w:val="left" w:pos="1100"/>
        <w:tab w:val="right" w:leader="dot" w:pos="9060"/>
      </w:tabs>
      <w:spacing w:after="100"/>
      <w:ind w:left="221"/>
    </w:pPr>
  </w:style>
  <w:style w:type="paragraph" w:styleId="Spistreci3">
    <w:name w:val="toc 3"/>
    <w:basedOn w:val="Normalny"/>
    <w:next w:val="Normalny"/>
    <w:autoRedefine/>
    <w:uiPriority w:val="39"/>
    <w:unhideWhenUsed/>
    <w:rsid w:val="00704641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394F5-948A-4EDC-89D5-2D1E2BF56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18</Pages>
  <Words>3984</Words>
  <Characters>23906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Piotr Stejbach</cp:lastModifiedBy>
  <cp:revision>89</cp:revision>
  <cp:lastPrinted>2018-04-30T17:57:00Z</cp:lastPrinted>
  <dcterms:created xsi:type="dcterms:W3CDTF">2021-09-03T06:11:00Z</dcterms:created>
  <dcterms:modified xsi:type="dcterms:W3CDTF">2021-09-03T07:28:00Z</dcterms:modified>
</cp:coreProperties>
</file>