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90AECC" w14:textId="77777777" w:rsidR="004C0649" w:rsidRPr="003525C4" w:rsidRDefault="00143BD7" w:rsidP="005151B5">
      <w:pPr>
        <w:jc w:val="right"/>
        <w:rPr>
          <w:rFonts w:ascii="Palatino Linotype" w:hAnsi="Palatino Linotype" w:cs="Calibri"/>
          <w:sz w:val="20"/>
          <w:szCs w:val="20"/>
        </w:rPr>
      </w:pPr>
      <w:r w:rsidRPr="003525C4">
        <w:rPr>
          <w:rFonts w:ascii="Palatino Linotype" w:hAnsi="Palatino Linotype"/>
          <w:sz w:val="20"/>
          <w:szCs w:val="20"/>
        </w:rPr>
        <w:t xml:space="preserve"> </w:t>
      </w:r>
      <w:r w:rsidR="00D70D1A" w:rsidRPr="003525C4">
        <w:rPr>
          <w:rFonts w:ascii="Palatino Linotype" w:hAnsi="Palatino Linotype" w:cs="Calibri"/>
          <w:sz w:val="20"/>
          <w:szCs w:val="20"/>
        </w:rPr>
        <w:tab/>
      </w:r>
    </w:p>
    <w:p w14:paraId="1CE4AA3F" w14:textId="7D7C5D9E" w:rsidR="001E7FC9" w:rsidRPr="001E7FC9" w:rsidRDefault="0043692D" w:rsidP="00B14FDA">
      <w:pPr>
        <w:rPr>
          <w:rFonts w:ascii="Palatino Linotype" w:hAnsi="Palatino Linotype"/>
          <w:color w:val="FF0000"/>
          <w:sz w:val="20"/>
          <w:szCs w:val="20"/>
        </w:rPr>
      </w:pPr>
      <w:r w:rsidRPr="003525C4">
        <w:rPr>
          <w:rFonts w:ascii="Palatino Linotype" w:hAnsi="Palatino Linotype" w:hint="eastAsia"/>
          <w:sz w:val="20"/>
          <w:szCs w:val="20"/>
        </w:rPr>
        <w:t xml:space="preserve">Oznaczenie sprawy: </w:t>
      </w:r>
      <w:r w:rsidR="001E7FC9">
        <w:rPr>
          <w:rFonts w:ascii="Palatino Linotype" w:hAnsi="Palatino Linotype"/>
          <w:sz w:val="20"/>
          <w:szCs w:val="20"/>
        </w:rPr>
        <w:t>6</w:t>
      </w:r>
      <w:r w:rsidRPr="003525C4">
        <w:rPr>
          <w:rFonts w:ascii="Palatino Linotype" w:hAnsi="Palatino Linotype" w:hint="eastAsia"/>
          <w:sz w:val="20"/>
          <w:szCs w:val="20"/>
        </w:rPr>
        <w:t>/PZP/2021/TP</w:t>
      </w:r>
      <w:r w:rsidRPr="003525C4">
        <w:rPr>
          <w:rFonts w:ascii="Palatino Linotype" w:hAnsi="Palatino Linotype"/>
          <w:sz w:val="20"/>
          <w:szCs w:val="20"/>
        </w:rPr>
        <w:t xml:space="preserve">      </w:t>
      </w:r>
    </w:p>
    <w:p w14:paraId="54D4B009" w14:textId="77777777" w:rsidR="00E97630" w:rsidRDefault="00E97630" w:rsidP="008A33A2">
      <w:pPr>
        <w:jc w:val="right"/>
        <w:rPr>
          <w:rFonts w:ascii="Palatino Linotype" w:hAnsi="Palatino Linotype" w:cs="Calibri"/>
          <w:color w:val="000000" w:themeColor="text1"/>
          <w:sz w:val="20"/>
          <w:szCs w:val="20"/>
        </w:rPr>
      </w:pPr>
    </w:p>
    <w:p w14:paraId="756AEE03" w14:textId="53F1BBFB" w:rsidR="0094199B" w:rsidRPr="00B242CC" w:rsidRDefault="00D70D1A" w:rsidP="008A33A2">
      <w:pPr>
        <w:jc w:val="right"/>
        <w:rPr>
          <w:rFonts w:ascii="Palatino Linotype" w:hAnsi="Palatino Linotype" w:cs="Calibri"/>
          <w:color w:val="000000" w:themeColor="text1"/>
          <w:sz w:val="20"/>
          <w:szCs w:val="20"/>
        </w:rPr>
      </w:pPr>
      <w:r w:rsidRPr="00B242CC">
        <w:rPr>
          <w:rFonts w:ascii="Palatino Linotype" w:hAnsi="Palatino Linotype" w:cs="Calibri"/>
          <w:color w:val="000000" w:themeColor="text1"/>
          <w:sz w:val="20"/>
          <w:szCs w:val="20"/>
        </w:rPr>
        <w:t>Trzebnica, dnia</w:t>
      </w:r>
      <w:r w:rsidR="007D4FF8">
        <w:rPr>
          <w:rFonts w:ascii="Palatino Linotype" w:hAnsi="Palatino Linotype" w:cs="Calibri"/>
          <w:color w:val="FF0000"/>
          <w:sz w:val="20"/>
          <w:szCs w:val="20"/>
        </w:rPr>
        <w:t xml:space="preserve"> </w:t>
      </w:r>
      <w:r w:rsidR="007D4FF8" w:rsidRPr="007D4FF8">
        <w:rPr>
          <w:rFonts w:ascii="Palatino Linotype" w:hAnsi="Palatino Linotype" w:cs="Calibri"/>
          <w:color w:val="000000" w:themeColor="text1"/>
          <w:sz w:val="20"/>
          <w:szCs w:val="20"/>
        </w:rPr>
        <w:t>20</w:t>
      </w:r>
      <w:r w:rsidR="00D93F13" w:rsidRPr="007D4FF8">
        <w:rPr>
          <w:rFonts w:ascii="Palatino Linotype" w:hAnsi="Palatino Linotype" w:cs="Calibri"/>
          <w:color w:val="000000" w:themeColor="text1"/>
          <w:sz w:val="20"/>
          <w:szCs w:val="20"/>
        </w:rPr>
        <w:t>.0</w:t>
      </w:r>
      <w:r w:rsidR="001E7FC9" w:rsidRPr="007D4FF8">
        <w:rPr>
          <w:rFonts w:ascii="Palatino Linotype" w:hAnsi="Palatino Linotype" w:cs="Calibri"/>
          <w:color w:val="000000" w:themeColor="text1"/>
          <w:sz w:val="20"/>
          <w:szCs w:val="20"/>
        </w:rPr>
        <w:t>8</w:t>
      </w:r>
      <w:r w:rsidR="0043692D" w:rsidRPr="00B242CC">
        <w:rPr>
          <w:rFonts w:ascii="Palatino Linotype" w:hAnsi="Palatino Linotype" w:cs="Calibri"/>
          <w:color w:val="000000" w:themeColor="text1"/>
          <w:sz w:val="20"/>
          <w:szCs w:val="20"/>
        </w:rPr>
        <w:t>.2021</w:t>
      </w:r>
      <w:r w:rsidRPr="00B242CC">
        <w:rPr>
          <w:rFonts w:ascii="Palatino Linotype" w:hAnsi="Palatino Linotype" w:cs="Calibri"/>
          <w:color w:val="000000" w:themeColor="text1"/>
          <w:sz w:val="20"/>
          <w:szCs w:val="20"/>
        </w:rPr>
        <w:t xml:space="preserve"> r.</w:t>
      </w:r>
      <w:r w:rsidRPr="00B242CC">
        <w:rPr>
          <w:rFonts w:ascii="Palatino Linotype" w:hAnsi="Palatino Linotype" w:cs="Calibri"/>
          <w:b/>
          <w:bCs/>
          <w:color w:val="000000" w:themeColor="text1"/>
          <w:sz w:val="22"/>
          <w:szCs w:val="22"/>
        </w:rPr>
        <w:tab/>
      </w:r>
    </w:p>
    <w:p w14:paraId="2239E420" w14:textId="5D9572A9" w:rsidR="00DD37BA" w:rsidRDefault="00DD37BA" w:rsidP="00FB5E41">
      <w:pPr>
        <w:jc w:val="center"/>
        <w:rPr>
          <w:rFonts w:ascii="Palatino Linotype" w:hAnsi="Palatino Linotype" w:cs="Calibri"/>
          <w:b/>
          <w:bCs/>
          <w:sz w:val="20"/>
          <w:szCs w:val="20"/>
        </w:rPr>
      </w:pPr>
    </w:p>
    <w:p w14:paraId="495CAEC3" w14:textId="77777777" w:rsidR="00484565" w:rsidRPr="003525C4" w:rsidRDefault="00484565" w:rsidP="00FB5E41">
      <w:pPr>
        <w:jc w:val="center"/>
        <w:rPr>
          <w:rFonts w:ascii="Palatino Linotype" w:hAnsi="Palatino Linotype" w:cs="Calibri"/>
          <w:b/>
          <w:bCs/>
          <w:sz w:val="20"/>
          <w:szCs w:val="20"/>
        </w:rPr>
      </w:pPr>
    </w:p>
    <w:p w14:paraId="43894D0C" w14:textId="0312FC38" w:rsidR="00D0762E" w:rsidRPr="006E3AB6" w:rsidRDefault="00D87C91" w:rsidP="00117B89">
      <w:pPr>
        <w:jc w:val="center"/>
        <w:rPr>
          <w:rFonts w:ascii="Palatino Linotype" w:hAnsi="Palatino Linotype" w:cs="Calibri"/>
          <w:b/>
          <w:bCs/>
          <w:sz w:val="20"/>
          <w:szCs w:val="20"/>
        </w:rPr>
      </w:pPr>
      <w:r w:rsidRPr="006E3AB6">
        <w:rPr>
          <w:rFonts w:ascii="Palatino Linotype" w:hAnsi="Palatino Linotype" w:cs="Calibri"/>
          <w:b/>
          <w:bCs/>
          <w:sz w:val="20"/>
          <w:szCs w:val="20"/>
        </w:rPr>
        <w:t>WYJAŚNIENIA TREŚCI SWZ</w:t>
      </w:r>
      <w:r w:rsidR="00834C86">
        <w:rPr>
          <w:rFonts w:ascii="Palatino Linotype" w:hAnsi="Palatino Linotype" w:cs="Calibri"/>
          <w:b/>
          <w:bCs/>
          <w:sz w:val="20"/>
          <w:szCs w:val="20"/>
        </w:rPr>
        <w:t xml:space="preserve"> (</w:t>
      </w:r>
      <w:r w:rsidR="004D318A">
        <w:rPr>
          <w:rFonts w:ascii="Palatino Linotype" w:hAnsi="Palatino Linotype" w:cs="Calibri"/>
          <w:b/>
          <w:bCs/>
          <w:sz w:val="20"/>
          <w:szCs w:val="20"/>
        </w:rPr>
        <w:t>3</w:t>
      </w:r>
      <w:r w:rsidR="00834C86">
        <w:rPr>
          <w:rFonts w:ascii="Palatino Linotype" w:hAnsi="Palatino Linotype" w:cs="Calibri"/>
          <w:b/>
          <w:bCs/>
          <w:sz w:val="20"/>
          <w:szCs w:val="20"/>
        </w:rPr>
        <w:t>)</w:t>
      </w:r>
    </w:p>
    <w:p w14:paraId="3C6E332F" w14:textId="64CDF358" w:rsidR="00484565" w:rsidRPr="00E97630" w:rsidRDefault="00D87C91" w:rsidP="00E97630">
      <w:pPr>
        <w:pStyle w:val="Nagwek3"/>
        <w:jc w:val="center"/>
        <w:rPr>
          <w:rFonts w:ascii="Palatino Linotype" w:hAnsi="Palatino Linotype" w:cs="Calibri"/>
          <w:sz w:val="20"/>
          <w:szCs w:val="20"/>
        </w:rPr>
      </w:pPr>
      <w:r w:rsidRPr="006E3AB6">
        <w:rPr>
          <w:rFonts w:ascii="Palatino Linotype" w:hAnsi="Palatino Linotype"/>
          <w:sz w:val="20"/>
          <w:szCs w:val="20"/>
        </w:rPr>
        <w:t>Dot. postępowani</w:t>
      </w:r>
      <w:r w:rsidR="00196A68" w:rsidRPr="006E3AB6">
        <w:rPr>
          <w:rFonts w:ascii="Palatino Linotype" w:hAnsi="Palatino Linotype"/>
          <w:sz w:val="20"/>
          <w:szCs w:val="20"/>
        </w:rPr>
        <w:t>a</w:t>
      </w:r>
      <w:r w:rsidRPr="006E3AB6">
        <w:rPr>
          <w:rFonts w:ascii="Palatino Linotype" w:hAnsi="Palatino Linotype"/>
          <w:sz w:val="20"/>
          <w:szCs w:val="20"/>
        </w:rPr>
        <w:t xml:space="preserve"> o udzielenie zamówienia publicznego pn. </w:t>
      </w:r>
      <w:r w:rsidR="00BF249C" w:rsidRPr="006E3AB6">
        <w:rPr>
          <w:rFonts w:ascii="Palatino Linotype" w:hAnsi="Palatino Linotype" w:cs="Calibri"/>
          <w:sz w:val="20"/>
          <w:szCs w:val="20"/>
        </w:rPr>
        <w:t>„</w:t>
      </w:r>
      <w:r w:rsidR="001E7FC9" w:rsidRPr="006E3AB6">
        <w:rPr>
          <w:rFonts w:ascii="Palatino Linotype" w:hAnsi="Palatino Linotype"/>
          <w:sz w:val="20"/>
          <w:szCs w:val="20"/>
        </w:rPr>
        <w:t>Sukcesywne dostawy produktów leczniczych</w:t>
      </w:r>
      <w:r w:rsidR="00BF249C" w:rsidRPr="006E3AB6">
        <w:rPr>
          <w:rFonts w:ascii="Palatino Linotype" w:hAnsi="Palatino Linotype" w:cs="Calibri"/>
          <w:sz w:val="20"/>
          <w:szCs w:val="20"/>
        </w:rPr>
        <w:t>”</w:t>
      </w:r>
      <w:r w:rsidR="00AE06A4" w:rsidRPr="006E3AB6">
        <w:rPr>
          <w:rFonts w:ascii="Palatino Linotype" w:hAnsi="Palatino Linotype" w:cs="Calibri"/>
          <w:sz w:val="20"/>
          <w:szCs w:val="20"/>
        </w:rPr>
        <w:t>.</w:t>
      </w:r>
    </w:p>
    <w:p w14:paraId="39F7A9A2" w14:textId="31104D03" w:rsidR="00F446AE" w:rsidRPr="004D318A" w:rsidRDefault="00945BBE" w:rsidP="002D2BBD">
      <w:pPr>
        <w:tabs>
          <w:tab w:val="left" w:pos="2268"/>
        </w:tabs>
        <w:jc w:val="both"/>
        <w:rPr>
          <w:rFonts w:ascii="Palatino Linotype" w:hAnsi="Palatino Linotype"/>
          <w:color w:val="000000" w:themeColor="text1"/>
          <w:sz w:val="20"/>
          <w:szCs w:val="20"/>
        </w:rPr>
      </w:pPr>
      <w:r w:rsidRPr="004D318A">
        <w:rPr>
          <w:rFonts w:ascii="Palatino Linotype" w:hAnsi="Palatino Linotype"/>
          <w:color w:val="000000" w:themeColor="text1"/>
          <w:sz w:val="20"/>
          <w:szCs w:val="20"/>
        </w:rPr>
        <w:t>Szpital im. św. Jadwigi Śląskiej w Trzebnicy (Zamawiający) d</w:t>
      </w:r>
      <w:r w:rsidR="00196A68" w:rsidRPr="004D318A">
        <w:rPr>
          <w:rFonts w:ascii="Palatino Linotype" w:hAnsi="Palatino Linotype"/>
          <w:color w:val="000000" w:themeColor="text1"/>
          <w:sz w:val="20"/>
          <w:szCs w:val="20"/>
        </w:rPr>
        <w:t xml:space="preserve">ziałając zgodnie z </w:t>
      </w:r>
      <w:r w:rsidR="00297FDF" w:rsidRPr="004D318A">
        <w:rPr>
          <w:rFonts w:ascii="Palatino Linotype" w:hAnsi="Palatino Linotype"/>
          <w:color w:val="000000" w:themeColor="text1"/>
          <w:sz w:val="20"/>
          <w:szCs w:val="20"/>
        </w:rPr>
        <w:t xml:space="preserve">art. </w:t>
      </w:r>
      <w:r w:rsidR="00531B3C" w:rsidRPr="004D318A">
        <w:rPr>
          <w:rFonts w:ascii="Palatino Linotype" w:hAnsi="Palatino Linotype"/>
          <w:color w:val="000000" w:themeColor="text1"/>
          <w:sz w:val="20"/>
          <w:szCs w:val="20"/>
        </w:rPr>
        <w:t>284</w:t>
      </w:r>
      <w:r w:rsidR="0043692D" w:rsidRPr="004D318A">
        <w:rPr>
          <w:rFonts w:ascii="Palatino Linotype" w:hAnsi="Palatino Linotype"/>
          <w:color w:val="000000" w:themeColor="text1"/>
          <w:sz w:val="20"/>
          <w:szCs w:val="20"/>
        </w:rPr>
        <w:t xml:space="preserve"> ust. </w:t>
      </w:r>
      <w:r w:rsidR="00531B3C" w:rsidRPr="004D318A">
        <w:rPr>
          <w:rFonts w:ascii="Palatino Linotype" w:hAnsi="Palatino Linotype"/>
          <w:color w:val="000000" w:themeColor="text1"/>
          <w:sz w:val="20"/>
          <w:szCs w:val="20"/>
        </w:rPr>
        <w:t xml:space="preserve">2 </w:t>
      </w:r>
      <w:r w:rsidR="002071A2" w:rsidRPr="004D318A">
        <w:rPr>
          <w:rFonts w:ascii="Palatino Linotype" w:hAnsi="Palatino Linotype"/>
          <w:color w:val="000000" w:themeColor="text1"/>
          <w:sz w:val="20"/>
          <w:szCs w:val="20"/>
        </w:rPr>
        <w:t xml:space="preserve">i 6 </w:t>
      </w:r>
      <w:r w:rsidR="00D87C91" w:rsidRPr="004D318A">
        <w:rPr>
          <w:rFonts w:ascii="Palatino Linotype" w:hAnsi="Palatino Linotype"/>
          <w:color w:val="000000" w:themeColor="text1"/>
          <w:sz w:val="20"/>
          <w:szCs w:val="20"/>
        </w:rPr>
        <w:t>ustawy z dnia 11 września 2019 r. - Prawo zamówień publicznych (Dz.U. z 2</w:t>
      </w:r>
      <w:r w:rsidR="001E7FC9" w:rsidRPr="004D318A">
        <w:rPr>
          <w:rFonts w:ascii="Palatino Linotype" w:hAnsi="Palatino Linotype"/>
          <w:color w:val="000000" w:themeColor="text1"/>
          <w:sz w:val="20"/>
          <w:szCs w:val="20"/>
        </w:rPr>
        <w:t>021</w:t>
      </w:r>
      <w:r w:rsidR="00D87C91" w:rsidRPr="004D318A">
        <w:rPr>
          <w:rFonts w:ascii="Palatino Linotype" w:hAnsi="Palatino Linotype"/>
          <w:color w:val="000000" w:themeColor="text1"/>
          <w:sz w:val="20"/>
          <w:szCs w:val="20"/>
        </w:rPr>
        <w:t xml:space="preserve"> r. poz. </w:t>
      </w:r>
      <w:r w:rsidR="001E7FC9" w:rsidRPr="004D318A">
        <w:rPr>
          <w:rFonts w:ascii="Palatino Linotype" w:hAnsi="Palatino Linotype"/>
          <w:color w:val="000000" w:themeColor="text1"/>
          <w:sz w:val="20"/>
          <w:szCs w:val="20"/>
        </w:rPr>
        <w:t>1129</w:t>
      </w:r>
      <w:r w:rsidR="00D87C91" w:rsidRPr="004D318A">
        <w:rPr>
          <w:rFonts w:ascii="Palatino Linotype" w:hAnsi="Palatino Linotype"/>
          <w:color w:val="000000" w:themeColor="text1"/>
          <w:sz w:val="20"/>
          <w:szCs w:val="20"/>
        </w:rPr>
        <w:t xml:space="preserve"> ze zm.)</w:t>
      </w:r>
      <w:r w:rsidR="00A37655" w:rsidRPr="004D318A">
        <w:rPr>
          <w:rFonts w:ascii="Palatino Linotype" w:hAnsi="Palatino Linotype"/>
          <w:color w:val="000000" w:themeColor="text1"/>
          <w:sz w:val="20"/>
          <w:szCs w:val="20"/>
        </w:rPr>
        <w:t>,</w:t>
      </w:r>
      <w:r w:rsidR="00D87C91" w:rsidRPr="004D318A">
        <w:rPr>
          <w:rFonts w:ascii="Palatino Linotype" w:hAnsi="Palatino Linotype"/>
          <w:color w:val="000000" w:themeColor="text1"/>
          <w:sz w:val="20"/>
          <w:szCs w:val="20"/>
        </w:rPr>
        <w:t xml:space="preserve"> </w:t>
      </w:r>
      <w:r w:rsidR="00196A68" w:rsidRPr="004D318A">
        <w:rPr>
          <w:rFonts w:ascii="Palatino Linotype" w:hAnsi="Palatino Linotype"/>
          <w:color w:val="000000" w:themeColor="text1"/>
          <w:sz w:val="20"/>
          <w:szCs w:val="20"/>
        </w:rPr>
        <w:t>w odpowiedzi na pytani</w:t>
      </w:r>
      <w:r w:rsidR="00D93F13" w:rsidRPr="004D318A">
        <w:rPr>
          <w:rFonts w:ascii="Palatino Linotype" w:hAnsi="Palatino Linotype"/>
          <w:color w:val="000000" w:themeColor="text1"/>
          <w:sz w:val="20"/>
          <w:szCs w:val="20"/>
        </w:rPr>
        <w:t>a</w:t>
      </w:r>
      <w:r w:rsidR="00196A68" w:rsidRPr="004D318A">
        <w:rPr>
          <w:rFonts w:ascii="Palatino Linotype" w:hAnsi="Palatino Linotype"/>
          <w:color w:val="000000" w:themeColor="text1"/>
          <w:sz w:val="20"/>
          <w:szCs w:val="20"/>
        </w:rPr>
        <w:t xml:space="preserve"> zgłoszone w toku przedmiotowego postępowania przez Wykonawc</w:t>
      </w:r>
      <w:r w:rsidR="00D93F13" w:rsidRPr="004D318A">
        <w:rPr>
          <w:rFonts w:ascii="Palatino Linotype" w:hAnsi="Palatino Linotype"/>
          <w:color w:val="000000" w:themeColor="text1"/>
          <w:sz w:val="20"/>
          <w:szCs w:val="20"/>
        </w:rPr>
        <w:t>ów</w:t>
      </w:r>
      <w:r w:rsidR="00196A68" w:rsidRPr="004D318A">
        <w:rPr>
          <w:rFonts w:ascii="Palatino Linotype" w:hAnsi="Palatino Linotype"/>
          <w:color w:val="000000" w:themeColor="text1"/>
          <w:sz w:val="20"/>
          <w:szCs w:val="20"/>
        </w:rPr>
        <w:t xml:space="preserve"> udziela następujących wyjaśnień dotyczących </w:t>
      </w:r>
      <w:r w:rsidRPr="004D318A">
        <w:rPr>
          <w:rFonts w:ascii="Palatino Linotype" w:hAnsi="Palatino Linotype"/>
          <w:color w:val="000000" w:themeColor="text1"/>
          <w:sz w:val="20"/>
          <w:szCs w:val="20"/>
        </w:rPr>
        <w:t xml:space="preserve">treści </w:t>
      </w:r>
      <w:r w:rsidR="00196A68" w:rsidRPr="004D318A">
        <w:rPr>
          <w:rFonts w:ascii="Palatino Linotype" w:hAnsi="Palatino Linotype"/>
          <w:color w:val="000000" w:themeColor="text1"/>
          <w:sz w:val="20"/>
          <w:szCs w:val="20"/>
        </w:rPr>
        <w:t>Specyfikacji Warunków Zamówienia.</w:t>
      </w:r>
    </w:p>
    <w:p w14:paraId="2AAFBF84" w14:textId="72A15C44" w:rsidR="001E7FC9" w:rsidRPr="004D318A" w:rsidRDefault="001E7FC9" w:rsidP="00012626">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p>
    <w:p w14:paraId="3EEBC450" w14:textId="77777777" w:rsidR="004D318A" w:rsidRPr="008321C5" w:rsidRDefault="004D318A" w:rsidP="004D318A">
      <w:pPr>
        <w:jc w:val="both"/>
        <w:rPr>
          <w:rFonts w:ascii="Palatino Linotype" w:hAnsi="Palatino Linotype" w:cs="Arial"/>
          <w:color w:val="000000" w:themeColor="text1"/>
          <w:sz w:val="20"/>
          <w:szCs w:val="20"/>
        </w:rPr>
      </w:pPr>
      <w:r w:rsidRPr="008321C5">
        <w:rPr>
          <w:rFonts w:ascii="Palatino Linotype" w:hAnsi="Palatino Linotype" w:cs="Helvetica-Bold"/>
          <w:b/>
          <w:bCs/>
          <w:color w:val="000000" w:themeColor="text1"/>
          <w:kern w:val="0"/>
          <w:sz w:val="20"/>
          <w:szCs w:val="20"/>
          <w:u w:val="single"/>
          <w:lang w:eastAsia="pl-PL" w:bidi="ar-SA"/>
        </w:rPr>
        <w:t>Pytanie nr 1.</w:t>
      </w:r>
    </w:p>
    <w:p w14:paraId="750C8D4E" w14:textId="70498C5F" w:rsidR="004D318A" w:rsidRDefault="004D318A" w:rsidP="008321C5">
      <w:pPr>
        <w:rPr>
          <w:rFonts w:ascii="Palatino Linotype" w:eastAsia="Times New Roman" w:hAnsi="Palatino Linotype" w:cs="Calibri"/>
          <w:kern w:val="0"/>
          <w:sz w:val="20"/>
          <w:szCs w:val="20"/>
          <w:lang w:eastAsia="pl-PL" w:bidi="ar-SA"/>
        </w:rPr>
      </w:pPr>
      <w:r w:rsidRPr="008321C5">
        <w:rPr>
          <w:rFonts w:ascii="Palatino Linotype" w:eastAsia="Times New Roman" w:hAnsi="Palatino Linotype" w:cs="Helvetica"/>
          <w:color w:val="000000" w:themeColor="text1"/>
          <w:sz w:val="20"/>
          <w:szCs w:val="20"/>
          <w:lang w:eastAsia="pl-PL"/>
        </w:rPr>
        <w:t>Do treści §3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Pr="008321C5">
        <w:rPr>
          <w:rFonts w:ascii="Palatino Linotype" w:eastAsia="Times New Roman" w:hAnsi="Palatino Linotype" w:cs="Helvetica"/>
          <w:color w:val="000000" w:themeColor="text1"/>
          <w:sz w:val="20"/>
          <w:szCs w:val="20"/>
          <w:lang w:eastAsia="pl-PL"/>
        </w:rPr>
        <w:br/>
      </w:r>
      <w:r w:rsidRPr="008321C5">
        <w:rPr>
          <w:rFonts w:ascii="Palatino Linotype" w:hAnsi="Palatino Linotype" w:cs="Helvetica-Bold"/>
          <w:b/>
          <w:bCs/>
          <w:color w:val="000000" w:themeColor="text1"/>
          <w:kern w:val="0"/>
          <w:sz w:val="20"/>
          <w:szCs w:val="20"/>
          <w:lang w:eastAsia="pl-PL" w:bidi="ar-SA"/>
        </w:rPr>
        <w:t xml:space="preserve">Odpowiedź: </w:t>
      </w:r>
      <w:r w:rsidR="008321C5" w:rsidRPr="008321C5">
        <w:rPr>
          <w:rStyle w:val="Pogrubienie"/>
          <w:rFonts w:ascii="Palatino Linotype" w:eastAsia="Times New Roman" w:hAnsi="Palatino Linotype"/>
          <w:sz w:val="20"/>
          <w:szCs w:val="20"/>
        </w:rPr>
        <w:t>Zamawiający nie wyraża zgody.</w:t>
      </w:r>
      <w:r w:rsidR="008321C5" w:rsidRPr="008321C5">
        <w:rPr>
          <w:rFonts w:ascii="Palatino Linotype" w:eastAsia="Times New Roman" w:hAnsi="Palatino Linotype"/>
          <w:sz w:val="20"/>
          <w:szCs w:val="20"/>
        </w:rPr>
        <w:t xml:space="preserve"> </w:t>
      </w:r>
    </w:p>
    <w:p w14:paraId="509AFAF8" w14:textId="77777777" w:rsidR="008321C5" w:rsidRPr="008321C5" w:rsidRDefault="008321C5" w:rsidP="008321C5">
      <w:pPr>
        <w:rPr>
          <w:rFonts w:ascii="Palatino Linotype" w:eastAsia="Times New Roman" w:hAnsi="Palatino Linotype" w:cs="Calibri"/>
          <w:kern w:val="0"/>
          <w:sz w:val="20"/>
          <w:szCs w:val="20"/>
          <w:lang w:eastAsia="pl-PL" w:bidi="ar-SA"/>
        </w:rPr>
      </w:pPr>
    </w:p>
    <w:p w14:paraId="7D95D168" w14:textId="5B70DA88"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hAnsi="Palatino Linotype" w:cs="Helvetica-Bold"/>
          <w:b/>
          <w:bCs/>
          <w:color w:val="000000" w:themeColor="text1"/>
          <w:kern w:val="0"/>
          <w:sz w:val="20"/>
          <w:szCs w:val="20"/>
          <w:u w:val="single"/>
          <w:lang w:eastAsia="pl-PL" w:bidi="ar-SA"/>
        </w:rPr>
        <w:t>Pytanie nr 2.</w:t>
      </w:r>
    </w:p>
    <w:p w14:paraId="665710C5" w14:textId="77777777" w:rsidR="004D318A" w:rsidRDefault="004D318A" w:rsidP="004D318A">
      <w:pPr>
        <w:widowControl/>
        <w:suppressAutoHyphens w:val="0"/>
        <w:autoSpaceDE w:val="0"/>
        <w:autoSpaceDN w:val="0"/>
        <w:adjustRightInd w:val="0"/>
        <w:jc w:val="both"/>
        <w:rPr>
          <w:rFonts w:ascii="Palatino Linotype" w:eastAsia="Times New Roman" w:hAnsi="Palatino Linotype" w:cs="Helvetica"/>
          <w:color w:val="000000" w:themeColor="text1"/>
          <w:sz w:val="20"/>
          <w:szCs w:val="20"/>
          <w:lang w:eastAsia="pl-PL"/>
        </w:rPr>
      </w:pPr>
      <w:r w:rsidRPr="004D318A">
        <w:rPr>
          <w:rFonts w:ascii="Palatino Linotype" w:eastAsia="Times New Roman" w:hAnsi="Palatino Linotype" w:cs="Helvetica"/>
          <w:color w:val="000000" w:themeColor="text1"/>
          <w:sz w:val="20"/>
          <w:szCs w:val="20"/>
          <w:lang w:eastAsia="pl-PL"/>
        </w:rPr>
        <w:t xml:space="preserve">Do §5 ust. 2, 3 wzoru umowy. Czy Zamawiający wyrazi zgodę na zmianę §5 ust. 2, 3 wzoru umowy dotyczącego sposobu płatności, poprzez wykreślenie zapisu o fakturach zbiorczych wystawianych miesięcznie i zastąpienie go zapisem umożliwiającymi wystawianie i dostarczanie faktur za każdą zrealizowaną dostawę towaru, z uwagi na uchylenie z dniem 1 stycznia 2014 r. przepisów dopuszczających możliwość wystawiania faktur zbiorczych, a także z uwagi nieważność zapisu w świetle bezwzględnie obowiązujących przepisów prawa tj. art. 8a ustawy z dnia 8 marca 2013 r. o przeciwdziałaniu nadmiernym opóźnieniom w transakcjach handlowych (Dz.U. z 2013 r. poz. 403 ze zm.), zakazującego zawierania w umowach stron zapisów dotyczących terminów wystawiania i doręczania faktur? Możliwość wystawiania faktur zbiorczych wynikała z nieobowiązującego już §9 rozporządzenia Ministra Finansów z dnia 11 grudnia 2012 r. zmieniające rozporządzenie w sprawie zwrotu podatku niektórym podatnikom, wystawiania faktur, sposobu ich przechowywania oraz listy towarów i usług, do których nie mają zastosowania zwolnienia od podatku od towarów i usług (Dz. U. z 2012 r. poz. 1428), które to rozporządzenie zostało uchylone z dniem 1 stycznia 2014 r. W aktualnie obowiązującym rozporządzeniu Ministra Finansów z dnia 3 grudnia 2013 r. w sprawie wystawiania faktur (Dz.U. z 2013 r. poz. 1485 ze zm.), brak jest zapisów dotyczących faktur zbiorczych. Obecnie nie ma więc żadnej podstawy prawnej, z której wynikałaby możliwości posługiwania się konstrukcją faktur zbiorczych. Niezależnie od powyższego, zgodnie z art. 8a ustawy z dnia 8 marca 2013 r. o przeciwdziałaniu nadmiernym opóźnieniom w transakcjach handlowych „strony transakcji handlowej nie mogą ustalać daty doręczenia faktury lub rachunku, potwierdzających dostawę towaru lub wykonanie usługi”. Konsekwencją powyższego uregulowania jest brak możliwości zawierania w umowach stron zapisów dotyczących terminu doręczenia (a więc i wystawiania) faktury lub rachunku. Stąd zapis §5 ust. 2,3 wzoru </w:t>
      </w:r>
    </w:p>
    <w:p w14:paraId="33933996" w14:textId="6134ACF7" w:rsidR="004D318A" w:rsidRPr="004D318A" w:rsidRDefault="004D318A" w:rsidP="004D318A">
      <w:pPr>
        <w:widowControl/>
        <w:suppressAutoHyphens w:val="0"/>
        <w:autoSpaceDE w:val="0"/>
        <w:autoSpaceDN w:val="0"/>
        <w:adjustRightInd w:val="0"/>
        <w:rPr>
          <w:rFonts w:ascii="Palatino Linotype" w:hAnsi="Palatino Linotype" w:cs="Helvetica-Bold"/>
          <w:b/>
          <w:bCs/>
          <w:color w:val="000000" w:themeColor="text1"/>
          <w:kern w:val="0"/>
          <w:sz w:val="20"/>
          <w:szCs w:val="20"/>
          <w:lang w:eastAsia="pl-PL" w:bidi="ar-SA"/>
        </w:rPr>
      </w:pPr>
      <w:r w:rsidRPr="004D318A">
        <w:rPr>
          <w:rFonts w:ascii="Palatino Linotype" w:eastAsia="Times New Roman" w:hAnsi="Palatino Linotype" w:cs="Helvetica"/>
          <w:color w:val="000000" w:themeColor="text1"/>
          <w:sz w:val="20"/>
          <w:szCs w:val="20"/>
          <w:lang w:eastAsia="pl-PL"/>
        </w:rPr>
        <w:t>umowy dotknięty jest nieważnością.</w:t>
      </w: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lang w:eastAsia="pl-PL" w:bidi="ar-SA"/>
        </w:rPr>
        <w:t xml:space="preserve">Odpowiedź: </w:t>
      </w:r>
      <w:r w:rsidR="00B9768B" w:rsidRPr="00B9768B">
        <w:rPr>
          <w:rFonts w:ascii="Palatino Linotype" w:hAnsi="Palatino Linotype" w:cs="Helvetica-Bold"/>
          <w:b/>
          <w:bCs/>
          <w:color w:val="000000" w:themeColor="text1"/>
          <w:kern w:val="0"/>
          <w:sz w:val="20"/>
          <w:szCs w:val="20"/>
          <w:lang w:eastAsia="pl-PL" w:bidi="ar-SA"/>
        </w:rPr>
        <w:t xml:space="preserve">Zamawiający nie wyraża zgody na </w:t>
      </w:r>
      <w:r w:rsidR="00B9768B" w:rsidRPr="00B9768B">
        <w:rPr>
          <w:rFonts w:ascii="Palatino Linotype" w:eastAsia="Times New Roman" w:hAnsi="Palatino Linotype" w:cs="Helvetica"/>
          <w:b/>
          <w:bCs/>
          <w:color w:val="000000" w:themeColor="text1"/>
          <w:sz w:val="20"/>
          <w:szCs w:val="20"/>
          <w:lang w:eastAsia="pl-PL"/>
        </w:rPr>
        <w:t>zmianę §5 ust. 2, 3 wzoru umowy.</w:t>
      </w:r>
    </w:p>
    <w:p w14:paraId="137C823A" w14:textId="32150357"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u w:val="single"/>
          <w:lang w:eastAsia="pl-PL" w:bidi="ar-SA"/>
        </w:rPr>
        <w:t>Pytanie nr 3.</w:t>
      </w:r>
    </w:p>
    <w:p w14:paraId="06C6C427" w14:textId="71CB6352" w:rsidR="004D318A" w:rsidRDefault="004D318A" w:rsidP="004D318A">
      <w:pPr>
        <w:widowControl/>
        <w:suppressAutoHyphens w:val="0"/>
        <w:autoSpaceDE w:val="0"/>
        <w:autoSpaceDN w:val="0"/>
        <w:adjustRightInd w:val="0"/>
        <w:jc w:val="both"/>
        <w:rPr>
          <w:rFonts w:ascii="Palatino Linotype" w:eastAsia="Times New Roman" w:hAnsi="Palatino Linotype" w:cs="Helvetica"/>
          <w:color w:val="000000" w:themeColor="text1"/>
          <w:sz w:val="20"/>
          <w:szCs w:val="20"/>
          <w:lang w:eastAsia="pl-PL"/>
        </w:rPr>
      </w:pPr>
      <w:r w:rsidRPr="004D318A">
        <w:rPr>
          <w:rFonts w:ascii="Palatino Linotype" w:eastAsia="Times New Roman" w:hAnsi="Palatino Linotype" w:cs="Helvetica"/>
          <w:color w:val="000000" w:themeColor="text1"/>
          <w:sz w:val="20"/>
          <w:szCs w:val="20"/>
          <w:lang w:eastAsia="pl-PL"/>
        </w:rPr>
        <w:t xml:space="preserve">Do treści §5 ust. 6 wzoru umowy prosimy o dopisanie:"...zgodnie z art. 4 pkt 3 Ustawy o terminach zapłaty </w:t>
      </w:r>
    </w:p>
    <w:p w14:paraId="3BBAF699" w14:textId="468D2275" w:rsidR="004D318A" w:rsidRPr="004D318A" w:rsidRDefault="004D318A" w:rsidP="004D318A">
      <w:pPr>
        <w:widowControl/>
        <w:suppressAutoHyphens w:val="0"/>
        <w:autoSpaceDE w:val="0"/>
        <w:autoSpaceDN w:val="0"/>
        <w:adjustRightInd w:val="0"/>
        <w:rPr>
          <w:rFonts w:ascii="Palatino Linotype" w:hAnsi="Palatino Linotype"/>
          <w:b/>
          <w:bCs/>
          <w:color w:val="000000" w:themeColor="text1"/>
          <w:sz w:val="20"/>
          <w:szCs w:val="20"/>
        </w:rPr>
      </w:pPr>
      <w:r w:rsidRPr="004D318A">
        <w:rPr>
          <w:rFonts w:ascii="Palatino Linotype" w:eastAsia="Times New Roman" w:hAnsi="Palatino Linotype" w:cs="Helvetica"/>
          <w:color w:val="000000" w:themeColor="text1"/>
          <w:sz w:val="20"/>
          <w:szCs w:val="20"/>
          <w:lang w:eastAsia="pl-PL"/>
        </w:rPr>
        <w:t>w transakcjach handlowych.".</w:t>
      </w:r>
      <w:r w:rsidRPr="004D318A">
        <w:rPr>
          <w:rFonts w:ascii="Palatino Linotype" w:eastAsia="Times New Roman" w:hAnsi="Palatino Linotype" w:cs="Helvetica"/>
          <w:color w:val="000000" w:themeColor="text1"/>
          <w:sz w:val="20"/>
          <w:szCs w:val="20"/>
          <w:lang w:eastAsia="pl-PL"/>
        </w:rPr>
        <w:br/>
      </w:r>
      <w:r w:rsidR="008321C5" w:rsidRPr="008321C5">
        <w:rPr>
          <w:rFonts w:ascii="Palatino Linotype" w:hAnsi="Palatino Linotype" w:cs="Helvetica-Bold"/>
          <w:b/>
          <w:bCs/>
          <w:color w:val="000000" w:themeColor="text1"/>
          <w:kern w:val="0"/>
          <w:sz w:val="20"/>
          <w:szCs w:val="20"/>
          <w:lang w:eastAsia="pl-PL" w:bidi="ar-SA"/>
        </w:rPr>
        <w:t xml:space="preserve">Odpowiedź: </w:t>
      </w:r>
      <w:r w:rsidR="008321C5" w:rsidRPr="008321C5">
        <w:rPr>
          <w:rStyle w:val="Pogrubienie"/>
          <w:rFonts w:ascii="Palatino Linotype" w:eastAsia="Times New Roman" w:hAnsi="Palatino Linotype"/>
          <w:sz w:val="20"/>
          <w:szCs w:val="20"/>
        </w:rPr>
        <w:t>Zamawiający nie wyraża zgody.</w:t>
      </w:r>
    </w:p>
    <w:p w14:paraId="1AE24864" w14:textId="0E933250"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u w:val="single"/>
          <w:lang w:eastAsia="pl-PL" w:bidi="ar-SA"/>
        </w:rPr>
        <w:lastRenderedPageBreak/>
        <w:t>Pytanie nr 4.</w:t>
      </w:r>
    </w:p>
    <w:p w14:paraId="66ACB922" w14:textId="0987081E" w:rsidR="004D318A" w:rsidRPr="004D318A" w:rsidRDefault="004D318A" w:rsidP="004D318A">
      <w:pPr>
        <w:widowControl/>
        <w:suppressAutoHyphens w:val="0"/>
        <w:autoSpaceDE w:val="0"/>
        <w:autoSpaceDN w:val="0"/>
        <w:adjustRightInd w:val="0"/>
        <w:jc w:val="both"/>
        <w:rPr>
          <w:rFonts w:ascii="Palatino Linotype" w:hAnsi="Palatino Linotype"/>
          <w:b/>
          <w:bCs/>
          <w:color w:val="000000" w:themeColor="text1"/>
          <w:sz w:val="20"/>
          <w:szCs w:val="20"/>
        </w:rPr>
      </w:pPr>
      <w:r w:rsidRPr="004D318A">
        <w:rPr>
          <w:rFonts w:ascii="Palatino Linotype" w:eastAsia="Times New Roman" w:hAnsi="Palatino Linotype" w:cs="Helvetica"/>
          <w:color w:val="000000" w:themeColor="text1"/>
          <w:sz w:val="20"/>
          <w:szCs w:val="20"/>
          <w:lang w:eastAsia="pl-PL"/>
        </w:rPr>
        <w:t>Do treści §8 ust. 1 lit. a) wzoru umowy. Czy Zamawiający wyrazi zgodę na naliczanie ewentualnej kary umownej za opóźnienie dostawy w wysokości 0,3% wartości netto niedostarczonej części zamówienia dziennie?</w:t>
      </w: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lang w:eastAsia="pl-PL" w:bidi="ar-SA"/>
        </w:rPr>
        <w:t xml:space="preserve">Odpowiedź: </w:t>
      </w:r>
      <w:r w:rsidR="00B9768B" w:rsidRPr="00B9768B">
        <w:rPr>
          <w:rFonts w:ascii="Palatino Linotype" w:hAnsi="Palatino Linotype" w:cs="Helvetica-Bold"/>
          <w:b/>
          <w:bCs/>
          <w:color w:val="000000" w:themeColor="text1"/>
          <w:kern w:val="0"/>
          <w:sz w:val="20"/>
          <w:szCs w:val="20"/>
          <w:lang w:eastAsia="pl-PL" w:bidi="ar-SA"/>
        </w:rPr>
        <w:t>Zamawiający nie wyraża zgody</w:t>
      </w:r>
      <w:r w:rsidR="00B9768B">
        <w:rPr>
          <w:rFonts w:ascii="Palatino Linotype" w:hAnsi="Palatino Linotype" w:cs="Helvetica-Bold"/>
          <w:b/>
          <w:bCs/>
          <w:color w:val="000000" w:themeColor="text1"/>
          <w:kern w:val="0"/>
          <w:sz w:val="20"/>
          <w:szCs w:val="20"/>
          <w:lang w:eastAsia="pl-PL" w:bidi="ar-SA"/>
        </w:rPr>
        <w:t>.</w:t>
      </w:r>
    </w:p>
    <w:p w14:paraId="04EE70A6" w14:textId="0B473894"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u w:val="single"/>
          <w:lang w:eastAsia="pl-PL" w:bidi="ar-SA"/>
        </w:rPr>
        <w:t>Pytanie nr 5.</w:t>
      </w:r>
    </w:p>
    <w:p w14:paraId="30EDC349" w14:textId="12D068DC" w:rsidR="004D318A" w:rsidRPr="004D318A" w:rsidRDefault="004D318A" w:rsidP="004D318A">
      <w:pPr>
        <w:widowControl/>
        <w:suppressAutoHyphens w:val="0"/>
        <w:autoSpaceDE w:val="0"/>
        <w:autoSpaceDN w:val="0"/>
        <w:adjustRightInd w:val="0"/>
        <w:jc w:val="both"/>
        <w:rPr>
          <w:rFonts w:ascii="Palatino Linotype" w:hAnsi="Palatino Linotype"/>
          <w:b/>
          <w:bCs/>
          <w:color w:val="000000" w:themeColor="text1"/>
          <w:sz w:val="20"/>
          <w:szCs w:val="20"/>
        </w:rPr>
      </w:pPr>
      <w:r w:rsidRPr="004D318A">
        <w:rPr>
          <w:rFonts w:ascii="Palatino Linotype" w:eastAsia="Times New Roman" w:hAnsi="Palatino Linotype" w:cs="Helvetica"/>
          <w:color w:val="000000" w:themeColor="text1"/>
          <w:sz w:val="20"/>
          <w:szCs w:val="20"/>
          <w:lang w:eastAsia="pl-PL"/>
        </w:rPr>
        <w:t>Do treści §8 ust. 1 lit. b) wzoru umowy. Czy Zamawiający wyrazi zgodę na naliczanie ewentualnej kary umownej za opóźnienie w usunięciu wad w wysokości 0,3% wartości netto reklamowanej części zamówienia dziennie?</w:t>
      </w:r>
      <w:r w:rsidRPr="004D318A">
        <w:rPr>
          <w:rFonts w:ascii="Palatino Linotype" w:eastAsia="Times New Roman" w:hAnsi="Palatino Linotype" w:cs="Helvetica"/>
          <w:color w:val="000000" w:themeColor="text1"/>
          <w:sz w:val="20"/>
          <w:szCs w:val="20"/>
          <w:lang w:eastAsia="pl-PL"/>
        </w:rPr>
        <w:br/>
      </w:r>
      <w:r w:rsidR="00B9768B" w:rsidRPr="004D318A">
        <w:rPr>
          <w:rFonts w:ascii="Palatino Linotype" w:hAnsi="Palatino Linotype" w:cs="Helvetica-Bold"/>
          <w:b/>
          <w:bCs/>
          <w:color w:val="000000" w:themeColor="text1"/>
          <w:kern w:val="0"/>
          <w:sz w:val="20"/>
          <w:szCs w:val="20"/>
          <w:lang w:eastAsia="pl-PL" w:bidi="ar-SA"/>
        </w:rPr>
        <w:t xml:space="preserve">Odpowiedź: </w:t>
      </w:r>
      <w:r w:rsidR="00B9768B" w:rsidRPr="00B9768B">
        <w:rPr>
          <w:rFonts w:ascii="Palatino Linotype" w:hAnsi="Palatino Linotype" w:cs="Helvetica-Bold"/>
          <w:b/>
          <w:bCs/>
          <w:color w:val="000000" w:themeColor="text1"/>
          <w:kern w:val="0"/>
          <w:sz w:val="20"/>
          <w:szCs w:val="20"/>
          <w:lang w:eastAsia="pl-PL" w:bidi="ar-SA"/>
        </w:rPr>
        <w:t>Zamawiający nie wyraża zgody</w:t>
      </w:r>
      <w:r w:rsidR="00B9768B">
        <w:rPr>
          <w:rFonts w:ascii="Palatino Linotype" w:hAnsi="Palatino Linotype" w:cs="Helvetica-Bold"/>
          <w:b/>
          <w:bCs/>
          <w:color w:val="000000" w:themeColor="text1"/>
          <w:kern w:val="0"/>
          <w:sz w:val="20"/>
          <w:szCs w:val="20"/>
          <w:lang w:eastAsia="pl-PL" w:bidi="ar-SA"/>
        </w:rPr>
        <w:t>.</w:t>
      </w:r>
    </w:p>
    <w:p w14:paraId="3C011E65" w14:textId="2C699958"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u w:val="single"/>
          <w:lang w:eastAsia="pl-PL" w:bidi="ar-SA"/>
        </w:rPr>
        <w:t>Pytanie nr 6.</w:t>
      </w:r>
    </w:p>
    <w:p w14:paraId="33E4F95D" w14:textId="560936B8" w:rsidR="004D318A" w:rsidRDefault="004D318A" w:rsidP="004D318A">
      <w:pPr>
        <w:widowControl/>
        <w:suppressAutoHyphens w:val="0"/>
        <w:autoSpaceDE w:val="0"/>
        <w:autoSpaceDN w:val="0"/>
        <w:adjustRightInd w:val="0"/>
        <w:jc w:val="both"/>
        <w:rPr>
          <w:rFonts w:ascii="Palatino Linotype" w:eastAsia="Times New Roman" w:hAnsi="Palatino Linotype" w:cs="Helvetica"/>
          <w:color w:val="000000" w:themeColor="text1"/>
          <w:sz w:val="20"/>
          <w:szCs w:val="20"/>
          <w:lang w:eastAsia="pl-PL"/>
        </w:rPr>
      </w:pPr>
      <w:r w:rsidRPr="004D318A">
        <w:rPr>
          <w:rFonts w:ascii="Palatino Linotype" w:eastAsia="Times New Roman" w:hAnsi="Palatino Linotype" w:cs="Helvetica"/>
          <w:color w:val="000000" w:themeColor="text1"/>
          <w:sz w:val="20"/>
          <w:szCs w:val="20"/>
          <w:lang w:eastAsia="pl-PL"/>
        </w:rPr>
        <w:t>Do treści §8 ust. 1 lit. e) wzoru umowy. Czy Zamawiający wyrazi zgodę na zmianę zapisów wzoru umowy w §8 ust. 1 lit. e) poprzez zapis o ewentualnej karze za odstąpienie od umowy w wysokości 10% wartości</w:t>
      </w:r>
    </w:p>
    <w:p w14:paraId="77D86636" w14:textId="233170BA" w:rsidR="004D318A" w:rsidRPr="004D318A" w:rsidRDefault="004D318A" w:rsidP="004D318A">
      <w:pPr>
        <w:widowControl/>
        <w:suppressAutoHyphens w:val="0"/>
        <w:autoSpaceDE w:val="0"/>
        <w:autoSpaceDN w:val="0"/>
        <w:adjustRightInd w:val="0"/>
        <w:rPr>
          <w:rFonts w:ascii="Palatino Linotype" w:hAnsi="Palatino Linotype"/>
          <w:b/>
          <w:bCs/>
          <w:color w:val="000000" w:themeColor="text1"/>
          <w:sz w:val="20"/>
          <w:szCs w:val="20"/>
        </w:rPr>
      </w:pPr>
      <w:r w:rsidRPr="004D318A">
        <w:rPr>
          <w:rFonts w:ascii="Palatino Linotype" w:eastAsia="Times New Roman" w:hAnsi="Palatino Linotype" w:cs="Helvetica"/>
          <w:color w:val="000000" w:themeColor="text1"/>
          <w:sz w:val="20"/>
          <w:szCs w:val="20"/>
          <w:lang w:eastAsia="pl-PL"/>
        </w:rPr>
        <w:t>NIEZREALIZOWANEJ części przedmiotu umowy?</w:t>
      </w:r>
      <w:r w:rsidRPr="004D318A">
        <w:rPr>
          <w:rFonts w:ascii="Palatino Linotype" w:eastAsia="Times New Roman" w:hAnsi="Palatino Linotype" w:cs="Helvetica"/>
          <w:color w:val="000000" w:themeColor="text1"/>
          <w:sz w:val="20"/>
          <w:szCs w:val="20"/>
          <w:lang w:eastAsia="pl-PL"/>
        </w:rPr>
        <w:br/>
      </w:r>
      <w:r w:rsidR="00B9768B" w:rsidRPr="004D318A">
        <w:rPr>
          <w:rFonts w:ascii="Palatino Linotype" w:hAnsi="Palatino Linotype" w:cs="Helvetica-Bold"/>
          <w:b/>
          <w:bCs/>
          <w:color w:val="000000" w:themeColor="text1"/>
          <w:kern w:val="0"/>
          <w:sz w:val="20"/>
          <w:szCs w:val="20"/>
          <w:lang w:eastAsia="pl-PL" w:bidi="ar-SA"/>
        </w:rPr>
        <w:t xml:space="preserve">Odpowiedź: </w:t>
      </w:r>
      <w:r w:rsidR="00B9768B" w:rsidRPr="00B9768B">
        <w:rPr>
          <w:rFonts w:ascii="Palatino Linotype" w:hAnsi="Palatino Linotype" w:cs="Helvetica-Bold"/>
          <w:b/>
          <w:bCs/>
          <w:color w:val="000000" w:themeColor="text1"/>
          <w:kern w:val="0"/>
          <w:sz w:val="20"/>
          <w:szCs w:val="20"/>
          <w:lang w:eastAsia="pl-PL" w:bidi="ar-SA"/>
        </w:rPr>
        <w:t>Zamawiający nie wyraża zgody</w:t>
      </w:r>
      <w:r w:rsidR="00B9768B">
        <w:rPr>
          <w:rFonts w:ascii="Palatino Linotype" w:hAnsi="Palatino Linotype" w:cs="Helvetica-Bold"/>
          <w:b/>
          <w:bCs/>
          <w:color w:val="000000" w:themeColor="text1"/>
          <w:kern w:val="0"/>
          <w:sz w:val="20"/>
          <w:szCs w:val="20"/>
          <w:lang w:eastAsia="pl-PL" w:bidi="ar-SA"/>
        </w:rPr>
        <w:t>.</w:t>
      </w:r>
    </w:p>
    <w:p w14:paraId="6C6E3AC5" w14:textId="43D60AC5"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u w:val="single"/>
          <w:lang w:eastAsia="pl-PL" w:bidi="ar-SA"/>
        </w:rPr>
        <w:t>Pytanie nr 7.</w:t>
      </w:r>
    </w:p>
    <w:p w14:paraId="04333112" w14:textId="77777777" w:rsidR="004D318A" w:rsidRDefault="004D318A" w:rsidP="004D318A">
      <w:pPr>
        <w:widowControl/>
        <w:suppressAutoHyphens w:val="0"/>
        <w:autoSpaceDE w:val="0"/>
        <w:autoSpaceDN w:val="0"/>
        <w:adjustRightInd w:val="0"/>
        <w:jc w:val="both"/>
        <w:rPr>
          <w:rFonts w:ascii="Palatino Linotype" w:eastAsia="Times New Roman" w:hAnsi="Palatino Linotype" w:cs="Helvetica"/>
          <w:color w:val="000000" w:themeColor="text1"/>
          <w:sz w:val="20"/>
          <w:szCs w:val="20"/>
          <w:lang w:eastAsia="pl-PL"/>
        </w:rPr>
      </w:pPr>
      <w:r w:rsidRPr="004D318A">
        <w:rPr>
          <w:rFonts w:ascii="Palatino Linotype" w:eastAsia="Times New Roman" w:hAnsi="Palatino Linotype" w:cs="Helvetica"/>
          <w:color w:val="000000" w:themeColor="text1"/>
          <w:sz w:val="20"/>
          <w:szCs w:val="20"/>
          <w:lang w:eastAsia="pl-PL"/>
        </w:rPr>
        <w:t>Do treści §9 ust. 2 pkt 2 lit. a-</w:t>
      </w:r>
      <w:proofErr w:type="gramStart"/>
      <w:r w:rsidRPr="004D318A">
        <w:rPr>
          <w:rFonts w:ascii="Palatino Linotype" w:eastAsia="Times New Roman" w:hAnsi="Palatino Linotype" w:cs="Helvetica"/>
          <w:color w:val="000000" w:themeColor="text1"/>
          <w:sz w:val="20"/>
          <w:szCs w:val="20"/>
          <w:lang w:eastAsia="pl-PL"/>
        </w:rPr>
        <w:t>b )</w:t>
      </w:r>
      <w:proofErr w:type="gramEnd"/>
      <w:r w:rsidRPr="004D318A">
        <w:rPr>
          <w:rFonts w:ascii="Palatino Linotype" w:eastAsia="Times New Roman" w:hAnsi="Palatino Linotype" w:cs="Helvetica"/>
          <w:color w:val="000000" w:themeColor="text1"/>
          <w:sz w:val="20"/>
          <w:szCs w:val="20"/>
          <w:lang w:eastAsia="pl-PL"/>
        </w:rPr>
        <w:t xml:space="preserve"> wzoru umowy: Czy Zamawiający dopuści dostawę równoważników również w razie wystąpienia innych, niezależnych od Wykonawcy, okoliczności powodujących niedostępność jednego</w:t>
      </w:r>
    </w:p>
    <w:p w14:paraId="02AD39CD" w14:textId="2EE976C2" w:rsidR="004D318A" w:rsidRPr="004D318A" w:rsidRDefault="004D318A" w:rsidP="004D318A">
      <w:pPr>
        <w:widowControl/>
        <w:suppressAutoHyphens w:val="0"/>
        <w:autoSpaceDE w:val="0"/>
        <w:autoSpaceDN w:val="0"/>
        <w:adjustRightInd w:val="0"/>
        <w:rPr>
          <w:rFonts w:ascii="Palatino Linotype" w:hAnsi="Palatino Linotype"/>
          <w:b/>
          <w:bCs/>
          <w:color w:val="000000" w:themeColor="text1"/>
          <w:sz w:val="20"/>
          <w:szCs w:val="20"/>
        </w:rPr>
      </w:pPr>
      <w:r w:rsidRPr="004D318A">
        <w:rPr>
          <w:rFonts w:ascii="Palatino Linotype" w:eastAsia="Times New Roman" w:hAnsi="Palatino Linotype" w:cs="Helvetica"/>
          <w:color w:val="000000" w:themeColor="text1"/>
          <w:sz w:val="20"/>
          <w:szCs w:val="20"/>
          <w:lang w:eastAsia="pl-PL"/>
        </w:rPr>
        <w:t>z wymienionych w umowie produktów?</w:t>
      </w:r>
      <w:r w:rsidRPr="004D318A">
        <w:rPr>
          <w:rFonts w:ascii="Palatino Linotype" w:eastAsia="Times New Roman" w:hAnsi="Palatino Linotype" w:cs="Helvetica"/>
          <w:color w:val="000000" w:themeColor="text1"/>
          <w:sz w:val="20"/>
          <w:szCs w:val="20"/>
          <w:lang w:eastAsia="pl-PL"/>
        </w:rPr>
        <w:br/>
      </w:r>
      <w:r w:rsidRPr="00B9768B">
        <w:rPr>
          <w:rFonts w:ascii="Palatino Linotype" w:hAnsi="Palatino Linotype" w:cs="Helvetica-Bold"/>
          <w:b/>
          <w:bCs/>
          <w:color w:val="000000" w:themeColor="text1"/>
          <w:kern w:val="0"/>
          <w:sz w:val="20"/>
          <w:szCs w:val="20"/>
          <w:lang w:eastAsia="pl-PL" w:bidi="ar-SA"/>
        </w:rPr>
        <w:t xml:space="preserve">Odpowiedź: </w:t>
      </w:r>
      <w:r w:rsidR="00B9768B" w:rsidRPr="00B9768B">
        <w:rPr>
          <w:rFonts w:ascii="Palatino Linotype" w:hAnsi="Palatino Linotype" w:cs="Helvetica-Bold"/>
          <w:b/>
          <w:bCs/>
          <w:color w:val="000000" w:themeColor="text1"/>
          <w:kern w:val="0"/>
          <w:sz w:val="20"/>
          <w:szCs w:val="20"/>
          <w:lang w:eastAsia="pl-PL" w:bidi="ar-SA"/>
        </w:rPr>
        <w:t xml:space="preserve">Dopuszczalne zmiany umowy określone są w </w:t>
      </w:r>
      <w:r w:rsidR="00B9768B" w:rsidRPr="00B9768B">
        <w:rPr>
          <w:rFonts w:ascii="Palatino Linotype" w:eastAsia="Times New Roman" w:hAnsi="Palatino Linotype" w:cs="Helvetica"/>
          <w:b/>
          <w:bCs/>
          <w:color w:val="000000" w:themeColor="text1"/>
          <w:sz w:val="20"/>
          <w:szCs w:val="20"/>
          <w:lang w:eastAsia="pl-PL"/>
        </w:rPr>
        <w:t>§9 ust. 2 wzoru umowy stanowiącego zał. nr 6 do SWZ</w:t>
      </w:r>
      <w:r w:rsidR="00B9768B">
        <w:rPr>
          <w:rFonts w:ascii="Palatino Linotype" w:eastAsia="Times New Roman" w:hAnsi="Palatino Linotype" w:cs="Helvetica"/>
          <w:color w:val="000000" w:themeColor="text1"/>
          <w:sz w:val="20"/>
          <w:szCs w:val="20"/>
          <w:lang w:eastAsia="pl-PL"/>
        </w:rPr>
        <w:t>.</w:t>
      </w:r>
    </w:p>
    <w:p w14:paraId="57F6A9A0" w14:textId="4A8F1137" w:rsidR="004D318A" w:rsidRPr="004D318A" w:rsidRDefault="004D318A" w:rsidP="004D318A">
      <w:pPr>
        <w:jc w:val="both"/>
        <w:rPr>
          <w:rFonts w:ascii="Palatino Linotype" w:hAnsi="Palatino Linotype" w:cs="Arial"/>
          <w:color w:val="000000" w:themeColor="text1"/>
          <w:sz w:val="20"/>
          <w:szCs w:val="20"/>
        </w:rPr>
      </w:pPr>
      <w:r w:rsidRPr="004D318A">
        <w:rPr>
          <w:rFonts w:ascii="Palatino Linotype" w:eastAsia="Times New Roman" w:hAnsi="Palatino Linotype" w:cs="Helvetica"/>
          <w:color w:val="000000" w:themeColor="text1"/>
          <w:sz w:val="20"/>
          <w:szCs w:val="20"/>
          <w:lang w:eastAsia="pl-PL"/>
        </w:rPr>
        <w:br/>
      </w:r>
      <w:r w:rsidRPr="004D318A">
        <w:rPr>
          <w:rFonts w:ascii="Palatino Linotype" w:hAnsi="Palatino Linotype" w:cs="Helvetica-Bold"/>
          <w:b/>
          <w:bCs/>
          <w:color w:val="000000" w:themeColor="text1"/>
          <w:kern w:val="0"/>
          <w:sz w:val="20"/>
          <w:szCs w:val="20"/>
          <w:u w:val="single"/>
          <w:lang w:eastAsia="pl-PL" w:bidi="ar-SA"/>
        </w:rPr>
        <w:t>Pytanie nr 8.</w:t>
      </w:r>
    </w:p>
    <w:p w14:paraId="35853EE7" w14:textId="44F22306" w:rsidR="004D318A" w:rsidRPr="004D318A" w:rsidRDefault="004D318A" w:rsidP="004D318A">
      <w:pPr>
        <w:shd w:val="clear" w:color="auto" w:fill="FFFFFF"/>
        <w:jc w:val="both"/>
        <w:rPr>
          <w:rFonts w:ascii="Palatino Linotype" w:eastAsia="Times New Roman" w:hAnsi="Palatino Linotype" w:cs="Helvetica"/>
          <w:color w:val="000000" w:themeColor="text1"/>
          <w:kern w:val="0"/>
          <w:sz w:val="20"/>
          <w:szCs w:val="20"/>
          <w:lang w:eastAsia="pl-PL" w:bidi="ar-SA"/>
        </w:rPr>
      </w:pPr>
      <w:r w:rsidRPr="004D318A">
        <w:rPr>
          <w:rFonts w:ascii="Palatino Linotype" w:eastAsia="Times New Roman" w:hAnsi="Palatino Linotype" w:cs="Helvetica"/>
          <w:color w:val="000000" w:themeColor="text1"/>
          <w:sz w:val="20"/>
          <w:szCs w:val="20"/>
          <w:lang w:eastAsia="pl-PL"/>
        </w:rPr>
        <w:t>Do treści §10 ust. 1 pkt 1)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p>
    <w:p w14:paraId="4B5B1A33" w14:textId="30CCF000" w:rsidR="004D318A" w:rsidRDefault="008321C5" w:rsidP="00012626">
      <w:pPr>
        <w:widowControl/>
        <w:suppressAutoHyphens w:val="0"/>
        <w:autoSpaceDE w:val="0"/>
        <w:autoSpaceDN w:val="0"/>
        <w:adjustRightInd w:val="0"/>
        <w:jc w:val="both"/>
        <w:rPr>
          <w:rStyle w:val="Pogrubienie"/>
          <w:rFonts w:ascii="Palatino Linotype" w:eastAsia="Times New Roman" w:hAnsi="Palatino Linotype"/>
          <w:sz w:val="20"/>
          <w:szCs w:val="20"/>
        </w:rPr>
      </w:pPr>
      <w:r w:rsidRPr="008321C5">
        <w:rPr>
          <w:rFonts w:ascii="Palatino Linotype" w:hAnsi="Palatino Linotype" w:cs="Helvetica-Bold"/>
          <w:b/>
          <w:bCs/>
          <w:color w:val="000000" w:themeColor="text1"/>
          <w:kern w:val="0"/>
          <w:sz w:val="20"/>
          <w:szCs w:val="20"/>
          <w:lang w:eastAsia="pl-PL" w:bidi="ar-SA"/>
        </w:rPr>
        <w:t xml:space="preserve">Odpowiedź: </w:t>
      </w:r>
      <w:r w:rsidRPr="008321C5">
        <w:rPr>
          <w:rStyle w:val="Pogrubienie"/>
          <w:rFonts w:ascii="Palatino Linotype" w:eastAsia="Times New Roman" w:hAnsi="Palatino Linotype"/>
          <w:sz w:val="20"/>
          <w:szCs w:val="20"/>
        </w:rPr>
        <w:t>Zamawiający nie wyraża zgody.</w:t>
      </w:r>
    </w:p>
    <w:p w14:paraId="411FFCF4" w14:textId="77777777" w:rsidR="008321C5" w:rsidRPr="007D4FF8" w:rsidRDefault="008321C5" w:rsidP="00012626">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p>
    <w:p w14:paraId="1BDA3F23" w14:textId="05B2B602" w:rsidR="00E41737" w:rsidRPr="007D4FF8" w:rsidRDefault="00E41737" w:rsidP="00012626">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7D4FF8">
        <w:rPr>
          <w:rFonts w:ascii="Palatino Linotype" w:hAnsi="Palatino Linotype" w:cs="Helvetica-Bold"/>
          <w:b/>
          <w:bCs/>
          <w:color w:val="000000" w:themeColor="text1"/>
          <w:kern w:val="0"/>
          <w:sz w:val="20"/>
          <w:szCs w:val="20"/>
          <w:u w:val="single"/>
          <w:lang w:eastAsia="pl-PL" w:bidi="ar-SA"/>
        </w:rPr>
        <w:t>Pytanie nr 9 – dotyczy pakietu nr 43 poz. 31 i 32.</w:t>
      </w:r>
    </w:p>
    <w:p w14:paraId="6C315165" w14:textId="4DE68C4A" w:rsidR="00E41737" w:rsidRPr="007D4FF8" w:rsidRDefault="00E41737" w:rsidP="00E41737">
      <w:pPr>
        <w:widowControl/>
        <w:suppressAutoHyphens w:val="0"/>
        <w:jc w:val="both"/>
        <w:rPr>
          <w:rFonts w:ascii="Palatino Linotype" w:hAnsi="Palatino Linotype" w:cs="Arial"/>
          <w:color w:val="000000" w:themeColor="text1"/>
          <w:sz w:val="20"/>
          <w:szCs w:val="20"/>
          <w:lang w:eastAsia="en-US"/>
        </w:rPr>
      </w:pPr>
      <w:r w:rsidRPr="007D4FF8">
        <w:rPr>
          <w:rFonts w:ascii="Palatino Linotype" w:hAnsi="Palatino Linotype" w:cs="Arial"/>
          <w:color w:val="000000" w:themeColor="text1"/>
          <w:sz w:val="20"/>
          <w:szCs w:val="20"/>
          <w:lang w:eastAsia="en-US"/>
        </w:rPr>
        <w:t xml:space="preserve">Czy Zamawiający wyrazi zgodę na wycenę dawek ekwiwalentnych dla pozycji 31 i 32 w </w:t>
      </w:r>
      <w:proofErr w:type="gramStart"/>
      <w:r w:rsidRPr="007D4FF8">
        <w:rPr>
          <w:rFonts w:ascii="Palatino Linotype" w:hAnsi="Palatino Linotype" w:cs="Arial"/>
          <w:color w:val="000000" w:themeColor="text1"/>
          <w:sz w:val="20"/>
          <w:szCs w:val="20"/>
          <w:lang w:eastAsia="en-US"/>
        </w:rPr>
        <w:t>pakiecie  w</w:t>
      </w:r>
      <w:proofErr w:type="gramEnd"/>
      <w:r w:rsidRPr="007D4FF8">
        <w:rPr>
          <w:rFonts w:ascii="Palatino Linotype" w:hAnsi="Palatino Linotype" w:cs="Arial"/>
          <w:color w:val="000000" w:themeColor="text1"/>
          <w:sz w:val="20"/>
          <w:szCs w:val="20"/>
          <w:lang w:eastAsia="en-US"/>
        </w:rPr>
        <w:t xml:space="preserve"> postaci </w:t>
      </w:r>
      <w:proofErr w:type="spellStart"/>
      <w:r w:rsidRPr="007D4FF8">
        <w:rPr>
          <w:rFonts w:ascii="Palatino Linotype" w:hAnsi="Palatino Linotype" w:cs="Arial"/>
          <w:color w:val="000000" w:themeColor="text1"/>
          <w:sz w:val="20"/>
          <w:szCs w:val="20"/>
          <w:lang w:eastAsia="en-US"/>
        </w:rPr>
        <w:t>metyloprednisolonu</w:t>
      </w:r>
      <w:proofErr w:type="spellEnd"/>
      <w:r w:rsidRPr="007D4FF8">
        <w:rPr>
          <w:rFonts w:ascii="Palatino Linotype" w:hAnsi="Palatino Linotype" w:cs="Arial"/>
          <w:color w:val="000000" w:themeColor="text1"/>
          <w:sz w:val="20"/>
          <w:szCs w:val="20"/>
          <w:lang w:eastAsia="en-US"/>
        </w:rPr>
        <w:t xml:space="preserve"> 250mg </w:t>
      </w:r>
    </w:p>
    <w:p w14:paraId="544DA1B4" w14:textId="1C6C7700" w:rsidR="00E41737" w:rsidRPr="007D4FF8" w:rsidRDefault="00E41737" w:rsidP="00E41737">
      <w:pPr>
        <w:widowControl/>
        <w:suppressAutoHyphens w:val="0"/>
        <w:autoSpaceDE w:val="0"/>
        <w:autoSpaceDN w:val="0"/>
        <w:adjustRightInd w:val="0"/>
        <w:jc w:val="both"/>
        <w:rPr>
          <w:rFonts w:ascii="Palatino Linotype" w:hAnsi="Palatino Linotype"/>
          <w:b/>
          <w:bCs/>
          <w:color w:val="000000" w:themeColor="text1"/>
          <w:sz w:val="20"/>
          <w:szCs w:val="20"/>
        </w:rPr>
      </w:pPr>
      <w:r w:rsidRPr="007D4FF8">
        <w:rPr>
          <w:rFonts w:ascii="Palatino Linotype" w:hAnsi="Palatino Linotype" w:cs="Helvetica-Bold"/>
          <w:b/>
          <w:bCs/>
          <w:color w:val="000000" w:themeColor="text1"/>
          <w:kern w:val="0"/>
          <w:sz w:val="20"/>
          <w:szCs w:val="20"/>
          <w:lang w:eastAsia="pl-PL" w:bidi="ar-SA"/>
        </w:rPr>
        <w:t xml:space="preserve">Odpowiedź: </w:t>
      </w:r>
      <w:r w:rsidR="00716AEA" w:rsidRPr="007D4FF8">
        <w:rPr>
          <w:rFonts w:ascii="Palatino Linotype" w:hAnsi="Palatino Linotype" w:cs="Helvetica-Bold"/>
          <w:b/>
          <w:bCs/>
          <w:color w:val="000000" w:themeColor="text1"/>
          <w:kern w:val="0"/>
          <w:sz w:val="20"/>
          <w:szCs w:val="20"/>
          <w:lang w:eastAsia="pl-PL" w:bidi="ar-SA"/>
        </w:rPr>
        <w:t xml:space="preserve">Tak, Zamawiający wyraża zgodę. </w:t>
      </w:r>
    </w:p>
    <w:p w14:paraId="3F3B5BDB" w14:textId="77777777" w:rsidR="00E41737" w:rsidRPr="007D4FF8" w:rsidRDefault="00E41737" w:rsidP="00E41737">
      <w:pPr>
        <w:widowControl/>
        <w:suppressAutoHyphens w:val="0"/>
        <w:autoSpaceDE w:val="0"/>
        <w:autoSpaceDN w:val="0"/>
        <w:adjustRightInd w:val="0"/>
        <w:jc w:val="both"/>
        <w:rPr>
          <w:rFonts w:ascii="Palatino Linotype" w:hAnsi="Palatino Linotype" w:cs="Helvetica-Bold"/>
          <w:color w:val="000000" w:themeColor="text1"/>
          <w:kern w:val="0"/>
          <w:sz w:val="20"/>
          <w:szCs w:val="20"/>
          <w:u w:val="single"/>
          <w:lang w:eastAsia="pl-PL" w:bidi="ar-SA"/>
        </w:rPr>
      </w:pPr>
    </w:p>
    <w:p w14:paraId="75F00961" w14:textId="6E115D34" w:rsidR="00E41737" w:rsidRPr="007D4FF8" w:rsidRDefault="00E41737" w:rsidP="00E41737">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7D4FF8">
        <w:rPr>
          <w:rFonts w:ascii="Palatino Linotype" w:hAnsi="Palatino Linotype" w:cs="Helvetica-Bold"/>
          <w:b/>
          <w:bCs/>
          <w:color w:val="000000" w:themeColor="text1"/>
          <w:kern w:val="0"/>
          <w:sz w:val="20"/>
          <w:szCs w:val="20"/>
          <w:u w:val="single"/>
          <w:lang w:eastAsia="pl-PL" w:bidi="ar-SA"/>
        </w:rPr>
        <w:t>Pytanie nr 10 – dotyczy pakietu nr 43 poz. 30.</w:t>
      </w:r>
    </w:p>
    <w:p w14:paraId="3B0C8D6C" w14:textId="41416AC1" w:rsidR="00E41737" w:rsidRPr="007D4FF8" w:rsidRDefault="00E41737" w:rsidP="00E41737">
      <w:pPr>
        <w:widowControl/>
        <w:suppressAutoHyphens w:val="0"/>
        <w:jc w:val="both"/>
        <w:rPr>
          <w:rFonts w:ascii="Palatino Linotype" w:hAnsi="Palatino Linotype" w:cs="Arial"/>
          <w:color w:val="000000" w:themeColor="text1"/>
          <w:sz w:val="20"/>
          <w:szCs w:val="20"/>
          <w:lang w:eastAsia="en-US"/>
        </w:rPr>
      </w:pPr>
      <w:r w:rsidRPr="007D4FF8">
        <w:rPr>
          <w:rFonts w:ascii="Palatino Linotype" w:hAnsi="Palatino Linotype" w:cs="Arial"/>
          <w:color w:val="000000" w:themeColor="text1"/>
          <w:sz w:val="20"/>
          <w:szCs w:val="20"/>
          <w:lang w:eastAsia="en-US"/>
        </w:rPr>
        <w:t xml:space="preserve">Czy Zamawiający wyrazi zgodę na wycenę dawki ekwiwalentnej dla pozycji nr 30 w pakiecie w postaci </w:t>
      </w:r>
      <w:proofErr w:type="spellStart"/>
      <w:r w:rsidRPr="007D4FF8">
        <w:rPr>
          <w:rFonts w:ascii="Palatino Linotype" w:hAnsi="Palatino Linotype" w:cs="Arial"/>
          <w:color w:val="000000" w:themeColor="text1"/>
          <w:sz w:val="20"/>
          <w:szCs w:val="20"/>
          <w:lang w:eastAsia="en-US"/>
        </w:rPr>
        <w:t>metyloprednisolonu</w:t>
      </w:r>
      <w:proofErr w:type="spellEnd"/>
      <w:r w:rsidRPr="007D4FF8">
        <w:rPr>
          <w:rFonts w:ascii="Palatino Linotype" w:hAnsi="Palatino Linotype" w:cs="Arial"/>
          <w:color w:val="000000" w:themeColor="text1"/>
          <w:sz w:val="20"/>
          <w:szCs w:val="20"/>
          <w:lang w:eastAsia="en-US"/>
        </w:rPr>
        <w:t xml:space="preserve"> 32</w:t>
      </w:r>
      <w:proofErr w:type="gramStart"/>
      <w:r w:rsidRPr="007D4FF8">
        <w:rPr>
          <w:rFonts w:ascii="Palatino Linotype" w:hAnsi="Palatino Linotype" w:cs="Arial"/>
          <w:color w:val="000000" w:themeColor="text1"/>
          <w:sz w:val="20"/>
          <w:szCs w:val="20"/>
          <w:lang w:eastAsia="en-US"/>
        </w:rPr>
        <w:t>mg ?</w:t>
      </w:r>
      <w:proofErr w:type="gramEnd"/>
    </w:p>
    <w:p w14:paraId="417ACAF0" w14:textId="2D26F970" w:rsidR="00E41737" w:rsidRPr="007D4FF8" w:rsidRDefault="00716AEA" w:rsidP="00E41737">
      <w:pPr>
        <w:widowControl/>
        <w:suppressAutoHyphens w:val="0"/>
        <w:autoSpaceDE w:val="0"/>
        <w:autoSpaceDN w:val="0"/>
        <w:adjustRightInd w:val="0"/>
        <w:jc w:val="both"/>
        <w:rPr>
          <w:rFonts w:ascii="Palatino Linotype" w:hAnsi="Palatino Linotype" w:cs="Helvetica-Bold"/>
          <w:b/>
          <w:bCs/>
          <w:color w:val="000000" w:themeColor="text1"/>
          <w:kern w:val="0"/>
          <w:sz w:val="20"/>
          <w:szCs w:val="20"/>
          <w:lang w:eastAsia="pl-PL" w:bidi="ar-SA"/>
        </w:rPr>
      </w:pPr>
      <w:r w:rsidRPr="007D4FF8">
        <w:rPr>
          <w:rFonts w:ascii="Palatino Linotype" w:hAnsi="Palatino Linotype" w:cs="Helvetica-Bold"/>
          <w:b/>
          <w:bCs/>
          <w:color w:val="000000" w:themeColor="text1"/>
          <w:kern w:val="0"/>
          <w:sz w:val="20"/>
          <w:szCs w:val="20"/>
          <w:lang w:eastAsia="pl-PL" w:bidi="ar-SA"/>
        </w:rPr>
        <w:t>Odpowiedź: Tak, Zamawiający wyraża zgodę.</w:t>
      </w:r>
    </w:p>
    <w:p w14:paraId="4B3BFE20" w14:textId="77777777" w:rsidR="00716AEA" w:rsidRPr="007D4FF8" w:rsidRDefault="00716AEA" w:rsidP="00E41737">
      <w:pPr>
        <w:widowControl/>
        <w:suppressAutoHyphens w:val="0"/>
        <w:autoSpaceDE w:val="0"/>
        <w:autoSpaceDN w:val="0"/>
        <w:adjustRightInd w:val="0"/>
        <w:jc w:val="both"/>
        <w:rPr>
          <w:rFonts w:ascii="Palatino Linotype" w:hAnsi="Palatino Linotype" w:cs="Helvetica-Bold"/>
          <w:color w:val="000000" w:themeColor="text1"/>
          <w:kern w:val="0"/>
          <w:sz w:val="20"/>
          <w:szCs w:val="20"/>
          <w:u w:val="single"/>
          <w:lang w:eastAsia="pl-PL" w:bidi="ar-SA"/>
        </w:rPr>
      </w:pPr>
    </w:p>
    <w:p w14:paraId="6B73D254" w14:textId="4290322A" w:rsidR="00E41737" w:rsidRPr="007D4FF8" w:rsidRDefault="00E41737" w:rsidP="00A32BEB">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7D4FF8">
        <w:rPr>
          <w:rFonts w:ascii="Palatino Linotype" w:hAnsi="Palatino Linotype" w:cs="Helvetica-Bold"/>
          <w:b/>
          <w:bCs/>
          <w:color w:val="000000" w:themeColor="text1"/>
          <w:kern w:val="0"/>
          <w:sz w:val="20"/>
          <w:szCs w:val="20"/>
          <w:u w:val="single"/>
          <w:lang w:eastAsia="pl-PL" w:bidi="ar-SA"/>
        </w:rPr>
        <w:t>Pytanie nr 11 – dotyczy pakietu nr 43 poz. 34.</w:t>
      </w:r>
    </w:p>
    <w:p w14:paraId="6B9A3A47" w14:textId="1749CC89" w:rsidR="00E41737" w:rsidRPr="007D4FF8" w:rsidRDefault="00E41737" w:rsidP="00A32BEB">
      <w:pPr>
        <w:widowControl/>
        <w:suppressAutoHyphens w:val="0"/>
        <w:jc w:val="both"/>
        <w:rPr>
          <w:rFonts w:ascii="Palatino Linotype" w:hAnsi="Palatino Linotype" w:cs="Arial"/>
          <w:color w:val="000000" w:themeColor="text1"/>
          <w:sz w:val="20"/>
          <w:szCs w:val="20"/>
          <w:lang w:eastAsia="en-US"/>
        </w:rPr>
      </w:pPr>
      <w:r w:rsidRPr="007D4FF8">
        <w:rPr>
          <w:rFonts w:ascii="Palatino Linotype" w:hAnsi="Palatino Linotype" w:cs="Arial"/>
          <w:color w:val="000000" w:themeColor="text1"/>
          <w:sz w:val="20"/>
          <w:szCs w:val="20"/>
          <w:lang w:eastAsia="en-US"/>
        </w:rPr>
        <w:t xml:space="preserve">Czy zamawiający wyrazi zgodę na dopuszczenie w pozycji 34 dawkę </w:t>
      </w:r>
      <w:proofErr w:type="spellStart"/>
      <w:r w:rsidRPr="007D4FF8">
        <w:rPr>
          <w:rFonts w:ascii="Palatino Linotype" w:hAnsi="Palatino Linotype" w:cs="Arial"/>
          <w:color w:val="000000" w:themeColor="text1"/>
          <w:sz w:val="20"/>
          <w:szCs w:val="20"/>
          <w:lang w:eastAsia="en-US"/>
        </w:rPr>
        <w:t>methylprednisolone</w:t>
      </w:r>
      <w:proofErr w:type="spellEnd"/>
      <w:r w:rsidRPr="007D4FF8">
        <w:rPr>
          <w:rFonts w:ascii="Palatino Linotype" w:hAnsi="Palatino Linotype" w:cs="Arial"/>
          <w:color w:val="000000" w:themeColor="text1"/>
          <w:sz w:val="20"/>
          <w:szCs w:val="20"/>
          <w:lang w:eastAsia="en-US"/>
        </w:rPr>
        <w:t xml:space="preserve"> 250mg/5ml?</w:t>
      </w:r>
    </w:p>
    <w:p w14:paraId="58B8CA1E" w14:textId="20067616" w:rsidR="00053943" w:rsidRPr="007D4FF8" w:rsidRDefault="00716AEA" w:rsidP="00A32BEB">
      <w:pPr>
        <w:pStyle w:val="Default"/>
        <w:rPr>
          <w:rFonts w:ascii="Palatino Linotype" w:hAnsi="Palatino Linotype" w:cs="Helvetica-Bold"/>
          <w:b/>
          <w:bCs/>
          <w:color w:val="000000" w:themeColor="text1"/>
          <w:sz w:val="20"/>
          <w:szCs w:val="20"/>
          <w:lang w:eastAsia="pl-PL"/>
        </w:rPr>
      </w:pPr>
      <w:proofErr w:type="spellStart"/>
      <w:r w:rsidRPr="007D4FF8">
        <w:rPr>
          <w:rFonts w:ascii="Palatino Linotype" w:hAnsi="Palatino Linotype" w:cs="Helvetica-Bold"/>
          <w:b/>
          <w:bCs/>
          <w:color w:val="000000" w:themeColor="text1"/>
          <w:sz w:val="20"/>
          <w:szCs w:val="20"/>
          <w:lang w:eastAsia="pl-PL"/>
        </w:rPr>
        <w:t>Odpowiedź</w:t>
      </w:r>
      <w:proofErr w:type="spellEnd"/>
      <w:r w:rsidRPr="007D4FF8">
        <w:rPr>
          <w:rFonts w:ascii="Palatino Linotype" w:hAnsi="Palatino Linotype" w:cs="Helvetica-Bold"/>
          <w:b/>
          <w:bCs/>
          <w:color w:val="000000" w:themeColor="text1"/>
          <w:sz w:val="20"/>
          <w:szCs w:val="20"/>
          <w:lang w:eastAsia="pl-PL"/>
        </w:rPr>
        <w:t xml:space="preserve">: </w:t>
      </w:r>
      <w:proofErr w:type="spellStart"/>
      <w:r w:rsidRPr="007D4FF8">
        <w:rPr>
          <w:rFonts w:ascii="Palatino Linotype" w:hAnsi="Palatino Linotype" w:cs="Helvetica-Bold"/>
          <w:b/>
          <w:bCs/>
          <w:color w:val="000000" w:themeColor="text1"/>
          <w:sz w:val="20"/>
          <w:szCs w:val="20"/>
          <w:lang w:eastAsia="pl-PL"/>
        </w:rPr>
        <w:t>Tak</w:t>
      </w:r>
      <w:proofErr w:type="spellEnd"/>
      <w:r w:rsidRPr="007D4FF8">
        <w:rPr>
          <w:rFonts w:ascii="Palatino Linotype" w:hAnsi="Palatino Linotype" w:cs="Helvetica-Bold"/>
          <w:b/>
          <w:bCs/>
          <w:color w:val="000000" w:themeColor="text1"/>
          <w:sz w:val="20"/>
          <w:szCs w:val="20"/>
          <w:lang w:eastAsia="pl-PL"/>
        </w:rPr>
        <w:t xml:space="preserve">, </w:t>
      </w:r>
      <w:proofErr w:type="spellStart"/>
      <w:r w:rsidRPr="007D4FF8">
        <w:rPr>
          <w:rFonts w:ascii="Palatino Linotype" w:hAnsi="Palatino Linotype" w:cs="Helvetica-Bold"/>
          <w:b/>
          <w:bCs/>
          <w:color w:val="000000" w:themeColor="text1"/>
          <w:sz w:val="20"/>
          <w:szCs w:val="20"/>
          <w:lang w:eastAsia="pl-PL"/>
        </w:rPr>
        <w:t>Zamawiający</w:t>
      </w:r>
      <w:proofErr w:type="spellEnd"/>
      <w:r w:rsidRPr="007D4FF8">
        <w:rPr>
          <w:rFonts w:ascii="Palatino Linotype" w:hAnsi="Palatino Linotype" w:cs="Helvetica-Bold"/>
          <w:b/>
          <w:bCs/>
          <w:color w:val="000000" w:themeColor="text1"/>
          <w:sz w:val="20"/>
          <w:szCs w:val="20"/>
          <w:lang w:eastAsia="pl-PL"/>
        </w:rPr>
        <w:t xml:space="preserve"> </w:t>
      </w:r>
      <w:proofErr w:type="spellStart"/>
      <w:r w:rsidRPr="007D4FF8">
        <w:rPr>
          <w:rFonts w:ascii="Palatino Linotype" w:hAnsi="Palatino Linotype" w:cs="Helvetica-Bold"/>
          <w:b/>
          <w:bCs/>
          <w:color w:val="000000" w:themeColor="text1"/>
          <w:sz w:val="20"/>
          <w:szCs w:val="20"/>
          <w:lang w:eastAsia="pl-PL"/>
        </w:rPr>
        <w:t>wyraża</w:t>
      </w:r>
      <w:proofErr w:type="spellEnd"/>
      <w:r w:rsidRPr="007D4FF8">
        <w:rPr>
          <w:rFonts w:ascii="Palatino Linotype" w:hAnsi="Palatino Linotype" w:cs="Helvetica-Bold"/>
          <w:b/>
          <w:bCs/>
          <w:color w:val="000000" w:themeColor="text1"/>
          <w:sz w:val="20"/>
          <w:szCs w:val="20"/>
          <w:lang w:eastAsia="pl-PL"/>
        </w:rPr>
        <w:t xml:space="preserve"> </w:t>
      </w:r>
      <w:proofErr w:type="spellStart"/>
      <w:r w:rsidRPr="007D4FF8">
        <w:rPr>
          <w:rFonts w:ascii="Palatino Linotype" w:hAnsi="Palatino Linotype" w:cs="Helvetica-Bold"/>
          <w:b/>
          <w:bCs/>
          <w:color w:val="000000" w:themeColor="text1"/>
          <w:sz w:val="20"/>
          <w:szCs w:val="20"/>
          <w:lang w:eastAsia="pl-PL"/>
        </w:rPr>
        <w:t>zgodę</w:t>
      </w:r>
      <w:proofErr w:type="spellEnd"/>
      <w:r w:rsidRPr="007D4FF8">
        <w:rPr>
          <w:rFonts w:ascii="Palatino Linotype" w:hAnsi="Palatino Linotype" w:cs="Helvetica-Bold"/>
          <w:b/>
          <w:bCs/>
          <w:color w:val="000000" w:themeColor="text1"/>
          <w:sz w:val="20"/>
          <w:szCs w:val="20"/>
          <w:lang w:eastAsia="pl-PL"/>
        </w:rPr>
        <w:t>.</w:t>
      </w:r>
    </w:p>
    <w:p w14:paraId="45615B90" w14:textId="77777777" w:rsidR="00B041FC" w:rsidRPr="00A32BEB" w:rsidRDefault="00B041FC" w:rsidP="00A32BEB">
      <w:pPr>
        <w:pStyle w:val="Default"/>
        <w:rPr>
          <w:rFonts w:ascii="Palatino Linotype" w:hAnsi="Palatino Linotype"/>
          <w:color w:val="666666"/>
          <w:sz w:val="20"/>
          <w:szCs w:val="20"/>
          <w:shd w:val="clear" w:color="auto" w:fill="FFFFFF"/>
        </w:rPr>
      </w:pPr>
    </w:p>
    <w:p w14:paraId="24ECDE40" w14:textId="1270BA18" w:rsidR="00A32BEB" w:rsidRPr="00A32BEB" w:rsidRDefault="00A32BEB" w:rsidP="00A32BEB">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A32BEB">
        <w:rPr>
          <w:rFonts w:ascii="Palatino Linotype" w:hAnsi="Palatino Linotype" w:cs="Helvetica-Bold"/>
          <w:b/>
          <w:bCs/>
          <w:color w:val="000000" w:themeColor="text1"/>
          <w:kern w:val="0"/>
          <w:sz w:val="20"/>
          <w:szCs w:val="20"/>
          <w:u w:val="single"/>
          <w:lang w:eastAsia="pl-PL" w:bidi="ar-SA"/>
        </w:rPr>
        <w:t>Pytanie nr 12 – dotyczy pakietu nr 33 poz. 5.</w:t>
      </w:r>
    </w:p>
    <w:p w14:paraId="731BD94E" w14:textId="21B13935" w:rsidR="00CC7F58" w:rsidRPr="00B9768B" w:rsidRDefault="00A32BEB" w:rsidP="00B9768B">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AF6269">
        <w:rPr>
          <w:rFonts w:ascii="Palatino Linotype" w:eastAsiaTheme="minorHAnsi" w:hAnsi="Palatino Linotype" w:cstheme="minorBidi"/>
          <w:color w:val="000000" w:themeColor="text1"/>
          <w:sz w:val="20"/>
          <w:szCs w:val="20"/>
          <w:lang w:eastAsia="en-US"/>
        </w:rPr>
        <w:t xml:space="preserve">Zwracamy się z prośbą o dopuszczenie w pozycji 5 ochronnego kremu (na bazie oleju w wodzie) przeznaczonego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w:t>
      </w:r>
      <w:r w:rsidRPr="00AF6269">
        <w:rPr>
          <w:rFonts w:ascii="Palatino Linotype" w:eastAsiaTheme="minorHAnsi" w:hAnsi="Palatino Linotype" w:cstheme="minorBidi"/>
          <w:color w:val="000000" w:themeColor="text1"/>
          <w:sz w:val="20"/>
          <w:szCs w:val="20"/>
          <w:lang w:eastAsia="en-US"/>
        </w:rPr>
        <w:lastRenderedPageBreak/>
        <w:t xml:space="preserve">dermatologiczne. Zawiera witaminę E, glicerynę, oliwę z oliwek. </w:t>
      </w:r>
      <w:bookmarkStart w:id="0" w:name="_Hlk80167029"/>
      <w:r w:rsidRPr="00AF6269">
        <w:rPr>
          <w:rFonts w:ascii="Palatino Linotype" w:eastAsiaTheme="minorHAnsi" w:hAnsi="Palatino Linotype" w:cstheme="minorBidi"/>
          <w:color w:val="000000" w:themeColor="text1"/>
          <w:sz w:val="20"/>
          <w:szCs w:val="20"/>
          <w:lang w:eastAsia="en-US"/>
        </w:rPr>
        <w:t>W opakowaniach: 100ml,</w:t>
      </w:r>
      <w:bookmarkEnd w:id="0"/>
      <w:r w:rsidRPr="00AF6269">
        <w:rPr>
          <w:rFonts w:ascii="Palatino Linotype" w:eastAsiaTheme="minorHAnsi" w:hAnsi="Palatino Linotype" w:cstheme="minorBidi"/>
          <w:color w:val="000000" w:themeColor="text1"/>
          <w:sz w:val="20"/>
          <w:szCs w:val="20"/>
          <w:lang w:eastAsia="en-US"/>
        </w:rPr>
        <w:t xml:space="preserve"> z przeliczeniem do 100pełnych opakowań.</w:t>
      </w:r>
    </w:p>
    <w:p w14:paraId="2551D838" w14:textId="5BD3B986" w:rsidR="00A32BEB" w:rsidRPr="00A32BEB" w:rsidRDefault="00A32BEB" w:rsidP="00AF6269">
      <w:pPr>
        <w:pStyle w:val="Nagwek2"/>
        <w:shd w:val="clear" w:color="auto" w:fill="FFFFFF"/>
        <w:jc w:val="both"/>
        <w:rPr>
          <w:rFonts w:ascii="Palatino Linotype" w:eastAsiaTheme="minorHAnsi" w:hAnsi="Palatino Linotype" w:cstheme="minorBidi"/>
          <w:color w:val="000000" w:themeColor="text1"/>
          <w:sz w:val="20"/>
          <w:szCs w:val="20"/>
          <w:lang w:eastAsia="en-US"/>
        </w:rPr>
      </w:pPr>
      <w:bookmarkStart w:id="1" w:name="_Hlk80166518"/>
      <w:r w:rsidRPr="00A32BEB">
        <w:rPr>
          <w:rFonts w:ascii="Palatino Linotype" w:eastAsiaTheme="minorHAnsi" w:hAnsi="Palatino Linotype" w:cstheme="minorBidi"/>
          <w:color w:val="000000" w:themeColor="text1"/>
          <w:sz w:val="20"/>
          <w:szCs w:val="20"/>
          <w:lang w:eastAsia="en-US"/>
        </w:rPr>
        <w:t xml:space="preserve">W przypadku dopuszczenia powyższego środka, prosimy o wydzielenie go do osobnego pakietu. </w:t>
      </w:r>
    </w:p>
    <w:p w14:paraId="4C52F36C" w14:textId="6630A860" w:rsidR="00A32BEB" w:rsidRPr="00A32BEB" w:rsidRDefault="00A32BEB" w:rsidP="00A32BEB">
      <w:pPr>
        <w:widowControl/>
        <w:suppressAutoHyphens w:val="0"/>
        <w:autoSpaceDE w:val="0"/>
        <w:autoSpaceDN w:val="0"/>
        <w:adjustRightInd w:val="0"/>
        <w:jc w:val="both"/>
        <w:rPr>
          <w:rFonts w:ascii="Palatino Linotype" w:hAnsi="Palatino Linotype"/>
          <w:b/>
          <w:bCs/>
          <w:color w:val="000000" w:themeColor="text1"/>
          <w:sz w:val="20"/>
          <w:szCs w:val="20"/>
        </w:rPr>
      </w:pPr>
      <w:r w:rsidRPr="00A32BEB">
        <w:rPr>
          <w:rFonts w:ascii="Palatino Linotype" w:hAnsi="Palatino Linotype" w:cs="Helvetica-Bold"/>
          <w:b/>
          <w:bCs/>
          <w:color w:val="000000" w:themeColor="text1"/>
          <w:kern w:val="0"/>
          <w:sz w:val="20"/>
          <w:szCs w:val="20"/>
          <w:lang w:eastAsia="pl-PL" w:bidi="ar-SA"/>
        </w:rPr>
        <w:t xml:space="preserve">Odpowiedź: </w:t>
      </w:r>
      <w:r w:rsidR="00B9768B">
        <w:rPr>
          <w:rFonts w:ascii="Palatino Linotype" w:hAnsi="Palatino Linotype" w:cs="Helvetica-Bold"/>
          <w:b/>
          <w:bCs/>
          <w:color w:val="000000" w:themeColor="text1"/>
          <w:kern w:val="0"/>
          <w:sz w:val="20"/>
          <w:szCs w:val="20"/>
          <w:lang w:eastAsia="pl-PL" w:bidi="ar-SA"/>
        </w:rPr>
        <w:t>Zamawiający nie dopuszcza.</w:t>
      </w:r>
    </w:p>
    <w:bookmarkEnd w:id="1"/>
    <w:p w14:paraId="68CEF5C5" w14:textId="77777777" w:rsidR="00A32BEB" w:rsidRPr="00A32BEB" w:rsidRDefault="00A32BEB" w:rsidP="00A32BEB">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p>
    <w:p w14:paraId="2E170B8D" w14:textId="26B635F1" w:rsidR="00A32BEB" w:rsidRPr="00A32BEB" w:rsidRDefault="00A32BEB" w:rsidP="00A32BEB">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A32BEB">
        <w:rPr>
          <w:rFonts w:ascii="Palatino Linotype" w:hAnsi="Palatino Linotype" w:cs="Helvetica-Bold"/>
          <w:b/>
          <w:bCs/>
          <w:color w:val="000000" w:themeColor="text1"/>
          <w:kern w:val="0"/>
          <w:sz w:val="20"/>
          <w:szCs w:val="20"/>
          <w:u w:val="single"/>
          <w:lang w:eastAsia="pl-PL" w:bidi="ar-SA"/>
        </w:rPr>
        <w:t>Pytanie nr 13 – dotyczy pakietu nr 33 poz. 12.</w:t>
      </w:r>
    </w:p>
    <w:p w14:paraId="26A85A69" w14:textId="3DBA863B" w:rsidR="00CC7F58" w:rsidRPr="00BF4018" w:rsidRDefault="00A32BEB" w:rsidP="00BF4018">
      <w:pPr>
        <w:pStyle w:val="Nagwek2"/>
        <w:shd w:val="clear" w:color="auto" w:fill="FFFFFF"/>
        <w:spacing w:before="0"/>
        <w:jc w:val="both"/>
        <w:rPr>
          <w:rFonts w:ascii="Palatino Linotype" w:hAnsi="Palatino Linotype"/>
          <w:b/>
          <w:color w:val="000000" w:themeColor="text1"/>
          <w:sz w:val="20"/>
          <w:szCs w:val="20"/>
        </w:rPr>
      </w:pPr>
      <w:r w:rsidRPr="00A32BEB">
        <w:rPr>
          <w:rFonts w:ascii="Palatino Linotype" w:hAnsi="Palatino Linotype"/>
          <w:color w:val="000000" w:themeColor="text1"/>
          <w:sz w:val="20"/>
          <w:szCs w:val="20"/>
        </w:rPr>
        <w:t>Zwracamy się z prośbą o dopuszczenie w pozycji 12 ochronnego kremu (na bazie oleju w wodzie) przeznaczonego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w:t>
      </w:r>
      <w:r w:rsidR="00CC7F58" w:rsidRPr="00CC7F58">
        <w:rPr>
          <w:rFonts w:ascii="Palatino Linotype" w:hAnsi="Palatino Linotype" w:cs="Helvetica-Bold"/>
          <w:b/>
          <w:bCs/>
          <w:color w:val="000000" w:themeColor="text1"/>
          <w:kern w:val="0"/>
          <w:sz w:val="20"/>
          <w:szCs w:val="20"/>
          <w:lang w:eastAsia="pl-PL" w:bidi="ar-SA"/>
        </w:rPr>
        <w:t xml:space="preserve"> </w:t>
      </w:r>
    </w:p>
    <w:p w14:paraId="7D3444F9" w14:textId="13EDD8F1" w:rsidR="00A32BEB" w:rsidRPr="00A32BEB" w:rsidRDefault="00A32BEB" w:rsidP="00AF6269">
      <w:pPr>
        <w:pStyle w:val="Nagwek2"/>
        <w:shd w:val="clear" w:color="auto" w:fill="FFFFFF"/>
        <w:jc w:val="both"/>
        <w:rPr>
          <w:rFonts w:ascii="Palatino Linotype" w:eastAsiaTheme="minorHAnsi" w:hAnsi="Palatino Linotype" w:cstheme="minorBidi"/>
          <w:color w:val="000000" w:themeColor="text1"/>
          <w:sz w:val="20"/>
          <w:szCs w:val="20"/>
          <w:lang w:eastAsia="en-US"/>
        </w:rPr>
      </w:pPr>
      <w:r w:rsidRPr="00A32BEB">
        <w:rPr>
          <w:rFonts w:ascii="Palatino Linotype" w:eastAsiaTheme="minorHAnsi" w:hAnsi="Palatino Linotype" w:cstheme="minorBidi"/>
          <w:color w:val="000000" w:themeColor="text1"/>
          <w:sz w:val="20"/>
          <w:szCs w:val="20"/>
          <w:lang w:eastAsia="en-US"/>
        </w:rPr>
        <w:t xml:space="preserve">W przypadku dopuszczenia powyższego środka, prosimy o wydzielenie go do osobnego pakietu. </w:t>
      </w:r>
    </w:p>
    <w:p w14:paraId="296D16E7" w14:textId="77777777" w:rsidR="00B9768B" w:rsidRPr="00A32BEB" w:rsidRDefault="00B9768B" w:rsidP="00B9768B">
      <w:pPr>
        <w:widowControl/>
        <w:suppressAutoHyphens w:val="0"/>
        <w:autoSpaceDE w:val="0"/>
        <w:autoSpaceDN w:val="0"/>
        <w:adjustRightInd w:val="0"/>
        <w:jc w:val="both"/>
        <w:rPr>
          <w:rFonts w:ascii="Palatino Linotype" w:hAnsi="Palatino Linotype"/>
          <w:b/>
          <w:bCs/>
          <w:color w:val="000000" w:themeColor="text1"/>
          <w:sz w:val="20"/>
          <w:szCs w:val="20"/>
        </w:rPr>
      </w:pPr>
      <w:r w:rsidRPr="00A32BEB">
        <w:rPr>
          <w:rFonts w:ascii="Palatino Linotype" w:hAnsi="Palatino Linotype" w:cs="Helvetica-Bold"/>
          <w:b/>
          <w:bCs/>
          <w:color w:val="000000" w:themeColor="text1"/>
          <w:kern w:val="0"/>
          <w:sz w:val="20"/>
          <w:szCs w:val="20"/>
          <w:lang w:eastAsia="pl-PL" w:bidi="ar-SA"/>
        </w:rPr>
        <w:t xml:space="preserve">Odpowiedź: </w:t>
      </w:r>
      <w:r>
        <w:rPr>
          <w:rFonts w:ascii="Palatino Linotype" w:hAnsi="Palatino Linotype" w:cs="Helvetica-Bold"/>
          <w:b/>
          <w:bCs/>
          <w:color w:val="000000" w:themeColor="text1"/>
          <w:kern w:val="0"/>
          <w:sz w:val="20"/>
          <w:szCs w:val="20"/>
          <w:lang w:eastAsia="pl-PL" w:bidi="ar-SA"/>
        </w:rPr>
        <w:t>Zamawiający nie dopuszcza.</w:t>
      </w:r>
    </w:p>
    <w:p w14:paraId="59470376" w14:textId="77777777" w:rsidR="00A32BEB" w:rsidRPr="00A32BEB" w:rsidRDefault="00A32BEB" w:rsidP="00B9768B">
      <w:pPr>
        <w:pStyle w:val="Nagwek2"/>
        <w:shd w:val="clear" w:color="auto" w:fill="FFFFFF"/>
        <w:spacing w:before="0"/>
        <w:jc w:val="both"/>
        <w:rPr>
          <w:rFonts w:ascii="Palatino Linotype" w:hAnsi="Palatino Linotype"/>
          <w:b/>
          <w:color w:val="000000" w:themeColor="text1"/>
          <w:sz w:val="20"/>
          <w:szCs w:val="20"/>
        </w:rPr>
      </w:pPr>
    </w:p>
    <w:p w14:paraId="78CEF9B4" w14:textId="4C4EF8CB" w:rsidR="00A32BEB" w:rsidRPr="00A32BEB" w:rsidRDefault="00A32BEB" w:rsidP="00A32BEB">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A32BEB">
        <w:rPr>
          <w:rFonts w:ascii="Palatino Linotype" w:hAnsi="Palatino Linotype" w:cs="Helvetica-Bold"/>
          <w:b/>
          <w:bCs/>
          <w:color w:val="000000" w:themeColor="text1"/>
          <w:kern w:val="0"/>
          <w:sz w:val="20"/>
          <w:szCs w:val="20"/>
          <w:u w:val="single"/>
          <w:lang w:eastAsia="pl-PL" w:bidi="ar-SA"/>
        </w:rPr>
        <w:t>Pytanie nr 14 – dotyczy pakietu nr 33 poz. 18.</w:t>
      </w:r>
    </w:p>
    <w:p w14:paraId="177D6649" w14:textId="37BC6677" w:rsidR="00AF6269" w:rsidRPr="00BF4018" w:rsidRDefault="00A32BEB" w:rsidP="00BF4018">
      <w:pPr>
        <w:pStyle w:val="Nagwek2"/>
        <w:shd w:val="clear" w:color="auto" w:fill="FFFFFF"/>
        <w:spacing w:before="0"/>
        <w:jc w:val="both"/>
        <w:rPr>
          <w:rFonts w:ascii="Palatino Linotype" w:hAnsi="Palatino Linotype"/>
          <w:color w:val="000000" w:themeColor="text1"/>
          <w:sz w:val="20"/>
          <w:szCs w:val="20"/>
        </w:rPr>
      </w:pPr>
      <w:r w:rsidRPr="00A32BEB">
        <w:rPr>
          <w:rFonts w:ascii="Palatino Linotype" w:hAnsi="Palatino Linotype"/>
          <w:color w:val="000000" w:themeColor="text1"/>
          <w:sz w:val="20"/>
          <w:szCs w:val="20"/>
        </w:rPr>
        <w:t>Zwracamy się z prośbą o dopuszczenie w pozycji 18 ochronnego kremu (na bazie oleju w wodzie) przeznaczonego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W opakowaniach: butelka 500ml, z przeliczeniem do 6 pełnych opakowań.</w:t>
      </w:r>
    </w:p>
    <w:p w14:paraId="0D00C18D" w14:textId="75FA1ED2" w:rsidR="00A32BEB" w:rsidRPr="00A32BEB" w:rsidRDefault="00A32BEB" w:rsidP="00AF6269">
      <w:pPr>
        <w:pStyle w:val="Nagwek2"/>
        <w:shd w:val="clear" w:color="auto" w:fill="FFFFFF"/>
        <w:jc w:val="both"/>
        <w:rPr>
          <w:rFonts w:ascii="Palatino Linotype" w:eastAsiaTheme="minorHAnsi" w:hAnsi="Palatino Linotype" w:cstheme="minorBidi"/>
          <w:color w:val="000000" w:themeColor="text1"/>
          <w:sz w:val="20"/>
          <w:szCs w:val="20"/>
          <w:lang w:eastAsia="en-US"/>
        </w:rPr>
      </w:pPr>
      <w:r w:rsidRPr="00A32BEB">
        <w:rPr>
          <w:rFonts w:ascii="Palatino Linotype" w:eastAsiaTheme="minorHAnsi" w:hAnsi="Palatino Linotype" w:cstheme="minorBidi"/>
          <w:color w:val="000000" w:themeColor="text1"/>
          <w:sz w:val="20"/>
          <w:szCs w:val="20"/>
          <w:lang w:eastAsia="en-US"/>
        </w:rPr>
        <w:t xml:space="preserve">W przypadku dopuszczenia powyższego środka, prosimy o wydzielenie go do osobnego pakietu. </w:t>
      </w:r>
    </w:p>
    <w:p w14:paraId="72F591CB" w14:textId="77777777" w:rsidR="00B9768B" w:rsidRPr="00A32BEB" w:rsidRDefault="00B9768B" w:rsidP="00B9768B">
      <w:pPr>
        <w:widowControl/>
        <w:suppressAutoHyphens w:val="0"/>
        <w:autoSpaceDE w:val="0"/>
        <w:autoSpaceDN w:val="0"/>
        <w:adjustRightInd w:val="0"/>
        <w:jc w:val="both"/>
        <w:rPr>
          <w:rFonts w:ascii="Palatino Linotype" w:hAnsi="Palatino Linotype"/>
          <w:b/>
          <w:bCs/>
          <w:color w:val="000000" w:themeColor="text1"/>
          <w:sz w:val="20"/>
          <w:szCs w:val="20"/>
        </w:rPr>
      </w:pPr>
      <w:r w:rsidRPr="00A32BEB">
        <w:rPr>
          <w:rFonts w:ascii="Palatino Linotype" w:hAnsi="Palatino Linotype" w:cs="Helvetica-Bold"/>
          <w:b/>
          <w:bCs/>
          <w:color w:val="000000" w:themeColor="text1"/>
          <w:kern w:val="0"/>
          <w:sz w:val="20"/>
          <w:szCs w:val="20"/>
          <w:lang w:eastAsia="pl-PL" w:bidi="ar-SA"/>
        </w:rPr>
        <w:t xml:space="preserve">Odpowiedź: </w:t>
      </w:r>
      <w:r>
        <w:rPr>
          <w:rFonts w:ascii="Palatino Linotype" w:hAnsi="Palatino Linotype" w:cs="Helvetica-Bold"/>
          <w:b/>
          <w:bCs/>
          <w:color w:val="000000" w:themeColor="text1"/>
          <w:kern w:val="0"/>
          <w:sz w:val="20"/>
          <w:szCs w:val="20"/>
          <w:lang w:eastAsia="pl-PL" w:bidi="ar-SA"/>
        </w:rPr>
        <w:t>Zamawiający nie dopuszcza.</w:t>
      </w:r>
    </w:p>
    <w:p w14:paraId="10AEFACA" w14:textId="77777777" w:rsidR="00A32BEB" w:rsidRPr="00701A36" w:rsidRDefault="00A32BEB" w:rsidP="00A32BEB">
      <w:pPr>
        <w:rPr>
          <w:rFonts w:ascii="Palatino Linotype" w:hAnsi="Palatino Linotype"/>
          <w:color w:val="000000" w:themeColor="text1"/>
          <w:sz w:val="20"/>
          <w:szCs w:val="20"/>
          <w:lang w:eastAsia="en-US"/>
        </w:rPr>
      </w:pPr>
    </w:p>
    <w:p w14:paraId="05D5E322" w14:textId="189DFC9A" w:rsidR="00701A36" w:rsidRPr="00AF6269" w:rsidRDefault="00701A36" w:rsidP="00AF6269">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bookmarkStart w:id="2" w:name="_Hlk80251769"/>
      <w:r w:rsidRPr="00AF6269">
        <w:rPr>
          <w:rFonts w:ascii="Palatino Linotype" w:hAnsi="Palatino Linotype" w:cs="Helvetica-Bold"/>
          <w:b/>
          <w:bCs/>
          <w:color w:val="000000" w:themeColor="text1"/>
          <w:kern w:val="0"/>
          <w:sz w:val="20"/>
          <w:szCs w:val="20"/>
          <w:u w:val="single"/>
          <w:lang w:eastAsia="pl-PL" w:bidi="ar-SA"/>
        </w:rPr>
        <w:t xml:space="preserve">Pytanie nr 15 – dotyczy pakietu nr </w:t>
      </w:r>
      <w:r w:rsidR="00990383">
        <w:rPr>
          <w:rFonts w:ascii="Palatino Linotype" w:hAnsi="Palatino Linotype" w:cs="Helvetica-Bold"/>
          <w:b/>
          <w:bCs/>
          <w:color w:val="000000" w:themeColor="text1"/>
          <w:kern w:val="0"/>
          <w:sz w:val="20"/>
          <w:szCs w:val="20"/>
          <w:u w:val="single"/>
          <w:lang w:eastAsia="pl-PL" w:bidi="ar-SA"/>
        </w:rPr>
        <w:t>2</w:t>
      </w:r>
      <w:r w:rsidRPr="00AF6269">
        <w:rPr>
          <w:rFonts w:ascii="Palatino Linotype" w:hAnsi="Palatino Linotype" w:cs="Helvetica-Bold"/>
          <w:b/>
          <w:bCs/>
          <w:color w:val="000000" w:themeColor="text1"/>
          <w:kern w:val="0"/>
          <w:sz w:val="20"/>
          <w:szCs w:val="20"/>
          <w:u w:val="single"/>
          <w:lang w:eastAsia="pl-PL" w:bidi="ar-SA"/>
        </w:rPr>
        <w:t>.</w:t>
      </w:r>
    </w:p>
    <w:p w14:paraId="763427A8" w14:textId="77777777" w:rsidR="00701A36" w:rsidRPr="00AF6269" w:rsidRDefault="00701A36" w:rsidP="00AF6269">
      <w:pPr>
        <w:jc w:val="both"/>
        <w:rPr>
          <w:rFonts w:ascii="Palatino Linotype" w:hAnsi="Palatino Linotype"/>
          <w:i/>
          <w:iCs/>
          <w:color w:val="000000" w:themeColor="text1"/>
          <w:sz w:val="20"/>
          <w:szCs w:val="20"/>
        </w:rPr>
      </w:pPr>
      <w:r w:rsidRPr="00AF6269">
        <w:rPr>
          <w:rFonts w:ascii="Palatino Linotype" w:hAnsi="Palatino Linotype" w:cs="Helvetica"/>
          <w:color w:val="000000" w:themeColor="text1"/>
          <w:sz w:val="20"/>
          <w:szCs w:val="20"/>
          <w:shd w:val="clear" w:color="auto" w:fill="FFFFFF"/>
        </w:rPr>
        <w:t xml:space="preserve">Czy Zamawiający oczekuje w PAKIECIE 2. </w:t>
      </w:r>
      <w:proofErr w:type="spellStart"/>
      <w:r w:rsidRPr="00AF6269">
        <w:rPr>
          <w:rFonts w:ascii="Palatino Linotype" w:hAnsi="Palatino Linotype" w:cs="Helvetica"/>
          <w:color w:val="000000" w:themeColor="text1"/>
          <w:sz w:val="20"/>
          <w:szCs w:val="20"/>
          <w:shd w:val="clear" w:color="auto" w:fill="FFFFFF"/>
        </w:rPr>
        <w:t>Anesthetica</w:t>
      </w:r>
      <w:proofErr w:type="spellEnd"/>
      <w:r w:rsidRPr="00AF6269">
        <w:rPr>
          <w:rFonts w:ascii="Palatino Linotype" w:hAnsi="Palatino Linotype" w:cs="Helvetica"/>
          <w:color w:val="000000" w:themeColor="text1"/>
          <w:sz w:val="20"/>
          <w:szCs w:val="20"/>
          <w:shd w:val="clear" w:color="auto" w:fill="FFFFFF"/>
        </w:rPr>
        <w:t xml:space="preserve"> (1) produktu zawierającego w swym składzie EDTA (środka bakteriostatycznego zmniejszającego namnażanie bakterii)?</w:t>
      </w:r>
    </w:p>
    <w:p w14:paraId="30E5E456" w14:textId="4A891461" w:rsidR="00701A36" w:rsidRPr="00AF6269" w:rsidRDefault="00701A36" w:rsidP="00AF6269">
      <w:pPr>
        <w:widowControl/>
        <w:suppressAutoHyphens w:val="0"/>
        <w:autoSpaceDE w:val="0"/>
        <w:autoSpaceDN w:val="0"/>
        <w:adjustRightInd w:val="0"/>
        <w:jc w:val="both"/>
        <w:rPr>
          <w:rFonts w:ascii="Palatino Linotype" w:hAnsi="Palatino Linotype"/>
          <w:b/>
          <w:bCs/>
          <w:color w:val="000000" w:themeColor="text1"/>
          <w:sz w:val="20"/>
          <w:szCs w:val="20"/>
        </w:rPr>
      </w:pPr>
      <w:r w:rsidRPr="00AF6269">
        <w:rPr>
          <w:rFonts w:ascii="Palatino Linotype" w:hAnsi="Palatino Linotype" w:cs="Helvetica-Bold"/>
          <w:b/>
          <w:bCs/>
          <w:color w:val="000000" w:themeColor="text1"/>
          <w:kern w:val="0"/>
          <w:sz w:val="20"/>
          <w:szCs w:val="20"/>
          <w:lang w:eastAsia="pl-PL" w:bidi="ar-SA"/>
        </w:rPr>
        <w:t xml:space="preserve">Odpowiedź: </w:t>
      </w:r>
      <w:r w:rsidR="00D804FF">
        <w:rPr>
          <w:rFonts w:ascii="Palatino Linotype" w:hAnsi="Palatino Linotype" w:cs="Helvetica-Bold"/>
          <w:b/>
          <w:bCs/>
          <w:color w:val="000000" w:themeColor="text1"/>
          <w:kern w:val="0"/>
          <w:sz w:val="20"/>
          <w:szCs w:val="20"/>
          <w:lang w:eastAsia="pl-PL" w:bidi="ar-SA"/>
        </w:rPr>
        <w:t>Zamawiający dopuszcza produkt zawierający w swym składzie EDTA, ale nie wymaga.</w:t>
      </w:r>
    </w:p>
    <w:p w14:paraId="7CCB815F" w14:textId="77777777" w:rsidR="00701A36" w:rsidRPr="00AF6269" w:rsidRDefault="00701A36" w:rsidP="00AF6269">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p>
    <w:p w14:paraId="699FCA1B" w14:textId="2AA2600C" w:rsidR="00AF6269" w:rsidRPr="00AF6269" w:rsidRDefault="00AF6269" w:rsidP="00AF6269">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r w:rsidRPr="00AF6269">
        <w:rPr>
          <w:rFonts w:ascii="Palatino Linotype" w:hAnsi="Palatino Linotype" w:cs="Helvetica-Bold"/>
          <w:b/>
          <w:bCs/>
          <w:color w:val="000000" w:themeColor="text1"/>
          <w:kern w:val="0"/>
          <w:sz w:val="20"/>
          <w:szCs w:val="20"/>
          <w:u w:val="single"/>
          <w:lang w:eastAsia="pl-PL" w:bidi="ar-SA"/>
        </w:rPr>
        <w:t>Pytanie nr 16 – dotyczy pakietu nr 94 poz.1.</w:t>
      </w:r>
    </w:p>
    <w:p w14:paraId="7CFF432B" w14:textId="77777777" w:rsidR="00AF6269" w:rsidRPr="00AF6269" w:rsidRDefault="00AF6269" w:rsidP="00AF6269">
      <w:pPr>
        <w:pStyle w:val="paragraph"/>
        <w:jc w:val="both"/>
        <w:textAlignment w:val="baseline"/>
        <w:rPr>
          <w:rFonts w:ascii="Palatino Linotype" w:hAnsi="Palatino Linotype" w:cstheme="minorHAnsi"/>
          <w:sz w:val="20"/>
          <w:szCs w:val="20"/>
        </w:rPr>
      </w:pPr>
      <w:r w:rsidRPr="00AF6269">
        <w:rPr>
          <w:rStyle w:val="normaltextrun1"/>
          <w:rFonts w:ascii="Palatino Linotype" w:hAnsi="Palatino Linotype" w:cstheme="minorHAnsi"/>
          <w:sz w:val="20"/>
          <w:szCs w:val="20"/>
        </w:rPr>
        <w:t xml:space="preserve">Pak. nr 94, pyt. 1 Prosimy Zamawiającego o dopuszczenie jałowego żelu do cewnikowania w postaci harmonijkowego aplikatora o </w:t>
      </w:r>
      <w:proofErr w:type="gramStart"/>
      <w:r w:rsidRPr="00AF6269">
        <w:rPr>
          <w:rStyle w:val="normaltextrun1"/>
          <w:rFonts w:ascii="Palatino Linotype" w:hAnsi="Palatino Linotype" w:cstheme="minorHAnsi"/>
          <w:sz w:val="20"/>
          <w:szCs w:val="20"/>
        </w:rPr>
        <w:t xml:space="preserve">składzie:  </w:t>
      </w:r>
      <w:proofErr w:type="spellStart"/>
      <w:r w:rsidRPr="00AF6269">
        <w:rPr>
          <w:rStyle w:val="spellingerror"/>
          <w:rFonts w:ascii="Palatino Linotype" w:hAnsi="Palatino Linotype" w:cstheme="minorHAnsi"/>
          <w:sz w:val="20"/>
          <w:szCs w:val="20"/>
        </w:rPr>
        <w:t>chlorheksydyna</w:t>
      </w:r>
      <w:proofErr w:type="spellEnd"/>
      <w:proofErr w:type="gramEnd"/>
      <w:r w:rsidRPr="00AF6269">
        <w:rPr>
          <w:rStyle w:val="normaltextrun1"/>
          <w:rFonts w:ascii="Palatino Linotype" w:hAnsi="Palatino Linotype" w:cstheme="minorHAnsi"/>
          <w:sz w:val="20"/>
          <w:szCs w:val="20"/>
        </w:rPr>
        <w:t xml:space="preserve"> 0,05% i Lidokaina 2%.</w:t>
      </w:r>
      <w:r w:rsidRPr="00AF6269">
        <w:rPr>
          <w:rStyle w:val="eop"/>
          <w:rFonts w:ascii="Palatino Linotype" w:hAnsi="Palatino Linotype" w:cstheme="minorHAnsi"/>
          <w:sz w:val="20"/>
          <w:szCs w:val="20"/>
        </w:rPr>
        <w:t> </w:t>
      </w:r>
    </w:p>
    <w:p w14:paraId="11D358F8" w14:textId="71F03D90" w:rsidR="00AF6269" w:rsidRPr="00AF6269" w:rsidRDefault="00AF6269" w:rsidP="00AF6269">
      <w:pPr>
        <w:widowControl/>
        <w:suppressAutoHyphens w:val="0"/>
        <w:autoSpaceDE w:val="0"/>
        <w:autoSpaceDN w:val="0"/>
        <w:adjustRightInd w:val="0"/>
        <w:jc w:val="both"/>
        <w:rPr>
          <w:rFonts w:ascii="Palatino Linotype" w:hAnsi="Palatino Linotype"/>
          <w:b/>
          <w:bCs/>
          <w:color w:val="000000" w:themeColor="text1"/>
          <w:sz w:val="20"/>
          <w:szCs w:val="20"/>
        </w:rPr>
      </w:pPr>
      <w:r w:rsidRPr="00AF6269">
        <w:rPr>
          <w:rFonts w:ascii="Palatino Linotype" w:hAnsi="Palatino Linotype" w:cs="Helvetica-Bold"/>
          <w:b/>
          <w:bCs/>
          <w:color w:val="000000" w:themeColor="text1"/>
          <w:kern w:val="0"/>
          <w:sz w:val="20"/>
          <w:szCs w:val="20"/>
          <w:lang w:eastAsia="pl-PL" w:bidi="ar-SA"/>
        </w:rPr>
        <w:t xml:space="preserve">Odpowiedź: </w:t>
      </w:r>
      <w:r w:rsidR="00D804FF">
        <w:rPr>
          <w:rFonts w:ascii="Palatino Linotype" w:hAnsi="Palatino Linotype" w:cs="Helvetica-Bold"/>
          <w:b/>
          <w:bCs/>
          <w:color w:val="000000" w:themeColor="text1"/>
          <w:kern w:val="0"/>
          <w:sz w:val="20"/>
          <w:szCs w:val="20"/>
          <w:lang w:eastAsia="pl-PL" w:bidi="ar-SA"/>
        </w:rPr>
        <w:t xml:space="preserve">Tak, Zamawiający dopuszcza. </w:t>
      </w:r>
    </w:p>
    <w:bookmarkEnd w:id="2"/>
    <w:p w14:paraId="527C16C7" w14:textId="675B03FC" w:rsidR="00053943" w:rsidRDefault="00053943" w:rsidP="00BF249C">
      <w:pPr>
        <w:pStyle w:val="Default"/>
      </w:pPr>
    </w:p>
    <w:p w14:paraId="7922C078" w14:textId="209EEA67" w:rsidR="00F739C5" w:rsidRPr="00F739C5" w:rsidRDefault="00F739C5" w:rsidP="00F739C5">
      <w:pPr>
        <w:widowControl/>
        <w:suppressAutoHyphens w:val="0"/>
        <w:autoSpaceDE w:val="0"/>
        <w:autoSpaceDN w:val="0"/>
        <w:adjustRightInd w:val="0"/>
        <w:jc w:val="both"/>
        <w:rPr>
          <w:rFonts w:ascii="Palatino Linotype" w:hAnsi="Palatino Linotype" w:cs="Helvetica-Bold"/>
          <w:b/>
          <w:bCs/>
          <w:color w:val="000000" w:themeColor="text1"/>
          <w:kern w:val="0"/>
          <w:sz w:val="20"/>
          <w:szCs w:val="20"/>
          <w:u w:val="single"/>
          <w:lang w:eastAsia="pl-PL" w:bidi="ar-SA"/>
        </w:rPr>
      </w:pPr>
      <w:bookmarkStart w:id="3" w:name="_Hlk80257207"/>
      <w:r w:rsidRPr="00F739C5">
        <w:rPr>
          <w:rFonts w:ascii="Palatino Linotype" w:hAnsi="Palatino Linotype" w:cs="Helvetica-Bold"/>
          <w:b/>
          <w:bCs/>
          <w:color w:val="000000" w:themeColor="text1"/>
          <w:kern w:val="0"/>
          <w:sz w:val="20"/>
          <w:szCs w:val="20"/>
          <w:u w:val="single"/>
          <w:lang w:eastAsia="pl-PL" w:bidi="ar-SA"/>
        </w:rPr>
        <w:t>Pytanie nr 17 – dotyczy pakietu nr 61.</w:t>
      </w:r>
    </w:p>
    <w:p w14:paraId="41530A37" w14:textId="77777777" w:rsidR="00F739C5" w:rsidRPr="00F739C5" w:rsidRDefault="00F739C5" w:rsidP="00F739C5">
      <w:pPr>
        <w:jc w:val="both"/>
        <w:rPr>
          <w:rFonts w:ascii="Palatino Linotype" w:hAnsi="Palatino Linotype"/>
          <w:sz w:val="20"/>
          <w:szCs w:val="20"/>
        </w:rPr>
      </w:pPr>
      <w:r w:rsidRPr="00F739C5">
        <w:rPr>
          <w:rFonts w:ascii="Palatino Linotype" w:hAnsi="Palatino Linotype"/>
          <w:sz w:val="20"/>
          <w:szCs w:val="20"/>
        </w:rPr>
        <w:t xml:space="preserve">Czy mając na uwadze bezpieczeństwo Pacjentów i Personelu oraz bezpieczeństwo medyczne, epidemiologiczne, organizacyjne i finansowe podmiotu leczniczego Zamawiający wymaga gotowego do użycia leku – Paracetamol w pojemności 100 ml oraz Paracetamol w pojemności 50 </w:t>
      </w:r>
      <w:proofErr w:type="gramStart"/>
      <w:r w:rsidRPr="00F739C5">
        <w:rPr>
          <w:rFonts w:ascii="Palatino Linotype" w:hAnsi="Palatino Linotype"/>
          <w:sz w:val="20"/>
          <w:szCs w:val="20"/>
        </w:rPr>
        <w:t>ml  -</w:t>
      </w:r>
      <w:proofErr w:type="gramEnd"/>
      <w:r w:rsidRPr="00F739C5">
        <w:rPr>
          <w:rFonts w:ascii="Palatino Linotype" w:hAnsi="Palatino Linotype"/>
          <w:sz w:val="20"/>
          <w:szCs w:val="20"/>
        </w:rPr>
        <w:t xml:space="preserve"> w butelce z polietylenu, spełniającej wymogi pracy w zamkniętym systemie infuzyjnym,</w:t>
      </w:r>
    </w:p>
    <w:p w14:paraId="29BBC74F" w14:textId="77777777" w:rsidR="00F739C5" w:rsidRPr="00F739C5" w:rsidRDefault="00F739C5" w:rsidP="00F739C5">
      <w:pPr>
        <w:jc w:val="both"/>
        <w:rPr>
          <w:rFonts w:ascii="Palatino Linotype" w:hAnsi="Palatino Linotype"/>
          <w:sz w:val="20"/>
          <w:szCs w:val="20"/>
          <w:lang w:eastAsia="en-US"/>
        </w:rPr>
      </w:pPr>
      <w:r w:rsidRPr="00F739C5">
        <w:rPr>
          <w:rFonts w:ascii="Palatino Linotype" w:hAnsi="Palatino Linotype"/>
          <w:sz w:val="20"/>
          <w:szCs w:val="20"/>
        </w:rPr>
        <w:t>biorąc pod uwagę m.in.:</w:t>
      </w:r>
    </w:p>
    <w:p w14:paraId="23D9E7AF"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u w:val="single"/>
        </w:rPr>
        <w:t>Sytuację epidemiologiczną</w:t>
      </w:r>
      <w:r w:rsidRPr="00F739C5">
        <w:rPr>
          <w:rFonts w:ascii="Palatino Linotype" w:hAnsi="Palatino Linotype"/>
          <w:sz w:val="20"/>
          <w:szCs w:val="20"/>
        </w:rPr>
        <w:t xml:space="preserve"> w Polsce i na świecie, co powoduje, że względy mikrobiologiczne w tym zanieczyszczenia bakteryjne i wirusowe muszą być brane pod uwagę w doborze wszystkich elementów linii infuzyjnej – w tym opakowania z lekiem,</w:t>
      </w:r>
    </w:p>
    <w:p w14:paraId="7999F113"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u w:val="single"/>
        </w:rPr>
        <w:t>Obowiązek zarządzania ryzykiem i zapobiegania zdarzeniom niepożądanym</w:t>
      </w:r>
      <w:r w:rsidRPr="00F739C5">
        <w:rPr>
          <w:rFonts w:ascii="Palatino Linotype" w:hAnsi="Palatino Linotype"/>
          <w:sz w:val="20"/>
          <w:szCs w:val="20"/>
        </w:rPr>
        <w:t xml:space="preserve"> (w tym m.in. zakażeniom związanym z obecnością cewników naczyniowych) przez podmioty lecznicze,</w:t>
      </w:r>
    </w:p>
    <w:p w14:paraId="21C25134"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rPr>
        <w:t xml:space="preserve">Koszty wygenerowanych odpadów: opakowanie szklane po preparacie Paracetamol o pojemności 100 ml oraz 50 ml jest znacząco cięższe od butelki z polietylenu </w:t>
      </w:r>
      <w:r w:rsidRPr="00F739C5">
        <w:rPr>
          <w:rFonts w:ascii="Palatino Linotype" w:hAnsi="Palatino Linotype"/>
          <w:sz w:val="20"/>
          <w:szCs w:val="20"/>
          <w:u w:val="single"/>
        </w:rPr>
        <w:t xml:space="preserve">z czym wiążą </w:t>
      </w:r>
      <w:proofErr w:type="gramStart"/>
      <w:r w:rsidRPr="00F739C5">
        <w:rPr>
          <w:rFonts w:ascii="Palatino Linotype" w:hAnsi="Palatino Linotype"/>
          <w:sz w:val="20"/>
          <w:szCs w:val="20"/>
          <w:u w:val="single"/>
        </w:rPr>
        <w:t>się  wyższe</w:t>
      </w:r>
      <w:proofErr w:type="gramEnd"/>
      <w:r w:rsidRPr="00F739C5">
        <w:rPr>
          <w:rFonts w:ascii="Palatino Linotype" w:hAnsi="Palatino Linotype"/>
          <w:sz w:val="20"/>
          <w:szCs w:val="20"/>
          <w:u w:val="single"/>
        </w:rPr>
        <w:t xml:space="preserve"> koszty utylizacji. </w:t>
      </w:r>
    </w:p>
    <w:p w14:paraId="36B1EF90" w14:textId="77777777" w:rsidR="00F739C5" w:rsidRPr="00F739C5" w:rsidRDefault="00F739C5" w:rsidP="00F739C5">
      <w:pPr>
        <w:spacing w:after="160" w:line="256" w:lineRule="auto"/>
        <w:ind w:left="720"/>
        <w:jc w:val="both"/>
        <w:rPr>
          <w:rFonts w:ascii="Palatino Linotype" w:hAnsi="Palatino Linotype"/>
          <w:sz w:val="20"/>
          <w:szCs w:val="20"/>
          <w:u w:val="single"/>
        </w:rPr>
      </w:pPr>
      <w:r w:rsidRPr="00F739C5">
        <w:rPr>
          <w:rFonts w:ascii="Palatino Linotype" w:hAnsi="Palatino Linotype"/>
          <w:sz w:val="20"/>
          <w:szCs w:val="20"/>
          <w:u w:val="single"/>
        </w:rPr>
        <w:lastRenderedPageBreak/>
        <w:t xml:space="preserve">W tzw. „cyklu życia produktu” należałoby doliczyć tę różnice do szklanego opakowaniu leku. </w:t>
      </w:r>
    </w:p>
    <w:p w14:paraId="63403F94"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rPr>
        <w:t xml:space="preserve">Konieczność stosowania zamkniętych systemów infuzyjnych wskazywała m. in. </w:t>
      </w:r>
      <w:r w:rsidRPr="00F739C5">
        <w:rPr>
          <w:rFonts w:ascii="Palatino Linotype" w:hAnsi="Palatino Linotype"/>
          <w:sz w:val="20"/>
          <w:szCs w:val="20"/>
          <w:u w:val="single"/>
        </w:rPr>
        <w:t>WHO w roku 2007,</w:t>
      </w:r>
    </w:p>
    <w:p w14:paraId="32D3E98F"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rPr>
        <w:t xml:space="preserve">Zapisy </w:t>
      </w:r>
      <w:r w:rsidRPr="00F739C5">
        <w:rPr>
          <w:rFonts w:ascii="Palatino Linotype" w:hAnsi="Palatino Linotype"/>
          <w:sz w:val="20"/>
          <w:szCs w:val="20"/>
          <w:u w:val="single"/>
        </w:rPr>
        <w:t>Rezolucji Komitetu Ministrów CM/</w:t>
      </w:r>
      <w:proofErr w:type="gramStart"/>
      <w:r w:rsidRPr="00F739C5">
        <w:rPr>
          <w:rFonts w:ascii="Palatino Linotype" w:hAnsi="Palatino Linotype"/>
          <w:sz w:val="20"/>
          <w:szCs w:val="20"/>
          <w:u w:val="single"/>
        </w:rPr>
        <w:t>RESAP(</w:t>
      </w:r>
      <w:proofErr w:type="gramEnd"/>
      <w:r w:rsidRPr="00F739C5">
        <w:rPr>
          <w:rFonts w:ascii="Palatino Linotype" w:hAnsi="Palatino Linotype"/>
          <w:sz w:val="20"/>
          <w:szCs w:val="20"/>
          <w:u w:val="single"/>
        </w:rPr>
        <w:t>2011)1</w:t>
      </w:r>
      <w:r w:rsidRPr="00F739C5">
        <w:rPr>
          <w:rFonts w:ascii="Palatino Linotype" w:hAnsi="Palatino Linotype"/>
          <w:sz w:val="20"/>
          <w:szCs w:val="20"/>
        </w:rPr>
        <w:t xml:space="preserve"> oraz </w:t>
      </w:r>
      <w:r w:rsidRPr="00F739C5">
        <w:rPr>
          <w:rFonts w:ascii="Palatino Linotype" w:hAnsi="Palatino Linotype"/>
          <w:sz w:val="20"/>
          <w:szCs w:val="20"/>
          <w:u w:val="single"/>
        </w:rPr>
        <w:t xml:space="preserve">Rezolucji CM/RES(2016)2, </w:t>
      </w:r>
      <w:r w:rsidRPr="00F739C5">
        <w:rPr>
          <w:rFonts w:ascii="Palatino Linotype" w:hAnsi="Palatino Linotype"/>
          <w:sz w:val="20"/>
          <w:szCs w:val="20"/>
        </w:rPr>
        <w:t xml:space="preserve">zgodnie, z którymi opakowanie z lekiem gotowym musi spełniać </w:t>
      </w:r>
      <w:r w:rsidRPr="00F739C5">
        <w:rPr>
          <w:rFonts w:ascii="Palatino Linotype" w:hAnsi="Palatino Linotype"/>
          <w:sz w:val="20"/>
          <w:szCs w:val="20"/>
          <w:u w:val="single"/>
        </w:rPr>
        <w:t xml:space="preserve">wymogi pracy w systemie zamkniętym (ściany </w:t>
      </w:r>
      <w:proofErr w:type="spellStart"/>
      <w:r w:rsidRPr="00F739C5">
        <w:rPr>
          <w:rFonts w:ascii="Palatino Linotype" w:hAnsi="Palatino Linotype"/>
          <w:sz w:val="20"/>
          <w:szCs w:val="20"/>
          <w:u w:val="single"/>
        </w:rPr>
        <w:t>samozapadające</w:t>
      </w:r>
      <w:proofErr w:type="spellEnd"/>
      <w:r w:rsidRPr="00F739C5">
        <w:rPr>
          <w:rFonts w:ascii="Palatino Linotype" w:hAnsi="Palatino Linotype"/>
          <w:sz w:val="20"/>
          <w:szCs w:val="20"/>
          <w:u w:val="single"/>
        </w:rPr>
        <w:t xml:space="preserve"> się, 2 niezależne porty, brak konieczności napowietrzania, objętość rezydualna mniejsza niż 5%)</w:t>
      </w:r>
    </w:p>
    <w:p w14:paraId="06B3CFCB"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u w:val="single"/>
        </w:rPr>
        <w:t>Oznacza to, że opakowanie szklane (o ścianach sztywnych)</w:t>
      </w:r>
      <w:r w:rsidRPr="00F739C5">
        <w:rPr>
          <w:rFonts w:ascii="Palatino Linotype" w:hAnsi="Palatino Linotype"/>
          <w:sz w:val="20"/>
          <w:szCs w:val="20"/>
        </w:rPr>
        <w:t xml:space="preserve"> ani też pojemnik o ścianach półsztywnych nie spełniają kryteriów pracy w systemie zamkniętym, co oznacza, </w:t>
      </w:r>
      <w:r w:rsidRPr="00F739C5">
        <w:rPr>
          <w:rFonts w:ascii="Palatino Linotype" w:hAnsi="Palatino Linotype"/>
          <w:sz w:val="20"/>
          <w:szCs w:val="20"/>
          <w:u w:val="single"/>
        </w:rPr>
        <w:t>że nie mają statusu leku RTU</w:t>
      </w:r>
    </w:p>
    <w:p w14:paraId="3B37651B"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rPr>
        <w:t xml:space="preserve">Opakowania szklane wymagają napowietrzania, co oznacza otwarcie klapki na przebiegu przyrządu do infuzji. </w:t>
      </w:r>
      <w:r w:rsidRPr="00F739C5">
        <w:rPr>
          <w:rFonts w:ascii="Palatino Linotype" w:hAnsi="Palatino Linotype"/>
          <w:sz w:val="20"/>
          <w:szCs w:val="20"/>
          <w:u w:val="single"/>
        </w:rPr>
        <w:t xml:space="preserve">Filtr tam umieszczony musi wówczas mieć wskaźnik </w:t>
      </w:r>
      <w:proofErr w:type="gramStart"/>
      <w:r w:rsidRPr="00F739C5">
        <w:rPr>
          <w:rFonts w:ascii="Palatino Linotype" w:hAnsi="Palatino Linotype"/>
          <w:sz w:val="20"/>
          <w:szCs w:val="20"/>
          <w:u w:val="single"/>
        </w:rPr>
        <w:t>BFE  (</w:t>
      </w:r>
      <w:proofErr w:type="gramEnd"/>
      <w:r w:rsidRPr="00F739C5">
        <w:rPr>
          <w:rFonts w:ascii="Palatino Linotype" w:hAnsi="Palatino Linotype"/>
          <w:sz w:val="20"/>
          <w:szCs w:val="20"/>
          <w:u w:val="single"/>
        </w:rPr>
        <w:t xml:space="preserve">działanie przeciwbakteryjne) i VFE (działanie przeciwwirusowe) na poziomie bliskim 100% i być zgodny z NIOSH – cechę tę potwierdzić musi wynik badania laboratoryjnego dostarczony przez wytwórcę / dostawcę. </w:t>
      </w:r>
    </w:p>
    <w:p w14:paraId="572E85CA" w14:textId="77777777" w:rsidR="00F739C5" w:rsidRPr="00F739C5" w:rsidRDefault="00F739C5" w:rsidP="00F739C5">
      <w:pPr>
        <w:widowControl/>
        <w:numPr>
          <w:ilvl w:val="0"/>
          <w:numId w:val="14"/>
        </w:numPr>
        <w:suppressAutoHyphens w:val="0"/>
        <w:spacing w:after="160" w:line="256" w:lineRule="auto"/>
        <w:jc w:val="both"/>
        <w:rPr>
          <w:rFonts w:ascii="Palatino Linotype" w:hAnsi="Palatino Linotype"/>
          <w:sz w:val="20"/>
          <w:szCs w:val="20"/>
          <w:u w:val="single"/>
        </w:rPr>
      </w:pPr>
      <w:r w:rsidRPr="00F739C5">
        <w:rPr>
          <w:rFonts w:ascii="Palatino Linotype" w:hAnsi="Palatino Linotype"/>
          <w:sz w:val="20"/>
          <w:szCs w:val="20"/>
          <w:u w:val="single"/>
        </w:rPr>
        <w:t xml:space="preserve">Paracetamol nie ma działania </w:t>
      </w:r>
      <w:proofErr w:type="spellStart"/>
      <w:r w:rsidRPr="00F739C5">
        <w:rPr>
          <w:rFonts w:ascii="Palatino Linotype" w:hAnsi="Palatino Linotype"/>
          <w:sz w:val="20"/>
          <w:szCs w:val="20"/>
          <w:u w:val="single"/>
        </w:rPr>
        <w:t>bójczego</w:t>
      </w:r>
      <w:proofErr w:type="spellEnd"/>
      <w:r w:rsidRPr="00F739C5">
        <w:rPr>
          <w:rFonts w:ascii="Palatino Linotype" w:hAnsi="Palatino Linotype"/>
          <w:sz w:val="20"/>
          <w:szCs w:val="20"/>
          <w:u w:val="single"/>
        </w:rPr>
        <w:t>,</w:t>
      </w:r>
      <w:r w:rsidRPr="00F739C5">
        <w:rPr>
          <w:rFonts w:ascii="Palatino Linotype" w:hAnsi="Palatino Linotype"/>
          <w:sz w:val="20"/>
          <w:szCs w:val="20"/>
        </w:rPr>
        <w:t xml:space="preserve"> zatem otwarcie napowietrznika (przez personel medyczny nazywanego odpowietrznikiem) na przebiegu przyrządu do infuzji w przypadku korzystania z opakowań szklanych, który nie zawierałby filtra, </w:t>
      </w:r>
      <w:r w:rsidRPr="00F739C5">
        <w:rPr>
          <w:rFonts w:ascii="Palatino Linotype" w:hAnsi="Palatino Linotype"/>
          <w:sz w:val="20"/>
          <w:szCs w:val="20"/>
          <w:u w:val="single"/>
        </w:rPr>
        <w:t xml:space="preserve">powoduje otwarcie systemu infuzyjnego i zwiększa ryzyko kontaminacji bakteriami i wirusami, a co za tym idzie infekcji </w:t>
      </w:r>
      <w:proofErr w:type="spellStart"/>
      <w:r w:rsidRPr="00F739C5">
        <w:rPr>
          <w:rFonts w:ascii="Palatino Linotype" w:hAnsi="Palatino Linotype"/>
          <w:sz w:val="20"/>
          <w:szCs w:val="20"/>
          <w:u w:val="single"/>
        </w:rPr>
        <w:t>odcewnikowej</w:t>
      </w:r>
      <w:proofErr w:type="spellEnd"/>
      <w:r w:rsidRPr="00F739C5">
        <w:rPr>
          <w:rFonts w:ascii="Palatino Linotype" w:hAnsi="Palatino Linotype"/>
          <w:sz w:val="20"/>
          <w:szCs w:val="20"/>
          <w:u w:val="single"/>
        </w:rPr>
        <w:t>.</w:t>
      </w:r>
    </w:p>
    <w:p w14:paraId="3641A6C2" w14:textId="743D8802" w:rsidR="00F739C5" w:rsidRPr="00F739C5" w:rsidRDefault="00F739C5" w:rsidP="00F739C5">
      <w:pPr>
        <w:widowControl/>
        <w:suppressAutoHyphens w:val="0"/>
        <w:autoSpaceDE w:val="0"/>
        <w:autoSpaceDN w:val="0"/>
        <w:adjustRightInd w:val="0"/>
        <w:jc w:val="both"/>
        <w:rPr>
          <w:rFonts w:ascii="Palatino Linotype" w:hAnsi="Palatino Linotype"/>
          <w:b/>
          <w:bCs/>
          <w:color w:val="000000" w:themeColor="text1"/>
          <w:sz w:val="20"/>
          <w:szCs w:val="20"/>
        </w:rPr>
      </w:pPr>
      <w:bookmarkStart w:id="4" w:name="_Hlk80257218"/>
      <w:bookmarkEnd w:id="3"/>
      <w:r w:rsidRPr="00F739C5">
        <w:rPr>
          <w:rFonts w:ascii="Palatino Linotype" w:hAnsi="Palatino Linotype" w:cs="Helvetica-Bold"/>
          <w:b/>
          <w:bCs/>
          <w:color w:val="000000" w:themeColor="text1"/>
          <w:kern w:val="0"/>
          <w:sz w:val="20"/>
          <w:szCs w:val="20"/>
          <w:lang w:eastAsia="pl-PL" w:bidi="ar-SA"/>
        </w:rPr>
        <w:t xml:space="preserve">Odpowiedź: </w:t>
      </w:r>
      <w:r w:rsidR="00E27FA2">
        <w:rPr>
          <w:rFonts w:ascii="Palatino Linotype" w:hAnsi="Palatino Linotype" w:cs="Helvetica-Bold"/>
          <w:b/>
          <w:bCs/>
          <w:color w:val="000000" w:themeColor="text1"/>
          <w:kern w:val="0"/>
          <w:sz w:val="20"/>
          <w:szCs w:val="20"/>
          <w:lang w:eastAsia="pl-PL" w:bidi="ar-SA"/>
        </w:rPr>
        <w:t xml:space="preserve">Zamawiający dopuszcza, ale nie wymaga. </w:t>
      </w:r>
    </w:p>
    <w:bookmarkEnd w:id="4"/>
    <w:p w14:paraId="2ECF6D14" w14:textId="73F2D1E9" w:rsidR="00F739C5" w:rsidRDefault="00F739C5" w:rsidP="00F739C5">
      <w:pPr>
        <w:ind w:firstLine="709"/>
        <w:jc w:val="both"/>
        <w:rPr>
          <w:rFonts w:ascii="Calibri" w:hAnsi="Calibri"/>
          <w:b/>
        </w:rPr>
      </w:pPr>
    </w:p>
    <w:p w14:paraId="444E84CB" w14:textId="77777777" w:rsidR="00F636A5" w:rsidRPr="00AD5D60" w:rsidRDefault="00F636A5" w:rsidP="00AD5D60">
      <w:pPr>
        <w:autoSpaceDE w:val="0"/>
        <w:autoSpaceDN w:val="0"/>
        <w:jc w:val="both"/>
        <w:rPr>
          <w:rFonts w:ascii="Palatino Linotype" w:hAnsi="Palatino Linotype" w:cs="Calibri"/>
          <w:b/>
          <w:bCs/>
          <w:color w:val="000000"/>
          <w:kern w:val="0"/>
          <w:sz w:val="20"/>
          <w:szCs w:val="20"/>
          <w:u w:val="single"/>
          <w:lang w:eastAsia="pl-PL" w:bidi="ar-SA"/>
        </w:rPr>
      </w:pPr>
      <w:bookmarkStart w:id="5" w:name="_Hlk80277856"/>
      <w:r w:rsidRPr="00AD5D60">
        <w:rPr>
          <w:rFonts w:ascii="Palatino Linotype" w:hAnsi="Palatino Linotype"/>
          <w:b/>
          <w:bCs/>
          <w:color w:val="000000"/>
          <w:sz w:val="20"/>
          <w:szCs w:val="20"/>
          <w:u w:val="single"/>
        </w:rPr>
        <w:t>Pytanie nr 18 – dotyczy pakietu nr 13 poz. 2.</w:t>
      </w:r>
    </w:p>
    <w:p w14:paraId="134937B7" w14:textId="77777777" w:rsidR="00F636A5" w:rsidRPr="00AD5D60" w:rsidRDefault="00F636A5" w:rsidP="00AD5D60">
      <w:pPr>
        <w:autoSpaceDE w:val="0"/>
        <w:autoSpaceDN w:val="0"/>
        <w:jc w:val="both"/>
        <w:rPr>
          <w:rFonts w:ascii="Palatino Linotype" w:hAnsi="Palatino Linotype"/>
          <w:sz w:val="20"/>
          <w:szCs w:val="20"/>
        </w:rPr>
      </w:pPr>
      <w:r w:rsidRPr="00AD5D60">
        <w:rPr>
          <w:rFonts w:ascii="Palatino Linotype" w:hAnsi="Palatino Linotype"/>
          <w:sz w:val="20"/>
          <w:szCs w:val="20"/>
        </w:rPr>
        <w:t>Czy Zamawiający wyrazi zgodę na zaoferowanie w pakiecie 13 poz. 2 (</w:t>
      </w:r>
      <w:proofErr w:type="spellStart"/>
      <w:r w:rsidRPr="00AD5D60">
        <w:rPr>
          <w:rFonts w:ascii="Palatino Linotype" w:hAnsi="Palatino Linotype"/>
          <w:sz w:val="20"/>
          <w:szCs w:val="20"/>
        </w:rPr>
        <w:t>Ceftazidime</w:t>
      </w:r>
      <w:proofErr w:type="spellEnd"/>
      <w:r w:rsidRPr="00AD5D60">
        <w:rPr>
          <w:rFonts w:ascii="Palatino Linotype" w:hAnsi="Palatino Linotype"/>
          <w:sz w:val="20"/>
          <w:szCs w:val="20"/>
        </w:rPr>
        <w:t>) produktu leczniczego w opakowaniu typu butelka szklana?</w:t>
      </w:r>
    </w:p>
    <w:p w14:paraId="2E3BA2B9" w14:textId="77777777" w:rsidR="00AD5D60" w:rsidRPr="005963FC" w:rsidRDefault="00AD5D60" w:rsidP="00AD5D60">
      <w:pPr>
        <w:autoSpaceDE w:val="0"/>
        <w:autoSpaceDN w:val="0"/>
        <w:jc w:val="both"/>
        <w:rPr>
          <w:rFonts w:ascii="Palatino Linotype" w:hAnsi="Palatino Linotype" w:cs="Calibri"/>
          <w:b/>
          <w:bCs/>
          <w:color w:val="000000" w:themeColor="text1"/>
          <w:kern w:val="0"/>
          <w:sz w:val="20"/>
          <w:szCs w:val="20"/>
          <w:lang w:eastAsia="pl-PL" w:bidi="ar-SA"/>
        </w:rPr>
      </w:pPr>
      <w:r w:rsidRPr="005963FC">
        <w:rPr>
          <w:rFonts w:ascii="Palatino Linotype" w:hAnsi="Palatino Linotype"/>
          <w:b/>
          <w:bCs/>
          <w:color w:val="000000" w:themeColor="text1"/>
          <w:sz w:val="20"/>
          <w:szCs w:val="20"/>
        </w:rPr>
        <w:t>Odpowiedź: Tak. Jednakże zawartość tej butelki musi stanowić proszek do sporządzania roztworu do iniekcji lub infuzji.</w:t>
      </w:r>
    </w:p>
    <w:p w14:paraId="29E02A62" w14:textId="77777777" w:rsidR="00F636A5" w:rsidRPr="00AD5D60" w:rsidRDefault="00F636A5" w:rsidP="00AD5D60">
      <w:pPr>
        <w:autoSpaceDE w:val="0"/>
        <w:autoSpaceDN w:val="0"/>
        <w:jc w:val="both"/>
        <w:rPr>
          <w:rFonts w:ascii="Palatino Linotype" w:hAnsi="Palatino Linotype"/>
          <w:b/>
          <w:bCs/>
          <w:color w:val="000000"/>
          <w:sz w:val="20"/>
          <w:szCs w:val="20"/>
        </w:rPr>
      </w:pPr>
    </w:p>
    <w:bookmarkEnd w:id="5"/>
    <w:p w14:paraId="5743A315" w14:textId="77777777" w:rsidR="00AD5D60" w:rsidRPr="00AD5D60" w:rsidRDefault="00AD5D60" w:rsidP="00AD5D60">
      <w:pPr>
        <w:autoSpaceDE w:val="0"/>
        <w:autoSpaceDN w:val="0"/>
        <w:jc w:val="both"/>
        <w:rPr>
          <w:rFonts w:ascii="Palatino Linotype" w:hAnsi="Palatino Linotype" w:cs="Calibri"/>
          <w:b/>
          <w:bCs/>
          <w:color w:val="000000"/>
          <w:kern w:val="0"/>
          <w:sz w:val="20"/>
          <w:szCs w:val="20"/>
          <w:u w:val="single"/>
          <w:lang w:eastAsia="pl-PL" w:bidi="ar-SA"/>
        </w:rPr>
      </w:pPr>
      <w:r w:rsidRPr="00AD5D60">
        <w:rPr>
          <w:rFonts w:ascii="Palatino Linotype" w:hAnsi="Palatino Linotype"/>
          <w:b/>
          <w:bCs/>
          <w:color w:val="000000"/>
          <w:sz w:val="20"/>
          <w:szCs w:val="20"/>
          <w:u w:val="single"/>
        </w:rPr>
        <w:t>Pytanie nr 19 – dotyczy pakietu nr 20 poz. 2.</w:t>
      </w:r>
    </w:p>
    <w:p w14:paraId="58D44873" w14:textId="77777777" w:rsidR="00AD5D60" w:rsidRPr="00AD5D60" w:rsidRDefault="00AD5D60" w:rsidP="00AD5D60">
      <w:pPr>
        <w:autoSpaceDE w:val="0"/>
        <w:autoSpaceDN w:val="0"/>
        <w:jc w:val="both"/>
        <w:rPr>
          <w:rFonts w:ascii="Palatino Linotype" w:hAnsi="Palatino Linotype"/>
          <w:sz w:val="20"/>
          <w:szCs w:val="20"/>
        </w:rPr>
      </w:pPr>
      <w:r w:rsidRPr="00AD5D60">
        <w:rPr>
          <w:rFonts w:ascii="Palatino Linotype" w:hAnsi="Palatino Linotype"/>
          <w:sz w:val="20"/>
          <w:szCs w:val="20"/>
        </w:rPr>
        <w:t>Czy Zamawiający w pakiecie 20 poz.2 (</w:t>
      </w:r>
      <w:proofErr w:type="spellStart"/>
      <w:r w:rsidRPr="00AD5D60">
        <w:rPr>
          <w:rFonts w:ascii="Palatino Linotype" w:hAnsi="Palatino Linotype"/>
          <w:sz w:val="20"/>
          <w:szCs w:val="20"/>
        </w:rPr>
        <w:t>Levofloxacyna</w:t>
      </w:r>
      <w:proofErr w:type="spellEnd"/>
      <w:r w:rsidRPr="00AD5D60">
        <w:rPr>
          <w:rFonts w:ascii="Palatino Linotype" w:hAnsi="Palatino Linotype"/>
          <w:sz w:val="20"/>
          <w:szCs w:val="20"/>
        </w:rPr>
        <w:t xml:space="preserve">) dopuści produkt w opakowaniu typu </w:t>
      </w:r>
      <w:proofErr w:type="spellStart"/>
      <w:r w:rsidRPr="00AD5D60">
        <w:rPr>
          <w:rFonts w:ascii="Palatino Linotype" w:hAnsi="Palatino Linotype"/>
          <w:sz w:val="20"/>
          <w:szCs w:val="20"/>
        </w:rPr>
        <w:t>KabiPac</w:t>
      </w:r>
      <w:proofErr w:type="spellEnd"/>
      <w:r w:rsidRPr="00AD5D60">
        <w:rPr>
          <w:rFonts w:ascii="Palatino Linotype" w:hAnsi="Palatino Linotype"/>
          <w:sz w:val="20"/>
          <w:szCs w:val="20"/>
        </w:rPr>
        <w:t>, wyposażonym w dwa oddzielne sterylne porty nie wymagające dezynfekcji przed pierwszym użyciem?</w:t>
      </w:r>
    </w:p>
    <w:p w14:paraId="62EC4C3A" w14:textId="77777777" w:rsidR="00AD5D60" w:rsidRPr="00AD5D60" w:rsidRDefault="00AD5D60" w:rsidP="00AD5D60">
      <w:pPr>
        <w:autoSpaceDE w:val="0"/>
        <w:autoSpaceDN w:val="0"/>
        <w:jc w:val="both"/>
        <w:rPr>
          <w:rFonts w:ascii="Palatino Linotype" w:hAnsi="Palatino Linotype"/>
          <w:b/>
          <w:bCs/>
          <w:color w:val="000000"/>
          <w:sz w:val="20"/>
          <w:szCs w:val="20"/>
        </w:rPr>
      </w:pPr>
      <w:r w:rsidRPr="00AD5D60">
        <w:rPr>
          <w:rFonts w:ascii="Palatino Linotype" w:hAnsi="Palatino Linotype"/>
          <w:b/>
          <w:bCs/>
          <w:color w:val="000000"/>
          <w:sz w:val="20"/>
          <w:szCs w:val="20"/>
        </w:rPr>
        <w:t xml:space="preserve">Odpowiedź: </w:t>
      </w:r>
      <w:r w:rsidRPr="00AD5D60">
        <w:rPr>
          <w:rFonts w:ascii="Palatino Linotype" w:hAnsi="Palatino Linotype"/>
          <w:b/>
          <w:bCs/>
          <w:sz w:val="20"/>
          <w:szCs w:val="20"/>
        </w:rPr>
        <w:t xml:space="preserve">Zamawiający dopuszcza. </w:t>
      </w:r>
    </w:p>
    <w:p w14:paraId="1E352EDB" w14:textId="77777777" w:rsidR="00AD5D60" w:rsidRPr="00AD5D60" w:rsidRDefault="00AD5D60" w:rsidP="00AD5D60">
      <w:pPr>
        <w:autoSpaceDE w:val="0"/>
        <w:autoSpaceDN w:val="0"/>
        <w:jc w:val="both"/>
        <w:rPr>
          <w:rFonts w:ascii="Palatino Linotype" w:hAnsi="Palatino Linotype"/>
          <w:b/>
          <w:bCs/>
          <w:color w:val="000000"/>
          <w:sz w:val="20"/>
          <w:szCs w:val="20"/>
          <w:u w:val="single"/>
        </w:rPr>
      </w:pPr>
    </w:p>
    <w:p w14:paraId="79533C9B" w14:textId="77777777" w:rsidR="00AD5D60" w:rsidRPr="00AD5D60" w:rsidRDefault="00AD5D60" w:rsidP="00AD5D60">
      <w:pPr>
        <w:autoSpaceDE w:val="0"/>
        <w:autoSpaceDN w:val="0"/>
        <w:jc w:val="both"/>
        <w:rPr>
          <w:rFonts w:ascii="Palatino Linotype" w:hAnsi="Palatino Linotype"/>
          <w:b/>
          <w:bCs/>
          <w:color w:val="000000"/>
          <w:sz w:val="20"/>
          <w:szCs w:val="20"/>
          <w:u w:val="single"/>
          <w:lang w:eastAsia="pl-PL"/>
        </w:rPr>
      </w:pPr>
      <w:r w:rsidRPr="00AD5D60">
        <w:rPr>
          <w:rFonts w:ascii="Palatino Linotype" w:hAnsi="Palatino Linotype"/>
          <w:b/>
          <w:bCs/>
          <w:color w:val="000000"/>
          <w:sz w:val="20"/>
          <w:szCs w:val="20"/>
          <w:u w:val="single"/>
        </w:rPr>
        <w:t>Pytanie nr 20 – dotyczy pakietu nr 25 poz. 1 i 2.</w:t>
      </w:r>
    </w:p>
    <w:p w14:paraId="0948F73B" w14:textId="77777777" w:rsidR="00AD5D60" w:rsidRPr="00AD5D60" w:rsidRDefault="00AD5D60" w:rsidP="00AD5D60">
      <w:pPr>
        <w:autoSpaceDE w:val="0"/>
        <w:autoSpaceDN w:val="0"/>
        <w:jc w:val="both"/>
        <w:rPr>
          <w:rFonts w:ascii="Palatino Linotype" w:hAnsi="Palatino Linotype"/>
          <w:sz w:val="20"/>
          <w:szCs w:val="20"/>
        </w:rPr>
      </w:pPr>
      <w:r w:rsidRPr="00AD5D60">
        <w:rPr>
          <w:rFonts w:ascii="Palatino Linotype" w:hAnsi="Palatino Linotype"/>
          <w:sz w:val="20"/>
          <w:szCs w:val="20"/>
        </w:rPr>
        <w:t xml:space="preserve">Dotyczy pakietu 25 pozycja 1 i 2: jaką pojemność ampułek bezigłowych Zamawiający ma na myśli?  Kalium </w:t>
      </w:r>
      <w:proofErr w:type="spellStart"/>
      <w:r w:rsidRPr="00AD5D60">
        <w:rPr>
          <w:rFonts w:ascii="Palatino Linotype" w:hAnsi="Palatino Linotype"/>
          <w:sz w:val="20"/>
          <w:szCs w:val="20"/>
        </w:rPr>
        <w:t>Chloratum</w:t>
      </w:r>
      <w:proofErr w:type="spellEnd"/>
      <w:r w:rsidRPr="00AD5D60">
        <w:rPr>
          <w:rFonts w:ascii="Palatino Linotype" w:hAnsi="Palatino Linotype"/>
          <w:sz w:val="20"/>
          <w:szCs w:val="20"/>
        </w:rPr>
        <w:t xml:space="preserve"> dostępne jest w objętości 10 ml oraz 20 ml, a </w:t>
      </w:r>
      <w:proofErr w:type="spellStart"/>
      <w:r w:rsidRPr="00AD5D60">
        <w:rPr>
          <w:rFonts w:ascii="Palatino Linotype" w:hAnsi="Palatino Linotype"/>
          <w:sz w:val="20"/>
          <w:szCs w:val="20"/>
        </w:rPr>
        <w:t>Natrium</w:t>
      </w:r>
      <w:proofErr w:type="spellEnd"/>
      <w:r w:rsidRPr="00AD5D60">
        <w:rPr>
          <w:rFonts w:ascii="Palatino Linotype" w:hAnsi="Palatino Linotype"/>
          <w:sz w:val="20"/>
          <w:szCs w:val="20"/>
        </w:rPr>
        <w:t xml:space="preserve"> </w:t>
      </w:r>
      <w:proofErr w:type="spellStart"/>
      <w:r w:rsidRPr="00AD5D60">
        <w:rPr>
          <w:rFonts w:ascii="Palatino Linotype" w:hAnsi="Palatino Linotype"/>
          <w:sz w:val="20"/>
          <w:szCs w:val="20"/>
        </w:rPr>
        <w:t>Chloratum</w:t>
      </w:r>
      <w:proofErr w:type="spellEnd"/>
      <w:r w:rsidRPr="00AD5D60">
        <w:rPr>
          <w:rFonts w:ascii="Palatino Linotype" w:hAnsi="Palatino Linotype"/>
          <w:sz w:val="20"/>
          <w:szCs w:val="20"/>
        </w:rPr>
        <w:t xml:space="preserve"> w objętości 5 ml i 10 ml. </w:t>
      </w:r>
    </w:p>
    <w:p w14:paraId="4F413BB8" w14:textId="77777777" w:rsidR="00AD5D60" w:rsidRPr="00AD5D60" w:rsidRDefault="00AD5D60" w:rsidP="00AD5D60">
      <w:pPr>
        <w:autoSpaceDE w:val="0"/>
        <w:autoSpaceDN w:val="0"/>
        <w:jc w:val="both"/>
        <w:rPr>
          <w:rFonts w:ascii="Palatino Linotype" w:hAnsi="Palatino Linotype"/>
          <w:b/>
          <w:bCs/>
          <w:color w:val="000000"/>
          <w:sz w:val="20"/>
          <w:szCs w:val="20"/>
        </w:rPr>
      </w:pPr>
      <w:r w:rsidRPr="00AD5D60">
        <w:rPr>
          <w:rFonts w:ascii="Palatino Linotype" w:hAnsi="Palatino Linotype"/>
          <w:b/>
          <w:bCs/>
          <w:color w:val="000000"/>
          <w:sz w:val="20"/>
          <w:szCs w:val="20"/>
        </w:rPr>
        <w:t xml:space="preserve">Odpowiedź: Zamawiający miał na myśli ampułki o objętości </w:t>
      </w:r>
      <w:r w:rsidRPr="00AD5D60">
        <w:rPr>
          <w:rFonts w:ascii="Palatino Linotype" w:hAnsi="Palatino Linotype"/>
          <w:b/>
          <w:bCs/>
          <w:sz w:val="20"/>
          <w:szCs w:val="20"/>
        </w:rPr>
        <w:t>10 ml dla obu pozycji.</w:t>
      </w:r>
    </w:p>
    <w:p w14:paraId="149CDEE8" w14:textId="77777777" w:rsidR="00AD5D60" w:rsidRPr="00AD5D60" w:rsidRDefault="00AD5D60" w:rsidP="00AD5D60">
      <w:pPr>
        <w:autoSpaceDE w:val="0"/>
        <w:autoSpaceDN w:val="0"/>
        <w:jc w:val="both"/>
        <w:rPr>
          <w:rFonts w:ascii="Palatino Linotype" w:hAnsi="Palatino Linotype"/>
          <w:b/>
          <w:bCs/>
          <w:color w:val="000000"/>
          <w:sz w:val="20"/>
          <w:szCs w:val="20"/>
        </w:rPr>
      </w:pPr>
    </w:p>
    <w:p w14:paraId="612034AF" w14:textId="77777777" w:rsidR="00AD5D60" w:rsidRPr="00AD5D60" w:rsidRDefault="00AD5D60" w:rsidP="00AD5D60">
      <w:pPr>
        <w:autoSpaceDE w:val="0"/>
        <w:autoSpaceDN w:val="0"/>
        <w:jc w:val="both"/>
        <w:rPr>
          <w:rFonts w:ascii="Palatino Linotype" w:hAnsi="Palatino Linotype"/>
          <w:b/>
          <w:bCs/>
          <w:color w:val="000000"/>
          <w:sz w:val="20"/>
          <w:szCs w:val="20"/>
          <w:u w:val="single"/>
          <w:lang w:eastAsia="pl-PL"/>
        </w:rPr>
      </w:pPr>
      <w:r w:rsidRPr="00AD5D60">
        <w:rPr>
          <w:rFonts w:ascii="Palatino Linotype" w:hAnsi="Palatino Linotype"/>
          <w:b/>
          <w:bCs/>
          <w:color w:val="000000"/>
          <w:sz w:val="20"/>
          <w:szCs w:val="20"/>
          <w:u w:val="single"/>
        </w:rPr>
        <w:t>Pytanie nr 21 – dotyczy pakietu nr 29 poz. 1.</w:t>
      </w:r>
    </w:p>
    <w:p w14:paraId="2B920594" w14:textId="77777777" w:rsidR="00AD5D60" w:rsidRPr="00AD5D60" w:rsidRDefault="00AD5D60" w:rsidP="00AD5D60">
      <w:pPr>
        <w:autoSpaceDE w:val="0"/>
        <w:autoSpaceDN w:val="0"/>
        <w:jc w:val="both"/>
        <w:rPr>
          <w:rFonts w:ascii="Palatino Linotype" w:hAnsi="Palatino Linotype"/>
          <w:sz w:val="20"/>
          <w:szCs w:val="20"/>
        </w:rPr>
      </w:pPr>
      <w:r w:rsidRPr="00AD5D60">
        <w:rPr>
          <w:rFonts w:ascii="Palatino Linotype" w:hAnsi="Palatino Linotype"/>
          <w:sz w:val="20"/>
          <w:szCs w:val="20"/>
        </w:rPr>
        <w:t>Czy Zamawiający w pakiecie 29 poz.1 (</w:t>
      </w:r>
      <w:proofErr w:type="spellStart"/>
      <w:r w:rsidRPr="00AD5D60">
        <w:rPr>
          <w:rFonts w:ascii="Palatino Linotype" w:hAnsi="Palatino Linotype"/>
          <w:sz w:val="20"/>
          <w:szCs w:val="20"/>
        </w:rPr>
        <w:t>Metronidazol</w:t>
      </w:r>
      <w:proofErr w:type="spellEnd"/>
      <w:r w:rsidRPr="00AD5D60">
        <w:rPr>
          <w:rFonts w:ascii="Palatino Linotype" w:hAnsi="Palatino Linotype"/>
          <w:sz w:val="20"/>
          <w:szCs w:val="20"/>
        </w:rPr>
        <w:t>) wymaga opakowania z dwoma niezależnymi, jałowymi portami, co jest potwierdzone zapisem w CHPL?</w:t>
      </w:r>
    </w:p>
    <w:p w14:paraId="1BECB6BD" w14:textId="77777777" w:rsidR="00AD5D60" w:rsidRPr="00AD5D60" w:rsidRDefault="00AD5D60" w:rsidP="00AD5D60">
      <w:pPr>
        <w:autoSpaceDE w:val="0"/>
        <w:autoSpaceDN w:val="0"/>
        <w:jc w:val="both"/>
        <w:rPr>
          <w:rFonts w:ascii="Palatino Linotype" w:hAnsi="Palatino Linotype"/>
          <w:b/>
          <w:bCs/>
          <w:color w:val="000000"/>
          <w:sz w:val="20"/>
          <w:szCs w:val="20"/>
        </w:rPr>
      </w:pPr>
      <w:r w:rsidRPr="00AD5D60">
        <w:rPr>
          <w:rFonts w:ascii="Palatino Linotype" w:hAnsi="Palatino Linotype"/>
          <w:b/>
          <w:bCs/>
          <w:color w:val="000000"/>
          <w:sz w:val="20"/>
          <w:szCs w:val="20"/>
        </w:rPr>
        <w:t xml:space="preserve">Odpowiedź: </w:t>
      </w:r>
      <w:r w:rsidRPr="00AD5D60">
        <w:rPr>
          <w:rFonts w:ascii="Palatino Linotype" w:hAnsi="Palatino Linotype"/>
          <w:b/>
          <w:bCs/>
          <w:sz w:val="20"/>
          <w:szCs w:val="20"/>
        </w:rPr>
        <w:t>Nie wymaga.</w:t>
      </w:r>
    </w:p>
    <w:p w14:paraId="632B3E6F" w14:textId="77777777" w:rsidR="00AD5D60" w:rsidRPr="00AD5D60" w:rsidRDefault="00AD5D60" w:rsidP="00AD5D60">
      <w:pPr>
        <w:autoSpaceDE w:val="0"/>
        <w:autoSpaceDN w:val="0"/>
        <w:jc w:val="both"/>
        <w:rPr>
          <w:rFonts w:ascii="Palatino Linotype" w:hAnsi="Palatino Linotype"/>
          <w:b/>
          <w:bCs/>
          <w:color w:val="000000"/>
          <w:sz w:val="20"/>
          <w:szCs w:val="20"/>
        </w:rPr>
      </w:pPr>
    </w:p>
    <w:p w14:paraId="0D0716FF" w14:textId="77777777" w:rsidR="00AD5D60" w:rsidRPr="00AD5D60" w:rsidRDefault="00AD5D60" w:rsidP="00AD5D60">
      <w:pPr>
        <w:autoSpaceDE w:val="0"/>
        <w:autoSpaceDN w:val="0"/>
        <w:jc w:val="both"/>
        <w:rPr>
          <w:rFonts w:ascii="Palatino Linotype" w:hAnsi="Palatino Linotype"/>
          <w:b/>
          <w:bCs/>
          <w:color w:val="000000"/>
          <w:sz w:val="20"/>
          <w:szCs w:val="20"/>
          <w:u w:val="single"/>
          <w:lang w:eastAsia="pl-PL"/>
        </w:rPr>
      </w:pPr>
      <w:r w:rsidRPr="00AD5D60">
        <w:rPr>
          <w:rFonts w:ascii="Palatino Linotype" w:hAnsi="Palatino Linotype"/>
          <w:b/>
          <w:bCs/>
          <w:color w:val="000000"/>
          <w:sz w:val="20"/>
          <w:szCs w:val="20"/>
          <w:u w:val="single"/>
        </w:rPr>
        <w:t>Pytanie nr 22 – dotyczy pakietu nr 61 poz. 2.</w:t>
      </w:r>
    </w:p>
    <w:p w14:paraId="6409F2FA" w14:textId="77777777" w:rsidR="00AD5D60" w:rsidRPr="00AD5D60" w:rsidRDefault="00AD5D60" w:rsidP="00AD5D60">
      <w:pPr>
        <w:autoSpaceDE w:val="0"/>
        <w:autoSpaceDN w:val="0"/>
        <w:jc w:val="both"/>
        <w:rPr>
          <w:rFonts w:ascii="Palatino Linotype" w:hAnsi="Palatino Linotype"/>
          <w:sz w:val="20"/>
          <w:szCs w:val="20"/>
        </w:rPr>
      </w:pPr>
      <w:r w:rsidRPr="00AD5D60">
        <w:rPr>
          <w:rFonts w:ascii="Palatino Linotype" w:hAnsi="Palatino Linotype"/>
          <w:sz w:val="20"/>
          <w:szCs w:val="20"/>
        </w:rPr>
        <w:t>Pakiet 61 poz.2 (Paracetamol) - Czy Zamawiający wyrazi zgodę na zaoferowanie produktu leczniczego we fiolkach?</w:t>
      </w:r>
    </w:p>
    <w:p w14:paraId="6CBB3F74" w14:textId="77777777" w:rsidR="00AD5D60" w:rsidRPr="00AD5D60" w:rsidRDefault="00AD5D60" w:rsidP="00AD5D60">
      <w:pPr>
        <w:autoSpaceDE w:val="0"/>
        <w:autoSpaceDN w:val="0"/>
        <w:jc w:val="both"/>
        <w:rPr>
          <w:rFonts w:ascii="Palatino Linotype" w:hAnsi="Palatino Linotype"/>
          <w:b/>
          <w:bCs/>
          <w:color w:val="000000"/>
          <w:sz w:val="20"/>
          <w:szCs w:val="20"/>
        </w:rPr>
      </w:pPr>
      <w:r w:rsidRPr="00AD5D60">
        <w:rPr>
          <w:rFonts w:ascii="Palatino Linotype" w:hAnsi="Palatino Linotype"/>
          <w:b/>
          <w:bCs/>
          <w:color w:val="000000"/>
          <w:sz w:val="20"/>
          <w:szCs w:val="20"/>
        </w:rPr>
        <w:t xml:space="preserve">Odpowiedź: </w:t>
      </w:r>
      <w:r w:rsidRPr="00AD5D60">
        <w:rPr>
          <w:rFonts w:ascii="Palatino Linotype" w:hAnsi="Palatino Linotype"/>
          <w:b/>
          <w:bCs/>
          <w:sz w:val="20"/>
          <w:szCs w:val="20"/>
        </w:rPr>
        <w:t xml:space="preserve">Zamawiający wyraża zgodę. </w:t>
      </w:r>
    </w:p>
    <w:p w14:paraId="667E2ECA" w14:textId="77777777" w:rsidR="00AD5D60" w:rsidRPr="00AD5D60" w:rsidRDefault="00AD5D60" w:rsidP="00AD5D60">
      <w:pPr>
        <w:autoSpaceDE w:val="0"/>
        <w:autoSpaceDN w:val="0"/>
        <w:jc w:val="both"/>
        <w:rPr>
          <w:rFonts w:ascii="Palatino Linotype" w:hAnsi="Palatino Linotype"/>
          <w:b/>
          <w:bCs/>
          <w:color w:val="000000"/>
          <w:sz w:val="20"/>
          <w:szCs w:val="20"/>
        </w:rPr>
      </w:pPr>
    </w:p>
    <w:p w14:paraId="11D5D9B8" w14:textId="77777777" w:rsidR="00AD5D60" w:rsidRPr="00AD5D60" w:rsidRDefault="00AD5D60" w:rsidP="00AD5D60">
      <w:pPr>
        <w:autoSpaceDE w:val="0"/>
        <w:autoSpaceDN w:val="0"/>
        <w:jc w:val="both"/>
        <w:rPr>
          <w:rFonts w:ascii="Palatino Linotype" w:hAnsi="Palatino Linotype"/>
          <w:b/>
          <w:bCs/>
          <w:color w:val="000000"/>
          <w:sz w:val="20"/>
          <w:szCs w:val="20"/>
          <w:u w:val="single"/>
          <w:lang w:eastAsia="pl-PL"/>
        </w:rPr>
      </w:pPr>
      <w:r w:rsidRPr="00AD5D60">
        <w:rPr>
          <w:rFonts w:ascii="Palatino Linotype" w:hAnsi="Palatino Linotype"/>
          <w:b/>
          <w:bCs/>
          <w:color w:val="000000"/>
          <w:sz w:val="20"/>
          <w:szCs w:val="20"/>
          <w:u w:val="single"/>
        </w:rPr>
        <w:t>Pytanie nr 23 – dotyczy pakietu nr 61 poz. 2.</w:t>
      </w:r>
    </w:p>
    <w:p w14:paraId="540E359E" w14:textId="77777777" w:rsidR="00AD5D60" w:rsidRPr="00AD5D60" w:rsidRDefault="00AD5D60" w:rsidP="00AD5D60">
      <w:pPr>
        <w:autoSpaceDE w:val="0"/>
        <w:autoSpaceDN w:val="0"/>
        <w:jc w:val="both"/>
        <w:rPr>
          <w:rFonts w:ascii="Palatino Linotype" w:hAnsi="Palatino Linotype"/>
          <w:sz w:val="20"/>
          <w:szCs w:val="20"/>
        </w:rPr>
      </w:pPr>
      <w:r w:rsidRPr="00AD5D60">
        <w:rPr>
          <w:rFonts w:ascii="Palatino Linotype" w:hAnsi="Palatino Linotype"/>
          <w:sz w:val="20"/>
          <w:szCs w:val="20"/>
        </w:rPr>
        <w:t xml:space="preserve">Pakiet 61 poz.2 (Paracetamol) - Czy Zamawiający </w:t>
      </w:r>
      <w:proofErr w:type="gramStart"/>
      <w:r w:rsidRPr="00AD5D60">
        <w:rPr>
          <w:rFonts w:ascii="Palatino Linotype" w:hAnsi="Palatino Linotype"/>
          <w:sz w:val="20"/>
          <w:szCs w:val="20"/>
        </w:rPr>
        <w:t>wymaga</w:t>
      </w:r>
      <w:proofErr w:type="gramEnd"/>
      <w:r w:rsidRPr="00AD5D60">
        <w:rPr>
          <w:rFonts w:ascii="Palatino Linotype" w:hAnsi="Palatino Linotype"/>
          <w:sz w:val="20"/>
          <w:szCs w:val="20"/>
        </w:rPr>
        <w:t xml:space="preserve"> aby Paracetamol 50 ml mógł być stosowany również u noworodków urodzonych o czasie, niemowląt, małych dzieci i dzieci o masie ciała do 33 kg zgodnie z treścią </w:t>
      </w:r>
      <w:proofErr w:type="spellStart"/>
      <w:r w:rsidRPr="00AD5D60">
        <w:rPr>
          <w:rFonts w:ascii="Palatino Linotype" w:hAnsi="Palatino Linotype"/>
          <w:sz w:val="20"/>
          <w:szCs w:val="20"/>
        </w:rPr>
        <w:t>ChPL</w:t>
      </w:r>
      <w:proofErr w:type="spellEnd"/>
      <w:r w:rsidRPr="00AD5D60">
        <w:rPr>
          <w:rFonts w:ascii="Palatino Linotype" w:hAnsi="Palatino Linotype"/>
          <w:sz w:val="20"/>
          <w:szCs w:val="20"/>
        </w:rPr>
        <w:t>?</w:t>
      </w:r>
    </w:p>
    <w:p w14:paraId="402BDD11" w14:textId="77777777" w:rsidR="00AD5D60" w:rsidRPr="00AD5D60" w:rsidRDefault="00AD5D60" w:rsidP="00AD5D60">
      <w:pPr>
        <w:autoSpaceDE w:val="0"/>
        <w:autoSpaceDN w:val="0"/>
        <w:jc w:val="both"/>
        <w:rPr>
          <w:rFonts w:ascii="Palatino Linotype" w:hAnsi="Palatino Linotype"/>
          <w:b/>
          <w:bCs/>
          <w:color w:val="000000"/>
          <w:sz w:val="20"/>
          <w:szCs w:val="20"/>
        </w:rPr>
      </w:pPr>
      <w:r w:rsidRPr="00AD5D60">
        <w:rPr>
          <w:rFonts w:ascii="Palatino Linotype" w:hAnsi="Palatino Linotype"/>
          <w:b/>
          <w:bCs/>
          <w:color w:val="000000"/>
          <w:sz w:val="20"/>
          <w:szCs w:val="20"/>
        </w:rPr>
        <w:t xml:space="preserve">Odpowiedź: </w:t>
      </w:r>
      <w:r w:rsidRPr="00AD5D60">
        <w:rPr>
          <w:rFonts w:ascii="Palatino Linotype" w:hAnsi="Palatino Linotype"/>
          <w:b/>
          <w:bCs/>
          <w:sz w:val="20"/>
          <w:szCs w:val="20"/>
        </w:rPr>
        <w:t>Nie wymaga.</w:t>
      </w:r>
    </w:p>
    <w:p w14:paraId="6DCCB9E0" w14:textId="77777777" w:rsidR="00AD5D60" w:rsidRPr="00AD5D60" w:rsidRDefault="00AD5D60" w:rsidP="00AD5D60">
      <w:pPr>
        <w:autoSpaceDE w:val="0"/>
        <w:autoSpaceDN w:val="0"/>
        <w:jc w:val="both"/>
        <w:rPr>
          <w:rFonts w:ascii="Palatino Linotype" w:hAnsi="Palatino Linotype"/>
          <w:b/>
          <w:bCs/>
          <w:color w:val="000000"/>
          <w:sz w:val="20"/>
          <w:szCs w:val="20"/>
          <w:u w:val="single"/>
        </w:rPr>
      </w:pPr>
    </w:p>
    <w:p w14:paraId="6203CB5F" w14:textId="77777777" w:rsidR="00AD5D60" w:rsidRPr="00AD5D60" w:rsidRDefault="00AD5D60" w:rsidP="00AD5D60">
      <w:pPr>
        <w:autoSpaceDE w:val="0"/>
        <w:autoSpaceDN w:val="0"/>
        <w:jc w:val="both"/>
        <w:rPr>
          <w:rFonts w:ascii="Palatino Linotype" w:hAnsi="Palatino Linotype"/>
          <w:b/>
          <w:bCs/>
          <w:color w:val="000000"/>
          <w:sz w:val="20"/>
          <w:szCs w:val="20"/>
          <w:u w:val="single"/>
        </w:rPr>
      </w:pPr>
      <w:r w:rsidRPr="00AD5D60">
        <w:rPr>
          <w:rFonts w:ascii="Palatino Linotype" w:hAnsi="Palatino Linotype"/>
          <w:b/>
          <w:bCs/>
          <w:color w:val="000000"/>
          <w:sz w:val="20"/>
          <w:szCs w:val="20"/>
          <w:u w:val="single"/>
        </w:rPr>
        <w:t>Pytanie nr 24 – dotyczy pakietu nr 93.</w:t>
      </w:r>
    </w:p>
    <w:p w14:paraId="469DE53C" w14:textId="77777777" w:rsidR="00AD5D60" w:rsidRPr="00AD5D60" w:rsidRDefault="00AD5D60" w:rsidP="00AD5D60">
      <w:pPr>
        <w:autoSpaceDE w:val="0"/>
        <w:autoSpaceDN w:val="0"/>
        <w:jc w:val="both"/>
        <w:rPr>
          <w:rFonts w:ascii="Palatino Linotype" w:hAnsi="Palatino Linotype"/>
          <w:sz w:val="20"/>
          <w:szCs w:val="20"/>
        </w:rPr>
      </w:pPr>
      <w:r w:rsidRPr="00AD5D60">
        <w:rPr>
          <w:rFonts w:ascii="Palatino Linotype" w:hAnsi="Palatino Linotype"/>
          <w:sz w:val="20"/>
          <w:szCs w:val="20"/>
        </w:rPr>
        <w:t>Czy w pakiecie 93 (</w:t>
      </w:r>
      <w:proofErr w:type="spellStart"/>
      <w:r w:rsidRPr="00AD5D60">
        <w:rPr>
          <w:rFonts w:ascii="Palatino Linotype" w:hAnsi="Palatino Linotype"/>
          <w:sz w:val="20"/>
          <w:szCs w:val="20"/>
        </w:rPr>
        <w:t>Linezolid</w:t>
      </w:r>
      <w:proofErr w:type="spellEnd"/>
      <w:r w:rsidRPr="00AD5D60">
        <w:rPr>
          <w:rFonts w:ascii="Palatino Linotype" w:hAnsi="Palatino Linotype"/>
          <w:sz w:val="20"/>
          <w:szCs w:val="20"/>
        </w:rPr>
        <w:t xml:space="preserve">) Zamawiający dopuści produkt w opakowaniu typu </w:t>
      </w:r>
      <w:proofErr w:type="spellStart"/>
      <w:r w:rsidRPr="00AD5D60">
        <w:rPr>
          <w:rFonts w:ascii="Palatino Linotype" w:hAnsi="Palatino Linotype"/>
          <w:sz w:val="20"/>
          <w:szCs w:val="20"/>
        </w:rPr>
        <w:t>KabiPac</w:t>
      </w:r>
      <w:proofErr w:type="spellEnd"/>
      <w:r w:rsidRPr="00AD5D60">
        <w:rPr>
          <w:rFonts w:ascii="Palatino Linotype" w:hAnsi="Palatino Linotype"/>
          <w:sz w:val="20"/>
          <w:szCs w:val="20"/>
        </w:rPr>
        <w:t>?</w:t>
      </w:r>
    </w:p>
    <w:p w14:paraId="327013F4" w14:textId="77777777" w:rsidR="00AD5D60" w:rsidRPr="00AD5D60" w:rsidRDefault="00AD5D60" w:rsidP="00AD5D60">
      <w:pPr>
        <w:autoSpaceDE w:val="0"/>
        <w:autoSpaceDN w:val="0"/>
        <w:jc w:val="both"/>
        <w:rPr>
          <w:rFonts w:ascii="Palatino Linotype" w:hAnsi="Palatino Linotype"/>
          <w:b/>
          <w:bCs/>
          <w:color w:val="000000"/>
          <w:sz w:val="20"/>
          <w:szCs w:val="20"/>
        </w:rPr>
      </w:pPr>
      <w:r w:rsidRPr="00AD5D60">
        <w:rPr>
          <w:rFonts w:ascii="Palatino Linotype" w:hAnsi="Palatino Linotype"/>
          <w:b/>
          <w:bCs/>
          <w:color w:val="000000"/>
          <w:sz w:val="20"/>
          <w:szCs w:val="20"/>
        </w:rPr>
        <w:t xml:space="preserve">Odpowiedź: </w:t>
      </w:r>
      <w:r w:rsidRPr="00AD5D60">
        <w:rPr>
          <w:rFonts w:ascii="Palatino Linotype" w:hAnsi="Palatino Linotype"/>
          <w:b/>
          <w:bCs/>
          <w:sz w:val="20"/>
          <w:szCs w:val="20"/>
        </w:rPr>
        <w:t xml:space="preserve">Tak, Zamawiający dopuszcza. </w:t>
      </w:r>
    </w:p>
    <w:p w14:paraId="10BA335D" w14:textId="77777777" w:rsidR="00AD5D60" w:rsidRDefault="00AD5D60" w:rsidP="00AD5D60">
      <w:pPr>
        <w:rPr>
          <w:rFonts w:ascii="Calibri" w:hAnsi="Calibri"/>
          <w:sz w:val="22"/>
          <w:szCs w:val="22"/>
          <w:lang w:eastAsia="en-US"/>
        </w:rPr>
      </w:pPr>
    </w:p>
    <w:p w14:paraId="63C93ED2" w14:textId="77777777" w:rsidR="0046692D" w:rsidRDefault="0046692D" w:rsidP="00BF249C">
      <w:pPr>
        <w:pStyle w:val="Default"/>
      </w:pPr>
    </w:p>
    <w:p w14:paraId="6986FC9B" w14:textId="33CB9596" w:rsidR="00EE6CF3" w:rsidRPr="001978CB" w:rsidRDefault="001978CB" w:rsidP="0097267F">
      <w:pPr>
        <w:pStyle w:val="Stopka"/>
        <w:spacing w:after="200" w:line="276" w:lineRule="auto"/>
        <w:jc w:val="both"/>
        <w:rPr>
          <w:rFonts w:ascii="Palatino Linotype" w:hAnsi="Palatino Linotype"/>
          <w:i/>
          <w:sz w:val="20"/>
          <w:szCs w:val="20"/>
        </w:rPr>
      </w:pPr>
      <w:r w:rsidRPr="001978CB">
        <w:rPr>
          <w:rFonts w:ascii="Palatino Linotype" w:hAnsi="Palatino Linotype"/>
          <w:i/>
          <w:sz w:val="20"/>
          <w:szCs w:val="20"/>
        </w:rPr>
        <w:t>W przypadku, gdy Wykonawca zaoferuje przedmiot zamówienia dopuszczony przez Zamawiającego niniejszymi odpowiedziami, należy zamieścić odpowiednią adnotację w lub pod formularzem asortymentowo-cenowym danego pakietu.</w:t>
      </w:r>
    </w:p>
    <w:p w14:paraId="7A95BD4B" w14:textId="11EA862B" w:rsidR="00811118" w:rsidRDefault="00797C77" w:rsidP="00F14B18">
      <w:pPr>
        <w:pStyle w:val="Stopka"/>
        <w:spacing w:after="200" w:line="276" w:lineRule="auto"/>
        <w:jc w:val="both"/>
        <w:rPr>
          <w:rFonts w:ascii="Palatino Linotype" w:hAnsi="Palatino Linotype"/>
          <w:i/>
          <w:sz w:val="20"/>
          <w:szCs w:val="20"/>
        </w:rPr>
      </w:pPr>
      <w:r w:rsidRPr="001978CB">
        <w:rPr>
          <w:rFonts w:ascii="Palatino Linotype" w:hAnsi="Palatino Linotype"/>
          <w:i/>
          <w:sz w:val="20"/>
          <w:szCs w:val="20"/>
        </w:rPr>
        <w:t xml:space="preserve">Niniejsze </w:t>
      </w:r>
      <w:r w:rsidR="00FB5E41" w:rsidRPr="001978CB">
        <w:rPr>
          <w:rFonts w:ascii="Palatino Linotype" w:hAnsi="Palatino Linotype"/>
          <w:i/>
          <w:sz w:val="20"/>
          <w:szCs w:val="20"/>
        </w:rPr>
        <w:t>pismo stanowi integralną część SWZ i dotyczy</w:t>
      </w:r>
      <w:r w:rsidRPr="001978CB">
        <w:rPr>
          <w:rFonts w:ascii="Palatino Linotype" w:hAnsi="Palatino Linotype"/>
          <w:i/>
          <w:sz w:val="20"/>
          <w:szCs w:val="20"/>
        </w:rPr>
        <w:t xml:space="preserve"> wszystkich Wykonawców biorących udział</w:t>
      </w:r>
      <w:r w:rsidR="009A3BF9" w:rsidRPr="001978CB">
        <w:rPr>
          <w:rFonts w:ascii="Palatino Linotype" w:hAnsi="Palatino Linotype"/>
          <w:i/>
          <w:sz w:val="20"/>
          <w:szCs w:val="20"/>
        </w:rPr>
        <w:t xml:space="preserve"> </w:t>
      </w:r>
      <w:r w:rsidR="00815AA6">
        <w:rPr>
          <w:rFonts w:ascii="Palatino Linotype" w:hAnsi="Palatino Linotype"/>
          <w:i/>
          <w:sz w:val="20"/>
          <w:szCs w:val="20"/>
        </w:rPr>
        <w:t xml:space="preserve">                        </w:t>
      </w:r>
      <w:r w:rsidRPr="001978CB">
        <w:rPr>
          <w:rFonts w:ascii="Palatino Linotype" w:hAnsi="Palatino Linotype"/>
          <w:i/>
          <w:sz w:val="20"/>
          <w:szCs w:val="20"/>
        </w:rPr>
        <w:t>w przedmiotowym postępowaniu. Wykonawca zobowiązany jest złożyć ofertę</w:t>
      </w:r>
      <w:r w:rsidR="009E5A59" w:rsidRPr="001978CB">
        <w:rPr>
          <w:rFonts w:ascii="Palatino Linotype" w:hAnsi="Palatino Linotype"/>
          <w:i/>
          <w:sz w:val="20"/>
          <w:szCs w:val="20"/>
        </w:rPr>
        <w:t xml:space="preserve"> z uw</w:t>
      </w:r>
      <w:r w:rsidRPr="001978CB">
        <w:rPr>
          <w:rFonts w:ascii="Palatino Linotype" w:hAnsi="Palatino Linotype"/>
          <w:i/>
          <w:sz w:val="20"/>
          <w:szCs w:val="20"/>
        </w:rPr>
        <w:t xml:space="preserve">zględnieniem udzielonych przez Zamawiającego </w:t>
      </w:r>
      <w:r w:rsidR="00D93F13" w:rsidRPr="001978CB">
        <w:rPr>
          <w:rFonts w:ascii="Palatino Linotype" w:hAnsi="Palatino Linotype"/>
          <w:i/>
          <w:sz w:val="20"/>
          <w:szCs w:val="20"/>
        </w:rPr>
        <w:t>wyjaśnień</w:t>
      </w:r>
      <w:r w:rsidRPr="001978CB">
        <w:rPr>
          <w:rFonts w:ascii="Palatino Linotype" w:hAnsi="Palatino Linotype"/>
          <w:i/>
          <w:sz w:val="20"/>
          <w:szCs w:val="20"/>
        </w:rPr>
        <w:t>.</w:t>
      </w:r>
    </w:p>
    <w:p w14:paraId="6D29E5D4" w14:textId="77777777" w:rsidR="000E67A6" w:rsidRPr="00F14B18" w:rsidRDefault="000E67A6" w:rsidP="00F14B18">
      <w:pPr>
        <w:pStyle w:val="Stopka"/>
        <w:spacing w:after="200" w:line="276" w:lineRule="auto"/>
        <w:jc w:val="both"/>
        <w:rPr>
          <w:rFonts w:ascii="Palatino Linotype" w:hAnsi="Palatino Linotype"/>
          <w:i/>
          <w:sz w:val="20"/>
          <w:szCs w:val="20"/>
        </w:rPr>
      </w:pPr>
    </w:p>
    <w:p w14:paraId="6E8822A2" w14:textId="051E0A27" w:rsidR="00891D1B" w:rsidRPr="005B36D9" w:rsidRDefault="003772CC" w:rsidP="003772CC">
      <w:pPr>
        <w:pStyle w:val="pkt"/>
        <w:suppressAutoHyphens/>
        <w:autoSpaceDE w:val="0"/>
        <w:autoSpaceDN w:val="0"/>
        <w:spacing w:before="0" w:after="120"/>
        <w:ind w:left="4254" w:firstLine="709"/>
        <w:rPr>
          <w:color w:val="000000" w:themeColor="text1"/>
        </w:rPr>
      </w:pPr>
      <w:r>
        <w:rPr>
          <w:rFonts w:ascii="Palatino Linotype" w:hAnsi="Palatino Linotype" w:cs="Arial"/>
          <w:i/>
          <w:sz w:val="22"/>
          <w:szCs w:val="22"/>
        </w:rPr>
        <w:t xml:space="preserve">     </w:t>
      </w:r>
      <w:r w:rsidR="00891D1B" w:rsidRPr="00891D1B">
        <w:rPr>
          <w:rFonts w:ascii="Palatino Linotype" w:hAnsi="Palatino Linotype" w:cs="Arial"/>
          <w:b/>
          <w:bCs/>
          <w:i/>
          <w:sz w:val="22"/>
          <w:szCs w:val="22"/>
        </w:rPr>
        <w:t xml:space="preserve">     </w:t>
      </w:r>
      <w:r w:rsidR="008B6BE8">
        <w:rPr>
          <w:rFonts w:ascii="Palatino Linotype" w:hAnsi="Palatino Linotype" w:cs="Arial"/>
          <w:b/>
          <w:bCs/>
          <w:i/>
          <w:sz w:val="22"/>
          <w:szCs w:val="22"/>
        </w:rPr>
        <w:t xml:space="preserve">      </w:t>
      </w:r>
      <w:r w:rsidR="00891D1B">
        <w:rPr>
          <w:rFonts w:ascii="Palatino Linotype" w:hAnsi="Palatino Linotype" w:cs="Arial"/>
          <w:b/>
          <w:bCs/>
          <w:i/>
          <w:sz w:val="22"/>
          <w:szCs w:val="22"/>
        </w:rPr>
        <w:t xml:space="preserve"> </w:t>
      </w:r>
      <w:r w:rsidR="00A2022C">
        <w:rPr>
          <w:rFonts w:ascii="Palatino Linotype" w:hAnsi="Palatino Linotype" w:cs="Arial"/>
          <w:b/>
          <w:bCs/>
          <w:i/>
          <w:sz w:val="22"/>
          <w:szCs w:val="22"/>
        </w:rPr>
        <w:t xml:space="preserve"> </w:t>
      </w:r>
      <w:r w:rsidR="00891D1B">
        <w:rPr>
          <w:rFonts w:ascii="Palatino Linotype" w:hAnsi="Palatino Linotype" w:cs="Arial"/>
          <w:b/>
          <w:bCs/>
          <w:i/>
          <w:sz w:val="22"/>
          <w:szCs w:val="22"/>
        </w:rPr>
        <w:t xml:space="preserve"> </w:t>
      </w:r>
      <w:r w:rsidR="00891D1B" w:rsidRPr="00891D1B">
        <w:rPr>
          <w:rFonts w:ascii="Palatino Linotype" w:hAnsi="Palatino Linotype" w:cs="Arial"/>
          <w:b/>
          <w:bCs/>
          <w:i/>
          <w:sz w:val="22"/>
          <w:szCs w:val="22"/>
        </w:rPr>
        <w:t xml:space="preserve"> </w:t>
      </w:r>
      <w:r w:rsidR="00891D1B" w:rsidRPr="00A2022C">
        <w:rPr>
          <w:rFonts w:ascii="Palatino Linotype" w:hAnsi="Palatino Linotype" w:cs="Arial"/>
          <w:i/>
          <w:sz w:val="22"/>
          <w:szCs w:val="22"/>
        </w:rPr>
        <w:t xml:space="preserve">Z </w:t>
      </w:r>
      <w:r w:rsidR="00891D1B" w:rsidRPr="005B36D9">
        <w:rPr>
          <w:rFonts w:ascii="Palatino Linotype" w:hAnsi="Palatino Linotype" w:cs="Arial"/>
          <w:i/>
          <w:color w:val="000000" w:themeColor="text1"/>
          <w:sz w:val="22"/>
          <w:szCs w:val="22"/>
        </w:rPr>
        <w:t>poważaniem,</w:t>
      </w:r>
      <w:r w:rsidR="00A2022C" w:rsidRPr="005B36D9">
        <w:rPr>
          <w:rFonts w:hint="eastAsia"/>
          <w:color w:val="000000" w:themeColor="text1"/>
        </w:rPr>
        <w:t xml:space="preserve"> </w:t>
      </w:r>
    </w:p>
    <w:p w14:paraId="0047B76A" w14:textId="6C7827A6" w:rsidR="00A2022C" w:rsidRPr="005B36D9" w:rsidRDefault="00A2022C" w:rsidP="003772CC">
      <w:pPr>
        <w:pStyle w:val="pkt"/>
        <w:suppressAutoHyphens/>
        <w:autoSpaceDE w:val="0"/>
        <w:autoSpaceDN w:val="0"/>
        <w:spacing w:before="0" w:after="120"/>
        <w:ind w:left="4254" w:firstLine="709"/>
        <w:rPr>
          <w:rFonts w:ascii="Palatino Linotype" w:hAnsi="Palatino Linotype"/>
          <w:i/>
          <w:iCs/>
          <w:color w:val="000000" w:themeColor="text1"/>
        </w:rPr>
      </w:pPr>
      <w:r w:rsidRPr="005B36D9">
        <w:rPr>
          <w:i/>
          <w:iCs/>
          <w:color w:val="000000" w:themeColor="text1"/>
        </w:rPr>
        <w:t xml:space="preserve">                      </w:t>
      </w:r>
      <w:r w:rsidRPr="005B36D9">
        <w:rPr>
          <w:rFonts w:ascii="Palatino Linotype" w:hAnsi="Palatino Linotype"/>
          <w:i/>
          <w:iCs/>
          <w:color w:val="000000" w:themeColor="text1"/>
        </w:rPr>
        <w:t xml:space="preserve">Dyrektor </w:t>
      </w:r>
    </w:p>
    <w:p w14:paraId="17BC6B5B" w14:textId="6756B9AD" w:rsidR="00A2022C" w:rsidRPr="005B36D9" w:rsidRDefault="00A2022C" w:rsidP="003772CC">
      <w:pPr>
        <w:pStyle w:val="pkt"/>
        <w:suppressAutoHyphens/>
        <w:autoSpaceDE w:val="0"/>
        <w:autoSpaceDN w:val="0"/>
        <w:spacing w:before="0" w:after="120"/>
        <w:ind w:left="4254" w:firstLine="709"/>
        <w:rPr>
          <w:rFonts w:ascii="Palatino Linotype" w:hAnsi="Palatino Linotype" w:cs="Arial"/>
          <w:b/>
          <w:bCs/>
          <w:i/>
          <w:iCs/>
          <w:color w:val="000000" w:themeColor="text1"/>
          <w:sz w:val="22"/>
          <w:szCs w:val="22"/>
        </w:rPr>
      </w:pPr>
      <w:r w:rsidRPr="005B36D9">
        <w:rPr>
          <w:rFonts w:ascii="Palatino Linotype" w:hAnsi="Palatino Linotype"/>
          <w:i/>
          <w:iCs/>
          <w:color w:val="000000" w:themeColor="text1"/>
        </w:rPr>
        <w:t xml:space="preserve">                </w:t>
      </w:r>
      <w:r w:rsidRPr="005B36D9">
        <w:rPr>
          <w:rFonts w:ascii="Palatino Linotype" w:hAnsi="Palatino Linotype"/>
          <w:b/>
          <w:bCs/>
          <w:i/>
          <w:iCs/>
          <w:color w:val="000000" w:themeColor="text1"/>
        </w:rPr>
        <w:t xml:space="preserve">Jarosław Maroszek </w:t>
      </w:r>
    </w:p>
    <w:p w14:paraId="2C002A89" w14:textId="6BDBC8B2" w:rsidR="00C16EEF" w:rsidRPr="005B36D9" w:rsidRDefault="00C16EEF" w:rsidP="00891D1B">
      <w:pPr>
        <w:pStyle w:val="pkt"/>
        <w:suppressAutoHyphens/>
        <w:autoSpaceDE w:val="0"/>
        <w:autoSpaceDN w:val="0"/>
        <w:spacing w:before="0" w:after="120"/>
        <w:ind w:left="4254" w:firstLine="709"/>
        <w:jc w:val="center"/>
        <w:rPr>
          <w:rFonts w:ascii="Palatino Linotype" w:hAnsi="Palatino Linotype" w:cs="Arial"/>
          <w:i/>
          <w:color w:val="000000" w:themeColor="text1"/>
          <w:sz w:val="22"/>
          <w:szCs w:val="22"/>
        </w:rPr>
      </w:pPr>
    </w:p>
    <w:p w14:paraId="6A81CB16" w14:textId="1E0EB8EF" w:rsidR="00945BBE" w:rsidRDefault="00945BBE" w:rsidP="00945BBE">
      <w:pPr>
        <w:ind w:left="4820"/>
        <w:jc w:val="center"/>
        <w:rPr>
          <w:rFonts w:ascii="Palatino Linotype" w:hAnsi="Palatino Linotype"/>
          <w:i/>
          <w:iCs/>
          <w:sz w:val="20"/>
          <w:szCs w:val="20"/>
        </w:rPr>
      </w:pPr>
    </w:p>
    <w:p w14:paraId="35D975C7" w14:textId="72881BAC" w:rsidR="00701A36" w:rsidRDefault="00701A36" w:rsidP="00945BBE">
      <w:pPr>
        <w:ind w:left="4820"/>
        <w:jc w:val="center"/>
        <w:rPr>
          <w:rFonts w:ascii="Palatino Linotype" w:hAnsi="Palatino Linotype"/>
          <w:i/>
          <w:iCs/>
          <w:sz w:val="20"/>
          <w:szCs w:val="20"/>
        </w:rPr>
      </w:pPr>
    </w:p>
    <w:p w14:paraId="6A9A8127" w14:textId="4459B61F" w:rsidR="00701A36" w:rsidRDefault="00701A36" w:rsidP="00945BBE">
      <w:pPr>
        <w:ind w:left="4820"/>
        <w:jc w:val="center"/>
        <w:rPr>
          <w:rFonts w:ascii="Palatino Linotype" w:hAnsi="Palatino Linotype"/>
          <w:i/>
          <w:iCs/>
          <w:sz w:val="20"/>
          <w:szCs w:val="20"/>
        </w:rPr>
      </w:pPr>
    </w:p>
    <w:p w14:paraId="40AC8DE4" w14:textId="36CC3A5F" w:rsidR="00701A36" w:rsidRDefault="00701A36" w:rsidP="00945BBE">
      <w:pPr>
        <w:ind w:left="4820"/>
        <w:jc w:val="center"/>
        <w:rPr>
          <w:rFonts w:ascii="Palatino Linotype" w:hAnsi="Palatino Linotype"/>
          <w:i/>
          <w:iCs/>
          <w:sz w:val="20"/>
          <w:szCs w:val="20"/>
        </w:rPr>
      </w:pPr>
    </w:p>
    <w:p w14:paraId="53E8207B" w14:textId="0B3303F3" w:rsidR="00701A36" w:rsidRDefault="00701A36" w:rsidP="00945BBE">
      <w:pPr>
        <w:ind w:left="4820"/>
        <w:jc w:val="center"/>
        <w:rPr>
          <w:rFonts w:ascii="Palatino Linotype" w:hAnsi="Palatino Linotype"/>
          <w:i/>
          <w:iCs/>
          <w:sz w:val="20"/>
          <w:szCs w:val="20"/>
        </w:rPr>
      </w:pPr>
    </w:p>
    <w:p w14:paraId="3F2B3F05" w14:textId="791D7010" w:rsidR="00701A36" w:rsidRDefault="00701A36" w:rsidP="00945BBE">
      <w:pPr>
        <w:ind w:left="4820"/>
        <w:jc w:val="center"/>
        <w:rPr>
          <w:rFonts w:ascii="Palatino Linotype" w:hAnsi="Palatino Linotype"/>
          <w:i/>
          <w:iCs/>
          <w:sz w:val="20"/>
          <w:szCs w:val="20"/>
        </w:rPr>
      </w:pPr>
    </w:p>
    <w:p w14:paraId="7961206D" w14:textId="1E25F74D" w:rsidR="00701A36" w:rsidRDefault="00701A36" w:rsidP="00945BBE">
      <w:pPr>
        <w:ind w:left="4820"/>
        <w:jc w:val="center"/>
        <w:rPr>
          <w:rFonts w:ascii="Palatino Linotype" w:hAnsi="Palatino Linotype"/>
          <w:i/>
          <w:iCs/>
          <w:sz w:val="20"/>
          <w:szCs w:val="20"/>
        </w:rPr>
      </w:pPr>
    </w:p>
    <w:p w14:paraId="318D08A2" w14:textId="0A910985" w:rsidR="00701A36" w:rsidRDefault="00701A36" w:rsidP="00945BBE">
      <w:pPr>
        <w:ind w:left="4820"/>
        <w:jc w:val="center"/>
        <w:rPr>
          <w:rFonts w:ascii="Palatino Linotype" w:hAnsi="Palatino Linotype"/>
          <w:i/>
          <w:iCs/>
          <w:sz w:val="20"/>
          <w:szCs w:val="20"/>
        </w:rPr>
      </w:pPr>
    </w:p>
    <w:p w14:paraId="7926DE8C" w14:textId="633499A4" w:rsidR="00701A36" w:rsidRDefault="00701A36" w:rsidP="00945BBE">
      <w:pPr>
        <w:ind w:left="4820"/>
        <w:jc w:val="center"/>
        <w:rPr>
          <w:rFonts w:ascii="Palatino Linotype" w:hAnsi="Palatino Linotype"/>
          <w:i/>
          <w:iCs/>
          <w:sz w:val="20"/>
          <w:szCs w:val="20"/>
        </w:rPr>
      </w:pPr>
    </w:p>
    <w:p w14:paraId="73F72149" w14:textId="6AC4DF42" w:rsidR="00701A36" w:rsidRDefault="00701A36" w:rsidP="00945BBE">
      <w:pPr>
        <w:ind w:left="4820"/>
        <w:jc w:val="center"/>
        <w:rPr>
          <w:rFonts w:ascii="Palatino Linotype" w:hAnsi="Palatino Linotype"/>
          <w:i/>
          <w:iCs/>
          <w:sz w:val="20"/>
          <w:szCs w:val="20"/>
        </w:rPr>
      </w:pPr>
    </w:p>
    <w:sectPr w:rsidR="00701A36" w:rsidSect="00891D1B">
      <w:headerReference w:type="even" r:id="rId8"/>
      <w:headerReference w:type="default" r:id="rId9"/>
      <w:footerReference w:type="even" r:id="rId10"/>
      <w:footerReference w:type="default" r:id="rId11"/>
      <w:headerReference w:type="first" r:id="rId12"/>
      <w:footerReference w:type="first" r:id="rId13"/>
      <w:pgSz w:w="11906" w:h="16838"/>
      <w:pgMar w:top="1134" w:right="1128" w:bottom="1134"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7BD6" w14:textId="77777777" w:rsidR="000B40A3" w:rsidRDefault="000B40A3">
      <w:r>
        <w:separator/>
      </w:r>
    </w:p>
  </w:endnote>
  <w:endnote w:type="continuationSeparator" w:id="0">
    <w:p w14:paraId="14F9319D" w14:textId="77777777" w:rsidR="000B40A3" w:rsidRDefault="000B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PalatinoLinotype-Bold">
    <w:altName w:val="Palatino Linotype"/>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7340E600" w14:textId="77777777" w:rsidR="00E93E2E" w:rsidRDefault="0088172A">
        <w:pPr>
          <w:pStyle w:val="Stopka"/>
          <w:jc w:val="center"/>
        </w:pPr>
        <w:r>
          <w:fldChar w:fldCharType="begin"/>
        </w:r>
        <w:r w:rsidR="00E93E2E">
          <w:instrText>PAGE   \* MERGEFORMAT</w:instrText>
        </w:r>
        <w:r>
          <w:fldChar w:fldCharType="separate"/>
        </w:r>
        <w:r w:rsidR="00E93E2E">
          <w:rPr>
            <w:noProof/>
          </w:rPr>
          <w:t>2</w:t>
        </w:r>
        <w:r>
          <w:fldChar w:fldCharType="end"/>
        </w:r>
      </w:p>
    </w:sdtContent>
  </w:sdt>
  <w:p w14:paraId="1BC47482" w14:textId="77777777" w:rsidR="00E93E2E" w:rsidRDefault="00E93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0F60" w14:textId="5D05B6A0" w:rsidR="00E93E2E" w:rsidRDefault="00E93E2E">
    <w:pPr>
      <w:pStyle w:val="Stopka"/>
      <w:jc w:val="center"/>
    </w:pPr>
  </w:p>
  <w:p w14:paraId="56709364" w14:textId="77777777" w:rsidR="00E93E2E" w:rsidRDefault="00E93E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5EF0" w14:textId="77777777" w:rsidR="00E93E2E" w:rsidRDefault="00E93E2E" w:rsidP="004C0649">
    <w:pPr>
      <w:pStyle w:val="Stopka"/>
    </w:pPr>
  </w:p>
  <w:p w14:paraId="6E09DD53" w14:textId="77777777"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0428" w14:textId="77777777" w:rsidR="000B40A3" w:rsidRDefault="000B40A3">
      <w:r>
        <w:separator/>
      </w:r>
    </w:p>
  </w:footnote>
  <w:footnote w:type="continuationSeparator" w:id="0">
    <w:p w14:paraId="3F755F69" w14:textId="77777777" w:rsidR="000B40A3" w:rsidRDefault="000B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9DDF" w14:textId="77777777" w:rsidR="00EA400E" w:rsidRDefault="00EA400E">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A9C5" w14:textId="77777777" w:rsidR="00EA400E" w:rsidRDefault="00EA400E">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43E3"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48E4F10F" wp14:editId="1200A6BE">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18CE3588"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39E8629F"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w:t>
    </w:r>
    <w:proofErr w:type="gramStart"/>
    <w:r>
      <w:rPr>
        <w:rFonts w:ascii="Calibri" w:hAnsi="Calibri" w:cs="Calibri"/>
        <w:b/>
        <w:bCs/>
        <w:sz w:val="20"/>
        <w:szCs w:val="20"/>
      </w:rPr>
      <w:t>20  Fax.</w:t>
    </w:r>
    <w:proofErr w:type="gramEnd"/>
    <w:r>
      <w:rPr>
        <w:rFonts w:ascii="Calibri" w:hAnsi="Calibri" w:cs="Calibri"/>
        <w:b/>
        <w:bCs/>
        <w:sz w:val="20"/>
        <w:szCs w:val="20"/>
      </w:rPr>
      <w:t xml:space="preserve"> 71 312-14-98</w:t>
    </w:r>
  </w:p>
  <w:p w14:paraId="231C3ACA"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0D0826BC" w14:textId="5F5FD5D3" w:rsidR="00EA400E" w:rsidRPr="000511DE" w:rsidRDefault="00FF6129" w:rsidP="00541033">
    <w:pPr>
      <w:pStyle w:val="Nagwek"/>
      <w:tabs>
        <w:tab w:val="clear" w:pos="4819"/>
        <w:tab w:val="left" w:pos="1975"/>
        <w:tab w:val="left" w:pos="1988"/>
      </w:tabs>
      <w:jc w:val="center"/>
    </w:pPr>
    <w:r>
      <w:rPr>
        <w:noProof/>
        <w:lang w:eastAsia="pl-PL" w:bidi="ar-SA"/>
      </w:rPr>
      <mc:AlternateContent>
        <mc:Choice Requires="wps">
          <w:drawing>
            <wp:anchor distT="4294967292" distB="4294967292" distL="114300" distR="114300" simplePos="0" relativeHeight="251658240" behindDoc="1" locked="0" layoutInCell="1" allowOverlap="1" wp14:anchorId="3E0975C7" wp14:editId="3A4E0D45">
              <wp:simplePos x="0" y="0"/>
              <wp:positionH relativeFrom="column">
                <wp:posOffset>14605</wp:posOffset>
              </wp:positionH>
              <wp:positionV relativeFrom="paragraph">
                <wp:posOffset>227329</wp:posOffset>
              </wp:positionV>
              <wp:extent cx="59213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039658" id="Line 1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WewgEAAGoDAAAOAAAAZHJzL2Uyb0RvYy54bWysU8tu2zAQvBfoPxC8x5JsJG0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" strokeweight=".26mm"/>
          </w:pict>
        </mc:Fallback>
      </mc:AlternateConten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9D010E"/>
    <w:multiLevelType w:val="hybridMultilevel"/>
    <w:tmpl w:val="E16A431E"/>
    <w:lvl w:ilvl="0" w:tplc="2984204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D2DCA"/>
    <w:multiLevelType w:val="hybridMultilevel"/>
    <w:tmpl w:val="BF68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C035D"/>
    <w:multiLevelType w:val="hybridMultilevel"/>
    <w:tmpl w:val="A5EA8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712A6"/>
    <w:multiLevelType w:val="hybridMultilevel"/>
    <w:tmpl w:val="4A7E1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4635B"/>
    <w:multiLevelType w:val="hybridMultilevel"/>
    <w:tmpl w:val="09066F0A"/>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21D77"/>
    <w:multiLevelType w:val="hybridMultilevel"/>
    <w:tmpl w:val="BE845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EE0C65"/>
    <w:multiLevelType w:val="hybridMultilevel"/>
    <w:tmpl w:val="CDFA7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8363A6"/>
    <w:multiLevelType w:val="hybridMultilevel"/>
    <w:tmpl w:val="2D9E9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441109"/>
    <w:multiLevelType w:val="hybridMultilevel"/>
    <w:tmpl w:val="8A6CF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DD7C1F"/>
    <w:multiLevelType w:val="hybridMultilevel"/>
    <w:tmpl w:val="40A68432"/>
    <w:lvl w:ilvl="0" w:tplc="B934AC72">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7944AE7"/>
    <w:multiLevelType w:val="hybridMultilevel"/>
    <w:tmpl w:val="782C8D5A"/>
    <w:lvl w:ilvl="0" w:tplc="EBFA7D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8F136D"/>
    <w:multiLevelType w:val="hybridMultilevel"/>
    <w:tmpl w:val="D37AA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E805E8"/>
    <w:multiLevelType w:val="hybridMultilevel"/>
    <w:tmpl w:val="88361954"/>
    <w:lvl w:ilvl="0" w:tplc="339E7D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CA4F54"/>
    <w:multiLevelType w:val="hybridMultilevel"/>
    <w:tmpl w:val="76086FFC"/>
    <w:lvl w:ilvl="0" w:tplc="7EB8C01E">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4D72CD3"/>
    <w:multiLevelType w:val="hybridMultilevel"/>
    <w:tmpl w:val="BDA02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14"/>
  </w:num>
  <w:num w:numId="6">
    <w:abstractNumId w:val="6"/>
  </w:num>
  <w:num w:numId="7">
    <w:abstractNumId w:val="16"/>
  </w:num>
  <w:num w:numId="8">
    <w:abstractNumId w:val="12"/>
  </w:num>
  <w:num w:numId="9">
    <w:abstractNumId w:val="4"/>
  </w:num>
  <w:num w:numId="10">
    <w:abstractNumId w:val="11"/>
  </w:num>
  <w:num w:numId="11">
    <w:abstractNumId w:val="2"/>
  </w:num>
  <w:num w:numId="12">
    <w:abstractNumId w:val="7"/>
  </w:num>
  <w:num w:numId="13">
    <w:abstractNumId w:val="13"/>
  </w:num>
  <w:num w:numId="14">
    <w:abstractNumId w:val="15"/>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85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147C"/>
    <w:rsid w:val="00002A12"/>
    <w:rsid w:val="00002F1E"/>
    <w:rsid w:val="00003C12"/>
    <w:rsid w:val="000079AB"/>
    <w:rsid w:val="00012626"/>
    <w:rsid w:val="0001550D"/>
    <w:rsid w:val="00021C14"/>
    <w:rsid w:val="00027493"/>
    <w:rsid w:val="000319E6"/>
    <w:rsid w:val="0003293E"/>
    <w:rsid w:val="00034A40"/>
    <w:rsid w:val="00036DF6"/>
    <w:rsid w:val="0004059A"/>
    <w:rsid w:val="000410DF"/>
    <w:rsid w:val="00046125"/>
    <w:rsid w:val="00046989"/>
    <w:rsid w:val="00046F5E"/>
    <w:rsid w:val="000511DE"/>
    <w:rsid w:val="00052B18"/>
    <w:rsid w:val="00053642"/>
    <w:rsid w:val="00053943"/>
    <w:rsid w:val="00056C09"/>
    <w:rsid w:val="0005701C"/>
    <w:rsid w:val="0006681E"/>
    <w:rsid w:val="00070931"/>
    <w:rsid w:val="000715A0"/>
    <w:rsid w:val="000731B8"/>
    <w:rsid w:val="00082D72"/>
    <w:rsid w:val="00084D00"/>
    <w:rsid w:val="00087A1D"/>
    <w:rsid w:val="00091993"/>
    <w:rsid w:val="0009431F"/>
    <w:rsid w:val="00097833"/>
    <w:rsid w:val="000A4CA3"/>
    <w:rsid w:val="000B0301"/>
    <w:rsid w:val="000B40A3"/>
    <w:rsid w:val="000B4CFB"/>
    <w:rsid w:val="000C14D0"/>
    <w:rsid w:val="000C233B"/>
    <w:rsid w:val="000C2855"/>
    <w:rsid w:val="000C43A7"/>
    <w:rsid w:val="000C4DCA"/>
    <w:rsid w:val="000C76B4"/>
    <w:rsid w:val="000D2CC1"/>
    <w:rsid w:val="000D4384"/>
    <w:rsid w:val="000D6AC7"/>
    <w:rsid w:val="000E068C"/>
    <w:rsid w:val="000E1035"/>
    <w:rsid w:val="000E3BAB"/>
    <w:rsid w:val="000E4D02"/>
    <w:rsid w:val="000E67A6"/>
    <w:rsid w:val="000F0003"/>
    <w:rsid w:val="000F122F"/>
    <w:rsid w:val="000F1608"/>
    <w:rsid w:val="00104CFB"/>
    <w:rsid w:val="001061C4"/>
    <w:rsid w:val="00107FE7"/>
    <w:rsid w:val="00111E88"/>
    <w:rsid w:val="00112016"/>
    <w:rsid w:val="001165DF"/>
    <w:rsid w:val="001168E6"/>
    <w:rsid w:val="00117B89"/>
    <w:rsid w:val="001201DE"/>
    <w:rsid w:val="0012289E"/>
    <w:rsid w:val="00122C60"/>
    <w:rsid w:val="0012493E"/>
    <w:rsid w:val="00125D73"/>
    <w:rsid w:val="00130B9A"/>
    <w:rsid w:val="00130BAE"/>
    <w:rsid w:val="00130EBD"/>
    <w:rsid w:val="001317BA"/>
    <w:rsid w:val="00133704"/>
    <w:rsid w:val="00143BD7"/>
    <w:rsid w:val="00147B0A"/>
    <w:rsid w:val="00150F77"/>
    <w:rsid w:val="00152F23"/>
    <w:rsid w:val="0015615C"/>
    <w:rsid w:val="001654C1"/>
    <w:rsid w:val="001659DA"/>
    <w:rsid w:val="00165B38"/>
    <w:rsid w:val="00170F92"/>
    <w:rsid w:val="0017461A"/>
    <w:rsid w:val="001762AE"/>
    <w:rsid w:val="00176971"/>
    <w:rsid w:val="00180025"/>
    <w:rsid w:val="001822E8"/>
    <w:rsid w:val="00184515"/>
    <w:rsid w:val="001940A6"/>
    <w:rsid w:val="001951C5"/>
    <w:rsid w:val="001956A2"/>
    <w:rsid w:val="00196A68"/>
    <w:rsid w:val="00197356"/>
    <w:rsid w:val="001978CB"/>
    <w:rsid w:val="001A075D"/>
    <w:rsid w:val="001A5C12"/>
    <w:rsid w:val="001A66E4"/>
    <w:rsid w:val="001B2B39"/>
    <w:rsid w:val="001B5EFD"/>
    <w:rsid w:val="001C0CDD"/>
    <w:rsid w:val="001C110C"/>
    <w:rsid w:val="001C1BCA"/>
    <w:rsid w:val="001D0E46"/>
    <w:rsid w:val="001D2058"/>
    <w:rsid w:val="001D3714"/>
    <w:rsid w:val="001D5EF0"/>
    <w:rsid w:val="001E015C"/>
    <w:rsid w:val="001E1D77"/>
    <w:rsid w:val="001E319B"/>
    <w:rsid w:val="001E4A35"/>
    <w:rsid w:val="001E5208"/>
    <w:rsid w:val="001E79DB"/>
    <w:rsid w:val="001E7FC9"/>
    <w:rsid w:val="001F35F4"/>
    <w:rsid w:val="001F73A4"/>
    <w:rsid w:val="00202A50"/>
    <w:rsid w:val="002071A2"/>
    <w:rsid w:val="00207C96"/>
    <w:rsid w:val="0021432F"/>
    <w:rsid w:val="00225841"/>
    <w:rsid w:val="00226AAC"/>
    <w:rsid w:val="00226CCC"/>
    <w:rsid w:val="00230BF9"/>
    <w:rsid w:val="00230E4A"/>
    <w:rsid w:val="002330E2"/>
    <w:rsid w:val="00234322"/>
    <w:rsid w:val="002365B6"/>
    <w:rsid w:val="002418D3"/>
    <w:rsid w:val="00243D2A"/>
    <w:rsid w:val="0024593F"/>
    <w:rsid w:val="00247744"/>
    <w:rsid w:val="0025146E"/>
    <w:rsid w:val="00252976"/>
    <w:rsid w:val="00254598"/>
    <w:rsid w:val="00254F3F"/>
    <w:rsid w:val="00255EF8"/>
    <w:rsid w:val="00261625"/>
    <w:rsid w:val="00261E79"/>
    <w:rsid w:val="002630D5"/>
    <w:rsid w:val="002636EE"/>
    <w:rsid w:val="002662D5"/>
    <w:rsid w:val="00273971"/>
    <w:rsid w:val="00274107"/>
    <w:rsid w:val="00277597"/>
    <w:rsid w:val="0028362F"/>
    <w:rsid w:val="00284193"/>
    <w:rsid w:val="0028613D"/>
    <w:rsid w:val="00293D68"/>
    <w:rsid w:val="00296F46"/>
    <w:rsid w:val="00297FDF"/>
    <w:rsid w:val="002A21F3"/>
    <w:rsid w:val="002A31C2"/>
    <w:rsid w:val="002A7336"/>
    <w:rsid w:val="002B33F2"/>
    <w:rsid w:val="002B4FF0"/>
    <w:rsid w:val="002C1E5E"/>
    <w:rsid w:val="002C51A4"/>
    <w:rsid w:val="002C6F3F"/>
    <w:rsid w:val="002D20E0"/>
    <w:rsid w:val="002D2BBD"/>
    <w:rsid w:val="002D6327"/>
    <w:rsid w:val="002E09E7"/>
    <w:rsid w:val="002E2897"/>
    <w:rsid w:val="002E3676"/>
    <w:rsid w:val="002E4441"/>
    <w:rsid w:val="002E630B"/>
    <w:rsid w:val="002F09ED"/>
    <w:rsid w:val="002F419A"/>
    <w:rsid w:val="002F69D8"/>
    <w:rsid w:val="00301EB7"/>
    <w:rsid w:val="003029A7"/>
    <w:rsid w:val="003035DE"/>
    <w:rsid w:val="00305B06"/>
    <w:rsid w:val="00305E90"/>
    <w:rsid w:val="003067AD"/>
    <w:rsid w:val="00311D0C"/>
    <w:rsid w:val="0031573A"/>
    <w:rsid w:val="00315C3E"/>
    <w:rsid w:val="00320826"/>
    <w:rsid w:val="003270BA"/>
    <w:rsid w:val="003272CD"/>
    <w:rsid w:val="00340181"/>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545"/>
    <w:rsid w:val="003717F1"/>
    <w:rsid w:val="00374702"/>
    <w:rsid w:val="0037519F"/>
    <w:rsid w:val="003767BF"/>
    <w:rsid w:val="003772CC"/>
    <w:rsid w:val="00377712"/>
    <w:rsid w:val="00381DDA"/>
    <w:rsid w:val="0039016B"/>
    <w:rsid w:val="00390401"/>
    <w:rsid w:val="003931FA"/>
    <w:rsid w:val="00394258"/>
    <w:rsid w:val="003A22B2"/>
    <w:rsid w:val="003A3DFD"/>
    <w:rsid w:val="003A533C"/>
    <w:rsid w:val="003A69EA"/>
    <w:rsid w:val="003A7663"/>
    <w:rsid w:val="003B3BA8"/>
    <w:rsid w:val="003B57BC"/>
    <w:rsid w:val="003B5C2F"/>
    <w:rsid w:val="003B6243"/>
    <w:rsid w:val="003D0907"/>
    <w:rsid w:val="003D2B6A"/>
    <w:rsid w:val="003D3156"/>
    <w:rsid w:val="003D3A51"/>
    <w:rsid w:val="003D4870"/>
    <w:rsid w:val="003D70ED"/>
    <w:rsid w:val="003E0356"/>
    <w:rsid w:val="003E588F"/>
    <w:rsid w:val="0041218C"/>
    <w:rsid w:val="00413B9D"/>
    <w:rsid w:val="00414D33"/>
    <w:rsid w:val="00425F86"/>
    <w:rsid w:val="00427F03"/>
    <w:rsid w:val="00432616"/>
    <w:rsid w:val="0043407A"/>
    <w:rsid w:val="00434865"/>
    <w:rsid w:val="0043692D"/>
    <w:rsid w:val="00444230"/>
    <w:rsid w:val="004451BA"/>
    <w:rsid w:val="00445D6F"/>
    <w:rsid w:val="00446FC1"/>
    <w:rsid w:val="0045301F"/>
    <w:rsid w:val="004531C0"/>
    <w:rsid w:val="0045489E"/>
    <w:rsid w:val="00456075"/>
    <w:rsid w:val="00456F35"/>
    <w:rsid w:val="004601BA"/>
    <w:rsid w:val="0046115E"/>
    <w:rsid w:val="00463142"/>
    <w:rsid w:val="00463E82"/>
    <w:rsid w:val="0046692D"/>
    <w:rsid w:val="00466AE9"/>
    <w:rsid w:val="0047128F"/>
    <w:rsid w:val="0047396C"/>
    <w:rsid w:val="004740A1"/>
    <w:rsid w:val="00484565"/>
    <w:rsid w:val="00485036"/>
    <w:rsid w:val="004851D2"/>
    <w:rsid w:val="0048799F"/>
    <w:rsid w:val="0049755C"/>
    <w:rsid w:val="004A330A"/>
    <w:rsid w:val="004A3448"/>
    <w:rsid w:val="004A68DD"/>
    <w:rsid w:val="004A735F"/>
    <w:rsid w:val="004A7B5C"/>
    <w:rsid w:val="004B1524"/>
    <w:rsid w:val="004B647E"/>
    <w:rsid w:val="004C0649"/>
    <w:rsid w:val="004C1133"/>
    <w:rsid w:val="004D318A"/>
    <w:rsid w:val="004E116E"/>
    <w:rsid w:val="004E1A18"/>
    <w:rsid w:val="004F1385"/>
    <w:rsid w:val="004F3EE2"/>
    <w:rsid w:val="004F71C7"/>
    <w:rsid w:val="004F7E6D"/>
    <w:rsid w:val="005003C3"/>
    <w:rsid w:val="00503341"/>
    <w:rsid w:val="0050628E"/>
    <w:rsid w:val="00512377"/>
    <w:rsid w:val="00514D13"/>
    <w:rsid w:val="005151B5"/>
    <w:rsid w:val="005151C5"/>
    <w:rsid w:val="005214B6"/>
    <w:rsid w:val="00521A62"/>
    <w:rsid w:val="00531B3C"/>
    <w:rsid w:val="00532D0E"/>
    <w:rsid w:val="00534355"/>
    <w:rsid w:val="005353EA"/>
    <w:rsid w:val="00541033"/>
    <w:rsid w:val="0054117C"/>
    <w:rsid w:val="00541255"/>
    <w:rsid w:val="00543672"/>
    <w:rsid w:val="0054426C"/>
    <w:rsid w:val="00546375"/>
    <w:rsid w:val="00546549"/>
    <w:rsid w:val="00546AB6"/>
    <w:rsid w:val="00551960"/>
    <w:rsid w:val="005528DD"/>
    <w:rsid w:val="0055335D"/>
    <w:rsid w:val="00553F09"/>
    <w:rsid w:val="00557072"/>
    <w:rsid w:val="00562052"/>
    <w:rsid w:val="00563B4F"/>
    <w:rsid w:val="00563F7C"/>
    <w:rsid w:val="00565552"/>
    <w:rsid w:val="005759D7"/>
    <w:rsid w:val="00582273"/>
    <w:rsid w:val="0058279F"/>
    <w:rsid w:val="005852E6"/>
    <w:rsid w:val="00590AAD"/>
    <w:rsid w:val="00596287"/>
    <w:rsid w:val="005963FC"/>
    <w:rsid w:val="005966F7"/>
    <w:rsid w:val="005A17E9"/>
    <w:rsid w:val="005A7D15"/>
    <w:rsid w:val="005B2749"/>
    <w:rsid w:val="005B36D9"/>
    <w:rsid w:val="005B419D"/>
    <w:rsid w:val="005B5704"/>
    <w:rsid w:val="005B60DC"/>
    <w:rsid w:val="005B62F5"/>
    <w:rsid w:val="005B7880"/>
    <w:rsid w:val="005C0610"/>
    <w:rsid w:val="005C1468"/>
    <w:rsid w:val="005C3087"/>
    <w:rsid w:val="005C328C"/>
    <w:rsid w:val="005D1472"/>
    <w:rsid w:val="005D31A8"/>
    <w:rsid w:val="005D5689"/>
    <w:rsid w:val="005E2393"/>
    <w:rsid w:val="005E28E9"/>
    <w:rsid w:val="005F2B0F"/>
    <w:rsid w:val="005F454D"/>
    <w:rsid w:val="005F70C4"/>
    <w:rsid w:val="00602F25"/>
    <w:rsid w:val="006128BB"/>
    <w:rsid w:val="006156A7"/>
    <w:rsid w:val="00616FAB"/>
    <w:rsid w:val="00620B07"/>
    <w:rsid w:val="00621224"/>
    <w:rsid w:val="006222DE"/>
    <w:rsid w:val="00622ED6"/>
    <w:rsid w:val="00625C5B"/>
    <w:rsid w:val="00631723"/>
    <w:rsid w:val="00635042"/>
    <w:rsid w:val="00635F49"/>
    <w:rsid w:val="006429BD"/>
    <w:rsid w:val="00657223"/>
    <w:rsid w:val="0066195B"/>
    <w:rsid w:val="0066738A"/>
    <w:rsid w:val="00667937"/>
    <w:rsid w:val="00667B41"/>
    <w:rsid w:val="00674488"/>
    <w:rsid w:val="00676A2A"/>
    <w:rsid w:val="00681335"/>
    <w:rsid w:val="00681496"/>
    <w:rsid w:val="00682CC4"/>
    <w:rsid w:val="0068500C"/>
    <w:rsid w:val="00685BB4"/>
    <w:rsid w:val="00693AE9"/>
    <w:rsid w:val="006A075D"/>
    <w:rsid w:val="006A1B16"/>
    <w:rsid w:val="006A4A71"/>
    <w:rsid w:val="006A4C57"/>
    <w:rsid w:val="006B0171"/>
    <w:rsid w:val="006B4C84"/>
    <w:rsid w:val="006C04A6"/>
    <w:rsid w:val="006C1B1D"/>
    <w:rsid w:val="006C3714"/>
    <w:rsid w:val="006C3AE4"/>
    <w:rsid w:val="006C4E28"/>
    <w:rsid w:val="006D2FAA"/>
    <w:rsid w:val="006D6F98"/>
    <w:rsid w:val="006D705A"/>
    <w:rsid w:val="006E3AB6"/>
    <w:rsid w:val="006E5C32"/>
    <w:rsid w:val="006E73CA"/>
    <w:rsid w:val="006F055B"/>
    <w:rsid w:val="006F2169"/>
    <w:rsid w:val="00701A36"/>
    <w:rsid w:val="00704604"/>
    <w:rsid w:val="00707DB8"/>
    <w:rsid w:val="00707FEE"/>
    <w:rsid w:val="007113AA"/>
    <w:rsid w:val="00711C80"/>
    <w:rsid w:val="00712FC7"/>
    <w:rsid w:val="0071330C"/>
    <w:rsid w:val="00716AEA"/>
    <w:rsid w:val="00723D66"/>
    <w:rsid w:val="00724531"/>
    <w:rsid w:val="00725264"/>
    <w:rsid w:val="00725D81"/>
    <w:rsid w:val="00726A64"/>
    <w:rsid w:val="00730654"/>
    <w:rsid w:val="00744FE7"/>
    <w:rsid w:val="00751629"/>
    <w:rsid w:val="00753770"/>
    <w:rsid w:val="007579B7"/>
    <w:rsid w:val="00772F5F"/>
    <w:rsid w:val="007846C5"/>
    <w:rsid w:val="00787E20"/>
    <w:rsid w:val="007940D7"/>
    <w:rsid w:val="00795076"/>
    <w:rsid w:val="00796117"/>
    <w:rsid w:val="00797C77"/>
    <w:rsid w:val="007A36B9"/>
    <w:rsid w:val="007A557F"/>
    <w:rsid w:val="007B57F6"/>
    <w:rsid w:val="007C1858"/>
    <w:rsid w:val="007C1B70"/>
    <w:rsid w:val="007C617B"/>
    <w:rsid w:val="007C725F"/>
    <w:rsid w:val="007D3784"/>
    <w:rsid w:val="007D4FF8"/>
    <w:rsid w:val="007D7934"/>
    <w:rsid w:val="007E0747"/>
    <w:rsid w:val="007E30D8"/>
    <w:rsid w:val="007E47A2"/>
    <w:rsid w:val="007E7E54"/>
    <w:rsid w:val="007F1D06"/>
    <w:rsid w:val="007F3041"/>
    <w:rsid w:val="007F41A9"/>
    <w:rsid w:val="007F41D7"/>
    <w:rsid w:val="007F451E"/>
    <w:rsid w:val="007F465A"/>
    <w:rsid w:val="00811118"/>
    <w:rsid w:val="00813254"/>
    <w:rsid w:val="00815AA6"/>
    <w:rsid w:val="008178C3"/>
    <w:rsid w:val="00821392"/>
    <w:rsid w:val="008234D1"/>
    <w:rsid w:val="00823EF2"/>
    <w:rsid w:val="008241E6"/>
    <w:rsid w:val="00824810"/>
    <w:rsid w:val="008274DB"/>
    <w:rsid w:val="00831C50"/>
    <w:rsid w:val="008321C5"/>
    <w:rsid w:val="00834030"/>
    <w:rsid w:val="00834C86"/>
    <w:rsid w:val="00841F83"/>
    <w:rsid w:val="0084375D"/>
    <w:rsid w:val="00844807"/>
    <w:rsid w:val="008630E0"/>
    <w:rsid w:val="00874F29"/>
    <w:rsid w:val="00881626"/>
    <w:rsid w:val="0088172A"/>
    <w:rsid w:val="008905ED"/>
    <w:rsid w:val="00891D1B"/>
    <w:rsid w:val="00892563"/>
    <w:rsid w:val="00896F73"/>
    <w:rsid w:val="008A1D6C"/>
    <w:rsid w:val="008A27C9"/>
    <w:rsid w:val="008A33A2"/>
    <w:rsid w:val="008A35B6"/>
    <w:rsid w:val="008A6607"/>
    <w:rsid w:val="008A7643"/>
    <w:rsid w:val="008B27E0"/>
    <w:rsid w:val="008B5AA0"/>
    <w:rsid w:val="008B5AA4"/>
    <w:rsid w:val="008B6BE8"/>
    <w:rsid w:val="008C0457"/>
    <w:rsid w:val="008C2C57"/>
    <w:rsid w:val="008C3241"/>
    <w:rsid w:val="008D2540"/>
    <w:rsid w:val="008D5A58"/>
    <w:rsid w:val="008D7507"/>
    <w:rsid w:val="008E13EA"/>
    <w:rsid w:val="008E1FFA"/>
    <w:rsid w:val="008E2DED"/>
    <w:rsid w:val="008E7FDA"/>
    <w:rsid w:val="008F06FB"/>
    <w:rsid w:val="008F1607"/>
    <w:rsid w:val="008F1C3F"/>
    <w:rsid w:val="008F24F1"/>
    <w:rsid w:val="008F2644"/>
    <w:rsid w:val="008F3732"/>
    <w:rsid w:val="008F45B0"/>
    <w:rsid w:val="008F4C7E"/>
    <w:rsid w:val="0091014F"/>
    <w:rsid w:val="00914B43"/>
    <w:rsid w:val="00914D98"/>
    <w:rsid w:val="00916A46"/>
    <w:rsid w:val="0091713F"/>
    <w:rsid w:val="00920D2E"/>
    <w:rsid w:val="00921C75"/>
    <w:rsid w:val="00921FE6"/>
    <w:rsid w:val="00924951"/>
    <w:rsid w:val="00930D6F"/>
    <w:rsid w:val="00930E75"/>
    <w:rsid w:val="00930EFF"/>
    <w:rsid w:val="00931CE6"/>
    <w:rsid w:val="00931DFD"/>
    <w:rsid w:val="009355F7"/>
    <w:rsid w:val="00940025"/>
    <w:rsid w:val="00940D83"/>
    <w:rsid w:val="0094199B"/>
    <w:rsid w:val="00945BBE"/>
    <w:rsid w:val="00946E1E"/>
    <w:rsid w:val="00960F69"/>
    <w:rsid w:val="00961F47"/>
    <w:rsid w:val="00961FB8"/>
    <w:rsid w:val="009650B5"/>
    <w:rsid w:val="00965FCC"/>
    <w:rsid w:val="00970E5E"/>
    <w:rsid w:val="0097267F"/>
    <w:rsid w:val="00972726"/>
    <w:rsid w:val="00976B9F"/>
    <w:rsid w:val="0097712B"/>
    <w:rsid w:val="009824DE"/>
    <w:rsid w:val="0098320B"/>
    <w:rsid w:val="00990305"/>
    <w:rsid w:val="00990383"/>
    <w:rsid w:val="00990706"/>
    <w:rsid w:val="009935BA"/>
    <w:rsid w:val="00993DC4"/>
    <w:rsid w:val="009952C0"/>
    <w:rsid w:val="00997FD5"/>
    <w:rsid w:val="009A3BF9"/>
    <w:rsid w:val="009A4787"/>
    <w:rsid w:val="009A5379"/>
    <w:rsid w:val="009A72A2"/>
    <w:rsid w:val="009B210A"/>
    <w:rsid w:val="009C6615"/>
    <w:rsid w:val="009C6783"/>
    <w:rsid w:val="009D078D"/>
    <w:rsid w:val="009D5426"/>
    <w:rsid w:val="009D67AC"/>
    <w:rsid w:val="009E1C60"/>
    <w:rsid w:val="009E419F"/>
    <w:rsid w:val="009E5A59"/>
    <w:rsid w:val="009E6C70"/>
    <w:rsid w:val="009E762B"/>
    <w:rsid w:val="009F1FEB"/>
    <w:rsid w:val="009F4B15"/>
    <w:rsid w:val="00A000C6"/>
    <w:rsid w:val="00A0326A"/>
    <w:rsid w:val="00A03EBA"/>
    <w:rsid w:val="00A15C95"/>
    <w:rsid w:val="00A168BC"/>
    <w:rsid w:val="00A16AB2"/>
    <w:rsid w:val="00A2022C"/>
    <w:rsid w:val="00A20BAC"/>
    <w:rsid w:val="00A21797"/>
    <w:rsid w:val="00A22321"/>
    <w:rsid w:val="00A248D0"/>
    <w:rsid w:val="00A25948"/>
    <w:rsid w:val="00A32BEB"/>
    <w:rsid w:val="00A36972"/>
    <w:rsid w:val="00A37655"/>
    <w:rsid w:val="00A41EDD"/>
    <w:rsid w:val="00A437F6"/>
    <w:rsid w:val="00A46D82"/>
    <w:rsid w:val="00A474D3"/>
    <w:rsid w:val="00A53E33"/>
    <w:rsid w:val="00A546E7"/>
    <w:rsid w:val="00A5561C"/>
    <w:rsid w:val="00A56C54"/>
    <w:rsid w:val="00A570EC"/>
    <w:rsid w:val="00A61E3C"/>
    <w:rsid w:val="00A64BB4"/>
    <w:rsid w:val="00A674A1"/>
    <w:rsid w:val="00A67CFE"/>
    <w:rsid w:val="00A702E9"/>
    <w:rsid w:val="00A73118"/>
    <w:rsid w:val="00A733D1"/>
    <w:rsid w:val="00A7364E"/>
    <w:rsid w:val="00A74937"/>
    <w:rsid w:val="00A75F0E"/>
    <w:rsid w:val="00A76823"/>
    <w:rsid w:val="00A7779A"/>
    <w:rsid w:val="00A83040"/>
    <w:rsid w:val="00A83B3B"/>
    <w:rsid w:val="00A8532A"/>
    <w:rsid w:val="00A939E1"/>
    <w:rsid w:val="00A96E1B"/>
    <w:rsid w:val="00AA10FE"/>
    <w:rsid w:val="00AA364E"/>
    <w:rsid w:val="00AA4943"/>
    <w:rsid w:val="00AA5B9D"/>
    <w:rsid w:val="00AA5DD9"/>
    <w:rsid w:val="00AA75C0"/>
    <w:rsid w:val="00AB0937"/>
    <w:rsid w:val="00AB3BAA"/>
    <w:rsid w:val="00AC1F62"/>
    <w:rsid w:val="00AC32CA"/>
    <w:rsid w:val="00AC53A6"/>
    <w:rsid w:val="00AC6C7D"/>
    <w:rsid w:val="00AD1CE5"/>
    <w:rsid w:val="00AD5D60"/>
    <w:rsid w:val="00AD6116"/>
    <w:rsid w:val="00AE06A4"/>
    <w:rsid w:val="00AE4B19"/>
    <w:rsid w:val="00AE5472"/>
    <w:rsid w:val="00AF6269"/>
    <w:rsid w:val="00B041FC"/>
    <w:rsid w:val="00B05534"/>
    <w:rsid w:val="00B07EC1"/>
    <w:rsid w:val="00B1339A"/>
    <w:rsid w:val="00B14FDA"/>
    <w:rsid w:val="00B212D1"/>
    <w:rsid w:val="00B242B6"/>
    <w:rsid w:val="00B242CC"/>
    <w:rsid w:val="00B24391"/>
    <w:rsid w:val="00B262F9"/>
    <w:rsid w:val="00B311D9"/>
    <w:rsid w:val="00B315BE"/>
    <w:rsid w:val="00B318D0"/>
    <w:rsid w:val="00B41846"/>
    <w:rsid w:val="00B41CE2"/>
    <w:rsid w:val="00B42B1F"/>
    <w:rsid w:val="00B47460"/>
    <w:rsid w:val="00B519F9"/>
    <w:rsid w:val="00B51C39"/>
    <w:rsid w:val="00B52DBB"/>
    <w:rsid w:val="00B54222"/>
    <w:rsid w:val="00B57815"/>
    <w:rsid w:val="00B60C8E"/>
    <w:rsid w:val="00B61918"/>
    <w:rsid w:val="00B65ED8"/>
    <w:rsid w:val="00B65F6D"/>
    <w:rsid w:val="00B66C2A"/>
    <w:rsid w:val="00B72AFF"/>
    <w:rsid w:val="00B73874"/>
    <w:rsid w:val="00B74E5E"/>
    <w:rsid w:val="00B77FB4"/>
    <w:rsid w:val="00B80868"/>
    <w:rsid w:val="00B82B17"/>
    <w:rsid w:val="00B84359"/>
    <w:rsid w:val="00B915A0"/>
    <w:rsid w:val="00B92E8D"/>
    <w:rsid w:val="00B9484F"/>
    <w:rsid w:val="00B9768B"/>
    <w:rsid w:val="00BA08F8"/>
    <w:rsid w:val="00BA707E"/>
    <w:rsid w:val="00BB146E"/>
    <w:rsid w:val="00BB2FDF"/>
    <w:rsid w:val="00BB39F5"/>
    <w:rsid w:val="00BB58F9"/>
    <w:rsid w:val="00BC1349"/>
    <w:rsid w:val="00BC4E2A"/>
    <w:rsid w:val="00BC7612"/>
    <w:rsid w:val="00BD0DC0"/>
    <w:rsid w:val="00BD4434"/>
    <w:rsid w:val="00BD5B51"/>
    <w:rsid w:val="00BE4F3E"/>
    <w:rsid w:val="00BE6BF9"/>
    <w:rsid w:val="00BE7356"/>
    <w:rsid w:val="00BF044E"/>
    <w:rsid w:val="00BF249C"/>
    <w:rsid w:val="00BF2C00"/>
    <w:rsid w:val="00BF3114"/>
    <w:rsid w:val="00BF4018"/>
    <w:rsid w:val="00C004AE"/>
    <w:rsid w:val="00C01AB1"/>
    <w:rsid w:val="00C03529"/>
    <w:rsid w:val="00C10156"/>
    <w:rsid w:val="00C16EEF"/>
    <w:rsid w:val="00C16F62"/>
    <w:rsid w:val="00C174A7"/>
    <w:rsid w:val="00C2037B"/>
    <w:rsid w:val="00C239ED"/>
    <w:rsid w:val="00C23F2D"/>
    <w:rsid w:val="00C456A4"/>
    <w:rsid w:val="00C518E4"/>
    <w:rsid w:val="00C52A9B"/>
    <w:rsid w:val="00C54549"/>
    <w:rsid w:val="00C547EA"/>
    <w:rsid w:val="00C5612F"/>
    <w:rsid w:val="00C5618E"/>
    <w:rsid w:val="00C6196A"/>
    <w:rsid w:val="00C63E06"/>
    <w:rsid w:val="00C67557"/>
    <w:rsid w:val="00C7651C"/>
    <w:rsid w:val="00C76993"/>
    <w:rsid w:val="00C82B96"/>
    <w:rsid w:val="00C83967"/>
    <w:rsid w:val="00C84B41"/>
    <w:rsid w:val="00C86931"/>
    <w:rsid w:val="00C9159D"/>
    <w:rsid w:val="00C933F5"/>
    <w:rsid w:val="00C93777"/>
    <w:rsid w:val="00C93C44"/>
    <w:rsid w:val="00C94280"/>
    <w:rsid w:val="00C94DB9"/>
    <w:rsid w:val="00CA1B06"/>
    <w:rsid w:val="00CA1EBC"/>
    <w:rsid w:val="00CA501A"/>
    <w:rsid w:val="00CA7263"/>
    <w:rsid w:val="00CB2DB6"/>
    <w:rsid w:val="00CB31F7"/>
    <w:rsid w:val="00CB38B2"/>
    <w:rsid w:val="00CC0706"/>
    <w:rsid w:val="00CC16E7"/>
    <w:rsid w:val="00CC31A4"/>
    <w:rsid w:val="00CC393B"/>
    <w:rsid w:val="00CC7F58"/>
    <w:rsid w:val="00CD10FC"/>
    <w:rsid w:val="00CD463D"/>
    <w:rsid w:val="00CD63E2"/>
    <w:rsid w:val="00CE177A"/>
    <w:rsid w:val="00CE1DEA"/>
    <w:rsid w:val="00CF0BE6"/>
    <w:rsid w:val="00CF5405"/>
    <w:rsid w:val="00CF724B"/>
    <w:rsid w:val="00CF7B19"/>
    <w:rsid w:val="00D02919"/>
    <w:rsid w:val="00D04158"/>
    <w:rsid w:val="00D0762E"/>
    <w:rsid w:val="00D16B91"/>
    <w:rsid w:val="00D26B78"/>
    <w:rsid w:val="00D30DB7"/>
    <w:rsid w:val="00D31056"/>
    <w:rsid w:val="00D34505"/>
    <w:rsid w:val="00D34DC4"/>
    <w:rsid w:val="00D41C43"/>
    <w:rsid w:val="00D447F6"/>
    <w:rsid w:val="00D47F11"/>
    <w:rsid w:val="00D566F9"/>
    <w:rsid w:val="00D574FE"/>
    <w:rsid w:val="00D60F45"/>
    <w:rsid w:val="00D634B9"/>
    <w:rsid w:val="00D63D6A"/>
    <w:rsid w:val="00D6412A"/>
    <w:rsid w:val="00D70C41"/>
    <w:rsid w:val="00D70D1A"/>
    <w:rsid w:val="00D73C53"/>
    <w:rsid w:val="00D7441A"/>
    <w:rsid w:val="00D77323"/>
    <w:rsid w:val="00D804FF"/>
    <w:rsid w:val="00D83770"/>
    <w:rsid w:val="00D8465E"/>
    <w:rsid w:val="00D85EC3"/>
    <w:rsid w:val="00D87C91"/>
    <w:rsid w:val="00D93F13"/>
    <w:rsid w:val="00D950C5"/>
    <w:rsid w:val="00DA21D0"/>
    <w:rsid w:val="00DB0AF6"/>
    <w:rsid w:val="00DB7E45"/>
    <w:rsid w:val="00DC0A88"/>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773E"/>
    <w:rsid w:val="00DF155F"/>
    <w:rsid w:val="00E04E35"/>
    <w:rsid w:val="00E14C71"/>
    <w:rsid w:val="00E17132"/>
    <w:rsid w:val="00E21ACC"/>
    <w:rsid w:val="00E2634D"/>
    <w:rsid w:val="00E26491"/>
    <w:rsid w:val="00E26C15"/>
    <w:rsid w:val="00E27FA2"/>
    <w:rsid w:val="00E30226"/>
    <w:rsid w:val="00E32436"/>
    <w:rsid w:val="00E35E25"/>
    <w:rsid w:val="00E37F6F"/>
    <w:rsid w:val="00E41380"/>
    <w:rsid w:val="00E41737"/>
    <w:rsid w:val="00E417D7"/>
    <w:rsid w:val="00E41E15"/>
    <w:rsid w:val="00E43C33"/>
    <w:rsid w:val="00E44402"/>
    <w:rsid w:val="00E45D97"/>
    <w:rsid w:val="00E4657C"/>
    <w:rsid w:val="00E51196"/>
    <w:rsid w:val="00E52413"/>
    <w:rsid w:val="00E52870"/>
    <w:rsid w:val="00E5622B"/>
    <w:rsid w:val="00E602AE"/>
    <w:rsid w:val="00E61693"/>
    <w:rsid w:val="00E62684"/>
    <w:rsid w:val="00E76562"/>
    <w:rsid w:val="00E775D9"/>
    <w:rsid w:val="00E81608"/>
    <w:rsid w:val="00E82786"/>
    <w:rsid w:val="00E84D60"/>
    <w:rsid w:val="00E86163"/>
    <w:rsid w:val="00E86DD7"/>
    <w:rsid w:val="00E911BC"/>
    <w:rsid w:val="00E93E2E"/>
    <w:rsid w:val="00E97630"/>
    <w:rsid w:val="00EA400E"/>
    <w:rsid w:val="00EA5FDC"/>
    <w:rsid w:val="00EB288E"/>
    <w:rsid w:val="00EB2B26"/>
    <w:rsid w:val="00EC4FA1"/>
    <w:rsid w:val="00EC6FDF"/>
    <w:rsid w:val="00ED1C91"/>
    <w:rsid w:val="00ED741A"/>
    <w:rsid w:val="00EE3E19"/>
    <w:rsid w:val="00EE4063"/>
    <w:rsid w:val="00EE49AE"/>
    <w:rsid w:val="00EE61EF"/>
    <w:rsid w:val="00EE6CF3"/>
    <w:rsid w:val="00EF16BB"/>
    <w:rsid w:val="00EF6ADB"/>
    <w:rsid w:val="00EF6FB5"/>
    <w:rsid w:val="00EF7989"/>
    <w:rsid w:val="00EF7D64"/>
    <w:rsid w:val="00F0212E"/>
    <w:rsid w:val="00F02AE4"/>
    <w:rsid w:val="00F0474E"/>
    <w:rsid w:val="00F1109C"/>
    <w:rsid w:val="00F11AD2"/>
    <w:rsid w:val="00F1231E"/>
    <w:rsid w:val="00F13F68"/>
    <w:rsid w:val="00F140FB"/>
    <w:rsid w:val="00F14B18"/>
    <w:rsid w:val="00F151CA"/>
    <w:rsid w:val="00F179B3"/>
    <w:rsid w:val="00F20D82"/>
    <w:rsid w:val="00F2258B"/>
    <w:rsid w:val="00F22696"/>
    <w:rsid w:val="00F24F31"/>
    <w:rsid w:val="00F26CF8"/>
    <w:rsid w:val="00F27413"/>
    <w:rsid w:val="00F27B60"/>
    <w:rsid w:val="00F318F0"/>
    <w:rsid w:val="00F33B4D"/>
    <w:rsid w:val="00F344FE"/>
    <w:rsid w:val="00F3627E"/>
    <w:rsid w:val="00F446AE"/>
    <w:rsid w:val="00F46D4E"/>
    <w:rsid w:val="00F47D8F"/>
    <w:rsid w:val="00F47E64"/>
    <w:rsid w:val="00F52C44"/>
    <w:rsid w:val="00F53929"/>
    <w:rsid w:val="00F62861"/>
    <w:rsid w:val="00F6344C"/>
    <w:rsid w:val="00F636A5"/>
    <w:rsid w:val="00F64AEC"/>
    <w:rsid w:val="00F66B10"/>
    <w:rsid w:val="00F66EC5"/>
    <w:rsid w:val="00F706D5"/>
    <w:rsid w:val="00F7198A"/>
    <w:rsid w:val="00F739C5"/>
    <w:rsid w:val="00F7673D"/>
    <w:rsid w:val="00F774D1"/>
    <w:rsid w:val="00F8083C"/>
    <w:rsid w:val="00F825EA"/>
    <w:rsid w:val="00F82CE5"/>
    <w:rsid w:val="00F82E0E"/>
    <w:rsid w:val="00F842A3"/>
    <w:rsid w:val="00F85DDB"/>
    <w:rsid w:val="00F9018A"/>
    <w:rsid w:val="00F92A3B"/>
    <w:rsid w:val="00F951E4"/>
    <w:rsid w:val="00F9524A"/>
    <w:rsid w:val="00F95B2C"/>
    <w:rsid w:val="00F95F2D"/>
    <w:rsid w:val="00F976FB"/>
    <w:rsid w:val="00FA4186"/>
    <w:rsid w:val="00FA5E56"/>
    <w:rsid w:val="00FB020C"/>
    <w:rsid w:val="00FB1303"/>
    <w:rsid w:val="00FB4115"/>
    <w:rsid w:val="00FB5E41"/>
    <w:rsid w:val="00FB6B15"/>
    <w:rsid w:val="00FC0250"/>
    <w:rsid w:val="00FC267E"/>
    <w:rsid w:val="00FC4AA5"/>
    <w:rsid w:val="00FD1601"/>
    <w:rsid w:val="00FD28FD"/>
    <w:rsid w:val="00FD6B9F"/>
    <w:rsid w:val="00FD7951"/>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4:docId w14:val="4CE22C43"/>
  <w15:docId w15:val="{999C656C-B42D-4C70-A438-A2626D1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783"/>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semiHidden/>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uiPriority w:val="1"/>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9BBB-E2C9-4ED5-98C5-DECAAFA3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356</TotalTime>
  <Pages>5</Pages>
  <Words>1927</Words>
  <Characters>11564</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103</cp:revision>
  <cp:lastPrinted>2021-08-20T09:00:00Z</cp:lastPrinted>
  <dcterms:created xsi:type="dcterms:W3CDTF">2021-06-15T11:07:00Z</dcterms:created>
  <dcterms:modified xsi:type="dcterms:W3CDTF">2021-08-20T09:35:00Z</dcterms:modified>
</cp:coreProperties>
</file>