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58713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21124" y="1438835"/>
            <wp:positionH relativeFrom="column">
              <wp:align>left</wp:align>
            </wp:positionH>
            <wp:positionV relativeFrom="paragraph">
              <wp:align>top</wp:align>
            </wp:positionV>
            <wp:extent cx="1217410" cy="437322"/>
            <wp:effectExtent l="0" t="0" r="0" b="0"/>
            <wp:wrapSquare wrapText="bothSides"/>
            <wp:docPr id="9" name="Obraz 4" descr="C:\Users\jpiekutowski\Documents\DPU WKP 15\logotypty POIiS 2014-2020\FE_IiS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jpiekutowski\Documents\DPU WKP 15\logotypty POIiS 2014-2020\FE_IiS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16383" r="6552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10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Pr="0058713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B7B182" wp14:editId="57218D3C">
            <wp:extent cx="1543050" cy="333375"/>
            <wp:effectExtent l="0" t="0" r="0" b="0"/>
            <wp:docPr id="10" name="Obraz 3" descr="C:\Users\jpiekutowski\Documents\DPU WKP 15\logotypty POIiS 2014-2020\UE_SII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piekutowski\Documents\DPU WKP 15\logotypty POIiS 2014-2020\UE_SII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8427" r="5479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FF0000"/>
          <w:sz w:val="20"/>
          <w:szCs w:val="20"/>
        </w:rPr>
        <w:br w:type="textWrapping" w:clear="all"/>
      </w: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1B64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969591" wp14:editId="7AF494FE">
            <wp:extent cx="5570717" cy="445273"/>
            <wp:effectExtent l="19050" t="0" r="0" b="0"/>
            <wp:docPr id="11" name="Obraz 1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64" cy="4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t>UMOWA NR  WIM/............../201</w:t>
      </w:r>
      <w:r w:rsidR="00CF5950">
        <w:rPr>
          <w:rFonts w:ascii="Verdana" w:hAnsi="Verdana"/>
          <w:b/>
          <w:sz w:val="20"/>
        </w:rPr>
        <w:t>9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 dnia </w:t>
      </w:r>
      <w:proofErr w:type="spellStart"/>
      <w:r w:rsidRPr="001A270C">
        <w:rPr>
          <w:rFonts w:ascii="Verdana" w:hAnsi="Verdana"/>
          <w:sz w:val="20"/>
        </w:rPr>
        <w:t>dd.mm.rrrr</w:t>
      </w:r>
      <w:proofErr w:type="spellEnd"/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E845BE">
        <w:rPr>
          <w:rFonts w:ascii="Verdana" w:hAnsi="Verdana"/>
          <w:sz w:val="20"/>
        </w:rPr>
        <w:t xml:space="preserve"> w postępowaniu nr WIM.271.1.</w:t>
      </w:r>
      <w:r w:rsidR="00CF5950">
        <w:rPr>
          <w:rFonts w:ascii="Verdana" w:hAnsi="Verdana"/>
          <w:sz w:val="20"/>
        </w:rPr>
        <w:t>13</w:t>
      </w:r>
      <w:r w:rsidR="000D1F29">
        <w:rPr>
          <w:rFonts w:ascii="Verdana" w:hAnsi="Verdana"/>
          <w:sz w:val="20"/>
        </w:rPr>
        <w:t>.</w:t>
      </w:r>
      <w:r w:rsidR="0012268E">
        <w:rPr>
          <w:rFonts w:ascii="Verdana" w:hAnsi="Verdana"/>
          <w:sz w:val="20"/>
        </w:rPr>
        <w:t>201</w:t>
      </w:r>
      <w:r w:rsidR="00CF5950">
        <w:rPr>
          <w:rFonts w:ascii="Verdana" w:hAnsi="Verdana"/>
          <w:sz w:val="20"/>
        </w:rPr>
        <w:t>9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3536C9" w:rsidRPr="003536C9" w:rsidRDefault="003536C9" w:rsidP="003536C9">
      <w:pPr>
        <w:tabs>
          <w:tab w:val="left" w:pos="708"/>
        </w:tabs>
        <w:ind w:left="709"/>
        <w:jc w:val="both"/>
        <w:rPr>
          <w:rFonts w:ascii="Verdana" w:hAnsi="Verdana"/>
          <w:color w:val="00B050"/>
          <w:sz w:val="20"/>
          <w:szCs w:val="20"/>
        </w:rPr>
      </w:pPr>
      <w:r w:rsidRPr="003536C9">
        <w:rPr>
          <w:rFonts w:ascii="Verdana" w:hAnsi="Verdana"/>
          <w:b/>
          <w:color w:val="00B050"/>
          <w:sz w:val="20"/>
          <w:szCs w:val="20"/>
        </w:rPr>
        <w:t>Dokumenty Wykonawcy Robót</w:t>
      </w:r>
      <w:r w:rsidRPr="003536C9">
        <w:rPr>
          <w:rFonts w:ascii="Verdana" w:hAnsi="Verdana"/>
          <w:color w:val="00B050"/>
          <w:sz w:val="20"/>
          <w:szCs w:val="20"/>
        </w:rPr>
        <w:t xml:space="preserve">: oznaczają obliczenia, programy </w:t>
      </w:r>
      <w:r w:rsidR="00966EBD" w:rsidRPr="003536C9">
        <w:rPr>
          <w:rFonts w:ascii="Verdana" w:hAnsi="Verdana"/>
          <w:color w:val="00B050"/>
          <w:sz w:val="20"/>
          <w:szCs w:val="20"/>
        </w:rPr>
        <w:t>komputerowe</w:t>
      </w:r>
      <w:r w:rsidRPr="003536C9">
        <w:rPr>
          <w:rFonts w:ascii="Verdana" w:hAnsi="Verdana"/>
          <w:color w:val="00B050"/>
          <w:sz w:val="20"/>
          <w:szCs w:val="20"/>
        </w:rPr>
        <w:t xml:space="preserve"> I inne oprogramowania, rysunki, podręczniki, modele, oraz inne dokumenty o charakterze technicz</w:t>
      </w:r>
      <w:r w:rsidR="00966EBD">
        <w:rPr>
          <w:rFonts w:ascii="Verdana" w:hAnsi="Verdana"/>
          <w:color w:val="00B050"/>
          <w:sz w:val="20"/>
          <w:szCs w:val="20"/>
        </w:rPr>
        <w:t>n</w:t>
      </w:r>
      <w:r w:rsidRPr="003536C9">
        <w:rPr>
          <w:rFonts w:ascii="Verdana" w:hAnsi="Verdana"/>
          <w:color w:val="00B050"/>
          <w:sz w:val="20"/>
          <w:szCs w:val="20"/>
        </w:rPr>
        <w:t>ym, dostarczane przez Wykonawcę na mocy Kontraktu.</w:t>
      </w:r>
    </w:p>
    <w:p w:rsidR="003536C9" w:rsidRPr="001F4FC9" w:rsidRDefault="003536C9" w:rsidP="003536C9">
      <w:pPr>
        <w:tabs>
          <w:tab w:val="left" w:pos="708"/>
        </w:tabs>
        <w:ind w:left="709"/>
        <w:jc w:val="both"/>
        <w:rPr>
          <w:i/>
        </w:rPr>
      </w:pPr>
      <w:r w:rsidRPr="003536C9">
        <w:rPr>
          <w:rFonts w:ascii="Verdana" w:hAnsi="Verdana"/>
          <w:i/>
          <w:color w:val="00B050"/>
          <w:sz w:val="20"/>
          <w:szCs w:val="20"/>
        </w:rPr>
        <w:t xml:space="preserve"> 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</w:t>
      </w:r>
      <w:r w:rsidR="00104F6C">
        <w:rPr>
          <w:rFonts w:ascii="Verdana" w:hAnsi="Verdana"/>
          <w:color w:val="000000"/>
          <w:sz w:val="20"/>
        </w:rPr>
        <w:t>Dz.U. z 2018 r. poz. 2068</w:t>
      </w:r>
      <w:r w:rsidR="004506FF">
        <w:rPr>
          <w:rFonts w:ascii="Verdana" w:hAnsi="Verdana"/>
          <w:color w:val="000000"/>
          <w:sz w:val="20"/>
        </w:rPr>
        <w:t xml:space="preserve">z </w:t>
      </w:r>
      <w:proofErr w:type="spellStart"/>
      <w:r w:rsidR="004506FF">
        <w:rPr>
          <w:rFonts w:ascii="Verdana" w:hAnsi="Verdana"/>
          <w:color w:val="000000"/>
          <w:sz w:val="20"/>
        </w:rPr>
        <w:t>późn</w:t>
      </w:r>
      <w:proofErr w:type="spellEnd"/>
      <w:r w:rsidR="004506FF">
        <w:rPr>
          <w:rFonts w:ascii="Verdana" w:hAnsi="Verdana"/>
          <w:color w:val="000000"/>
          <w:sz w:val="20"/>
        </w:rPr>
        <w:t>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lastRenderedPageBreak/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 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:rsidR="003536C9" w:rsidRPr="001F4FC9" w:rsidRDefault="003536C9" w:rsidP="003536C9">
      <w:pPr>
        <w:tabs>
          <w:tab w:val="left" w:pos="708"/>
        </w:tabs>
        <w:jc w:val="both"/>
        <w:rPr>
          <w:i/>
        </w:rPr>
      </w:pPr>
    </w:p>
    <w:p w:rsidR="003536C9" w:rsidRPr="006D01EF" w:rsidRDefault="003536C9" w:rsidP="006D01EF">
      <w:pPr>
        <w:tabs>
          <w:tab w:val="left" w:pos="708"/>
        </w:tabs>
        <w:ind w:left="709"/>
        <w:jc w:val="both"/>
        <w:rPr>
          <w:rFonts w:ascii="Verdana" w:hAnsi="Verdana"/>
          <w:b/>
          <w:bCs/>
          <w:iCs/>
          <w:color w:val="00B050"/>
          <w:sz w:val="20"/>
          <w:szCs w:val="20"/>
        </w:rPr>
      </w:pPr>
      <w:r w:rsidRPr="006D01EF">
        <w:rPr>
          <w:rFonts w:ascii="Verdana" w:hAnsi="Verdana"/>
          <w:b/>
          <w:bCs/>
          <w:iCs/>
          <w:color w:val="00B050"/>
          <w:sz w:val="20"/>
          <w:szCs w:val="20"/>
        </w:rPr>
        <w:t xml:space="preserve">Kontrakt: </w:t>
      </w:r>
      <w:r w:rsidRPr="006D01EF">
        <w:rPr>
          <w:rFonts w:ascii="Verdana" w:hAnsi="Verdana"/>
          <w:bCs/>
          <w:iCs/>
          <w:color w:val="00B050"/>
          <w:sz w:val="20"/>
          <w:szCs w:val="20"/>
        </w:rPr>
        <w:t>oznacza Akt Umowy</w:t>
      </w:r>
      <w:r w:rsidRPr="006D01EF">
        <w:rPr>
          <w:rFonts w:ascii="Verdana" w:hAnsi="Verdana"/>
          <w:b/>
          <w:bCs/>
          <w:iCs/>
          <w:color w:val="00B050"/>
          <w:sz w:val="20"/>
          <w:szCs w:val="20"/>
        </w:rPr>
        <w:t xml:space="preserve">, </w:t>
      </w:r>
      <w:r w:rsidRPr="006D01EF">
        <w:rPr>
          <w:rFonts w:ascii="Verdana" w:hAnsi="Verdana"/>
          <w:bCs/>
          <w:iCs/>
          <w:color w:val="00B050"/>
          <w:sz w:val="20"/>
          <w:szCs w:val="20"/>
        </w:rPr>
        <w:t>podpisany z Wykonawcą Robót wybranym w postępowaniu przetargowym na:</w:t>
      </w:r>
      <w:r w:rsidRPr="006D01EF">
        <w:rPr>
          <w:rFonts w:ascii="Verdana" w:hAnsi="Verdana"/>
          <w:iCs/>
          <w:color w:val="00B050"/>
          <w:sz w:val="20"/>
          <w:szCs w:val="20"/>
        </w:rPr>
        <w:t xml:space="preserve"> </w:t>
      </w:r>
      <w:r w:rsidRPr="006D01EF">
        <w:rPr>
          <w:rFonts w:ascii="Verdana" w:hAnsi="Verdana"/>
          <w:b/>
          <w:bCs/>
          <w:iCs/>
          <w:color w:val="00B050"/>
          <w:sz w:val="20"/>
          <w:szCs w:val="20"/>
        </w:rPr>
        <w:t xml:space="preserve">„Budowa i przebudowa dróg w ramach zadania  "Sprawny i przyjazny środowisku dostęp do infrastruktury portu w Świnoujściu". </w:t>
      </w:r>
      <w:r w:rsidRPr="006D01EF">
        <w:rPr>
          <w:rFonts w:ascii="Verdana" w:hAnsi="Verdana"/>
          <w:bCs/>
          <w:iCs/>
          <w:color w:val="00B050"/>
          <w:sz w:val="20"/>
          <w:szCs w:val="20"/>
        </w:rPr>
        <w:t>(kontrakt realizowany w formule -</w:t>
      </w:r>
      <w:r w:rsidRPr="006D01EF">
        <w:rPr>
          <w:rFonts w:ascii="Verdana" w:hAnsi="Verdana"/>
          <w:b/>
          <w:bCs/>
          <w:iCs/>
          <w:color w:val="00B050"/>
          <w:sz w:val="20"/>
          <w:szCs w:val="20"/>
        </w:rPr>
        <w:t xml:space="preserve"> </w:t>
      </w:r>
      <w:r w:rsidRPr="006D01EF">
        <w:rPr>
          <w:rFonts w:ascii="Verdana" w:hAnsi="Verdana"/>
          <w:bCs/>
          <w:iCs/>
          <w:color w:val="00B050"/>
          <w:sz w:val="20"/>
          <w:szCs w:val="20"/>
        </w:rPr>
        <w:t>buduj)</w:t>
      </w:r>
    </w:p>
    <w:p w:rsidR="006D01EF" w:rsidRDefault="006D01EF" w:rsidP="006D01EF">
      <w:pPr>
        <w:tabs>
          <w:tab w:val="left" w:pos="708"/>
        </w:tabs>
        <w:ind w:left="709"/>
        <w:jc w:val="both"/>
        <w:rPr>
          <w:rFonts w:ascii="Verdana" w:hAnsi="Verdana"/>
          <w:b/>
          <w:bCs/>
          <w:iCs/>
          <w:color w:val="00B050"/>
          <w:spacing w:val="-3"/>
          <w:sz w:val="20"/>
          <w:szCs w:val="20"/>
        </w:rPr>
      </w:pPr>
    </w:p>
    <w:p w:rsidR="003536C9" w:rsidRPr="006D01EF" w:rsidRDefault="003536C9" w:rsidP="006D01EF">
      <w:pPr>
        <w:tabs>
          <w:tab w:val="left" w:pos="708"/>
        </w:tabs>
        <w:ind w:left="709"/>
        <w:jc w:val="both"/>
        <w:rPr>
          <w:rFonts w:ascii="Verdana" w:hAnsi="Verdana"/>
          <w:bCs/>
          <w:iCs/>
          <w:color w:val="00B050"/>
          <w:spacing w:val="-3"/>
          <w:sz w:val="20"/>
          <w:szCs w:val="20"/>
        </w:rPr>
      </w:pPr>
      <w:r w:rsidRPr="006D01EF">
        <w:rPr>
          <w:rFonts w:ascii="Verdana" w:hAnsi="Verdana"/>
          <w:b/>
          <w:bCs/>
          <w:iCs/>
          <w:color w:val="00B050"/>
          <w:spacing w:val="-3"/>
          <w:sz w:val="20"/>
          <w:szCs w:val="20"/>
        </w:rPr>
        <w:t xml:space="preserve">Wykonawca Robót: </w:t>
      </w:r>
      <w:r w:rsidRPr="006D01EF">
        <w:rPr>
          <w:rFonts w:ascii="Verdana" w:hAnsi="Verdana"/>
          <w:bCs/>
          <w:iCs/>
          <w:color w:val="00B050"/>
          <w:spacing w:val="-3"/>
          <w:sz w:val="20"/>
          <w:szCs w:val="20"/>
        </w:rPr>
        <w:t xml:space="preserve"> wybrany w postępowaniu przetargowym na realizację Kontraktu na roboty budowlane.</w:t>
      </w:r>
    </w:p>
    <w:p w:rsidR="003536C9" w:rsidRPr="006D01EF" w:rsidRDefault="003536C9" w:rsidP="006D01EF">
      <w:pPr>
        <w:tabs>
          <w:tab w:val="left" w:pos="708"/>
        </w:tabs>
        <w:ind w:left="709"/>
        <w:jc w:val="both"/>
        <w:rPr>
          <w:rFonts w:ascii="Verdana" w:hAnsi="Verdana"/>
          <w:bCs/>
          <w:iCs/>
          <w:color w:val="00B050"/>
          <w:sz w:val="20"/>
          <w:szCs w:val="20"/>
        </w:rPr>
      </w:pP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 xml:space="preserve">ustawy </w:t>
      </w:r>
      <w:proofErr w:type="spellStart"/>
      <w:r w:rsidRPr="002F00E7">
        <w:rPr>
          <w:rFonts w:ascii="Verdana" w:hAnsi="Verdana"/>
          <w:bCs/>
          <w:sz w:val="20"/>
          <w:szCs w:val="20"/>
        </w:rPr>
        <w:t>Pzp</w:t>
      </w:r>
      <w:proofErr w:type="spellEnd"/>
      <w:r w:rsidRPr="002F00E7">
        <w:rPr>
          <w:rFonts w:ascii="Verdana" w:hAnsi="Verdana"/>
          <w:bCs/>
          <w:sz w:val="20"/>
          <w:szCs w:val="20"/>
        </w:rPr>
        <w:t>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3536C9" w:rsidRPr="00251FEC" w:rsidRDefault="003536C9" w:rsidP="00251FEC">
      <w:pPr>
        <w:tabs>
          <w:tab w:val="left" w:pos="708"/>
        </w:tabs>
        <w:ind w:left="709"/>
        <w:jc w:val="both"/>
        <w:rPr>
          <w:rFonts w:ascii="Verdana" w:hAnsi="Verdana"/>
          <w:iCs/>
          <w:color w:val="00B050"/>
          <w:sz w:val="20"/>
          <w:szCs w:val="20"/>
        </w:rPr>
      </w:pPr>
      <w:r w:rsidRPr="00251FEC">
        <w:rPr>
          <w:rFonts w:ascii="Verdana" w:hAnsi="Verdana"/>
          <w:b/>
          <w:iCs/>
          <w:color w:val="00B050"/>
          <w:sz w:val="20"/>
          <w:szCs w:val="20"/>
        </w:rPr>
        <w:t>Warunki Wykonania i Odbioru Robót Budowlanych, (zwane dalej Warunkami Wykonania):</w:t>
      </w:r>
      <w:r w:rsidRPr="00251FEC">
        <w:rPr>
          <w:rFonts w:ascii="Verdana" w:hAnsi="Verdana"/>
          <w:iCs/>
          <w:color w:val="00B050"/>
          <w:sz w:val="20"/>
          <w:szCs w:val="20"/>
        </w:rPr>
        <w:t xml:space="preserve"> odpowiadająca zawartości specyfikacji technicznych </w:t>
      </w:r>
      <w:r w:rsidRPr="00251FEC">
        <w:rPr>
          <w:rFonts w:ascii="Verdana" w:hAnsi="Verdana"/>
          <w:iCs/>
          <w:color w:val="00B050"/>
          <w:sz w:val="20"/>
          <w:szCs w:val="20"/>
        </w:rPr>
        <w:lastRenderedPageBreak/>
        <w:t>wykonania i odbioru robót budowlanych (</w:t>
      </w:r>
      <w:proofErr w:type="spellStart"/>
      <w:r w:rsidRPr="00251FEC">
        <w:rPr>
          <w:rFonts w:ascii="Verdana" w:hAnsi="Verdana"/>
          <w:iCs/>
          <w:color w:val="00B050"/>
          <w:sz w:val="20"/>
          <w:szCs w:val="20"/>
        </w:rPr>
        <w:t>STWiOR</w:t>
      </w:r>
      <w:proofErr w:type="spellEnd"/>
      <w:r w:rsidRPr="00251FEC">
        <w:rPr>
          <w:rFonts w:ascii="Verdana" w:hAnsi="Verdana"/>
          <w:iCs/>
          <w:color w:val="00B050"/>
          <w:sz w:val="20"/>
          <w:szCs w:val="20"/>
        </w:rPr>
        <w:t xml:space="preserve">) zgodnie z rozporządzeniem Ministra Infrastruktury z dnia 2 września 2004 r. w sprawie szczegółowego zakresu i formy dokumentacji projektowej, specyfikacji technicznych wykonania i odbioru robot budowlanych oraz programu funkcjonalno-użytkowego (Dz. U. Nr 202, poz. 2072). </w:t>
      </w:r>
      <w:proofErr w:type="spellStart"/>
      <w:r w:rsidRPr="00251FEC">
        <w:rPr>
          <w:rFonts w:ascii="Verdana" w:hAnsi="Verdana"/>
          <w:iCs/>
          <w:color w:val="00B050"/>
          <w:sz w:val="20"/>
          <w:szCs w:val="20"/>
        </w:rPr>
        <w:t>STWiOR</w:t>
      </w:r>
      <w:proofErr w:type="spellEnd"/>
      <w:r w:rsidRPr="00251FEC">
        <w:rPr>
          <w:rFonts w:ascii="Verdana" w:hAnsi="Verdana"/>
          <w:iCs/>
          <w:color w:val="00B050"/>
          <w:sz w:val="20"/>
          <w:szCs w:val="20"/>
        </w:rPr>
        <w:t xml:space="preserve"> przygotowany będzie przez wykonawcę wybranego do projektowania przedmiotowych zadań</w:t>
      </w:r>
      <w:r w:rsidR="00251FEC">
        <w:rPr>
          <w:rFonts w:ascii="Verdana" w:hAnsi="Verdana"/>
          <w:iCs/>
          <w:color w:val="00B050"/>
          <w:sz w:val="20"/>
          <w:szCs w:val="20"/>
        </w:rPr>
        <w:t>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CE5917">
        <w:rPr>
          <w:rFonts w:ascii="Verdana" w:hAnsi="Verdana"/>
          <w:sz w:val="20"/>
        </w:rPr>
        <w:t xml:space="preserve"> Kontraktu,</w:t>
      </w:r>
      <w:r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pkt </w:t>
      </w:r>
      <w:r w:rsidR="008E5518" w:rsidRPr="00CF5180">
        <w:rPr>
          <w:rFonts w:ascii="Verdana" w:hAnsi="Verdana"/>
          <w:sz w:val="20"/>
        </w:rPr>
        <w:t xml:space="preserve">6  </w:t>
      </w:r>
      <w:r w:rsidR="00A63BB6" w:rsidRPr="00CF5180">
        <w:rPr>
          <w:rFonts w:ascii="Verdana" w:hAnsi="Verdana"/>
          <w:sz w:val="20"/>
        </w:rPr>
        <w:t>ustawy Prawo z</w:t>
      </w:r>
      <w:r w:rsidR="00CE5917">
        <w:rPr>
          <w:rFonts w:ascii="Verdana" w:hAnsi="Verdana"/>
          <w:sz w:val="20"/>
        </w:rPr>
        <w:t>amówień publicznych (</w:t>
      </w:r>
      <w:r w:rsidR="00000D74" w:rsidRPr="00000D74">
        <w:rPr>
          <w:rFonts w:ascii="Verdana" w:hAnsi="Verdana"/>
          <w:sz w:val="20"/>
        </w:rPr>
        <w:t>Dz.U. z 2018 r. poz. 1986</w:t>
      </w:r>
      <w:r w:rsidR="00000D74" w:rsidRPr="00000D74" w:rsidDel="00000D74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 xml:space="preserve">z </w:t>
      </w:r>
      <w:proofErr w:type="spellStart"/>
      <w:r w:rsidR="00A63BB6" w:rsidRPr="00CF5180">
        <w:rPr>
          <w:rFonts w:ascii="Verdana" w:hAnsi="Verdana"/>
          <w:sz w:val="20"/>
        </w:rPr>
        <w:t>późn</w:t>
      </w:r>
      <w:proofErr w:type="spellEnd"/>
      <w:r w:rsidR="00A63BB6" w:rsidRPr="00CF5180">
        <w:rPr>
          <w:rFonts w:ascii="Verdana" w:hAnsi="Verdana"/>
          <w:sz w:val="20"/>
        </w:rPr>
        <w:t>. zm.) (</w:t>
      </w:r>
      <w:proofErr w:type="spellStart"/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proofErr w:type="spellEnd"/>
      <w:r w:rsidR="00A63BB6" w:rsidRPr="00CF5180">
        <w:rPr>
          <w:rFonts w:ascii="Verdana" w:hAnsi="Verdana"/>
          <w:sz w:val="20"/>
        </w:rPr>
        <w:t>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3536C9" w:rsidRPr="00251FEC" w:rsidRDefault="003536C9" w:rsidP="00251FEC">
      <w:pPr>
        <w:tabs>
          <w:tab w:val="left" w:pos="708"/>
        </w:tabs>
        <w:ind w:left="709"/>
        <w:jc w:val="both"/>
        <w:rPr>
          <w:rFonts w:ascii="Verdana" w:hAnsi="Verdana"/>
          <w:bCs/>
          <w:iCs/>
          <w:color w:val="00B050"/>
          <w:sz w:val="20"/>
          <w:szCs w:val="20"/>
        </w:rPr>
      </w:pPr>
      <w:r w:rsidRPr="00251FEC">
        <w:rPr>
          <w:rFonts w:ascii="Verdana" w:hAnsi="Verdana"/>
          <w:b/>
          <w:iCs/>
          <w:color w:val="00B050"/>
          <w:sz w:val="20"/>
          <w:szCs w:val="20"/>
        </w:rPr>
        <w:t xml:space="preserve">Warunki Ogólne Kontraktu (OWK): </w:t>
      </w:r>
      <w:r w:rsidRPr="00251FEC">
        <w:rPr>
          <w:rFonts w:ascii="Verdana" w:hAnsi="Verdana"/>
          <w:bCs/>
          <w:iCs/>
          <w:color w:val="00B050"/>
          <w:sz w:val="20"/>
          <w:szCs w:val="20"/>
        </w:rPr>
        <w:t>„Warunki Kontraktu na budowę dla robót budowlanych i inżynieryjnych projektowanych przez Zamawiającego, wydanie angielsko - polskie 2000. Tłumaczenie pierwszego wydania 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 xml:space="preserve">Warunki Kontraktu na urządzenia i budowę 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3A616B" w:rsidRPr="00CF5950" w:rsidRDefault="003A616B" w:rsidP="0079062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CF5950">
        <w:rPr>
          <w:rFonts w:ascii="Verdana" w:hAnsi="Verdana"/>
          <w:sz w:val="20"/>
          <w:szCs w:val="20"/>
        </w:rPr>
        <w:t>Zamawiający zleca, a Wykonawca</w:t>
      </w:r>
      <w:r w:rsidR="00214AC3" w:rsidRPr="00CF5950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CF5950">
        <w:rPr>
          <w:rFonts w:ascii="Verdana" w:hAnsi="Verdana"/>
          <w:bCs/>
          <w:sz w:val="20"/>
          <w:szCs w:val="20"/>
        </w:rPr>
        <w:t xml:space="preserve">pełnieniu nadzoru nad projektowaniem i realizacją Robót  oraz na zarządzaniu </w:t>
      </w:r>
      <w:r w:rsidR="00AD3E3F" w:rsidRPr="00CF5950">
        <w:rPr>
          <w:rFonts w:ascii="Verdana" w:hAnsi="Verdana"/>
          <w:bCs/>
          <w:sz w:val="20"/>
          <w:szCs w:val="20"/>
        </w:rPr>
        <w:t>Kontraktem</w:t>
      </w:r>
      <w:r w:rsidR="00955146" w:rsidRPr="00CF5950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CF5950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CF5950">
        <w:rPr>
          <w:rFonts w:ascii="Verdana" w:hAnsi="Verdana"/>
          <w:bCs/>
          <w:sz w:val="20"/>
          <w:szCs w:val="20"/>
        </w:rPr>
        <w:t>zada</w:t>
      </w:r>
      <w:r w:rsidR="00CA5F43" w:rsidRPr="00CF5950">
        <w:rPr>
          <w:rFonts w:ascii="Verdana" w:hAnsi="Verdana"/>
          <w:bCs/>
          <w:sz w:val="20"/>
          <w:szCs w:val="20"/>
        </w:rPr>
        <w:t>niami</w:t>
      </w:r>
      <w:r w:rsidR="000E1743" w:rsidRPr="00CF5950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CF5950">
        <w:rPr>
          <w:rFonts w:ascii="Verdana" w:hAnsi="Verdana"/>
          <w:bCs/>
          <w:sz w:val="20"/>
          <w:szCs w:val="20"/>
        </w:rPr>
        <w:t>mi</w:t>
      </w:r>
      <w:r w:rsidR="000E1743" w:rsidRPr="00CF5950">
        <w:rPr>
          <w:rFonts w:ascii="Verdana" w:hAnsi="Verdana"/>
          <w:bCs/>
          <w:sz w:val="20"/>
          <w:szCs w:val="20"/>
        </w:rPr>
        <w:t xml:space="preserve"> </w:t>
      </w:r>
      <w:r w:rsidR="00955146" w:rsidRPr="00CF5950">
        <w:rPr>
          <w:rFonts w:ascii="Verdana" w:hAnsi="Verdana"/>
          <w:bCs/>
          <w:sz w:val="20"/>
          <w:szCs w:val="20"/>
        </w:rPr>
        <w:t xml:space="preserve">oraz w okresie przeglądów i rozliczania </w:t>
      </w:r>
      <w:r w:rsidRPr="00CF5950">
        <w:rPr>
          <w:rFonts w:ascii="Verdana" w:hAnsi="Verdana"/>
          <w:bCs/>
          <w:sz w:val="20"/>
          <w:szCs w:val="20"/>
        </w:rPr>
        <w:t>dla Kontraktów</w:t>
      </w:r>
      <w:r w:rsidR="00955146" w:rsidRPr="00CF5950">
        <w:rPr>
          <w:rFonts w:ascii="Verdana" w:hAnsi="Verdana"/>
          <w:bCs/>
          <w:sz w:val="20"/>
          <w:szCs w:val="20"/>
        </w:rPr>
        <w:t xml:space="preserve"> pn</w:t>
      </w:r>
      <w:r w:rsidR="00F43071" w:rsidRPr="00CF5950">
        <w:rPr>
          <w:rFonts w:ascii="Verdana" w:hAnsi="Verdana"/>
          <w:bCs/>
          <w:sz w:val="20"/>
          <w:szCs w:val="20"/>
        </w:rPr>
        <w:t>.</w:t>
      </w:r>
      <w:r w:rsidR="0024688F" w:rsidRPr="00CF5950">
        <w:rPr>
          <w:rFonts w:ascii="Verdana" w:hAnsi="Verdana"/>
          <w:bCs/>
          <w:sz w:val="20"/>
          <w:szCs w:val="20"/>
        </w:rPr>
        <w:t>:</w:t>
      </w:r>
      <w:r w:rsidR="002427DE" w:rsidRPr="00CF5950">
        <w:rPr>
          <w:rFonts w:ascii="Verdana" w:hAnsi="Verdana"/>
          <w:bCs/>
          <w:sz w:val="20"/>
          <w:szCs w:val="20"/>
        </w:rPr>
        <w:t xml:space="preserve"> </w:t>
      </w:r>
      <w:r w:rsidRPr="00CF5950">
        <w:rPr>
          <w:rFonts w:ascii="Verdana" w:hAnsi="Verdana"/>
          <w:b/>
          <w:bCs/>
          <w:sz w:val="20"/>
          <w:szCs w:val="20"/>
        </w:rPr>
        <w:t>„Sprawny i przyjazny środowisku dostęp do infrastruktury portu w Świnoujściu</w:t>
      </w:r>
      <w:r w:rsidRPr="00CF5950">
        <w:rPr>
          <w:rFonts w:ascii="Verdana" w:hAnsi="Verdana"/>
          <w:b/>
          <w:sz w:val="20"/>
          <w:szCs w:val="20"/>
        </w:rPr>
        <w:t>”</w:t>
      </w:r>
      <w:r w:rsidR="00CF5950" w:rsidRPr="00CF5950">
        <w:rPr>
          <w:rFonts w:ascii="Verdana" w:hAnsi="Verdana"/>
          <w:b/>
          <w:sz w:val="20"/>
          <w:szCs w:val="20"/>
        </w:rPr>
        <w:t>.</w:t>
      </w:r>
    </w:p>
    <w:p w:rsidR="00214AC3" w:rsidRDefault="00214AC3" w:rsidP="00CF5950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lastRenderedPageBreak/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E845BE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Oferta Wykonawcy</w:t>
      </w:r>
      <w:r w:rsidR="00214AC3" w:rsidRPr="00E845BE">
        <w:rPr>
          <w:rFonts w:ascii="Verdana" w:hAnsi="Verdana"/>
          <w:sz w:val="20"/>
        </w:rPr>
        <w:t xml:space="preserve"> wraz z Załącznikami: </w:t>
      </w:r>
    </w:p>
    <w:p w:rsidR="0097091A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„Formularz</w:t>
      </w:r>
      <w:r w:rsidR="004D78A6" w:rsidRPr="00E845BE">
        <w:rPr>
          <w:rFonts w:ascii="Verdana" w:hAnsi="Verdana"/>
          <w:sz w:val="20"/>
        </w:rPr>
        <w:t xml:space="preserve"> Cenowy – 1</w:t>
      </w:r>
      <w:r w:rsidR="00D65437" w:rsidRPr="00E845BE">
        <w:rPr>
          <w:rFonts w:ascii="Verdana" w:hAnsi="Verdana"/>
          <w:sz w:val="20"/>
        </w:rPr>
        <w:t>”</w:t>
      </w:r>
      <w:r w:rsidR="00F34F84">
        <w:rPr>
          <w:rFonts w:ascii="Verdana" w:hAnsi="Verdana"/>
          <w:sz w:val="20"/>
        </w:rPr>
        <w:t>-</w:t>
      </w:r>
      <w:r w:rsidR="004D78A6" w:rsidRPr="00E845BE">
        <w:rPr>
          <w:rFonts w:ascii="Verdana" w:hAnsi="Verdana"/>
          <w:sz w:val="20"/>
        </w:rPr>
        <w:t xml:space="preserve"> „Formularz Cenowy – </w:t>
      </w:r>
      <w:r w:rsidR="00F34F84">
        <w:rPr>
          <w:rFonts w:ascii="Verdana" w:hAnsi="Verdana"/>
          <w:sz w:val="20"/>
        </w:rPr>
        <w:t>5</w:t>
      </w:r>
      <w:r w:rsidR="004D78A6" w:rsidRPr="00E845BE">
        <w:rPr>
          <w:rFonts w:ascii="Verdana" w:hAnsi="Verdana"/>
          <w:sz w:val="20"/>
        </w:rPr>
        <w:t>”</w:t>
      </w:r>
      <w:r w:rsidRPr="00E845BE">
        <w:rPr>
          <w:rFonts w:ascii="Verdana" w:hAnsi="Verdana"/>
          <w:sz w:val="20"/>
        </w:rPr>
        <w:t xml:space="preserve"> </w:t>
      </w:r>
    </w:p>
    <w:p w:rsidR="005A1045" w:rsidRPr="00E845BE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</w:t>
      </w:r>
      <w:r w:rsidR="00723ACF" w:rsidRPr="00E845BE">
        <w:rPr>
          <w:rFonts w:ascii="Verdana" w:hAnsi="Verdana"/>
          <w:sz w:val="20"/>
        </w:rPr>
        <w:t xml:space="preserve">Formularz </w:t>
      </w:r>
      <w:r w:rsidR="00940D38" w:rsidRPr="00E845BE">
        <w:rPr>
          <w:rFonts w:ascii="Verdana" w:hAnsi="Verdana"/>
          <w:sz w:val="20"/>
        </w:rPr>
        <w:t>k</w:t>
      </w:r>
      <w:r w:rsidR="00723ACF" w:rsidRPr="00E845BE">
        <w:rPr>
          <w:rFonts w:ascii="Verdana" w:hAnsi="Verdana"/>
          <w:sz w:val="20"/>
        </w:rPr>
        <w:t xml:space="preserve">ryteria </w:t>
      </w:r>
      <w:proofErr w:type="spellStart"/>
      <w:r w:rsidR="00723ACF" w:rsidRPr="00E845BE">
        <w:rPr>
          <w:rFonts w:ascii="Verdana" w:hAnsi="Verdana"/>
          <w:sz w:val="20"/>
        </w:rPr>
        <w:t>pozacenowe</w:t>
      </w:r>
      <w:proofErr w:type="spellEnd"/>
      <w:r w:rsidR="001239AC" w:rsidRPr="00E845BE">
        <w:rPr>
          <w:rFonts w:ascii="Verdana" w:hAnsi="Verdana"/>
          <w:sz w:val="20"/>
        </w:rPr>
        <w:t>”,</w:t>
      </w:r>
    </w:p>
    <w:p w:rsidR="00214AC3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 xml:space="preserve">„Potencjał Kadrowy - osoby zdolne do wykonania zamówienia”, </w:t>
      </w:r>
    </w:p>
    <w:p w:rsidR="004D572C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dowody w odniesieniu do wszystkich udostępnianych zasobów</w:t>
      </w:r>
      <w:r w:rsidR="00CA5F43" w:rsidRPr="00E845BE">
        <w:rPr>
          <w:rFonts w:ascii="Verdana" w:hAnsi="Verdana"/>
          <w:sz w:val="20"/>
        </w:rPr>
        <w:t>,</w:t>
      </w:r>
      <w:r w:rsidR="000F5E0E" w:rsidRPr="00E845BE">
        <w:rPr>
          <w:rFonts w:ascii="Verdana" w:hAnsi="Verdana"/>
          <w:sz w:val="20"/>
        </w:rPr>
        <w:t xml:space="preserve"> w przypadku gdy Wykonawca</w:t>
      </w:r>
      <w:r w:rsidRPr="00E845BE">
        <w:rPr>
          <w:rFonts w:ascii="Verdana" w:hAnsi="Verdana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Projektowania, który trwa od daty rozpoczęcia realizacji Usługi do dnia uzyskania przez </w:t>
      </w:r>
      <w:r w:rsidR="00CF5950">
        <w:rPr>
          <w:rFonts w:ascii="Verdana" w:hAnsi="Verdana"/>
          <w:color w:val="000000"/>
          <w:sz w:val="20"/>
          <w:szCs w:val="20"/>
        </w:rPr>
        <w:t>Zamawiającego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 w:rsidRPr="000255C6">
        <w:rPr>
          <w:rFonts w:ascii="Verdana" w:hAnsi="Verdana"/>
          <w:color w:val="000000"/>
          <w:sz w:val="20"/>
          <w:szCs w:val="20"/>
        </w:rPr>
        <w:t>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lastRenderedPageBreak/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lastRenderedPageBreak/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:rsidR="00000D74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000D74" w:rsidRDefault="00F76193" w:rsidP="00000D74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00D74">
        <w:rPr>
          <w:rFonts w:ascii="Verdana" w:hAnsi="Verdana"/>
          <w:sz w:val="20"/>
          <w:szCs w:val="20"/>
        </w:rPr>
        <w:t>Waloryzacja będzie się odbywać w oparciu o wskaźnik (</w:t>
      </w:r>
      <w:proofErr w:type="spellStart"/>
      <w:r w:rsidRPr="00000D74">
        <w:rPr>
          <w:rFonts w:ascii="Verdana" w:hAnsi="Verdana"/>
          <w:sz w:val="20"/>
          <w:szCs w:val="20"/>
        </w:rPr>
        <w:t>Ww</w:t>
      </w:r>
      <w:proofErr w:type="spellEnd"/>
      <w:r w:rsidRPr="00000D74">
        <w:rPr>
          <w:rFonts w:ascii="Verdana" w:hAnsi="Verdana"/>
          <w:sz w:val="20"/>
          <w:szCs w:val="20"/>
        </w:rPr>
        <w:t xml:space="preserve">) </w:t>
      </w:r>
      <w:r w:rsidR="001040E3" w:rsidRPr="00000D74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000D74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00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000D74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o emeryturach i rentach z Funduszu Ubezpieczeń Społecznych (</w:t>
      </w:r>
      <w:r w:rsidR="00000D74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Dz.U. z 2018 r. poz. 1270 </w:t>
      </w:r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z </w:t>
      </w:r>
      <w:proofErr w:type="spellStart"/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</w:t>
      </w:r>
      <w:proofErr w:type="spellStart"/>
      <w:r w:rsidRPr="00F76193">
        <w:rPr>
          <w:rFonts w:ascii="Verdana" w:hAnsi="Verdana"/>
          <w:sz w:val="20"/>
          <w:szCs w:val="20"/>
        </w:rPr>
        <w:t>Pn</w:t>
      </w:r>
      <w:proofErr w:type="spellEnd"/>
      <w:r w:rsidRPr="00F76193">
        <w:rPr>
          <w:rFonts w:ascii="Verdana" w:hAnsi="Verdana"/>
          <w:sz w:val="20"/>
          <w:szCs w:val="20"/>
        </w:rPr>
        <w:t>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proofErr w:type="spellStart"/>
      <w:r w:rsidRPr="00F76193">
        <w:rPr>
          <w:rFonts w:ascii="Verdana" w:hAnsi="Verdana"/>
          <w:sz w:val="20"/>
        </w:rPr>
        <w:t>Pn</w:t>
      </w:r>
      <w:proofErr w:type="spellEnd"/>
      <w:r w:rsidRPr="00F76193">
        <w:rPr>
          <w:rFonts w:ascii="Verdana" w:hAnsi="Verdana"/>
          <w:sz w:val="20"/>
        </w:rPr>
        <w:t xml:space="preserve"> = 0,2 + </w:t>
      </w:r>
      <w:r w:rsidRPr="00F76193">
        <w:rPr>
          <w:rFonts w:ascii="Verdana" w:hAnsi="Verdana"/>
          <w:sz w:val="20"/>
          <w:szCs w:val="20"/>
          <w:lang w:eastAsia="en-US"/>
        </w:rPr>
        <w:t>0,8*</w:t>
      </w: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>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Pn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Ubezpieczeń Społecznych </w:t>
      </w:r>
      <w:r w:rsidR="00000D74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(Dz.U. z 2018 r. poz. 1270 </w:t>
      </w:r>
      <w:r w:rsidR="00000D74">
        <w:rPr>
          <w:rFonts w:ascii="Verdana" w:hAnsi="Verdana"/>
          <w:bCs/>
          <w:color w:val="000000" w:themeColor="text1"/>
          <w:sz w:val="20"/>
          <w:szCs w:val="20"/>
        </w:rPr>
        <w:t xml:space="preserve">z </w:t>
      </w:r>
      <w:proofErr w:type="spellStart"/>
      <w:r w:rsidR="00000D74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000D74">
        <w:rPr>
          <w:rFonts w:ascii="Verdana" w:hAnsi="Verdana"/>
          <w:bCs/>
          <w:color w:val="000000" w:themeColor="text1"/>
          <w:sz w:val="20"/>
          <w:szCs w:val="20"/>
        </w:rPr>
        <w:t xml:space="preserve">. zm.)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proofErr w:type="spellStart"/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proofErr w:type="spellEnd"/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</w:t>
      </w:r>
      <w:r w:rsidR="00D65437">
        <w:rPr>
          <w:rFonts w:ascii="Verdana" w:eastAsia="Calibri" w:hAnsi="Verdana"/>
          <w:sz w:val="20"/>
          <w:szCs w:val="20"/>
          <w:lang w:eastAsia="en-US"/>
        </w:rPr>
        <w:t>ię zabezpieczenie w wysokości 5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proofErr w:type="spellStart"/>
      <w:r w:rsidR="00335868">
        <w:rPr>
          <w:rFonts w:ascii="Verdana" w:eastAsia="Calibri" w:hAnsi="Verdana"/>
          <w:sz w:val="20"/>
          <w:szCs w:val="20"/>
          <w:lang w:eastAsia="en-US"/>
        </w:rPr>
        <w:t>Wyknawcę</w:t>
      </w:r>
      <w:proofErr w:type="spellEnd"/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, nie dostarczy Zamawiającemu przedłużonego zabezpieczenia należytego wykonania Umowy lub nie wniesie nowego zabezpieczenia, Zamawiający zmieni formę zabezpieczenia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lastRenderedPageBreak/>
        <w:t>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proofErr w:type="spellStart"/>
      <w:r w:rsidRPr="002F00E7">
        <w:rPr>
          <w:rFonts w:ascii="Verdana" w:hAnsi="Verdana"/>
          <w:sz w:val="20"/>
          <w:szCs w:val="20"/>
        </w:rPr>
        <w:t>Subklauzulą</w:t>
      </w:r>
      <w:proofErr w:type="spellEnd"/>
      <w:r w:rsidRPr="002F00E7">
        <w:rPr>
          <w:rFonts w:ascii="Verdana" w:hAnsi="Verdana"/>
          <w:sz w:val="20"/>
          <w:szCs w:val="20"/>
        </w:rPr>
        <w:t xml:space="preserve">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</w:t>
      </w:r>
      <w:r w:rsidR="00C718B6">
        <w:rPr>
          <w:rFonts w:ascii="Verdana" w:hAnsi="Verdana"/>
          <w:sz w:val="20"/>
        </w:rPr>
        <w:lastRenderedPageBreak/>
        <w:t xml:space="preserve">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innych zajęć </w:t>
      </w:r>
      <w:r w:rsidR="00214AC3" w:rsidRPr="00CD0897">
        <w:rPr>
          <w:rFonts w:ascii="Verdana" w:hAnsi="Verdana"/>
          <w:color w:val="000000"/>
          <w:sz w:val="20"/>
          <w:szCs w:val="20"/>
        </w:rPr>
        <w:lastRenderedPageBreak/>
        <w:t>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34F84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bCs/>
          <w:sz w:val="20"/>
          <w:szCs w:val="20"/>
        </w:rPr>
        <w:t>Po upływie 3 miesięcy, o których mowa w ust. 1</w:t>
      </w:r>
      <w:r w:rsidR="004C2356" w:rsidRPr="00F34F84">
        <w:rPr>
          <w:rFonts w:ascii="Verdana" w:hAnsi="Verdana"/>
          <w:bCs/>
          <w:sz w:val="20"/>
          <w:szCs w:val="20"/>
        </w:rPr>
        <w:t>8</w:t>
      </w:r>
      <w:r w:rsidR="00FE0B02" w:rsidRPr="00F34F84">
        <w:rPr>
          <w:rFonts w:ascii="Verdana" w:hAnsi="Verdana"/>
          <w:bCs/>
          <w:sz w:val="20"/>
          <w:szCs w:val="20"/>
        </w:rPr>
        <w:t xml:space="preserve"> Wykonawca</w:t>
      </w:r>
      <w:r w:rsidRPr="00F34F84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34F84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34F84">
        <w:rPr>
          <w:rFonts w:ascii="Verdana" w:hAnsi="Verdana"/>
          <w:sz w:val="20"/>
          <w:szCs w:val="20"/>
        </w:rPr>
        <w:t>w</w:t>
      </w:r>
      <w:r w:rsidRPr="00F34F84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34F84">
        <w:rPr>
          <w:rFonts w:ascii="Verdana" w:hAnsi="Verdana"/>
          <w:sz w:val="20"/>
          <w:szCs w:val="20"/>
        </w:rPr>
        <w:t>w zakresie Personelu Kluczowego Wykonawca</w:t>
      </w:r>
      <w:r w:rsidRPr="00F34F84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</w:t>
      </w:r>
      <w:proofErr w:type="spellStart"/>
      <w:r w:rsidRPr="00F34F84">
        <w:rPr>
          <w:rFonts w:ascii="Verdana" w:hAnsi="Verdana"/>
          <w:sz w:val="20"/>
          <w:szCs w:val="20"/>
        </w:rPr>
        <w:t>pozacenowe</w:t>
      </w:r>
      <w:proofErr w:type="spellEnd"/>
      <w:r w:rsidRPr="00F34F84">
        <w:rPr>
          <w:rFonts w:ascii="Verdana" w:hAnsi="Verdana"/>
          <w:sz w:val="20"/>
          <w:szCs w:val="20"/>
        </w:rPr>
        <w:t>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lastRenderedPageBreak/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010360" w:rsidRPr="00010360" w:rsidRDefault="00010360" w:rsidP="00010360">
      <w:pPr>
        <w:pStyle w:val="Tekstpodstawowy"/>
        <w:spacing w:before="120"/>
        <w:ind w:right="-19"/>
        <w:jc w:val="center"/>
        <w:rPr>
          <w:rFonts w:ascii="Verdana" w:hAnsi="Verdana"/>
          <w:b/>
          <w:bCs/>
          <w:color w:val="00B050"/>
          <w:sz w:val="20"/>
        </w:rPr>
      </w:pPr>
      <w:r w:rsidRPr="00010360">
        <w:rPr>
          <w:rFonts w:ascii="Verdana" w:hAnsi="Verdana"/>
          <w:b/>
          <w:bCs/>
          <w:color w:val="00B050"/>
          <w:sz w:val="20"/>
        </w:rPr>
        <w:t>§ 12</w:t>
      </w:r>
    </w:p>
    <w:p w:rsidR="00010360" w:rsidRPr="00010360" w:rsidRDefault="00010360" w:rsidP="00010360">
      <w:pPr>
        <w:pStyle w:val="Nagwek3"/>
        <w:keepNext w:val="0"/>
        <w:numPr>
          <w:ilvl w:val="2"/>
          <w:numId w:val="0"/>
        </w:numPr>
        <w:tabs>
          <w:tab w:val="num" w:pos="1430"/>
        </w:tabs>
        <w:spacing w:before="120" w:after="120" w:line="276" w:lineRule="auto"/>
        <w:ind w:left="1430" w:hanging="720"/>
        <w:jc w:val="center"/>
        <w:rPr>
          <w:rFonts w:ascii="Verdana" w:hAnsi="Verdana"/>
          <w:color w:val="00B050"/>
          <w:sz w:val="20"/>
        </w:rPr>
      </w:pPr>
      <w:r w:rsidRPr="00010360">
        <w:rPr>
          <w:rFonts w:ascii="Verdana" w:hAnsi="Verdana"/>
          <w:color w:val="00B050"/>
          <w:sz w:val="20"/>
        </w:rPr>
        <w:t>Ogólne obowiązki Wykonawcy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contextualSpacing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jest zobowiązany realizować Usługę w szczególności zgodnie z przepisami obowiązującego prawa, Umową wraz z załącznikami oraz Ofertą Wykonawcy.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ponosi całkowitą odpowiedzialność wobec </w:t>
      </w:r>
      <w:r w:rsidR="00966EBD">
        <w:rPr>
          <w:rFonts w:ascii="Verdana" w:hAnsi="Verdana"/>
          <w:color w:val="00B050"/>
          <w:sz w:val="20"/>
          <w:szCs w:val="20"/>
        </w:rPr>
        <w:t>Zamawiającego i osób trzecich</w:t>
      </w:r>
      <w:r w:rsidRPr="00010360">
        <w:rPr>
          <w:rFonts w:ascii="Verdana" w:hAnsi="Verdana"/>
          <w:color w:val="00B050"/>
          <w:sz w:val="20"/>
          <w:szCs w:val="20"/>
        </w:rPr>
        <w:t xml:space="preserve"> z tytułu roszczeń wynikających z naruszenia przepisów prawa i postanowień Umowy oraz działań i zaniechań uchybiających zasadom wiedzy technicznej dokonanych przez Wykonawcę i jego pracowników oraz Podwykonawców. Wykonawca odpowiada za wszystkie podmioty, przy pomocy których wykonuje zobowiązania Umowy, jak za swoje własne działania i zaniechania.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iCs/>
          <w:color w:val="00B050"/>
          <w:sz w:val="20"/>
          <w:szCs w:val="20"/>
        </w:rPr>
        <w:t xml:space="preserve">W dniu zawarcia Umowy Wykonawca jest zobowiązany przekazać Zamawiającemu na piśmie dane osoby wyznaczonej do pełnienia funkcji Przedstawiciela Wykonawcy, wyposażonej we wszystkie pełnomocnictwa i upoważnienia konieczne do działania według Umowy lub przekaże takie pełnomocnictwa i upoważnienia osobie skierowanej do pełnienia funkcji Inżyniera.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na podstawie art. 36 a ust. 2 </w:t>
      </w:r>
      <w:proofErr w:type="spellStart"/>
      <w:r w:rsidRPr="00010360">
        <w:rPr>
          <w:rFonts w:ascii="Verdana" w:hAnsi="Verdana"/>
          <w:color w:val="00B050"/>
          <w:sz w:val="20"/>
          <w:szCs w:val="20"/>
        </w:rPr>
        <w:t>Pzp</w:t>
      </w:r>
      <w:proofErr w:type="spellEnd"/>
      <w:r w:rsidRPr="00010360">
        <w:rPr>
          <w:rFonts w:ascii="Verdana" w:hAnsi="Verdana"/>
          <w:color w:val="00B050"/>
          <w:sz w:val="20"/>
          <w:szCs w:val="20"/>
        </w:rPr>
        <w:t xml:space="preserve"> jest zobowiązany wykonać osobiście część zamówienia obejmującą czynności polegające na pełnieniu funkcji: Inżyniera Kontraktu, Inżyniera Rezydenta, Inspektora Nadzoru ds. drogowych (minimum jednego z dwóch wymaganych) (czynności związane z pełnieniem tych funkcji opisano w  § 12 – 24).</w:t>
      </w:r>
      <w:r w:rsidRPr="00010360">
        <w:rPr>
          <w:rFonts w:ascii="Verdana" w:hAnsi="Verdana"/>
          <w:strike/>
          <w:color w:val="00B050"/>
          <w:sz w:val="20"/>
          <w:szCs w:val="20"/>
        </w:rPr>
        <w:t xml:space="preserve"> 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Zamawiający wymaga, aby osoby wykonujące funkcje Inżyniera Kontraktu były zatrudnione na podstawie umowy o pracę przez Wykonawcę. </w:t>
      </w:r>
    </w:p>
    <w:p w:rsidR="008B25AF" w:rsidRPr="008B25AF" w:rsidRDefault="008B25AF" w:rsidP="008B25AF">
      <w:pPr>
        <w:pStyle w:val="Akapitzlist"/>
        <w:numPr>
          <w:ilvl w:val="0"/>
          <w:numId w:val="89"/>
        </w:numPr>
        <w:spacing w:before="120" w:after="120"/>
        <w:jc w:val="both"/>
        <w:rPr>
          <w:rFonts w:ascii="Verdana" w:hAnsi="Verdana"/>
          <w:i/>
          <w:color w:val="00B050"/>
          <w:sz w:val="20"/>
          <w:szCs w:val="20"/>
          <w:u w:val="single"/>
        </w:rPr>
      </w:pPr>
      <w:r w:rsidRPr="008B25AF">
        <w:rPr>
          <w:rFonts w:ascii="Verdana" w:hAnsi="Verdana"/>
          <w:color w:val="00B050"/>
          <w:sz w:val="20"/>
          <w:szCs w:val="20"/>
        </w:rPr>
        <w:lastRenderedPageBreak/>
        <w:t xml:space="preserve">Wszystkie osoby, których dotyczy obowiązek zatrudnienia na podstawie umowy                         o pracę, tj. wskazane w ust. </w:t>
      </w:r>
      <w:r w:rsidR="000E24C4">
        <w:rPr>
          <w:rFonts w:ascii="Verdana" w:hAnsi="Verdana"/>
          <w:color w:val="00B050"/>
          <w:sz w:val="20"/>
          <w:szCs w:val="20"/>
        </w:rPr>
        <w:t>4</w:t>
      </w:r>
      <w:r w:rsidRPr="008B25AF">
        <w:rPr>
          <w:rFonts w:ascii="Verdana" w:hAnsi="Verdana"/>
          <w:color w:val="00B050"/>
          <w:sz w:val="20"/>
          <w:szCs w:val="20"/>
        </w:rPr>
        <w:t xml:space="preserve"> i </w:t>
      </w:r>
      <w:r w:rsidR="000E24C4">
        <w:rPr>
          <w:rFonts w:ascii="Verdana" w:hAnsi="Verdana"/>
          <w:color w:val="00B050"/>
          <w:sz w:val="20"/>
          <w:szCs w:val="20"/>
        </w:rPr>
        <w:t>5</w:t>
      </w:r>
      <w:r w:rsidRPr="008B25AF">
        <w:rPr>
          <w:rFonts w:ascii="Verdana" w:hAnsi="Verdana"/>
          <w:color w:val="00B050"/>
          <w:sz w:val="20"/>
          <w:szCs w:val="20"/>
        </w:rPr>
        <w:t>, przez okres realizacji Usługi, do wydania ostatniego Świadectwa Przejęcia, będą pełniły obowiązki od poniedziałku do piątku</w:t>
      </w:r>
      <w:r w:rsidR="009018EF">
        <w:rPr>
          <w:rFonts w:ascii="Verdana" w:hAnsi="Verdana"/>
          <w:color w:val="00B050"/>
          <w:sz w:val="20"/>
          <w:szCs w:val="20"/>
        </w:rPr>
        <w:t>(z wyjątkiem świąt) w miesiącu.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zobowiązuje się przez cały okres realizacji Usługi, do wydania ostatniego Świadectwa Przejęcia, utrzymywać stan ciągłości zatrudnienia na podstawie umów o pracę na zasadach opisanych w ust. 8. W przypadku rozwiązania stosunku pracy w trakcie obowiązywania niniejszej Umowy z osobą zatrudnioną na podstawie umowy o pracę, o której mowa w ust. 5 , Wykonawca będzie zobowiązany niezwłocznie do wyznaczenia na to miejsce nowej, innej osoby zatrudnionej na podstawie umowy o pracę, w wymiarze nie mniejszym niż wynikający z zasad określonych w ust. 6 na okres nie krótszy niż do końca realizacji Usługi do wydania ostatniego Świadectwa Przejęcia. W przypadku, o którym mowa powyżej, wyznaczenie danej osoby musi nastąpić w terminie nie dłuższym niż 30 dni od dnia zakończenia umowy z poprzednio zatrudnioną osobą.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jest zobowiązany przy każdym wystąpieniu o płatność, przedstawić Zamawiającemu oświadczenie potwierdzające wypełnienie postanowień określonych  w ust. 4 - 7. W razie uzasadnionych wątpliwości co do przestrzegania prawa pracy przez Wykonawcę lub Podwykonawcę Wykonawcy, Zamawiający może zwrócić się o przeprowadzenie kontroli przez Państwową Inspekcję Pracy.                                           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Nieprzedłożenie przez Wykonawcę oświadczeń, o których mowa w ust. 8, będzie traktowane jako niewypełnienie obowiązku zatrudnienia osób na podstawie umowy o pracę.                                  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jest zobowiązany stosować się do poleceń wydanych przez Kierownika Projektu na zasadach określonych w § 25 ust. 7-10 Umowy.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jest zobowiązany świadczyć Usługi z należytą dbałością, efektywnością oraz starannością, zgodnie z najlepszą praktyką zawodową i doświadczeniem. Wykonawca jest zobowiązany działać we współpracy z Zamawiającym na ich rzecz w  okresie realizacji Usługi.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oraz osoby, przy pomocy których wykonuje Umowę, w tym Podwykonawcy, zobowiązani są zawsze działać jako sumienny doradca Zamawiającego zgodnie z przepisami oraz z zasadami postępowania obowiązującymi w ich zawodzie. W szczególności Wykonawca oraz osoby, przy pomocy których wykonuje Umowę, w tym Podwykonawcy, zobowiązani są powstrzymać się od wszelkich publicznych oświadczeń dotyczących Umowy i Kontraktu bez uzyskania wcześniejszej zgody Zamawiającego, jak również do angażowania się w jakąkolwiek działalność pozostającą w konflikcie z ich zobowiązaniami wobec Zamawiającego, wynikającymi z niniejszej Umowy. Wykonawca oraz osoby, przy pomocy których wykonuje Umowę, w tym Podwykonawcy, zobowiązani są wstrzymać się od wszelkich czynności i działań sprzecznych z interesem Zamawiającego.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oraz osoby, przy pomocy których wykonuje Umowę, w tym Podwykonawcy, zobowiązani są przestrzegać Tajemnicy służbowej w trakcie realizacji Usługi oraz po jej zakończeniu. Wykonawca oraz osoby, przy pomocy których wykonuje Umowę, w tym Podwykonawcy, zobowiązani są</w:t>
      </w:r>
      <w:r w:rsidRPr="00010360" w:rsidDel="00FB60D2">
        <w:rPr>
          <w:rFonts w:ascii="Verdana" w:hAnsi="Verdana"/>
          <w:color w:val="00B050"/>
          <w:sz w:val="20"/>
          <w:szCs w:val="20"/>
        </w:rPr>
        <w:t xml:space="preserve"> </w:t>
      </w:r>
      <w:r w:rsidRPr="00010360">
        <w:rPr>
          <w:rFonts w:ascii="Verdana" w:hAnsi="Verdana"/>
          <w:color w:val="00B050"/>
          <w:sz w:val="20"/>
          <w:szCs w:val="20"/>
        </w:rPr>
        <w:t xml:space="preserve">nie przekazywać jakiejkolwiek osobie lub podmiotowi żadnej informacji stanowiącej Tajemnicę służbową oraz nie podawać jej do wiadomości publicznej, chyba że uzyskają wcześniejszą pisemną zgodę Zamawiającego.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lastRenderedPageBreak/>
        <w:t xml:space="preserve">Na każdym etapie realizacji Kontraktu Wykonawca jest zobowiązany zapewnić Zamawiającemu wszelką niezbędną pomoc w zakresie zarządzania Kontraktem.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jest zobowiązany uzyskać pisemne uzgodnienie Zamawiającego przed wydaniem rozstrzygnięcia w zakresie warunków określonych w </w:t>
      </w:r>
      <w:proofErr w:type="spellStart"/>
      <w:r w:rsidRPr="00010360">
        <w:rPr>
          <w:rFonts w:ascii="Verdana" w:hAnsi="Verdana"/>
          <w:color w:val="00B050"/>
          <w:sz w:val="20"/>
          <w:szCs w:val="20"/>
        </w:rPr>
        <w:t>Subklauzuli</w:t>
      </w:r>
      <w:proofErr w:type="spellEnd"/>
      <w:r w:rsidRPr="00010360">
        <w:rPr>
          <w:rFonts w:ascii="Verdana" w:hAnsi="Verdana"/>
          <w:color w:val="00B050"/>
          <w:sz w:val="20"/>
          <w:szCs w:val="20"/>
        </w:rPr>
        <w:t xml:space="preserve"> 3.1 </w:t>
      </w:r>
      <w:r w:rsidR="008B25AF">
        <w:rPr>
          <w:rFonts w:ascii="Verdana" w:hAnsi="Verdana"/>
          <w:color w:val="00B050"/>
          <w:sz w:val="20"/>
          <w:szCs w:val="20"/>
        </w:rPr>
        <w:t>+</w:t>
      </w:r>
      <w:r w:rsidRPr="00010360">
        <w:rPr>
          <w:rFonts w:ascii="Verdana" w:hAnsi="Verdana"/>
          <w:color w:val="00B050"/>
          <w:sz w:val="20"/>
          <w:szCs w:val="20"/>
        </w:rPr>
        <w:t>Warunków Kontraktu.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nie jest uprawniony samodzielnie zwolnić którąkolwiek ze Stron </w:t>
      </w:r>
      <w:r w:rsidRPr="00010360">
        <w:rPr>
          <w:rFonts w:ascii="Verdana" w:hAnsi="Verdana"/>
          <w:color w:val="00B050"/>
          <w:sz w:val="20"/>
          <w:szCs w:val="20"/>
        </w:rPr>
        <w:br/>
        <w:t>z jakichkolwiek obowiązków, zobowiązań lub odpowiedzialności wynikających                            z Kontraktu.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jest zobowiązany zapewnić pracę ekspertów w taki sposób, aby zachować ciągłość realizacji wszystkich obowiązków wynikających z Umowy w celu realizacji Kontraktu zgodnie z HPP. Czas pracy Wykonawcy zostanie dostosowany do czasu pracy Wykonawcy Robót, w szczególności w zakresie niezbędnym do bieżącego nadzorowania wykonywanych Robót.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pełni funkcję Inżyniera zgodnie z rolą jaką przypisano Inżynierowi </w:t>
      </w:r>
      <w:r w:rsidRPr="00010360">
        <w:rPr>
          <w:rFonts w:ascii="Verdana" w:hAnsi="Verdana"/>
          <w:color w:val="00B050"/>
          <w:sz w:val="20"/>
          <w:szCs w:val="20"/>
        </w:rPr>
        <w:br/>
        <w:t xml:space="preserve">w Warunkach Kontraktu, jak również pełni funkcję inspektora nadzoru inwestorskiego zgodnie z przepisami polskiego prawa i postanowieniami odpowiednich pozwoleń na prowadzenie robót, a także wspiera Zamawiającego we wszystkich czynnościach związanych z realizacją Kontraktu, w tym w sporządzaniu wszelkich danych sprawozdawczych, statystycznych i informacyjnych dotyczących realizowanego Kontraktu. Wykonawca jest zobowiązany do prowadzenia nadzoru inwestorskiego nad wszystkimi pracami projektowymi i robotami budowlanymi objętymi Kontraktem w pełnym zakresie obowiązków wynikających z przepisów ustawy z dnia 7 lipca 1994 r.  Prawo budowlane.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przejmuje wszystkie obowiązki związane z zarządzaniem Kontraktem, </w:t>
      </w:r>
      <w:r w:rsidRPr="00010360">
        <w:rPr>
          <w:rFonts w:ascii="Verdana" w:hAnsi="Verdana"/>
          <w:color w:val="00B050"/>
          <w:sz w:val="20"/>
          <w:szCs w:val="20"/>
        </w:rPr>
        <w:br/>
        <w:t>z zastrzeżeniem uprawnień Kierownika Projektu.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Wszystkie działania Wykonawcy będą zgodne z ustawą – Prawo zamówień publicznych, Wytycznymi dostępnymi na stronie </w:t>
      </w:r>
      <w:hyperlink r:id="rId12" w:history="1">
        <w:r w:rsidRPr="00010360">
          <w:rPr>
            <w:rStyle w:val="Hipercze"/>
            <w:rFonts w:ascii="Verdana" w:hAnsi="Verdana"/>
            <w:color w:val="00B050"/>
            <w:sz w:val="20"/>
            <w:szCs w:val="20"/>
          </w:rPr>
          <w:t>www.mr.gov.pl</w:t>
        </w:r>
      </w:hyperlink>
      <w:r w:rsidRPr="00010360">
        <w:rPr>
          <w:rFonts w:ascii="Verdana" w:hAnsi="Verdana"/>
          <w:color w:val="00B050"/>
          <w:sz w:val="20"/>
          <w:szCs w:val="20"/>
        </w:rPr>
        <w:t>, w zakresie kwalifikowania wydatków w ramach Programu Operacyjnego Infrastruktura i Środowisko 2014-2020, wymaganiami w zakresie kwalifikowania wydatków w ramach Regionalnego Programu Operacyjnego Województwa Zachodniopomorskiego lub innymi obowiązującymi wymaganiami lub wytycznymi dotyczącymi inwestycji współfinansowanych ze środków UE. Wykonawca będzie stosował ww. wytyczne i wymagania we wszystkich działaniach prowadzonych w ramach Kontraktu.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jest zobowiązany prowadzić dokumentację Kontraktową, którą niezwłocznie przekaże Zamawiającemu w formie pisemnej w postaci papierowej                               i elektronicznej po zakończeniu realizacji Umowy.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Do obowiązków osoby wyznaczonej przez Wykonawcę do pełnienia funkcji Inżyniera Kontraktu będzie należało w szczególności rozpatrywanie roszczeń Wykonawcy, ich szczegółowa analiza w świetle Warunków Kontraktu i obowiązującego prawa, przedstawienie Zamawiającemu uzasadnionego stanowiska wraz z wszelkimi dokumentami w sprawie roszczenia (w szczególności wyczerpującymi  analizami przeprowadzonymi przez Inżyniera) oraz uzgodnienie z Zamawiającym stanowiska dla Wykonawcy.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lastRenderedPageBreak/>
        <w:t>Wykonawca jest zobowiązany do wspomagania Zamawiającego w prowadzeniu rozliczeń związanych ze składanymi wnioskami Podwykonawców Wykonawcy Robót o dokonanie finansowego  zaspokojenia tych podmiotów, w przypadku gdyby należności tych podmiotów nie zostały przez Wykonawcę Robót uregulowane.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będzie przyjmował i weryfikował kompletność i terminowość wniosków, o których mowa w ust. 24 oraz przedstawiał do zatwierdzenia Zamawiającemu wyłącznie wnioski zgodne z Warunkami Kontraktu. W terminie 5 dni od daty wpływu wniosku do Inżyniera Wykonawca ma obowiązek wskazać Zamawiającemu każdego zgłoszonego lub niezgłoszonego Podwykonawcę Wykonawcy Robót wykonującego prace na Kontrakcie.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w trakcie bieżącego nadzorowania realizacji Robót, zobowiązany jest do bieżącego</w:t>
      </w:r>
      <w:r w:rsidRPr="00010360">
        <w:rPr>
          <w:rFonts w:ascii="Verdana" w:hAnsi="Verdana"/>
          <w:color w:val="00B050"/>
          <w:spacing w:val="-2"/>
          <w:sz w:val="20"/>
          <w:szCs w:val="20"/>
        </w:rPr>
        <w:t xml:space="preserve"> </w:t>
      </w:r>
      <w:r w:rsidRPr="00010360">
        <w:rPr>
          <w:rFonts w:ascii="Verdana" w:hAnsi="Verdana"/>
          <w:color w:val="00B050"/>
          <w:sz w:val="20"/>
          <w:szCs w:val="20"/>
        </w:rPr>
        <w:t>prowadzenia zestawienia pozwalającego na identyfikację Podwykonawców Wykonawcy Robót.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w trakcie bieżącego nadzorowania realizacji Kontraktu, zobowiązany jest do bieżącego prowadzenia zestawienia pozwalającego na weryfikację rzeczywistego udostępniania zasobów przez Podmioty Udostępniające Zasoby Wykonawcy Robót, zgodne z dowodami złożonymi na etapie postępowania o udzielenie zamówienia. 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będzie prowadził rejestr Podwykonawców Wykonawcy Robót oraz działania kontrolne i monitoring Podwykonawców Wykonawcy Robót w zakresie wskazanym w Warunkach Kontraktu. Wykonawca jest zobowiązany sprawdzać prawidłowość i kompletność wniosków dotyczących zatwierdzenia Podwykonawców Wykonawcy Robót zgodnie z Kontraktem, a w szczególności wartość i zakres rzeczowy wykonywanych prac przez Podwykonawcę Wykonawcy Robót. Zakres prac wykonywanych przez Podwykonawcę Wykonawcy Robót nie może dotyczyć zakresu prac, do wykonania których zobowiązał się PUZ Wykonawcy Robót.</w:t>
      </w:r>
    </w:p>
    <w:p w:rsidR="00010360" w:rsidRPr="00010360" w:rsidRDefault="00010360" w:rsidP="00010360">
      <w:pPr>
        <w:numPr>
          <w:ilvl w:val="0"/>
          <w:numId w:val="89"/>
        </w:numPr>
        <w:spacing w:before="120" w:after="120" w:line="276" w:lineRule="auto"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Wykonawca, w przypadku:</w:t>
      </w:r>
    </w:p>
    <w:p w:rsidR="00010360" w:rsidRPr="00010360" w:rsidRDefault="00010360" w:rsidP="00010360">
      <w:pPr>
        <w:pStyle w:val="Akapitzlist"/>
        <w:numPr>
          <w:ilvl w:val="0"/>
          <w:numId w:val="90"/>
        </w:numPr>
        <w:spacing w:before="120" w:after="120" w:line="276" w:lineRule="auto"/>
        <w:contextualSpacing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 rozwiązania lub odstąpienia przez Zamawiającego albo przez Wykonawcę Robót od Kontraktu, lub w przypadku wystąpienia sporu pomiędzy Stronami Kontraktu, jest zobowiązany do sporządzenia inwentaryzacji Robót wykonanych przez Wykonawcę Robót,</w:t>
      </w:r>
    </w:p>
    <w:p w:rsidR="00010360" w:rsidRPr="00010360" w:rsidRDefault="00010360" w:rsidP="00010360">
      <w:pPr>
        <w:pStyle w:val="Akapitzlist"/>
        <w:numPr>
          <w:ilvl w:val="0"/>
          <w:numId w:val="90"/>
        </w:numPr>
        <w:spacing w:before="120" w:after="120" w:line="276" w:lineRule="auto"/>
        <w:contextualSpacing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rozwiązania lub odstąpienia przez Wykonawcę Robót albo przez Podwykonawcę Wykonawcy Robót od umowy o podwykonawstwo, lub w przypadku wystąpienia sporu pomiędzy tymi Stronami, jest zobowiązany do sprawdzenia i zatwierdzenia inwentaryzacji Robót wykonanych przez danego Podwykonawcę Wykonawcy Robót (lub dalszego Podwykonawcę Wykonawcy Robót) przedstawioną przez Wykonawcę Robót lub odmówić takiego zatwierdzenia.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contextualSpacing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>Wykonawca w czasie realizacji Umowy będzie na bieżąco prowadził archiwizację Dokumentacji Kontraktowej, w formie elektronicznej (skany dokumentacji) lub innej uzgodnionej z Zamawiającym. Wykonawca będzie przekazywał zarchiwizowane zbiory dokumentacji Zamawiającemu na jego polecenie.</w:t>
      </w:r>
    </w:p>
    <w:p w:rsidR="00010360" w:rsidRPr="00010360" w:rsidRDefault="00010360" w:rsidP="00010360">
      <w:pPr>
        <w:pStyle w:val="Akapitzlist"/>
        <w:numPr>
          <w:ilvl w:val="0"/>
          <w:numId w:val="89"/>
        </w:numPr>
        <w:spacing w:before="120" w:after="120" w:line="276" w:lineRule="auto"/>
        <w:contextualSpacing/>
        <w:jc w:val="both"/>
        <w:rPr>
          <w:rFonts w:ascii="Verdana" w:hAnsi="Verdana"/>
          <w:color w:val="00B050"/>
          <w:sz w:val="20"/>
          <w:szCs w:val="20"/>
        </w:rPr>
      </w:pPr>
      <w:r w:rsidRPr="00010360">
        <w:rPr>
          <w:rFonts w:ascii="Verdana" w:hAnsi="Verdana"/>
          <w:color w:val="00B050"/>
          <w:sz w:val="20"/>
          <w:szCs w:val="20"/>
        </w:rPr>
        <w:t xml:space="preserve">Wykonawca zgodnie z Klauzulą 20 Warunków Kontraktu zobowiązuje się do udział w rozstrzyganiu ewentualnych sporów  pomiędzy Stronami Kontraktu. </w:t>
      </w:r>
    </w:p>
    <w:p w:rsidR="00010360" w:rsidRDefault="00010360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lastRenderedPageBreak/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</w:t>
      </w:r>
      <w:r w:rsidR="00790629">
        <w:rPr>
          <w:rFonts w:ascii="Verdana" w:hAnsi="Verdana"/>
          <w:sz w:val="20"/>
        </w:rPr>
        <w:t xml:space="preserve">Opisie Przedmiotu Zamówienia do postępowania przetargowego na wybór projektanta, </w:t>
      </w:r>
      <w:r w:rsidR="00DA1497" w:rsidRPr="000173AD">
        <w:rPr>
          <w:rFonts w:ascii="Verdana" w:hAnsi="Verdana"/>
          <w:sz w:val="20"/>
        </w:rPr>
        <w:t>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</w:t>
      </w:r>
      <w:r w:rsidR="00790629">
        <w:rPr>
          <w:rFonts w:ascii="Verdana" w:hAnsi="Verdana"/>
          <w:sz w:val="20"/>
          <w:szCs w:val="20"/>
        </w:rPr>
        <w:t>Opisie Przedmiotu Zamówienia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</w:t>
      </w:r>
      <w:r w:rsidR="00790629">
        <w:rPr>
          <w:rFonts w:ascii="Verdana" w:hAnsi="Verdana"/>
          <w:sz w:val="20"/>
          <w:szCs w:val="20"/>
        </w:rPr>
        <w:t>Opisie Pr</w:t>
      </w:r>
      <w:r w:rsidR="00D33430">
        <w:rPr>
          <w:rFonts w:ascii="Verdana" w:hAnsi="Verdana"/>
          <w:sz w:val="20"/>
          <w:szCs w:val="20"/>
        </w:rPr>
        <w:t>zedmiotu Zamówienia</w:t>
      </w:r>
      <w:r w:rsidRPr="000173AD">
        <w:rPr>
          <w:rFonts w:ascii="Verdana" w:hAnsi="Verdana"/>
          <w:sz w:val="20"/>
          <w:szCs w:val="20"/>
        </w:rPr>
        <w:t xml:space="preserve">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</w:t>
      </w:r>
      <w:r w:rsidR="00D33430">
        <w:rPr>
          <w:rFonts w:ascii="Verdana" w:hAnsi="Verdana"/>
          <w:sz w:val="20"/>
        </w:rPr>
        <w:t>Opisie Przedmiotu Zamówienia.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lastRenderedPageBreak/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883D08">
        <w:rPr>
          <w:rFonts w:ascii="Verdana" w:hAnsi="Verdana"/>
          <w:sz w:val="20"/>
          <w:szCs w:val="20"/>
        </w:rPr>
        <w:t xml:space="preserve"> (Dz. U. 2017, poz. 2187</w:t>
      </w:r>
      <w:r w:rsidR="00B20746" w:rsidRPr="0032711B">
        <w:rPr>
          <w:rFonts w:ascii="Verdana" w:hAnsi="Verdana"/>
          <w:sz w:val="20"/>
          <w:szCs w:val="20"/>
        </w:rPr>
        <w:t xml:space="preserve"> z </w:t>
      </w:r>
      <w:proofErr w:type="spellStart"/>
      <w:r w:rsidR="00B20746" w:rsidRPr="0032711B">
        <w:rPr>
          <w:rFonts w:ascii="Verdana" w:hAnsi="Verdana"/>
          <w:sz w:val="20"/>
          <w:szCs w:val="20"/>
        </w:rPr>
        <w:t>późn</w:t>
      </w:r>
      <w:proofErr w:type="spellEnd"/>
      <w:r w:rsidR="00B20746" w:rsidRPr="0032711B">
        <w:rPr>
          <w:rFonts w:ascii="Verdana" w:hAnsi="Verdana"/>
          <w:sz w:val="20"/>
          <w:szCs w:val="20"/>
        </w:rPr>
        <w:t>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lastRenderedPageBreak/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883D08">
        <w:rPr>
          <w:rFonts w:ascii="Verdana" w:hAnsi="Verdana"/>
          <w:sz w:val="20"/>
        </w:rPr>
        <w:t>8</w:t>
      </w:r>
      <w:r w:rsidR="00E06C59" w:rsidRPr="0032711B">
        <w:rPr>
          <w:rFonts w:ascii="Verdana" w:hAnsi="Verdana"/>
          <w:sz w:val="20"/>
        </w:rPr>
        <w:t xml:space="preserve">, poz. </w:t>
      </w:r>
      <w:r w:rsidR="00883D08">
        <w:rPr>
          <w:rFonts w:ascii="Verdana" w:hAnsi="Verdana"/>
          <w:sz w:val="20"/>
        </w:rPr>
        <w:t>799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883D08">
        <w:rPr>
          <w:rFonts w:ascii="Verdana" w:hAnsi="Verdana"/>
          <w:sz w:val="20"/>
        </w:rPr>
        <w:t xml:space="preserve"> (Dz. U. 2018, poz. 142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883D08">
        <w:rPr>
          <w:rFonts w:ascii="Verdana" w:hAnsi="Verdana"/>
          <w:sz w:val="20"/>
        </w:rPr>
        <w:t xml:space="preserve"> (Dz. U. 2018, poz. </w:t>
      </w:r>
      <w:r w:rsidR="00E06C59" w:rsidRPr="0032711B">
        <w:rPr>
          <w:rFonts w:ascii="Verdana" w:hAnsi="Verdana"/>
          <w:sz w:val="20"/>
        </w:rPr>
        <w:t>9</w:t>
      </w:r>
      <w:r w:rsidR="00883D08">
        <w:rPr>
          <w:rFonts w:ascii="Verdana" w:hAnsi="Verdana"/>
          <w:sz w:val="20"/>
        </w:rPr>
        <w:t>54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ochronę </w:t>
      </w:r>
      <w:proofErr w:type="spellStart"/>
      <w:r w:rsidRPr="0032711B">
        <w:rPr>
          <w:rFonts w:ascii="Verdana" w:hAnsi="Verdana"/>
          <w:sz w:val="20"/>
        </w:rPr>
        <w:t>herpetofauny</w:t>
      </w:r>
      <w:proofErr w:type="spellEnd"/>
      <w:r w:rsidRPr="0032711B">
        <w:rPr>
          <w:rFonts w:ascii="Verdana" w:hAnsi="Verdana"/>
          <w:sz w:val="20"/>
        </w:rPr>
        <w:t>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F34F84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F34F84">
        <w:rPr>
          <w:rFonts w:ascii="Verdana" w:hAnsi="Verdana"/>
          <w:b/>
          <w:bCs/>
          <w:sz w:val="20"/>
        </w:rPr>
        <w:t>§ 1</w:t>
      </w:r>
      <w:r w:rsidR="00D17A11" w:rsidRPr="00F34F84">
        <w:rPr>
          <w:rFonts w:ascii="Verdana" w:hAnsi="Verdana"/>
          <w:b/>
          <w:sz w:val="20"/>
        </w:rPr>
        <w:t>5</w:t>
      </w:r>
    </w:p>
    <w:p w:rsidR="00376221" w:rsidRPr="00F34F84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F34F84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F34F84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0100D1" w:rsidRPr="000100D1" w:rsidRDefault="000100D1" w:rsidP="000100D1">
      <w:pPr>
        <w:pStyle w:val="Akapitzlist"/>
        <w:numPr>
          <w:ilvl w:val="0"/>
          <w:numId w:val="32"/>
        </w:numPr>
        <w:jc w:val="both"/>
        <w:rPr>
          <w:rFonts w:ascii="Verdana" w:hAnsi="Verdana"/>
          <w:color w:val="00B050"/>
          <w:sz w:val="20"/>
          <w:szCs w:val="20"/>
        </w:rPr>
      </w:pPr>
      <w:r w:rsidRPr="000100D1">
        <w:rPr>
          <w:rFonts w:ascii="Verdana" w:hAnsi="Verdana"/>
          <w:color w:val="00B050"/>
          <w:sz w:val="20"/>
          <w:szCs w:val="20"/>
        </w:rPr>
        <w:t xml:space="preserve">Wykonawca odpowiedzialny jest za prawidłowy nadzór nad pracami geodezyjnymi prowadzonymi przez geodetów Wykonawcy Robót. W tym celu Wykonawca zobowiązany jest </w:t>
      </w:r>
      <w:r w:rsidR="00B260D5">
        <w:rPr>
          <w:rFonts w:ascii="Verdana" w:hAnsi="Verdana"/>
          <w:color w:val="00B050"/>
          <w:sz w:val="20"/>
          <w:szCs w:val="20"/>
        </w:rPr>
        <w:t xml:space="preserve">dysponować </w:t>
      </w:r>
      <w:r w:rsidRPr="000100D1">
        <w:rPr>
          <w:rFonts w:ascii="Verdana" w:hAnsi="Verdana"/>
          <w:color w:val="00B050"/>
          <w:sz w:val="20"/>
          <w:szCs w:val="20"/>
        </w:rPr>
        <w:t xml:space="preserve">zespołem geodetów, aby zagwarantować prawidłowy nadzór nad prowadzonymi pomiarami geodezyjnymi dokonywanymi przez Wykonawcę Robót. </w:t>
      </w:r>
    </w:p>
    <w:p w:rsidR="000100D1" w:rsidRPr="000100D1" w:rsidRDefault="000100D1" w:rsidP="000100D1">
      <w:pPr>
        <w:pStyle w:val="Akapitzlist"/>
        <w:numPr>
          <w:ilvl w:val="0"/>
          <w:numId w:val="32"/>
        </w:numPr>
        <w:jc w:val="both"/>
        <w:rPr>
          <w:rFonts w:ascii="Verdana" w:hAnsi="Verdana"/>
          <w:color w:val="00B050"/>
          <w:sz w:val="20"/>
          <w:szCs w:val="20"/>
        </w:rPr>
      </w:pPr>
      <w:r w:rsidRPr="000100D1">
        <w:rPr>
          <w:rFonts w:ascii="Verdana" w:hAnsi="Verdana"/>
          <w:color w:val="00B050"/>
          <w:sz w:val="20"/>
          <w:szCs w:val="20"/>
        </w:rPr>
        <w:t>Wykonawca zobowiązany jest do faktycznego sprawdzenia w terenie nie mniej niż 10% pomiarów geodezyjnych wykonywanych przez geodetów Wykonawcy Robót, mających charakter obmiaru wykonanych Robót, które staną się załącznikami do Wystąpień Wykonawcy Robót o Przejściowe Świadectwa Płatności.</w:t>
      </w:r>
    </w:p>
    <w:p w:rsidR="00376221" w:rsidRPr="004B1B4A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color w:val="0070C0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Wykonawca zobowiązany jest do dołączenia swoich kontrolnych pomiarów geodezyjnych do dokumentów obmiarowych wystawianych przez Wykonawcę Robót w </w:t>
      </w:r>
      <w:r w:rsidRPr="00F34F84">
        <w:rPr>
          <w:rFonts w:ascii="Verdana" w:hAnsi="Verdana"/>
          <w:sz w:val="20"/>
          <w:szCs w:val="20"/>
        </w:rPr>
        <w:lastRenderedPageBreak/>
        <w:t xml:space="preserve">celu sprawdzenia i potwierdzenia faktycznych ilości wykonanych Robót wykazywanych </w:t>
      </w:r>
      <w:r w:rsidRPr="00F34F84">
        <w:rPr>
          <w:rFonts w:ascii="Verdana" w:hAnsi="Verdana"/>
          <w:sz w:val="20"/>
          <w:szCs w:val="20"/>
        </w:rPr>
        <w:br/>
        <w:t>w Przejściowych Świadectwach Płatności</w:t>
      </w:r>
      <w:r w:rsidR="00460846" w:rsidRPr="004B1B4A">
        <w:rPr>
          <w:rFonts w:ascii="Verdana" w:hAnsi="Verdana"/>
          <w:color w:val="0070C0"/>
          <w:sz w:val="20"/>
          <w:szCs w:val="20"/>
        </w:rPr>
        <w:t>.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B70A57" w:rsidRPr="00B70A57" w:rsidRDefault="00B70A57" w:rsidP="00B70A57">
      <w:pPr>
        <w:pStyle w:val="Akapitzlist"/>
        <w:numPr>
          <w:ilvl w:val="0"/>
          <w:numId w:val="62"/>
        </w:numPr>
        <w:tabs>
          <w:tab w:val="left" w:pos="708"/>
        </w:tabs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  <w:r w:rsidRPr="00B70A57">
        <w:rPr>
          <w:rFonts w:ascii="Verdana" w:hAnsi="Verdana"/>
          <w:iCs/>
          <w:color w:val="00B050"/>
          <w:sz w:val="20"/>
          <w:szCs w:val="20"/>
        </w:rPr>
        <w:t>Niezwłocznego, lecz nie później niż w terminie 2 dni roboczych po uzyskaniu stanowiska Nadzoru Autorskiego, udzielania Wykonawcy Robót wszelkich dostępnych informacji i wyjaśnień dotyczących danego Kontraktu.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</w:t>
      </w:r>
      <w:r w:rsidR="00942883" w:rsidRPr="007C6E14">
        <w:rPr>
          <w:rFonts w:ascii="Verdana" w:hAnsi="Verdana"/>
          <w:sz w:val="20"/>
        </w:rPr>
        <w:lastRenderedPageBreak/>
        <w:t xml:space="preserve">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</w:rPr>
        <w:t xml:space="preserve">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  <w:lang w:eastAsia="en-US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  <w:lang w:eastAsia="en-US"/>
        </w:rPr>
        <w:t xml:space="preserve">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proofErr w:type="spellStart"/>
      <w:r w:rsidR="00940C15" w:rsidRPr="007C6E14">
        <w:rPr>
          <w:rFonts w:ascii="Verdana" w:hAnsi="Verdana" w:cs="Arial"/>
          <w:sz w:val="20"/>
          <w:szCs w:val="20"/>
        </w:rPr>
        <w:t>Subklauzulą</w:t>
      </w:r>
      <w:proofErr w:type="spellEnd"/>
      <w:r w:rsidR="00940C15" w:rsidRPr="007C6E14">
        <w:rPr>
          <w:rFonts w:ascii="Verdana" w:hAnsi="Verdana" w:cs="Arial"/>
          <w:sz w:val="20"/>
          <w:szCs w:val="20"/>
        </w:rPr>
        <w:t xml:space="preserve">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 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</w:t>
      </w:r>
      <w:proofErr w:type="spellStart"/>
      <w:r w:rsidR="00E448BF" w:rsidRPr="007C6E14">
        <w:rPr>
          <w:rFonts w:ascii="Verdana" w:hAnsi="Verdana"/>
          <w:sz w:val="20"/>
        </w:rPr>
        <w:t>Subklauzula</w:t>
      </w:r>
      <w:proofErr w:type="spellEnd"/>
      <w:r w:rsidR="00E448BF" w:rsidRPr="007C6E14">
        <w:rPr>
          <w:rFonts w:ascii="Verdana" w:hAnsi="Verdana"/>
          <w:sz w:val="20"/>
        </w:rPr>
        <w:t xml:space="preserve">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</w:t>
      </w:r>
      <w:r w:rsidR="00942883" w:rsidRPr="007C6E14">
        <w:rPr>
          <w:rFonts w:ascii="Verdana" w:hAnsi="Verdana"/>
          <w:sz w:val="20"/>
        </w:rPr>
        <w:lastRenderedPageBreak/>
        <w:t xml:space="preserve">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lastRenderedPageBreak/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 xml:space="preserve">Programem </w:t>
      </w:r>
      <w:proofErr w:type="spellStart"/>
      <w:r w:rsidR="00F949EA" w:rsidRPr="00AC1B0F">
        <w:rPr>
          <w:rFonts w:ascii="Verdana" w:hAnsi="Verdana"/>
          <w:sz w:val="20"/>
        </w:rPr>
        <w:t>Funkcjonalno</w:t>
      </w:r>
      <w:proofErr w:type="spellEnd"/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warunkami pozwolenia na budowę, przepisami </w:t>
      </w:r>
      <w:proofErr w:type="spellStart"/>
      <w:r w:rsidR="00BA4048" w:rsidRPr="00AC1B0F">
        <w:rPr>
          <w:rFonts w:ascii="Verdana" w:hAnsi="Verdana"/>
          <w:sz w:val="20"/>
        </w:rPr>
        <w:t>techniczno</w:t>
      </w:r>
      <w:proofErr w:type="spellEnd"/>
      <w:r w:rsidR="00BA4048" w:rsidRPr="00AC1B0F">
        <w:rPr>
          <w:rFonts w:ascii="Verdana" w:hAnsi="Verdana"/>
          <w:sz w:val="20"/>
        </w:rPr>
        <w:t xml:space="preserve">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>, a 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26396E" w:rsidRPr="0026396E" w:rsidRDefault="0026396E" w:rsidP="0026396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color w:val="00B050"/>
        </w:rPr>
      </w:pPr>
      <w:r w:rsidRPr="0026396E">
        <w:rPr>
          <w:rFonts w:ascii="Arial" w:hAnsi="Arial" w:cs="Arial"/>
          <w:color w:val="00B050"/>
        </w:rPr>
        <w:t>Kontroli zgodności oznakowania Robót z zatwierdzonym projektem tymczasowej organizacji ruchu 1 raz dziennie od poniedziałku do piątku.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lastRenderedPageBreak/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</w:t>
      </w:r>
      <w:proofErr w:type="spellStart"/>
      <w:r w:rsidR="00325522" w:rsidRPr="00C22D66">
        <w:rPr>
          <w:rFonts w:ascii="Verdana" w:hAnsi="Verdana"/>
          <w:sz w:val="20"/>
        </w:rPr>
        <w:t>ryzyk</w:t>
      </w:r>
      <w:proofErr w:type="spellEnd"/>
      <w:r w:rsidR="00325522" w:rsidRPr="00C22D66">
        <w:rPr>
          <w:rFonts w:ascii="Verdana" w:hAnsi="Verdana"/>
          <w:sz w:val="20"/>
        </w:rPr>
        <w:t xml:space="preserve">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z </w:t>
      </w:r>
      <w:proofErr w:type="spellStart"/>
      <w:r w:rsidR="006474C9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</w:t>
      </w:r>
      <w:proofErr w:type="spellStart"/>
      <w:r w:rsidR="00B02B87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lastRenderedPageBreak/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46958" w:rsidRPr="00846958" w:rsidRDefault="00846958" w:rsidP="00846958">
      <w:pPr>
        <w:pStyle w:val="Tekstpodstawowy3"/>
        <w:numPr>
          <w:ilvl w:val="0"/>
          <w:numId w:val="68"/>
        </w:numPr>
        <w:spacing w:before="0" w:line="276" w:lineRule="auto"/>
        <w:ind w:right="17"/>
        <w:rPr>
          <w:rFonts w:ascii="Verdana" w:hAnsi="Verdana"/>
          <w:bCs/>
          <w:i/>
          <w:color w:val="00B050"/>
          <w:sz w:val="20"/>
        </w:rPr>
      </w:pPr>
      <w:r w:rsidRPr="00846958">
        <w:rPr>
          <w:rFonts w:ascii="Verdana" w:hAnsi="Verdana"/>
          <w:color w:val="00B050"/>
          <w:sz w:val="20"/>
        </w:rPr>
        <w:t xml:space="preserve">Wykonania w okresie realizacji robót budowlanych zadania „Sprawny i przyjazny środowisku dostęp do infrastruktury portu w Świnoujściu” w każdym miesiącu co najmniej 10 (dziesięć) różnych zdjęć „wykonanych z poziomu ziemi" (minimum 300 </w:t>
      </w:r>
      <w:proofErr w:type="spellStart"/>
      <w:r w:rsidRPr="00846958">
        <w:rPr>
          <w:rFonts w:ascii="Verdana" w:hAnsi="Verdana"/>
          <w:color w:val="00B050"/>
          <w:sz w:val="20"/>
        </w:rPr>
        <w:t>dpi</w:t>
      </w:r>
      <w:proofErr w:type="spellEnd"/>
      <w:r w:rsidRPr="00846958">
        <w:rPr>
          <w:rFonts w:ascii="Verdana" w:hAnsi="Verdana"/>
          <w:color w:val="00B050"/>
          <w:sz w:val="20"/>
        </w:rPr>
        <w:t xml:space="preserve">) dla każdego realizowanego odcinka drogi odrębnie. Ponadto Wykonawca trzykrotnie (tj. przed rozpoczęciem robót, mniej więcej w połowie okresu ich realizacji i po zakończeniu robót) wykona co najmniej po 2 zdjęcia lotnicze dla każdego realizowanego odcinka drogi (minimum 300 </w:t>
      </w:r>
      <w:proofErr w:type="spellStart"/>
      <w:r w:rsidRPr="00846958">
        <w:rPr>
          <w:rFonts w:ascii="Verdana" w:hAnsi="Verdana"/>
          <w:color w:val="00B050"/>
          <w:sz w:val="20"/>
        </w:rPr>
        <w:t>dpi</w:t>
      </w:r>
      <w:proofErr w:type="spellEnd"/>
      <w:r w:rsidRPr="00846958">
        <w:rPr>
          <w:rFonts w:ascii="Verdana" w:hAnsi="Verdana"/>
          <w:color w:val="00B050"/>
          <w:sz w:val="20"/>
        </w:rPr>
        <w:t>).</w:t>
      </w:r>
    </w:p>
    <w:p w:rsidR="00846958" w:rsidRPr="00846958" w:rsidRDefault="00846958" w:rsidP="00846958">
      <w:pPr>
        <w:pStyle w:val="Default"/>
        <w:ind w:left="720"/>
        <w:jc w:val="both"/>
        <w:rPr>
          <w:rFonts w:ascii="Verdana" w:hAnsi="Verdana" w:cs="Times New Roman"/>
          <w:color w:val="00B050"/>
          <w:sz w:val="20"/>
          <w:szCs w:val="20"/>
        </w:rPr>
      </w:pPr>
      <w:r w:rsidRPr="00846958">
        <w:rPr>
          <w:rFonts w:ascii="Verdana" w:hAnsi="Verdana" w:cs="Times New Roman"/>
          <w:iCs/>
          <w:color w:val="00B050"/>
          <w:sz w:val="20"/>
          <w:szCs w:val="20"/>
        </w:rPr>
        <w:t>Zdjęcia należy przekazywać Zamawiającemu w terminie 14 dni roboczych od ich wykonania na nośniku cyfrowym.</w:t>
      </w:r>
    </w:p>
    <w:p w:rsidR="00C571C5" w:rsidRPr="0083197E" w:rsidRDefault="00DB3A8E" w:rsidP="0083197E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lastRenderedPageBreak/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UoR</w:t>
      </w:r>
      <w:proofErr w:type="spellEnd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</w:t>
      </w:r>
      <w:proofErr w:type="spellStart"/>
      <w:r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W związku z tym, specyfikacja ta będzie spełniać wymogi art. 21 i 22 </w:t>
      </w:r>
      <w:proofErr w:type="spellStart"/>
      <w:r w:rsidR="00173A87"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lastRenderedPageBreak/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</w:t>
      </w:r>
      <w:proofErr w:type="spellStart"/>
      <w:r w:rsidRPr="00712305">
        <w:rPr>
          <w:rFonts w:ascii="Verdana" w:hAnsi="Verdana"/>
          <w:sz w:val="20"/>
          <w:szCs w:val="20"/>
        </w:rPr>
        <w:t>Subklauzulą</w:t>
      </w:r>
      <w:proofErr w:type="spellEnd"/>
      <w:r w:rsidRPr="00712305">
        <w:rPr>
          <w:rFonts w:ascii="Verdana" w:hAnsi="Verdana"/>
          <w:sz w:val="20"/>
          <w:szCs w:val="20"/>
        </w:rPr>
        <w:t xml:space="preserve">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</w:t>
      </w:r>
      <w:proofErr w:type="spellStart"/>
      <w:r w:rsidRPr="00712305">
        <w:rPr>
          <w:rFonts w:ascii="Verdana" w:hAnsi="Verdana"/>
          <w:sz w:val="20"/>
          <w:szCs w:val="20"/>
        </w:rPr>
        <w:t>S</w:t>
      </w:r>
      <w:r w:rsidR="00635C66" w:rsidRPr="00712305">
        <w:rPr>
          <w:rFonts w:ascii="Verdana" w:hAnsi="Verdana"/>
          <w:sz w:val="20"/>
          <w:szCs w:val="20"/>
        </w:rPr>
        <w:t>ubklauzulą</w:t>
      </w:r>
      <w:proofErr w:type="spellEnd"/>
      <w:r w:rsidR="00635C66" w:rsidRPr="00712305">
        <w:rPr>
          <w:rFonts w:ascii="Verdana" w:hAnsi="Verdana"/>
          <w:sz w:val="20"/>
          <w:szCs w:val="20"/>
        </w:rPr>
        <w:t xml:space="preserve">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lastRenderedPageBreak/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proofErr w:type="spellStart"/>
      <w:r w:rsidR="00CB7782" w:rsidRPr="00CB7782">
        <w:rPr>
          <w:rFonts w:ascii="Verdana" w:hAnsi="Verdana"/>
          <w:sz w:val="20"/>
          <w:szCs w:val="20"/>
        </w:rPr>
        <w:t>Zamawiajacego</w:t>
      </w:r>
      <w:proofErr w:type="spellEnd"/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B70A57" w:rsidRPr="00B70A57" w:rsidRDefault="00B70A57" w:rsidP="00B70A57">
      <w:pPr>
        <w:pStyle w:val="Akapitzlist"/>
        <w:numPr>
          <w:ilvl w:val="0"/>
          <w:numId w:val="35"/>
        </w:numPr>
        <w:jc w:val="both"/>
        <w:rPr>
          <w:rFonts w:ascii="Verdana" w:hAnsi="Verdana"/>
          <w:bCs/>
          <w:color w:val="00B050"/>
          <w:sz w:val="20"/>
          <w:szCs w:val="20"/>
        </w:rPr>
      </w:pPr>
      <w:r w:rsidRPr="00B70A57">
        <w:rPr>
          <w:rFonts w:ascii="Verdana" w:hAnsi="Verdana"/>
          <w:bCs/>
          <w:color w:val="00B050"/>
          <w:sz w:val="20"/>
          <w:szCs w:val="20"/>
        </w:rPr>
        <w:t>Raporty, Analizy, szacunki i prognozy  powinny być potwierdzane przez Inżyniera Kontraktu oraz dostarczone Zamawiającemu.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lastRenderedPageBreak/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>ub samodzielnie, spełnia warunki udziału w postępowaniu lub 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lastRenderedPageBreak/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</w:t>
      </w:r>
      <w:proofErr w:type="spellStart"/>
      <w:r w:rsidRPr="00192C2A">
        <w:rPr>
          <w:rFonts w:ascii="Verdana" w:hAnsi="Verdana"/>
          <w:sz w:val="20"/>
          <w:szCs w:val="20"/>
        </w:rPr>
        <w:t>pure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financial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>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0564DA" w:rsidRPr="000564DA" w:rsidRDefault="000564DA" w:rsidP="000564DA">
      <w:pPr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2.</w:t>
      </w:r>
      <w:r w:rsidRPr="000564DA">
        <w:rPr>
          <w:rFonts w:ascii="Verdana" w:hAnsi="Verdana"/>
          <w:sz w:val="20"/>
          <w:szCs w:val="20"/>
        </w:rPr>
        <w:tab/>
        <w:t xml:space="preserve">Minimalny zakres ubezpieczenia; ubezpieczenie odpowiedzialności cywilnej będzie spełniało łącznie co najmniej następujące warunki: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a)</w:t>
      </w:r>
      <w:r w:rsidRPr="000564DA">
        <w:rPr>
          <w:rFonts w:ascii="Verdana" w:hAnsi="Verdana"/>
          <w:sz w:val="20"/>
          <w:szCs w:val="20"/>
        </w:rPr>
        <w:tab/>
        <w:t xml:space="preserve">Ubezpieczonym będzie Wykonawca, a jeśli powierzone mu czynności będą zlecane Podwykonawcy/om, to także Podwykonawcy i dalsi Podwykonawcy w ramach klauzuli OC Podwykonawcy (z zachowaniem  prawa regresu);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lastRenderedPageBreak/>
        <w:t>b)</w:t>
      </w:r>
      <w:r w:rsidRPr="000564DA">
        <w:rPr>
          <w:rFonts w:ascii="Verdana" w:hAnsi="Verdana"/>
          <w:sz w:val="20"/>
          <w:szCs w:val="20"/>
        </w:rPr>
        <w:tab/>
        <w:t>W przypadku realizacji umowy przez Konsorcjum wszystkie podmioty wchodzące w jego skład  będą wskazane w  umowie ubezpieczenia (polisie) jako Współubezpieczeni;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c)</w:t>
      </w:r>
      <w:r w:rsidRPr="000564DA">
        <w:rPr>
          <w:rFonts w:ascii="Verdana" w:hAnsi="Verdana"/>
          <w:sz w:val="20"/>
          <w:szCs w:val="20"/>
        </w:rPr>
        <w:tab/>
        <w:t>Zamawiający  będzie wskazany w umowie ubezpieczenia (polisie) jako współubezpieczony;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d)</w:t>
      </w:r>
      <w:r w:rsidRPr="000564DA">
        <w:rPr>
          <w:rFonts w:ascii="Verdana" w:hAnsi="Verdana"/>
          <w:sz w:val="20"/>
          <w:szCs w:val="20"/>
        </w:rPr>
        <w:tab/>
        <w:t xml:space="preserve">Suma gwarancyjna wynosić będzie nie mniej niż 5 000 000,00 zł (słownie: pięć milionów złotych) na jedno i wszystkie zdarzenia w okresie ubezpieczenia;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e)</w:t>
      </w:r>
      <w:r w:rsidRPr="000564DA">
        <w:rPr>
          <w:rFonts w:ascii="Verdana" w:hAnsi="Verdana"/>
          <w:sz w:val="20"/>
          <w:szCs w:val="20"/>
        </w:rPr>
        <w:tab/>
        <w:t xml:space="preserve">W odniesieniu do wskazanego  przez Zamawiającego   minimalnego zakresu ubezpieczenia nie dopuszcza się stosowania </w:t>
      </w:r>
      <w:proofErr w:type="spellStart"/>
      <w:r w:rsidRPr="000564DA">
        <w:rPr>
          <w:rFonts w:ascii="Verdana" w:hAnsi="Verdana"/>
          <w:sz w:val="20"/>
          <w:szCs w:val="20"/>
        </w:rPr>
        <w:t>podlimitów</w:t>
      </w:r>
      <w:proofErr w:type="spellEnd"/>
      <w:r w:rsidRPr="000564DA">
        <w:rPr>
          <w:rFonts w:ascii="Verdana" w:hAnsi="Verdana"/>
          <w:sz w:val="20"/>
          <w:szCs w:val="20"/>
        </w:rPr>
        <w:t xml:space="preserve"> oprócz tych, które wskazał Zamawiający jako  minimalnie wymagane;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f)</w:t>
      </w:r>
      <w:r w:rsidRPr="000564DA">
        <w:rPr>
          <w:rFonts w:ascii="Verdana" w:hAnsi="Verdana"/>
          <w:sz w:val="20"/>
          <w:szCs w:val="20"/>
        </w:rPr>
        <w:tab/>
        <w:t>Udział własny / franszyza redukcyjna na szkody rzeczowe  nie może być wyższa niż 10000,00 zł   (słownie: dziesięć tysięcy złotych) a dla szkód w postaci  czystych  strat finansowych nie więcej niż 50000,00 zł (słownie: pięćdziesiąt tysięcy złotych) na każde zdarzenie w okresie ubezpieczenia;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g)</w:t>
      </w:r>
      <w:r w:rsidRPr="000564DA">
        <w:rPr>
          <w:rFonts w:ascii="Verdana" w:hAnsi="Verdana"/>
          <w:sz w:val="20"/>
          <w:szCs w:val="20"/>
        </w:rPr>
        <w:tab/>
        <w:t>Ubezpieczone będą czyste straty finansowe niebędące szkodą  osobową  ani szkodą rzeczową, w tym również w zakresie powierzonych prac i usług wymagających stosownej wiedzy / uprawnień związanych z wykonywaniem czynności zawodowych (OC zawodowa);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h)</w:t>
      </w:r>
      <w:r w:rsidRPr="000564DA">
        <w:rPr>
          <w:rFonts w:ascii="Verdana" w:hAnsi="Verdana"/>
          <w:sz w:val="20"/>
          <w:szCs w:val="20"/>
        </w:rPr>
        <w:tab/>
        <w:t>Ubezpieczone będą szkody powstałe w okresie ubezpieczenie (</w:t>
      </w:r>
      <w:proofErr w:type="spellStart"/>
      <w:r w:rsidRPr="000564DA">
        <w:rPr>
          <w:rFonts w:ascii="Verdana" w:hAnsi="Verdana"/>
          <w:sz w:val="20"/>
          <w:szCs w:val="20"/>
        </w:rPr>
        <w:t>trigger</w:t>
      </w:r>
      <w:proofErr w:type="spellEnd"/>
      <w:r w:rsidRPr="000564DA">
        <w:rPr>
          <w:rFonts w:ascii="Verdana" w:hAnsi="Verdana"/>
          <w:sz w:val="20"/>
          <w:szCs w:val="20"/>
        </w:rPr>
        <w:t xml:space="preserve"> </w:t>
      </w:r>
      <w:proofErr w:type="spellStart"/>
      <w:r w:rsidRPr="000564DA">
        <w:rPr>
          <w:rFonts w:ascii="Verdana" w:hAnsi="Verdana"/>
          <w:sz w:val="20"/>
          <w:szCs w:val="20"/>
        </w:rPr>
        <w:t>loss</w:t>
      </w:r>
      <w:proofErr w:type="spellEnd"/>
      <w:r w:rsidRPr="000564DA">
        <w:rPr>
          <w:rFonts w:ascii="Verdana" w:hAnsi="Verdana"/>
          <w:sz w:val="20"/>
          <w:szCs w:val="20"/>
        </w:rPr>
        <w:t xml:space="preserve"> </w:t>
      </w:r>
      <w:proofErr w:type="spellStart"/>
      <w:r w:rsidRPr="000564DA">
        <w:rPr>
          <w:rFonts w:ascii="Verdana" w:hAnsi="Verdana"/>
          <w:sz w:val="20"/>
          <w:szCs w:val="20"/>
        </w:rPr>
        <w:t>occurence</w:t>
      </w:r>
      <w:proofErr w:type="spellEnd"/>
      <w:r w:rsidRPr="000564DA">
        <w:rPr>
          <w:rFonts w:ascii="Verdana" w:hAnsi="Verdana"/>
          <w:sz w:val="20"/>
          <w:szCs w:val="20"/>
        </w:rPr>
        <w:t>) a dla OC  związanej z wykonywaniem czynności zawodowych  - działania lub zaniechanie działania / uchybienia powstałe w okresie ubezpieczenia (</w:t>
      </w:r>
      <w:proofErr w:type="spellStart"/>
      <w:r w:rsidRPr="000564DA">
        <w:rPr>
          <w:rFonts w:ascii="Verdana" w:hAnsi="Verdana"/>
          <w:sz w:val="20"/>
          <w:szCs w:val="20"/>
        </w:rPr>
        <w:t>trigger</w:t>
      </w:r>
      <w:proofErr w:type="spellEnd"/>
      <w:r w:rsidRPr="000564DA">
        <w:rPr>
          <w:rFonts w:ascii="Verdana" w:hAnsi="Verdana"/>
          <w:sz w:val="20"/>
          <w:szCs w:val="20"/>
        </w:rPr>
        <w:t xml:space="preserve"> </w:t>
      </w:r>
      <w:proofErr w:type="spellStart"/>
      <w:r w:rsidRPr="000564DA">
        <w:rPr>
          <w:rFonts w:ascii="Verdana" w:hAnsi="Verdana"/>
          <w:sz w:val="20"/>
          <w:szCs w:val="20"/>
        </w:rPr>
        <w:t>act</w:t>
      </w:r>
      <w:proofErr w:type="spellEnd"/>
      <w:r w:rsidRPr="000564DA">
        <w:rPr>
          <w:rFonts w:ascii="Verdana" w:hAnsi="Verdana"/>
          <w:sz w:val="20"/>
          <w:szCs w:val="20"/>
        </w:rPr>
        <w:t xml:space="preserve"> </w:t>
      </w:r>
      <w:proofErr w:type="spellStart"/>
      <w:r w:rsidRPr="000564DA">
        <w:rPr>
          <w:rFonts w:ascii="Verdana" w:hAnsi="Verdana"/>
          <w:sz w:val="20"/>
          <w:szCs w:val="20"/>
        </w:rPr>
        <w:t>committed</w:t>
      </w:r>
      <w:proofErr w:type="spellEnd"/>
      <w:r w:rsidRPr="000564DA">
        <w:rPr>
          <w:rFonts w:ascii="Verdana" w:hAnsi="Verdana"/>
          <w:sz w:val="20"/>
          <w:szCs w:val="20"/>
        </w:rPr>
        <w:t xml:space="preserve">);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i)</w:t>
      </w:r>
      <w:r w:rsidRPr="000564DA">
        <w:rPr>
          <w:rFonts w:ascii="Verdana" w:hAnsi="Verdana"/>
          <w:sz w:val="20"/>
          <w:szCs w:val="20"/>
        </w:rPr>
        <w:tab/>
        <w:t xml:space="preserve">Ubezpieczona będzie odpowiedzialność cywilna pracodawcy wszystkich ubezpieczonych z tytułu wypadków przy pracy w odniesieniu do osób zatrudnionych na podstawie stosunku pracy lub umów cywilno-prawnych (w tym  tzw. samozatrudnienie) z </w:t>
      </w:r>
      <w:proofErr w:type="spellStart"/>
      <w:r w:rsidRPr="000564DA">
        <w:rPr>
          <w:rFonts w:ascii="Verdana" w:hAnsi="Verdana"/>
          <w:sz w:val="20"/>
          <w:szCs w:val="20"/>
        </w:rPr>
        <w:t>podlimitem</w:t>
      </w:r>
      <w:proofErr w:type="spellEnd"/>
      <w:r w:rsidRPr="000564DA">
        <w:rPr>
          <w:rFonts w:ascii="Verdana" w:hAnsi="Verdana"/>
          <w:sz w:val="20"/>
          <w:szCs w:val="20"/>
        </w:rPr>
        <w:t xml:space="preserve"> odpowiedzialności w wysokości co najmniej 5000000,00 zł (słownie: pięć milionów złotych) na jedno i wszystkie zdarzenia w okresie ubezpieczenia (OC pracodawcy);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j)</w:t>
      </w:r>
      <w:r w:rsidRPr="000564DA">
        <w:rPr>
          <w:rFonts w:ascii="Verdana" w:hAnsi="Verdana"/>
          <w:sz w:val="20"/>
          <w:szCs w:val="20"/>
        </w:rPr>
        <w:tab/>
        <w:t xml:space="preserve">Ubezpieczone będą szkody wyrządzone na skutek rażącego niedbalstwa;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k)</w:t>
      </w:r>
      <w:r w:rsidRPr="000564DA">
        <w:rPr>
          <w:rFonts w:ascii="Verdana" w:hAnsi="Verdana"/>
          <w:sz w:val="20"/>
          <w:szCs w:val="20"/>
        </w:rPr>
        <w:tab/>
        <w:t xml:space="preserve">Ubezpieczone będą szkody w mieniu wszystkich uczestników procesu inwestycyjnego lub osoby trzeciej w tym w mieniu  powierzonym Wykonawcy na podstawie umowy najmu, dzierżawy lub innej umowy o podobnym charakterze (OC najemcy);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l)</w:t>
      </w:r>
      <w:r w:rsidRPr="000564DA">
        <w:rPr>
          <w:rFonts w:ascii="Verdana" w:hAnsi="Verdana"/>
          <w:sz w:val="20"/>
          <w:szCs w:val="20"/>
        </w:rPr>
        <w:tab/>
        <w:t>Ubezpieczone będą szkody wyrządzone wzajemnie pomiędzy Ubezpieczonymi (OC wzajemna);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proofErr w:type="spellStart"/>
      <w:r w:rsidRPr="000564DA">
        <w:rPr>
          <w:rFonts w:ascii="Verdana" w:hAnsi="Verdana"/>
          <w:sz w:val="20"/>
          <w:szCs w:val="20"/>
        </w:rPr>
        <w:t>Podlimit</w:t>
      </w:r>
      <w:proofErr w:type="spellEnd"/>
      <w:r w:rsidRPr="000564DA">
        <w:rPr>
          <w:rFonts w:ascii="Verdana" w:hAnsi="Verdana"/>
          <w:sz w:val="20"/>
          <w:szCs w:val="20"/>
        </w:rPr>
        <w:t xml:space="preserve"> odpowiedzialności w wysokości co najmniej 5.000.000 zł (słownie: pięć milionów złotych) na jedno i wszystkie zdarzenia w okresie ubezpieczenia;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 xml:space="preserve">a) </w:t>
      </w:r>
      <w:r w:rsidRPr="000564DA">
        <w:rPr>
          <w:rFonts w:ascii="Verdana" w:hAnsi="Verdana"/>
          <w:sz w:val="20"/>
          <w:szCs w:val="20"/>
        </w:rPr>
        <w:tab/>
        <w:t>Ubezpieczenie będzie obejmować roszczenia regresowe z tytułu kar umownych;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 xml:space="preserve">b) </w:t>
      </w:r>
      <w:r w:rsidRPr="000564DA">
        <w:rPr>
          <w:rFonts w:ascii="Verdana" w:hAnsi="Verdana"/>
          <w:sz w:val="20"/>
          <w:szCs w:val="20"/>
        </w:rPr>
        <w:tab/>
        <w:t>Okres ubezpieczenia będzie obejmował z cały okres  realizacji  świadczonych   usług;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d)</w:t>
      </w:r>
      <w:r w:rsidRPr="000564DA">
        <w:rPr>
          <w:rFonts w:ascii="Verdana" w:hAnsi="Verdana"/>
          <w:sz w:val="20"/>
          <w:szCs w:val="20"/>
        </w:rPr>
        <w:tab/>
        <w:t xml:space="preserve">Przedmiotem ubezpieczenia będzie cały zakres powierzonych czynności;   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  <w:r w:rsidRPr="000564DA">
        <w:rPr>
          <w:rFonts w:ascii="Verdana" w:hAnsi="Verdana"/>
          <w:sz w:val="20"/>
          <w:szCs w:val="20"/>
        </w:rPr>
        <w:t>e)</w:t>
      </w:r>
      <w:r w:rsidRPr="000564DA">
        <w:rPr>
          <w:rFonts w:ascii="Verdana" w:hAnsi="Verdana"/>
          <w:sz w:val="20"/>
          <w:szCs w:val="20"/>
        </w:rPr>
        <w:tab/>
        <w:t>Zakres terytorialny ubezpieczenia: Polska”</w:t>
      </w:r>
    </w:p>
    <w:p w:rsidR="000564DA" w:rsidRPr="000564DA" w:rsidRDefault="000564DA" w:rsidP="000564DA">
      <w:pPr>
        <w:ind w:left="1080"/>
        <w:jc w:val="both"/>
        <w:rPr>
          <w:rFonts w:ascii="Verdana" w:hAnsi="Verdana"/>
          <w:sz w:val="20"/>
          <w:szCs w:val="20"/>
        </w:rPr>
      </w:pP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D33430" w:rsidRDefault="0083197E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3430">
        <w:rPr>
          <w:rFonts w:ascii="Verdana" w:hAnsi="Verdana"/>
          <w:sz w:val="20"/>
          <w:szCs w:val="20"/>
        </w:rPr>
        <w:t>Wykonawca dostarczy  wymagane  umowy ubezpieczenia  (polisy) wraz z warunkami ubezpieczenia (WU) nie później niż 7 dni po podpisaniu umowy</w:t>
      </w:r>
      <w:r w:rsidR="00E23666" w:rsidRPr="00D33430">
        <w:rPr>
          <w:rFonts w:ascii="Verdana" w:hAnsi="Verdana"/>
          <w:sz w:val="20"/>
          <w:szCs w:val="20"/>
        </w:rPr>
        <w:t>;</w:t>
      </w:r>
      <w:r w:rsidR="00E0070B" w:rsidRPr="00D33430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192C2A">
        <w:rPr>
          <w:rFonts w:ascii="Verdana" w:hAnsi="Verdana"/>
          <w:sz w:val="20"/>
          <w:szCs w:val="20"/>
        </w:rPr>
        <w:t>wyłączeniach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utrwalenie utworów na wszelkich rodzajach nośników, a w szczególności na nośnikach video, taśmie światłoczułej, magnetycznej, dyskach komputerowych oraz wszelkich typach </w:t>
      </w:r>
      <w:r w:rsidRPr="00FC30D1">
        <w:rPr>
          <w:rFonts w:ascii="Verdana" w:hAnsi="Verdana"/>
          <w:bCs/>
          <w:sz w:val="20"/>
          <w:szCs w:val="20"/>
        </w:rPr>
        <w:lastRenderedPageBreak/>
        <w:t>nośników przeznaczonych do zapisu cyfrowego(np. CD, DVD, Blue-</w:t>
      </w:r>
      <w:proofErr w:type="spellStart"/>
      <w:r w:rsidRPr="00FC30D1">
        <w:rPr>
          <w:rFonts w:ascii="Verdana" w:hAnsi="Verdana"/>
          <w:bCs/>
          <w:sz w:val="20"/>
          <w:szCs w:val="20"/>
        </w:rPr>
        <w:t>ray</w:t>
      </w:r>
      <w:proofErr w:type="spellEnd"/>
      <w:r w:rsidRPr="00FC30D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FC30D1">
        <w:rPr>
          <w:rFonts w:ascii="Verdana" w:hAnsi="Verdana"/>
          <w:bCs/>
          <w:sz w:val="20"/>
          <w:szCs w:val="20"/>
        </w:rPr>
        <w:t>pendrive</w:t>
      </w:r>
      <w:proofErr w:type="spellEnd"/>
      <w:r w:rsidRPr="00FC30D1">
        <w:rPr>
          <w:rFonts w:ascii="Verdana" w:hAnsi="Verdana"/>
          <w:bCs/>
          <w:sz w:val="20"/>
          <w:szCs w:val="20"/>
        </w:rPr>
        <w:t>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9B4F5A" w:rsidRDefault="009B4F5A" w:rsidP="009B4F5A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B4F5A">
        <w:rPr>
          <w:rFonts w:ascii="Verdana" w:hAnsi="Verdana"/>
          <w:bCs/>
          <w:sz w:val="20"/>
          <w:szCs w:val="20"/>
        </w:rPr>
        <w:t>Wykonawca wyra</w:t>
      </w:r>
      <w:r>
        <w:rPr>
          <w:rFonts w:ascii="Verdana" w:hAnsi="Verdana"/>
          <w:bCs/>
          <w:sz w:val="20"/>
          <w:szCs w:val="20"/>
        </w:rPr>
        <w:t>ż</w:t>
      </w:r>
      <w:r w:rsidRPr="009B4F5A">
        <w:rPr>
          <w:rFonts w:ascii="Verdana" w:hAnsi="Verdana"/>
          <w:bCs/>
          <w:sz w:val="20"/>
          <w:szCs w:val="20"/>
        </w:rPr>
        <w:t>a zgod</w:t>
      </w:r>
      <w:r>
        <w:rPr>
          <w:rFonts w:ascii="Verdana" w:hAnsi="Verdana"/>
          <w:bCs/>
          <w:sz w:val="20"/>
          <w:szCs w:val="20"/>
        </w:rPr>
        <w:t>ę</w:t>
      </w:r>
      <w:r w:rsidRPr="009B4F5A">
        <w:rPr>
          <w:rFonts w:ascii="Verdana" w:hAnsi="Verdana"/>
          <w:bCs/>
          <w:sz w:val="20"/>
          <w:szCs w:val="20"/>
        </w:rPr>
        <w:t xml:space="preserve"> na aktualizacje</w:t>
      </w:r>
      <w:r w:rsidRPr="009B4F5A">
        <w:rPr>
          <w:rFonts w:ascii="Arial" w:hAnsi="Arial" w:cs="Arial"/>
          <w:bCs/>
          <w:sz w:val="20"/>
          <w:szCs w:val="20"/>
        </w:rPr>
        <w:t>̨</w:t>
      </w:r>
      <w:r w:rsidRPr="009B4F5A">
        <w:rPr>
          <w:rFonts w:ascii="Verdana" w:hAnsi="Verdana"/>
          <w:bCs/>
          <w:sz w:val="20"/>
          <w:szCs w:val="20"/>
        </w:rPr>
        <w:t xml:space="preserve"> i dokonywanie prz</w:t>
      </w:r>
      <w:r>
        <w:rPr>
          <w:rFonts w:ascii="Verdana" w:hAnsi="Verdana"/>
          <w:bCs/>
          <w:sz w:val="20"/>
          <w:szCs w:val="20"/>
        </w:rPr>
        <w:t>eróbek</w:t>
      </w:r>
      <w:r w:rsidRPr="009B4F5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wszystkich przekazanych utworów</w:t>
      </w:r>
      <w:r w:rsidRPr="009B4F5A">
        <w:rPr>
          <w:rFonts w:ascii="Verdana" w:hAnsi="Verdana"/>
          <w:bCs/>
          <w:sz w:val="20"/>
          <w:szCs w:val="20"/>
        </w:rPr>
        <w:t xml:space="preserve"> (zmian, adaptacji, aktualizacji) oraz wykorzystywanie </w:t>
      </w:r>
      <w:r>
        <w:rPr>
          <w:rFonts w:ascii="Verdana" w:hAnsi="Verdana"/>
          <w:bCs/>
          <w:sz w:val="20"/>
          <w:szCs w:val="20"/>
        </w:rPr>
        <w:t>ich</w:t>
      </w:r>
      <w:r w:rsidRPr="009B4F5A">
        <w:rPr>
          <w:rFonts w:ascii="Verdana" w:hAnsi="Verdana"/>
          <w:bCs/>
          <w:sz w:val="20"/>
          <w:szCs w:val="20"/>
        </w:rPr>
        <w:t xml:space="preserve"> w przy</w:t>
      </w:r>
      <w:r>
        <w:rPr>
          <w:rFonts w:ascii="Verdana" w:hAnsi="Verdana"/>
          <w:bCs/>
          <w:sz w:val="20"/>
          <w:szCs w:val="20"/>
        </w:rPr>
        <w:t>szłości</w:t>
      </w:r>
      <w:r w:rsidRPr="009B4F5A">
        <w:rPr>
          <w:rFonts w:ascii="Verdana" w:hAnsi="Verdana"/>
          <w:bCs/>
          <w:sz w:val="20"/>
          <w:szCs w:val="20"/>
        </w:rPr>
        <w:t xml:space="preserve"> na polach eksploatacji o</w:t>
      </w:r>
      <w:r>
        <w:rPr>
          <w:rFonts w:ascii="Verdana" w:hAnsi="Verdana"/>
          <w:bCs/>
          <w:sz w:val="20"/>
          <w:szCs w:val="20"/>
        </w:rPr>
        <w:t>kreślonych</w:t>
      </w:r>
      <w:r w:rsidRPr="009B4F5A">
        <w:rPr>
          <w:rFonts w:ascii="Verdana" w:hAnsi="Verdana"/>
          <w:bCs/>
          <w:sz w:val="20"/>
          <w:szCs w:val="20"/>
        </w:rPr>
        <w:t xml:space="preserve"> w ust. </w:t>
      </w:r>
      <w:r>
        <w:rPr>
          <w:rFonts w:ascii="Verdana" w:hAnsi="Verdana"/>
          <w:bCs/>
          <w:sz w:val="20"/>
          <w:szCs w:val="20"/>
        </w:rPr>
        <w:t>1 pkt 2</w:t>
      </w:r>
      <w:r w:rsidRPr="009B4F5A">
        <w:rPr>
          <w:rFonts w:ascii="Verdana" w:hAnsi="Verdana"/>
          <w:bCs/>
          <w:sz w:val="20"/>
          <w:szCs w:val="20"/>
        </w:rPr>
        <w:t>, a tak</w:t>
      </w:r>
      <w:r>
        <w:rPr>
          <w:rFonts w:ascii="Verdana" w:hAnsi="Verdana"/>
          <w:bCs/>
          <w:sz w:val="20"/>
          <w:szCs w:val="20"/>
        </w:rPr>
        <w:t>że</w:t>
      </w:r>
      <w:r w:rsidRPr="009B4F5A">
        <w:rPr>
          <w:rFonts w:ascii="Verdana" w:hAnsi="Verdana"/>
          <w:bCs/>
          <w:sz w:val="20"/>
          <w:szCs w:val="20"/>
        </w:rPr>
        <w:t xml:space="preserve"> na zastosowanie, eksploatacje</w:t>
      </w:r>
      <w:r w:rsidRPr="009B4F5A">
        <w:rPr>
          <w:rFonts w:ascii="Arial" w:hAnsi="Arial" w:cs="Arial"/>
          <w:bCs/>
          <w:sz w:val="20"/>
          <w:szCs w:val="20"/>
        </w:rPr>
        <w:t>̨</w:t>
      </w:r>
      <w:r w:rsidRPr="009B4F5A">
        <w:rPr>
          <w:rFonts w:ascii="Verdana" w:hAnsi="Verdana"/>
          <w:bCs/>
          <w:sz w:val="20"/>
          <w:szCs w:val="20"/>
        </w:rPr>
        <w:t xml:space="preserve"> i zbycie takich opr</w:t>
      </w:r>
      <w:r>
        <w:rPr>
          <w:rFonts w:ascii="Verdana" w:hAnsi="Verdana"/>
          <w:bCs/>
          <w:sz w:val="20"/>
          <w:szCs w:val="20"/>
        </w:rPr>
        <w:t>acowań</w:t>
      </w:r>
      <w:r w:rsidRPr="009B4F5A">
        <w:rPr>
          <w:rFonts w:ascii="Verdana" w:hAnsi="Verdana"/>
          <w:bCs/>
          <w:sz w:val="20"/>
          <w:szCs w:val="20"/>
        </w:rPr>
        <w:t xml:space="preserve"> na polach eksploatacji okr</w:t>
      </w:r>
      <w:r>
        <w:rPr>
          <w:rFonts w:ascii="Verdana" w:hAnsi="Verdana"/>
          <w:bCs/>
          <w:sz w:val="20"/>
          <w:szCs w:val="20"/>
        </w:rPr>
        <w:t xml:space="preserve">eślonych </w:t>
      </w:r>
      <w:r w:rsidRPr="009B4F5A">
        <w:rPr>
          <w:rFonts w:ascii="Verdana" w:hAnsi="Verdana"/>
          <w:bCs/>
          <w:sz w:val="20"/>
          <w:szCs w:val="20"/>
        </w:rPr>
        <w:t xml:space="preserve">w ust. </w:t>
      </w:r>
      <w:r>
        <w:rPr>
          <w:rFonts w:ascii="Verdana" w:hAnsi="Verdana"/>
          <w:bCs/>
          <w:sz w:val="20"/>
          <w:szCs w:val="20"/>
        </w:rPr>
        <w:t>1 pkt 2</w:t>
      </w:r>
      <w:r w:rsidRPr="009B4F5A">
        <w:rPr>
          <w:rFonts w:ascii="Verdana" w:hAnsi="Verdana"/>
          <w:bCs/>
          <w:sz w:val="20"/>
          <w:szCs w:val="20"/>
        </w:rPr>
        <w:t>, bez koni</w:t>
      </w:r>
      <w:r>
        <w:rPr>
          <w:rFonts w:ascii="Verdana" w:hAnsi="Verdana"/>
          <w:bCs/>
          <w:sz w:val="20"/>
          <w:szCs w:val="20"/>
        </w:rPr>
        <w:t>eczności</w:t>
      </w:r>
      <w:r w:rsidRPr="009B4F5A">
        <w:rPr>
          <w:rFonts w:ascii="Verdana" w:hAnsi="Verdana"/>
          <w:bCs/>
          <w:sz w:val="20"/>
          <w:szCs w:val="20"/>
        </w:rPr>
        <w:t xml:space="preserve"> uzyskiwania dodatkowej zgody t</w:t>
      </w:r>
      <w:r>
        <w:rPr>
          <w:rFonts w:ascii="Verdana" w:hAnsi="Verdana"/>
          <w:bCs/>
          <w:sz w:val="20"/>
          <w:szCs w:val="20"/>
        </w:rPr>
        <w:t>wórcy</w:t>
      </w:r>
      <w:r w:rsidRPr="009B4F5A">
        <w:rPr>
          <w:rFonts w:ascii="Verdana" w:hAnsi="Verdana"/>
          <w:bCs/>
          <w:sz w:val="20"/>
          <w:szCs w:val="20"/>
        </w:rPr>
        <w:t>, ł</w:t>
      </w:r>
      <w:r>
        <w:rPr>
          <w:rFonts w:ascii="Verdana" w:hAnsi="Verdana"/>
          <w:bCs/>
          <w:sz w:val="20"/>
          <w:szCs w:val="20"/>
        </w:rPr>
        <w:t>ącznie</w:t>
      </w:r>
      <w:r w:rsidRPr="009B4F5A">
        <w:rPr>
          <w:rFonts w:ascii="Verdana" w:hAnsi="Verdana"/>
          <w:bCs/>
          <w:sz w:val="20"/>
          <w:szCs w:val="20"/>
        </w:rPr>
        <w:t xml:space="preserve"> z prawem do udzielania w imieniu t</w:t>
      </w:r>
      <w:r>
        <w:rPr>
          <w:rFonts w:ascii="Verdana" w:hAnsi="Verdana"/>
          <w:bCs/>
          <w:sz w:val="20"/>
          <w:szCs w:val="20"/>
        </w:rPr>
        <w:t>wórcy</w:t>
      </w:r>
      <w:r w:rsidRPr="009B4F5A">
        <w:rPr>
          <w:rFonts w:ascii="Verdana" w:hAnsi="Verdana"/>
          <w:bCs/>
          <w:sz w:val="20"/>
          <w:szCs w:val="20"/>
        </w:rPr>
        <w:t xml:space="preserve"> takiej zgody.</w:t>
      </w:r>
    </w:p>
    <w:p w:rsidR="009B4F5A" w:rsidRDefault="009B4F5A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B4F5A">
        <w:rPr>
          <w:rFonts w:ascii="Verdana" w:hAnsi="Verdana"/>
          <w:bCs/>
          <w:sz w:val="20"/>
          <w:szCs w:val="20"/>
        </w:rPr>
        <w:t>Wykonawca przenosi na Z</w:t>
      </w:r>
      <w:r>
        <w:rPr>
          <w:rFonts w:ascii="Verdana" w:hAnsi="Verdana"/>
          <w:bCs/>
          <w:sz w:val="20"/>
          <w:szCs w:val="20"/>
        </w:rPr>
        <w:t>amawiającego wyłączne</w:t>
      </w:r>
      <w:r w:rsidRPr="009B4F5A">
        <w:rPr>
          <w:rFonts w:ascii="Verdana" w:hAnsi="Verdana"/>
          <w:bCs/>
          <w:sz w:val="20"/>
          <w:szCs w:val="20"/>
        </w:rPr>
        <w:t xml:space="preserve"> prawo zezwalania na wykonywanie zale</w:t>
      </w:r>
      <w:r>
        <w:rPr>
          <w:rFonts w:ascii="Verdana" w:hAnsi="Verdana"/>
          <w:bCs/>
          <w:sz w:val="20"/>
          <w:szCs w:val="20"/>
        </w:rPr>
        <w:t>żnych</w:t>
      </w:r>
      <w:r w:rsidRPr="009B4F5A">
        <w:rPr>
          <w:rFonts w:ascii="Verdana" w:hAnsi="Verdana"/>
          <w:bCs/>
          <w:sz w:val="20"/>
          <w:szCs w:val="20"/>
        </w:rPr>
        <w:t xml:space="preserve"> praw autorskich bez o</w:t>
      </w:r>
      <w:r>
        <w:rPr>
          <w:rFonts w:ascii="Verdana" w:hAnsi="Verdana"/>
          <w:bCs/>
          <w:sz w:val="20"/>
          <w:szCs w:val="20"/>
        </w:rPr>
        <w:t>graniczeń</w:t>
      </w:r>
      <w:r w:rsidRPr="009B4F5A">
        <w:rPr>
          <w:rFonts w:ascii="Verdana" w:hAnsi="Verdana"/>
          <w:bCs/>
          <w:sz w:val="20"/>
          <w:szCs w:val="20"/>
        </w:rPr>
        <w:t xml:space="preserve"> terytorial</w:t>
      </w:r>
      <w:r>
        <w:rPr>
          <w:rFonts w:ascii="Verdana" w:hAnsi="Verdana"/>
          <w:bCs/>
          <w:sz w:val="20"/>
          <w:szCs w:val="20"/>
        </w:rPr>
        <w:t>nych, czasowych i podmiotowych.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</w:t>
      </w:r>
      <w:r w:rsidR="00FF1011" w:rsidRPr="00FB1E82">
        <w:rPr>
          <w:rFonts w:ascii="Verdana" w:hAnsi="Verdana"/>
          <w:bCs/>
          <w:sz w:val="20"/>
          <w:szCs w:val="20"/>
        </w:rPr>
        <w:lastRenderedPageBreak/>
        <w:t>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Default="00FB1E82" w:rsidP="00440CD5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</w:t>
      </w:r>
      <w:r w:rsidR="009B4F5A">
        <w:rPr>
          <w:rFonts w:ascii="Verdana" w:hAnsi="Verdana"/>
          <w:bCs/>
          <w:sz w:val="20"/>
          <w:szCs w:val="20"/>
        </w:rPr>
        <w:t xml:space="preserve">, </w:t>
      </w:r>
      <w:r w:rsidR="009B4F5A" w:rsidRPr="009B4F5A">
        <w:rPr>
          <w:rFonts w:ascii="Verdana" w:hAnsi="Verdana"/>
          <w:bCs/>
          <w:sz w:val="20"/>
          <w:szCs w:val="20"/>
        </w:rPr>
        <w:t xml:space="preserve">nie dokona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z</w:t>
      </w:r>
      <w:r w:rsidR="009B4F5A" w:rsidRPr="009B4F5A">
        <w:rPr>
          <w:rFonts w:ascii="Arial" w:hAnsi="Arial" w:cs="Arial"/>
          <w:bCs/>
          <w:sz w:val="20"/>
          <w:szCs w:val="20"/>
        </w:rPr>
        <w:t>̇</w:t>
      </w:r>
      <w:r w:rsidR="009B4F5A" w:rsidRPr="009B4F5A">
        <w:rPr>
          <w:rFonts w:ascii="Verdana" w:hAnsi="Verdana"/>
          <w:bCs/>
          <w:sz w:val="20"/>
          <w:szCs w:val="20"/>
        </w:rPr>
        <w:t>adnych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rozporza</w:t>
      </w:r>
      <w:r w:rsidR="009B4F5A" w:rsidRPr="009B4F5A">
        <w:rPr>
          <w:rFonts w:ascii="Arial" w:hAnsi="Arial" w:cs="Arial"/>
          <w:bCs/>
          <w:sz w:val="20"/>
          <w:szCs w:val="20"/>
        </w:rPr>
        <w:t>̨</w:t>
      </w:r>
      <w:r w:rsidR="009B4F5A" w:rsidRPr="009B4F5A">
        <w:rPr>
          <w:rFonts w:ascii="Verdana" w:hAnsi="Verdana"/>
          <w:bCs/>
          <w:sz w:val="20"/>
          <w:szCs w:val="20"/>
        </w:rPr>
        <w:t>dzen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́ autorskimi prawami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maja</w:t>
      </w:r>
      <w:r w:rsidR="009B4F5A" w:rsidRPr="009B4F5A">
        <w:rPr>
          <w:rFonts w:ascii="Arial" w:hAnsi="Arial" w:cs="Arial"/>
          <w:bCs/>
          <w:sz w:val="20"/>
          <w:szCs w:val="20"/>
        </w:rPr>
        <w:t>̨</w:t>
      </w:r>
      <w:r w:rsidR="009B4F5A" w:rsidRPr="009B4F5A">
        <w:rPr>
          <w:rFonts w:ascii="Verdana" w:hAnsi="Verdana"/>
          <w:bCs/>
          <w:sz w:val="20"/>
          <w:szCs w:val="20"/>
        </w:rPr>
        <w:t>tkowymi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, nie udzieli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z</w:t>
      </w:r>
      <w:r w:rsidR="009B4F5A" w:rsidRPr="009B4F5A">
        <w:rPr>
          <w:rFonts w:ascii="Arial" w:hAnsi="Arial" w:cs="Arial"/>
          <w:bCs/>
          <w:sz w:val="20"/>
          <w:szCs w:val="20"/>
        </w:rPr>
        <w:t>̇</w:t>
      </w:r>
      <w:r w:rsidR="009B4F5A" w:rsidRPr="009B4F5A">
        <w:rPr>
          <w:rFonts w:ascii="Verdana" w:hAnsi="Verdana"/>
          <w:bCs/>
          <w:sz w:val="20"/>
          <w:szCs w:val="20"/>
        </w:rPr>
        <w:t>adnych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 licencji na korzystanie z tych praw, ani nie dokona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ograniczen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>́ wykonywania autorskich praw osobistych</w:t>
      </w:r>
    </w:p>
    <w:p w:rsidR="00440CD5" w:rsidRPr="00332A4A" w:rsidRDefault="00440CD5" w:rsidP="00440CD5">
      <w:pPr>
        <w:pStyle w:val="Tekstpodstawowy"/>
        <w:spacing w:before="120" w:after="120" w:line="276" w:lineRule="auto"/>
        <w:ind w:left="360"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>§ 3</w:t>
      </w:r>
      <w:r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 xml:space="preserve">z wyłączeniem Personelu Kluczowego wskazanego </w:t>
      </w:r>
      <w:r w:rsidR="00A1726F" w:rsidRPr="00332A4A">
        <w:rPr>
          <w:rFonts w:ascii="Verdana" w:hAnsi="Verdana"/>
          <w:bCs/>
          <w:sz w:val="20"/>
          <w:szCs w:val="20"/>
        </w:rPr>
        <w:lastRenderedPageBreak/>
        <w:t>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1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1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3E30A6" w:rsidRPr="003E30A6" w:rsidRDefault="003E30A6" w:rsidP="003E30A6">
      <w:pPr>
        <w:pStyle w:val="Akapitzlist"/>
        <w:numPr>
          <w:ilvl w:val="0"/>
          <w:numId w:val="51"/>
        </w:numPr>
        <w:jc w:val="both"/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t xml:space="preserve">Powyższe kary umowne są od siebie niezależne i nie wyłączają możliwości dochodzenia przez Zamawiającego odszkodowania przewyższającego ich wysokość aż do wysokości faktycznie poniesionej szkody. 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lastRenderedPageBreak/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3E30A6" w:rsidRDefault="003E30A6" w:rsidP="003E30A6">
      <w:pPr>
        <w:pStyle w:val="Akapitzlist"/>
        <w:numPr>
          <w:ilvl w:val="0"/>
          <w:numId w:val="51"/>
        </w:numPr>
        <w:jc w:val="both"/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t xml:space="preserve">Maksymalna wartość kar umownych nie może przekroczyć wartości wynagrodzenia </w:t>
      </w:r>
      <w:r>
        <w:rPr>
          <w:rFonts w:ascii="Verdana" w:hAnsi="Verdana"/>
          <w:bCs/>
          <w:sz w:val="20"/>
          <w:szCs w:val="20"/>
        </w:rPr>
        <w:t xml:space="preserve">brutto </w:t>
      </w:r>
      <w:r w:rsidRPr="003E30A6">
        <w:rPr>
          <w:rFonts w:ascii="Verdana" w:hAnsi="Verdana"/>
          <w:bCs/>
          <w:sz w:val="20"/>
          <w:szCs w:val="20"/>
        </w:rPr>
        <w:t xml:space="preserve">określonego w § </w:t>
      </w:r>
      <w:r>
        <w:rPr>
          <w:rFonts w:ascii="Verdana" w:hAnsi="Verdana"/>
          <w:bCs/>
          <w:sz w:val="20"/>
          <w:szCs w:val="20"/>
        </w:rPr>
        <w:t xml:space="preserve">4 </w:t>
      </w:r>
      <w:r w:rsidRPr="003E30A6">
        <w:rPr>
          <w:rFonts w:ascii="Verdana" w:hAnsi="Verdana"/>
          <w:bCs/>
          <w:sz w:val="20"/>
          <w:szCs w:val="20"/>
        </w:rPr>
        <w:t xml:space="preserve">ust. </w:t>
      </w:r>
      <w:r>
        <w:rPr>
          <w:rFonts w:ascii="Verdana" w:hAnsi="Verdana"/>
          <w:bCs/>
          <w:sz w:val="20"/>
          <w:szCs w:val="20"/>
        </w:rPr>
        <w:t>2.</w:t>
      </w:r>
    </w:p>
    <w:p w:rsidR="003E30A6" w:rsidRDefault="003E30A6" w:rsidP="003E30A6">
      <w:pPr>
        <w:pStyle w:val="Akapitzli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3E30A6" w:rsidRPr="003E30A6" w:rsidRDefault="003E30A6" w:rsidP="003E30A6">
      <w:pPr>
        <w:pStyle w:val="Akapitzlist"/>
        <w:numPr>
          <w:ilvl w:val="0"/>
          <w:numId w:val="51"/>
        </w:numPr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t>Odstąpienie od umowy lub jej wypowiedzenia nie ma wpływu na możliwość naliczania kar umownych.</w:t>
      </w:r>
    </w:p>
    <w:p w:rsidR="003E30A6" w:rsidRPr="003E30A6" w:rsidRDefault="003E30A6" w:rsidP="003E30A6">
      <w:pPr>
        <w:jc w:val="both"/>
        <w:rPr>
          <w:rFonts w:ascii="Verdana" w:hAnsi="Verdana"/>
          <w:bCs/>
          <w:sz w:val="20"/>
          <w:szCs w:val="20"/>
        </w:rPr>
      </w:pPr>
    </w:p>
    <w:p w:rsidR="003E30A6" w:rsidRPr="000F2B24" w:rsidRDefault="003E30A6" w:rsidP="003E30A6">
      <w:pPr>
        <w:pStyle w:val="Akapitzlist"/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lastRenderedPageBreak/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096808" w:rsidRPr="00096808" w:rsidRDefault="00477EF1" w:rsidP="00096808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konieczność wprowadzenia zmian w związku z</w:t>
      </w:r>
      <w:r w:rsidR="00096808">
        <w:rPr>
          <w:rFonts w:ascii="Verdana" w:hAnsi="Verdana"/>
          <w:bCs/>
          <w:sz w:val="20"/>
          <w:szCs w:val="20"/>
        </w:rPr>
        <w:t>e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  <w:r w:rsidR="00096808">
        <w:rPr>
          <w:rFonts w:ascii="Verdana" w:hAnsi="Verdana"/>
          <w:bCs/>
          <w:sz w:val="20"/>
          <w:szCs w:val="20"/>
        </w:rPr>
        <w:t>zmianą</w:t>
      </w:r>
      <w:r w:rsidR="00096808" w:rsidRPr="00096808">
        <w:rPr>
          <w:rFonts w:ascii="Verdana" w:hAnsi="Verdana"/>
          <w:bCs/>
          <w:sz w:val="20"/>
          <w:szCs w:val="20"/>
        </w:rPr>
        <w:t xml:space="preserve"> powszechnie obo</w:t>
      </w:r>
      <w:r w:rsidR="00425E6D">
        <w:rPr>
          <w:rFonts w:ascii="Verdana" w:hAnsi="Verdana"/>
          <w:bCs/>
          <w:sz w:val="20"/>
          <w:szCs w:val="20"/>
        </w:rPr>
        <w:t xml:space="preserve">wiązujących </w:t>
      </w:r>
      <w:r w:rsidR="00096808" w:rsidRPr="00096808">
        <w:rPr>
          <w:rFonts w:ascii="Verdana" w:hAnsi="Verdana"/>
          <w:bCs/>
          <w:sz w:val="20"/>
          <w:szCs w:val="20"/>
        </w:rPr>
        <w:t>prz</w:t>
      </w:r>
      <w:r w:rsidR="00425E6D">
        <w:rPr>
          <w:rFonts w:ascii="Verdana" w:hAnsi="Verdana"/>
          <w:bCs/>
          <w:sz w:val="20"/>
          <w:szCs w:val="20"/>
        </w:rPr>
        <w:t>episów</w:t>
      </w:r>
      <w:r w:rsidR="00096808" w:rsidRPr="00096808">
        <w:rPr>
          <w:rFonts w:ascii="Verdana" w:hAnsi="Verdana"/>
          <w:bCs/>
          <w:sz w:val="20"/>
          <w:szCs w:val="20"/>
        </w:rPr>
        <w:t xml:space="preserve"> prawa w zakresie: </w:t>
      </w:r>
    </w:p>
    <w:p w:rsidR="00096808" w:rsidRPr="00096808" w:rsidRDefault="00425E6D" w:rsidP="00096808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zasad podlegania ubezpieczeniom społecznym lub ubezpieczeniu zdrowotnemu lub wys</w:t>
      </w:r>
      <w:r>
        <w:rPr>
          <w:rFonts w:ascii="Verdana" w:hAnsi="Verdana"/>
          <w:bCs/>
          <w:sz w:val="20"/>
          <w:szCs w:val="20"/>
        </w:rPr>
        <w:t>okości</w:t>
      </w:r>
      <w:r w:rsidR="00096808" w:rsidRPr="00096808">
        <w:rPr>
          <w:rFonts w:ascii="Verdana" w:hAnsi="Verdana"/>
          <w:bCs/>
          <w:sz w:val="20"/>
          <w:szCs w:val="20"/>
        </w:rPr>
        <w:t xml:space="preserve"> stawki składki na ubezpieczenia społeczne lub zdrowotne, lub </w:t>
      </w:r>
    </w:p>
    <w:p w:rsidR="00096808" w:rsidRPr="00096808" w:rsidRDefault="00096808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096808">
        <w:rPr>
          <w:rFonts w:ascii="Verdana" w:hAnsi="Verdana"/>
          <w:bCs/>
          <w:sz w:val="20"/>
          <w:szCs w:val="20"/>
        </w:rPr>
        <w:t>wy</w:t>
      </w:r>
      <w:r w:rsidR="00425E6D">
        <w:rPr>
          <w:rFonts w:ascii="Verdana" w:hAnsi="Verdana"/>
          <w:bCs/>
          <w:sz w:val="20"/>
          <w:szCs w:val="20"/>
        </w:rPr>
        <w:t xml:space="preserve">sokości </w:t>
      </w:r>
      <w:r w:rsidRPr="00096808">
        <w:rPr>
          <w:rFonts w:ascii="Verdana" w:hAnsi="Verdana"/>
          <w:bCs/>
          <w:sz w:val="20"/>
          <w:szCs w:val="20"/>
        </w:rPr>
        <w:t>minimalnego wynagrodzenia za prace</w:t>
      </w:r>
      <w:r w:rsidRPr="00096808">
        <w:rPr>
          <w:rFonts w:ascii="Arial" w:hAnsi="Arial" w:cs="Arial"/>
          <w:bCs/>
          <w:sz w:val="20"/>
          <w:szCs w:val="20"/>
        </w:rPr>
        <w:t>̨</w:t>
      </w:r>
      <w:r w:rsidRPr="00096808">
        <w:rPr>
          <w:rFonts w:ascii="Verdana" w:hAnsi="Verdana"/>
          <w:bCs/>
          <w:sz w:val="20"/>
          <w:szCs w:val="20"/>
        </w:rPr>
        <w:t xml:space="preserve"> albo wy</w:t>
      </w:r>
      <w:r w:rsidR="00425E6D">
        <w:rPr>
          <w:rFonts w:ascii="Verdana" w:hAnsi="Verdana"/>
          <w:bCs/>
          <w:sz w:val="20"/>
          <w:szCs w:val="20"/>
        </w:rPr>
        <w:t xml:space="preserve">sokości minimalnej </w:t>
      </w:r>
      <w:r w:rsidRPr="00096808">
        <w:rPr>
          <w:rFonts w:ascii="Verdana" w:hAnsi="Verdana"/>
          <w:bCs/>
          <w:sz w:val="20"/>
          <w:szCs w:val="20"/>
        </w:rPr>
        <w:t xml:space="preserve">stawki godzinowej, ustalonych na podstawie </w:t>
      </w:r>
      <w:proofErr w:type="spellStart"/>
      <w:r w:rsidRPr="00096808">
        <w:rPr>
          <w:rFonts w:ascii="Verdana" w:hAnsi="Verdana"/>
          <w:bCs/>
          <w:sz w:val="20"/>
          <w:szCs w:val="20"/>
        </w:rPr>
        <w:t>przepisów</w:t>
      </w:r>
      <w:proofErr w:type="spellEnd"/>
      <w:r w:rsidRPr="00096808">
        <w:rPr>
          <w:rFonts w:ascii="Verdana" w:hAnsi="Verdana"/>
          <w:bCs/>
          <w:sz w:val="20"/>
          <w:szCs w:val="20"/>
        </w:rPr>
        <w:t xml:space="preserve"> ustawy z dnia 10 </w:t>
      </w:r>
      <w:proofErr w:type="spellStart"/>
      <w:r w:rsidRPr="00096808">
        <w:rPr>
          <w:rFonts w:ascii="Verdana" w:hAnsi="Verdana"/>
          <w:bCs/>
          <w:sz w:val="20"/>
          <w:szCs w:val="20"/>
        </w:rPr>
        <w:t>października</w:t>
      </w:r>
      <w:proofErr w:type="spellEnd"/>
      <w:r w:rsidRPr="00096808">
        <w:rPr>
          <w:rFonts w:ascii="Verdana" w:hAnsi="Verdana"/>
          <w:bCs/>
          <w:sz w:val="20"/>
          <w:szCs w:val="20"/>
        </w:rPr>
        <w:t xml:space="preserve"> 2002 r. o minimalnym wynagrodzeniu za prace</w:t>
      </w:r>
      <w:r w:rsidRPr="00096808">
        <w:rPr>
          <w:rFonts w:ascii="Arial" w:hAnsi="Arial" w:cs="Arial"/>
          <w:bCs/>
          <w:sz w:val="20"/>
          <w:szCs w:val="20"/>
        </w:rPr>
        <w:t>̨</w:t>
      </w:r>
      <w:r w:rsidRPr="00096808">
        <w:rPr>
          <w:rFonts w:ascii="Verdana" w:hAnsi="Verdana"/>
          <w:bCs/>
          <w:sz w:val="20"/>
          <w:szCs w:val="20"/>
        </w:rPr>
        <w:t xml:space="preserve"> lub </w:t>
      </w:r>
    </w:p>
    <w:p w:rsidR="00096808" w:rsidRPr="00096808" w:rsidRDefault="00425E6D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Verdana" w:hAnsi="Verdana"/>
          <w:bCs/>
          <w:sz w:val="20"/>
          <w:szCs w:val="20"/>
        </w:rPr>
        <w:t>,</w:t>
      </w:r>
    </w:p>
    <w:p w:rsidR="00096808" w:rsidRPr="00096808" w:rsidRDefault="00425E6D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w</w:t>
      </w:r>
      <w:r>
        <w:rPr>
          <w:rFonts w:ascii="Verdana" w:hAnsi="Verdana"/>
          <w:bCs/>
          <w:sz w:val="20"/>
          <w:szCs w:val="20"/>
        </w:rPr>
        <w:t>ysokości</w:t>
      </w:r>
      <w:r w:rsidR="00096808" w:rsidRPr="00096808">
        <w:rPr>
          <w:rFonts w:ascii="Verdana" w:hAnsi="Verdana"/>
          <w:bCs/>
          <w:sz w:val="20"/>
          <w:szCs w:val="20"/>
        </w:rPr>
        <w:t xml:space="preserve"> stawek podatku od t</w:t>
      </w:r>
      <w:r>
        <w:rPr>
          <w:rFonts w:ascii="Verdana" w:hAnsi="Verdana"/>
          <w:bCs/>
          <w:sz w:val="20"/>
          <w:szCs w:val="20"/>
        </w:rPr>
        <w:t>owarów</w:t>
      </w:r>
      <w:r w:rsidR="00096808" w:rsidRPr="00096808">
        <w:rPr>
          <w:rFonts w:ascii="Verdana" w:hAnsi="Verdana"/>
          <w:bCs/>
          <w:sz w:val="20"/>
          <w:szCs w:val="20"/>
        </w:rPr>
        <w:t xml:space="preserve"> i usług VAT dla czy</w:t>
      </w:r>
      <w:r>
        <w:rPr>
          <w:rFonts w:ascii="Verdana" w:hAnsi="Verdana"/>
          <w:bCs/>
          <w:sz w:val="20"/>
          <w:szCs w:val="20"/>
        </w:rPr>
        <w:t xml:space="preserve">nności </w:t>
      </w:r>
      <w:proofErr w:type="spellStart"/>
      <w:r w:rsidR="00096808" w:rsidRPr="00096808">
        <w:rPr>
          <w:rFonts w:ascii="Verdana" w:hAnsi="Verdana"/>
          <w:bCs/>
          <w:sz w:val="20"/>
          <w:szCs w:val="20"/>
        </w:rPr>
        <w:t>obje</w:t>
      </w:r>
      <w:r w:rsidR="00096808" w:rsidRPr="00096808">
        <w:rPr>
          <w:rFonts w:ascii="Arial" w:hAnsi="Arial" w:cs="Arial"/>
          <w:bCs/>
          <w:sz w:val="20"/>
          <w:szCs w:val="20"/>
        </w:rPr>
        <w:t>̨</w:t>
      </w:r>
      <w:r w:rsidR="00096808" w:rsidRPr="00096808">
        <w:rPr>
          <w:rFonts w:ascii="Verdana" w:hAnsi="Verdana"/>
          <w:bCs/>
          <w:sz w:val="20"/>
          <w:szCs w:val="20"/>
        </w:rPr>
        <w:t>tych</w:t>
      </w:r>
      <w:proofErr w:type="spellEnd"/>
      <w:r w:rsidR="00096808" w:rsidRPr="00096808">
        <w:rPr>
          <w:rFonts w:ascii="Verdana" w:hAnsi="Verdana"/>
          <w:bCs/>
          <w:sz w:val="20"/>
          <w:szCs w:val="20"/>
        </w:rPr>
        <w:t xml:space="preserve"> Umowa</w:t>
      </w:r>
      <w:r w:rsidR="00096808" w:rsidRPr="00096808">
        <w:rPr>
          <w:rFonts w:ascii="Arial" w:hAnsi="Arial" w:cs="Arial"/>
          <w:bCs/>
          <w:sz w:val="20"/>
          <w:szCs w:val="20"/>
        </w:rPr>
        <w:t>̨</w:t>
      </w:r>
      <w:r w:rsidR="00096808" w:rsidRPr="00096808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która</w:t>
      </w:r>
      <w:r w:rsidR="00096808" w:rsidRPr="00096808">
        <w:rPr>
          <w:rFonts w:ascii="Verdana" w:hAnsi="Verdana"/>
          <w:bCs/>
          <w:sz w:val="20"/>
          <w:szCs w:val="20"/>
        </w:rPr>
        <w:t xml:space="preserve"> wejdzie w </w:t>
      </w:r>
      <w:r>
        <w:rPr>
          <w:rFonts w:ascii="Verdana" w:hAnsi="Verdana"/>
          <w:bCs/>
          <w:sz w:val="20"/>
          <w:szCs w:val="20"/>
        </w:rPr>
        <w:t>życie</w:t>
      </w:r>
      <w:r w:rsidR="00096808" w:rsidRPr="00096808">
        <w:rPr>
          <w:rFonts w:ascii="Verdana" w:hAnsi="Verdana"/>
          <w:bCs/>
          <w:sz w:val="20"/>
          <w:szCs w:val="20"/>
        </w:rPr>
        <w:t xml:space="preserve"> po zawarciu Umowy </w:t>
      </w:r>
      <w:r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ust</w:t>
      </w:r>
      <w:r w:rsidR="00425E6D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 xml:space="preserve">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425E6D" w:rsidRPr="00425E6D" w:rsidRDefault="00425E6D" w:rsidP="00425E6D">
      <w:pPr>
        <w:pStyle w:val="Akapitzlist"/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</w:t>
      </w:r>
      <w:r w:rsidRPr="00425E6D">
        <w:rPr>
          <w:rFonts w:ascii="Verdana" w:hAnsi="Verdana"/>
          <w:bCs/>
          <w:sz w:val="20"/>
          <w:szCs w:val="20"/>
        </w:rPr>
        <w:t>miana Wynagrodzenia Wykonawcy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na podstawie okoliczności opisanych w ust. 4 pkt. </w:t>
      </w:r>
      <w:r>
        <w:rPr>
          <w:rFonts w:ascii="Verdana" w:hAnsi="Verdana"/>
          <w:bCs/>
          <w:sz w:val="20"/>
          <w:szCs w:val="20"/>
        </w:rPr>
        <w:t>h może nastąpić</w:t>
      </w:r>
      <w:r w:rsidRPr="00425E6D">
        <w:rPr>
          <w:rFonts w:ascii="Verdana" w:hAnsi="Verdana"/>
          <w:bCs/>
          <w:sz w:val="20"/>
          <w:szCs w:val="20"/>
        </w:rPr>
        <w:t xml:space="preserve"> w zakresie czynno</w:t>
      </w:r>
      <w:r>
        <w:rPr>
          <w:rFonts w:ascii="Verdana" w:hAnsi="Verdana"/>
          <w:bCs/>
          <w:sz w:val="20"/>
          <w:szCs w:val="20"/>
        </w:rPr>
        <w:t xml:space="preserve">ści </w:t>
      </w:r>
      <w:r w:rsidRPr="00425E6D">
        <w:rPr>
          <w:rFonts w:ascii="Verdana" w:hAnsi="Verdana"/>
          <w:bCs/>
          <w:sz w:val="20"/>
          <w:szCs w:val="20"/>
        </w:rPr>
        <w:t>fakturowanych po wejściu w życie ustawowej zmiany w wy</w:t>
      </w:r>
      <w:r>
        <w:rPr>
          <w:rFonts w:ascii="Verdana" w:hAnsi="Verdana"/>
          <w:bCs/>
          <w:sz w:val="20"/>
          <w:szCs w:val="20"/>
        </w:rPr>
        <w:t>sokości</w:t>
      </w:r>
      <w:r w:rsidRPr="00425E6D">
        <w:rPr>
          <w:rFonts w:ascii="Verdana" w:hAnsi="Verdana"/>
          <w:bCs/>
          <w:sz w:val="20"/>
          <w:szCs w:val="20"/>
        </w:rPr>
        <w:t xml:space="preserve"> proporcjonalnej do wp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ywu zmian stanu prawnego na koszty wykonania Umowy (w oparciu o szcze</w:t>
      </w:r>
      <w:r>
        <w:rPr>
          <w:rFonts w:ascii="Verdana" w:hAnsi="Verdana"/>
          <w:bCs/>
          <w:sz w:val="20"/>
          <w:szCs w:val="20"/>
        </w:rPr>
        <w:t>gółową</w:t>
      </w:r>
      <w:r w:rsidRPr="00425E6D">
        <w:rPr>
          <w:rFonts w:ascii="Verdana" w:hAnsi="Verdana"/>
          <w:bCs/>
          <w:sz w:val="20"/>
          <w:szCs w:val="20"/>
        </w:rPr>
        <w:t xml:space="preserve"> kalkulacje</w:t>
      </w:r>
      <w:r w:rsidRPr="00425E6D">
        <w:rPr>
          <w:rFonts w:ascii="Arial" w:hAnsi="Arial" w:cs="Arial"/>
          <w:bCs/>
          <w:sz w:val="20"/>
          <w:szCs w:val="20"/>
        </w:rPr>
        <w:t>̨</w:t>
      </w:r>
      <w:r w:rsidRPr="00425E6D">
        <w:rPr>
          <w:rFonts w:ascii="Verdana" w:hAnsi="Verdana"/>
          <w:bCs/>
          <w:sz w:val="20"/>
          <w:szCs w:val="20"/>
        </w:rPr>
        <w:t xml:space="preserve"> wraz z uzasadnieniem przedstawione przez Wykonawcę) jeżeli zmiany te będą mia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 wp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yw na koszty wykonania zamówienia przez Wykonawcę</w:t>
      </w:r>
      <w:r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lastRenderedPageBreak/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103713" w:rsidRPr="00C6254D" w:rsidRDefault="0010371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color w:val="70AD47" w:themeColor="accent6"/>
          <w:sz w:val="20"/>
          <w:szCs w:val="20"/>
        </w:rPr>
      </w:pPr>
      <w:r w:rsidRPr="00C6254D">
        <w:rPr>
          <w:rFonts w:ascii="Verdana" w:hAnsi="Verdana"/>
          <w:bCs/>
          <w:color w:val="70AD47" w:themeColor="accent6"/>
          <w:sz w:val="20"/>
          <w:szCs w:val="20"/>
        </w:rPr>
        <w:t>Zamawiający wyłącza z zakresu niniejszej umowy tę część usługi, która wiąże się z</w:t>
      </w:r>
      <w:r w:rsidR="006E3C0F" w:rsidRPr="00C6254D">
        <w:rPr>
          <w:rFonts w:ascii="Verdana" w:hAnsi="Verdana"/>
          <w:bCs/>
          <w:color w:val="70AD47" w:themeColor="accent6"/>
          <w:sz w:val="20"/>
          <w:szCs w:val="20"/>
        </w:rPr>
        <w:t> </w:t>
      </w:r>
      <w:r w:rsidRPr="00C6254D">
        <w:rPr>
          <w:rFonts w:ascii="Verdana" w:hAnsi="Verdana"/>
          <w:bCs/>
          <w:color w:val="70AD47" w:themeColor="accent6"/>
          <w:sz w:val="20"/>
          <w:szCs w:val="20"/>
        </w:rPr>
        <w:t>nadzorem i zarządzaniem wykonaniem dokumentacji projektowej</w:t>
      </w:r>
      <w:r w:rsidR="006E3C0F" w:rsidRPr="00C6254D">
        <w:rPr>
          <w:rFonts w:ascii="Verdana" w:hAnsi="Verdana"/>
          <w:bCs/>
          <w:color w:val="70AD47" w:themeColor="accent6"/>
          <w:sz w:val="20"/>
          <w:szCs w:val="20"/>
        </w:rPr>
        <w:t xml:space="preserve"> </w:t>
      </w:r>
      <w:r w:rsidR="00B4320A" w:rsidRPr="00C6254D">
        <w:rPr>
          <w:rFonts w:ascii="Verdana" w:hAnsi="Verdana"/>
          <w:bCs/>
          <w:color w:val="70AD47" w:themeColor="accent6"/>
          <w:sz w:val="20"/>
          <w:szCs w:val="20"/>
        </w:rPr>
        <w:t xml:space="preserve">w części </w:t>
      </w:r>
      <w:r w:rsidR="006E3C0F" w:rsidRPr="00C6254D">
        <w:rPr>
          <w:rFonts w:ascii="Verdana" w:hAnsi="Verdana"/>
          <w:bCs/>
          <w:color w:val="70AD47" w:themeColor="accent6"/>
          <w:sz w:val="20"/>
          <w:szCs w:val="20"/>
        </w:rPr>
        <w:t>powierzonej do wykonania</w:t>
      </w:r>
      <w:r w:rsidR="00B4320A" w:rsidRPr="00C6254D">
        <w:rPr>
          <w:rFonts w:ascii="Verdana" w:hAnsi="Verdana"/>
          <w:bCs/>
          <w:color w:val="70AD47" w:themeColor="accent6"/>
          <w:sz w:val="20"/>
          <w:szCs w:val="20"/>
        </w:rPr>
        <w:t xml:space="preserve"> przedsiębiorstwu Wykonawcy – Inżyniera Kontraktu</w:t>
      </w:r>
      <w:r w:rsidRPr="00C6254D">
        <w:rPr>
          <w:rFonts w:ascii="Verdana" w:hAnsi="Verdana"/>
          <w:bCs/>
          <w:color w:val="70AD47" w:themeColor="accent6"/>
          <w:sz w:val="20"/>
          <w:szCs w:val="20"/>
        </w:rPr>
        <w:t xml:space="preserve"> w</w:t>
      </w:r>
      <w:r w:rsidR="00B4320A" w:rsidRPr="00C6254D">
        <w:rPr>
          <w:rFonts w:ascii="Verdana" w:hAnsi="Verdana"/>
          <w:bCs/>
          <w:color w:val="70AD47" w:themeColor="accent6"/>
          <w:sz w:val="20"/>
          <w:szCs w:val="20"/>
        </w:rPr>
        <w:t> </w:t>
      </w:r>
      <w:r w:rsidRPr="00C6254D">
        <w:rPr>
          <w:rFonts w:ascii="Verdana" w:hAnsi="Verdana"/>
          <w:bCs/>
          <w:color w:val="70AD47" w:themeColor="accent6"/>
          <w:sz w:val="20"/>
          <w:szCs w:val="20"/>
        </w:rPr>
        <w:t>wyniku</w:t>
      </w:r>
      <w:r w:rsidR="006E3C0F" w:rsidRPr="00C6254D">
        <w:rPr>
          <w:rFonts w:ascii="Verdana" w:hAnsi="Verdana"/>
          <w:bCs/>
          <w:color w:val="70AD47" w:themeColor="accent6"/>
          <w:sz w:val="20"/>
          <w:szCs w:val="20"/>
        </w:rPr>
        <w:t xml:space="preserve"> udzielenia </w:t>
      </w:r>
      <w:r w:rsidRPr="00C6254D">
        <w:rPr>
          <w:rFonts w:ascii="Verdana" w:hAnsi="Verdana"/>
          <w:bCs/>
          <w:color w:val="70AD47" w:themeColor="accent6"/>
          <w:sz w:val="20"/>
          <w:szCs w:val="20"/>
        </w:rPr>
        <w:t>zamówienia nr WIM.271.1.3.2019</w:t>
      </w:r>
      <w:r w:rsidR="006E3C0F" w:rsidRPr="00C6254D">
        <w:rPr>
          <w:rFonts w:ascii="Verdana" w:hAnsi="Verdana"/>
          <w:bCs/>
          <w:color w:val="70AD47" w:themeColor="accent6"/>
          <w:sz w:val="20"/>
          <w:szCs w:val="20"/>
        </w:rPr>
        <w:t>.</w:t>
      </w:r>
      <w:r w:rsidR="00AD3BF2">
        <w:rPr>
          <w:rFonts w:ascii="Verdana" w:hAnsi="Verdana"/>
          <w:bCs/>
          <w:color w:val="70AD47" w:themeColor="accent6"/>
          <w:sz w:val="20"/>
          <w:szCs w:val="20"/>
        </w:rPr>
        <w:t xml:space="preserve"> Przedmiotowa zmiana wiąże się ze zmniejszeniem wynagrodzenia o kwotę, na którą wyceniono usługę nadzoru dla przedmiotowej części. </w:t>
      </w:r>
      <w:bookmarkStart w:id="2" w:name="_GoBack"/>
      <w:bookmarkEnd w:id="2"/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Dopuszcza się możliwość zmiany albo rezygnacji osób wskazanych w Formularzu „Kryteria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pozacenowe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pozacenowym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w pkt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lastRenderedPageBreak/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CE5917">
        <w:rPr>
          <w:rFonts w:ascii="Verdana" w:hAnsi="Verdana"/>
          <w:sz w:val="20"/>
        </w:rPr>
        <w:t>. 4 pkt 7</w:t>
      </w:r>
      <w:r w:rsidR="008608A1" w:rsidRPr="00164C51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Rozporządzenia Parlamentu Europejskiego i Rady (UE) 2016/679 „RODO”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</w:t>
      </w:r>
      <w:r w:rsidR="0098038E" w:rsidRPr="007A4D64">
        <w:rPr>
          <w:rFonts w:ascii="Verdana" w:hAnsi="Verdana"/>
          <w:bCs/>
          <w:sz w:val="20"/>
          <w:szCs w:val="20"/>
        </w:rPr>
        <w:lastRenderedPageBreak/>
        <w:t>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lastRenderedPageBreak/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lastRenderedPageBreak/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 xml:space="preserve">Raport z przeglądu Programu </w:t>
      </w:r>
      <w:proofErr w:type="spellStart"/>
      <w:r w:rsidRPr="009A78CD">
        <w:rPr>
          <w:rFonts w:ascii="Verdana" w:hAnsi="Verdana"/>
          <w:sz w:val="20"/>
          <w:szCs w:val="20"/>
          <w:lang w:eastAsia="en-US"/>
        </w:rPr>
        <w:t>Funkcjonalno</w:t>
      </w:r>
      <w:proofErr w:type="spellEnd"/>
      <w:r w:rsidRPr="009A78CD">
        <w:rPr>
          <w:rFonts w:ascii="Verdana" w:hAnsi="Verdana"/>
          <w:sz w:val="20"/>
          <w:szCs w:val="20"/>
          <w:lang w:eastAsia="en-US"/>
        </w:rPr>
        <w:t xml:space="preserve">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</w:t>
      </w:r>
      <w:proofErr w:type="spellStart"/>
      <w:r w:rsidRPr="00CB2109">
        <w:rPr>
          <w:rFonts w:ascii="Verdana" w:hAnsi="Verdana"/>
          <w:bCs/>
          <w:sz w:val="20"/>
          <w:szCs w:val="20"/>
        </w:rPr>
        <w:t>dvd</w:t>
      </w:r>
      <w:proofErr w:type="spellEnd"/>
      <w:r w:rsidRPr="00CB2109">
        <w:rPr>
          <w:rFonts w:ascii="Verdana" w:hAnsi="Verdana"/>
          <w:bCs/>
          <w:sz w:val="20"/>
          <w:szCs w:val="20"/>
        </w:rPr>
        <w:t>)</w:t>
      </w:r>
    </w:p>
    <w:p w:rsidR="00B70A57" w:rsidRPr="00B70A57" w:rsidRDefault="00B70A57" w:rsidP="00B70A57">
      <w:pPr>
        <w:spacing w:before="120" w:after="120"/>
        <w:ind w:left="284"/>
        <w:jc w:val="both"/>
        <w:rPr>
          <w:rFonts w:ascii="Verdana" w:hAnsi="Verdana"/>
          <w:color w:val="00B050"/>
          <w:sz w:val="20"/>
          <w:szCs w:val="20"/>
        </w:rPr>
      </w:pPr>
      <w:r w:rsidRPr="00B70A57">
        <w:rPr>
          <w:rFonts w:ascii="Verdana" w:hAnsi="Verdana"/>
          <w:color w:val="00B050"/>
          <w:sz w:val="20"/>
          <w:szCs w:val="20"/>
        </w:rPr>
        <w:t>2.3.2.Rada Budowy</w:t>
      </w:r>
    </w:p>
    <w:p w:rsidR="00B70A57" w:rsidRPr="00B70A57" w:rsidRDefault="00B70A57" w:rsidP="00B70A57">
      <w:pPr>
        <w:spacing w:before="120" w:after="120"/>
        <w:ind w:left="284"/>
        <w:jc w:val="both"/>
        <w:rPr>
          <w:rFonts w:ascii="Verdana" w:hAnsi="Verdana"/>
          <w:bCs/>
          <w:i/>
          <w:color w:val="00B050"/>
          <w:sz w:val="20"/>
          <w:szCs w:val="20"/>
        </w:rPr>
      </w:pPr>
      <w:r w:rsidRPr="00B70A57">
        <w:rPr>
          <w:rFonts w:ascii="Verdana" w:hAnsi="Verdana"/>
          <w:color w:val="00B050"/>
          <w:sz w:val="20"/>
          <w:szCs w:val="20"/>
        </w:rPr>
        <w:t>2.3.3.Tygodniowe Rady 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 xml:space="preserve">Działania </w:t>
      </w:r>
      <w:proofErr w:type="spellStart"/>
      <w:r w:rsidRPr="00CB2109">
        <w:rPr>
          <w:rFonts w:ascii="Verdana" w:hAnsi="Verdana"/>
          <w:sz w:val="20"/>
          <w:szCs w:val="20"/>
        </w:rPr>
        <w:t>informacyjno</w:t>
      </w:r>
      <w:proofErr w:type="spellEnd"/>
      <w:r w:rsidRPr="00CB2109">
        <w:rPr>
          <w:rFonts w:ascii="Verdana" w:hAnsi="Verdana"/>
          <w:sz w:val="20"/>
          <w:szCs w:val="20"/>
        </w:rPr>
        <w:t xml:space="preserve">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lastRenderedPageBreak/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lastRenderedPageBreak/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 xml:space="preserve">wraz z wnioskiem o uzgodnienie roszczenia zgodnie z </w:t>
      </w:r>
      <w:proofErr w:type="spellStart"/>
      <w:r w:rsidRPr="00694944">
        <w:rPr>
          <w:rFonts w:ascii="Verdana" w:hAnsi="Verdana"/>
          <w:b/>
          <w:sz w:val="20"/>
          <w:szCs w:val="20"/>
          <w:u w:val="single"/>
        </w:rPr>
        <w:t>Subklauzulą</w:t>
      </w:r>
      <w:proofErr w:type="spellEnd"/>
      <w:r w:rsidRPr="00694944">
        <w:rPr>
          <w:rFonts w:ascii="Verdana" w:hAnsi="Verdana"/>
          <w:b/>
          <w:sz w:val="20"/>
          <w:szCs w:val="20"/>
          <w:u w:val="single"/>
        </w:rPr>
        <w:t xml:space="preserve">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lastRenderedPageBreak/>
        <w:t>3.</w:t>
      </w:r>
      <w:r w:rsidRPr="00694944">
        <w:rPr>
          <w:rFonts w:ascii="Verdana" w:hAnsi="Verdana"/>
          <w:sz w:val="20"/>
          <w:szCs w:val="20"/>
        </w:rPr>
        <w:tab/>
        <w:t xml:space="preserve">wyliczenie poszczególnych </w:t>
      </w:r>
      <w:proofErr w:type="spellStart"/>
      <w:r w:rsidRPr="00694944">
        <w:rPr>
          <w:rFonts w:ascii="Verdana" w:hAnsi="Verdana"/>
          <w:sz w:val="20"/>
          <w:szCs w:val="20"/>
        </w:rPr>
        <w:t>Subklauzul</w:t>
      </w:r>
      <w:proofErr w:type="spellEnd"/>
      <w:r w:rsidRPr="00694944">
        <w:rPr>
          <w:rFonts w:ascii="Verdana" w:hAnsi="Verdana"/>
          <w:sz w:val="20"/>
          <w:szCs w:val="20"/>
        </w:rPr>
        <w:t xml:space="preserve">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lastRenderedPageBreak/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lastRenderedPageBreak/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13"/>
      <w:footerReference w:type="defaul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0F" w:rsidRDefault="006E3C0F" w:rsidP="00B354D4">
      <w:r>
        <w:separator/>
      </w:r>
    </w:p>
  </w:endnote>
  <w:endnote w:type="continuationSeparator" w:id="0">
    <w:p w:rsidR="006E3C0F" w:rsidRDefault="006E3C0F" w:rsidP="00B354D4">
      <w:r>
        <w:continuationSeparator/>
      </w:r>
    </w:p>
  </w:endnote>
  <w:endnote w:type="continuationNotice" w:id="1">
    <w:p w:rsidR="006E3C0F" w:rsidRDefault="006E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9245"/>
      <w:docPartObj>
        <w:docPartGallery w:val="Page Numbers (Bottom of Page)"/>
        <w:docPartUnique/>
      </w:docPartObj>
    </w:sdtPr>
    <w:sdtEndPr/>
    <w:sdtContent>
      <w:p w:rsidR="006E3C0F" w:rsidRDefault="006E3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F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E3C0F" w:rsidRDefault="006E3C0F" w:rsidP="00A63B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0F" w:rsidRDefault="006E3C0F" w:rsidP="00B354D4">
      <w:r>
        <w:separator/>
      </w:r>
    </w:p>
  </w:footnote>
  <w:footnote w:type="continuationSeparator" w:id="0">
    <w:p w:rsidR="006E3C0F" w:rsidRDefault="006E3C0F" w:rsidP="00B354D4">
      <w:r>
        <w:continuationSeparator/>
      </w:r>
    </w:p>
  </w:footnote>
  <w:footnote w:type="continuationNotice" w:id="1">
    <w:p w:rsidR="006E3C0F" w:rsidRDefault="006E3C0F"/>
  </w:footnote>
  <w:footnote w:id="2">
    <w:p w:rsidR="006E3C0F" w:rsidRDefault="006E3C0F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0F" w:rsidRDefault="006E3C0F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15E10FF2"/>
    <w:multiLevelType w:val="hybridMultilevel"/>
    <w:tmpl w:val="FD86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7DA46A7"/>
    <w:multiLevelType w:val="hybridMultilevel"/>
    <w:tmpl w:val="C810BA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A80822"/>
    <w:multiLevelType w:val="hybridMultilevel"/>
    <w:tmpl w:val="43CC498C"/>
    <w:lvl w:ilvl="0" w:tplc="5DC853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0DA2ABD"/>
    <w:multiLevelType w:val="hybridMultilevel"/>
    <w:tmpl w:val="38BC0286"/>
    <w:lvl w:ilvl="0" w:tplc="4D2E67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6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9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</w:num>
  <w:num w:numId="5">
    <w:abstractNumId w:val="88"/>
  </w:num>
  <w:num w:numId="6">
    <w:abstractNumId w:val="13"/>
  </w:num>
  <w:num w:numId="7">
    <w:abstractNumId w:val="54"/>
  </w:num>
  <w:num w:numId="8">
    <w:abstractNumId w:val="8"/>
  </w:num>
  <w:num w:numId="9">
    <w:abstractNumId w:val="58"/>
  </w:num>
  <w:num w:numId="10">
    <w:abstractNumId w:val="68"/>
  </w:num>
  <w:num w:numId="11">
    <w:abstractNumId w:val="51"/>
  </w:num>
  <w:num w:numId="12">
    <w:abstractNumId w:val="57"/>
  </w:num>
  <w:num w:numId="13">
    <w:abstractNumId w:val="12"/>
  </w:num>
  <w:num w:numId="14">
    <w:abstractNumId w:val="89"/>
  </w:num>
  <w:num w:numId="15">
    <w:abstractNumId w:val="37"/>
  </w:num>
  <w:num w:numId="16">
    <w:abstractNumId w:val="32"/>
  </w:num>
  <w:num w:numId="17">
    <w:abstractNumId w:val="19"/>
  </w:num>
  <w:num w:numId="18">
    <w:abstractNumId w:val="45"/>
  </w:num>
  <w:num w:numId="19">
    <w:abstractNumId w:val="48"/>
  </w:num>
  <w:num w:numId="20">
    <w:abstractNumId w:val="6"/>
  </w:num>
  <w:num w:numId="21">
    <w:abstractNumId w:val="55"/>
  </w:num>
  <w:num w:numId="22">
    <w:abstractNumId w:val="20"/>
  </w:num>
  <w:num w:numId="23">
    <w:abstractNumId w:val="75"/>
  </w:num>
  <w:num w:numId="24">
    <w:abstractNumId w:val="61"/>
  </w:num>
  <w:num w:numId="25">
    <w:abstractNumId w:val="80"/>
  </w:num>
  <w:num w:numId="26">
    <w:abstractNumId w:val="2"/>
  </w:num>
  <w:num w:numId="27">
    <w:abstractNumId w:val="39"/>
  </w:num>
  <w:num w:numId="28">
    <w:abstractNumId w:val="1"/>
  </w:num>
  <w:num w:numId="29">
    <w:abstractNumId w:val="60"/>
  </w:num>
  <w:num w:numId="30">
    <w:abstractNumId w:val="14"/>
  </w:num>
  <w:num w:numId="31">
    <w:abstractNumId w:val="17"/>
  </w:num>
  <w:num w:numId="32">
    <w:abstractNumId w:val="62"/>
  </w:num>
  <w:num w:numId="33">
    <w:abstractNumId w:val="16"/>
  </w:num>
  <w:num w:numId="34">
    <w:abstractNumId w:val="73"/>
  </w:num>
  <w:num w:numId="35">
    <w:abstractNumId w:val="40"/>
  </w:num>
  <w:num w:numId="36">
    <w:abstractNumId w:val="64"/>
  </w:num>
  <w:num w:numId="37">
    <w:abstractNumId w:val="18"/>
  </w:num>
  <w:num w:numId="38">
    <w:abstractNumId w:val="69"/>
  </w:num>
  <w:num w:numId="39">
    <w:abstractNumId w:val="85"/>
  </w:num>
  <w:num w:numId="40">
    <w:abstractNumId w:val="76"/>
  </w:num>
  <w:num w:numId="41">
    <w:abstractNumId w:val="34"/>
  </w:num>
  <w:num w:numId="42">
    <w:abstractNumId w:val="56"/>
  </w:num>
  <w:num w:numId="43">
    <w:abstractNumId w:val="41"/>
  </w:num>
  <w:num w:numId="44">
    <w:abstractNumId w:val="43"/>
  </w:num>
  <w:num w:numId="45">
    <w:abstractNumId w:val="22"/>
  </w:num>
  <w:num w:numId="46">
    <w:abstractNumId w:val="27"/>
  </w:num>
  <w:num w:numId="47">
    <w:abstractNumId w:val="29"/>
  </w:num>
  <w:num w:numId="48">
    <w:abstractNumId w:val="78"/>
  </w:num>
  <w:num w:numId="49">
    <w:abstractNumId w:val="44"/>
  </w:num>
  <w:num w:numId="50">
    <w:abstractNumId w:val="30"/>
  </w:num>
  <w:num w:numId="51">
    <w:abstractNumId w:val="52"/>
  </w:num>
  <w:num w:numId="52">
    <w:abstractNumId w:val="33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7"/>
  </w:num>
  <w:num w:numId="56">
    <w:abstractNumId w:val="66"/>
  </w:num>
  <w:num w:numId="57">
    <w:abstractNumId w:val="35"/>
  </w:num>
  <w:num w:numId="58">
    <w:abstractNumId w:val="90"/>
  </w:num>
  <w:num w:numId="59">
    <w:abstractNumId w:val="87"/>
  </w:num>
  <w:num w:numId="60">
    <w:abstractNumId w:val="3"/>
  </w:num>
  <w:num w:numId="61">
    <w:abstractNumId w:val="74"/>
  </w:num>
  <w:num w:numId="62">
    <w:abstractNumId w:val="83"/>
  </w:num>
  <w:num w:numId="63">
    <w:abstractNumId w:val="53"/>
  </w:num>
  <w:num w:numId="64">
    <w:abstractNumId w:val="65"/>
  </w:num>
  <w:num w:numId="65">
    <w:abstractNumId w:val="63"/>
  </w:num>
  <w:num w:numId="66">
    <w:abstractNumId w:val="26"/>
  </w:num>
  <w:num w:numId="67">
    <w:abstractNumId w:val="10"/>
  </w:num>
  <w:num w:numId="68">
    <w:abstractNumId w:val="5"/>
  </w:num>
  <w:num w:numId="69">
    <w:abstractNumId w:val="82"/>
  </w:num>
  <w:num w:numId="70">
    <w:abstractNumId w:val="36"/>
  </w:num>
  <w:num w:numId="71">
    <w:abstractNumId w:val="31"/>
  </w:num>
  <w:num w:numId="72">
    <w:abstractNumId w:val="11"/>
  </w:num>
  <w:num w:numId="73">
    <w:abstractNumId w:val="46"/>
  </w:num>
  <w:num w:numId="74">
    <w:abstractNumId w:val="84"/>
  </w:num>
  <w:num w:numId="75">
    <w:abstractNumId w:val="42"/>
  </w:num>
  <w:num w:numId="76">
    <w:abstractNumId w:val="77"/>
  </w:num>
  <w:num w:numId="77">
    <w:abstractNumId w:val="81"/>
  </w:num>
  <w:num w:numId="78">
    <w:abstractNumId w:val="59"/>
  </w:num>
  <w:num w:numId="79">
    <w:abstractNumId w:val="25"/>
  </w:num>
  <w:num w:numId="80">
    <w:abstractNumId w:val="23"/>
  </w:num>
  <w:num w:numId="81">
    <w:abstractNumId w:val="4"/>
  </w:num>
  <w:num w:numId="82">
    <w:abstractNumId w:val="79"/>
  </w:num>
  <w:num w:numId="83">
    <w:abstractNumId w:val="71"/>
  </w:num>
  <w:num w:numId="84">
    <w:abstractNumId w:val="50"/>
  </w:num>
  <w:num w:numId="85">
    <w:abstractNumId w:val="28"/>
  </w:num>
  <w:num w:numId="86">
    <w:abstractNumId w:val="47"/>
  </w:num>
  <w:num w:numId="87">
    <w:abstractNumId w:val="49"/>
  </w:num>
  <w:num w:numId="88">
    <w:abstractNumId w:val="70"/>
  </w:num>
  <w:num w:numId="89">
    <w:abstractNumId w:val="21"/>
  </w:num>
  <w:num w:numId="90">
    <w:abstractNumId w:val="38"/>
  </w:num>
  <w:num w:numId="91">
    <w:abstractNumId w:val="2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oNotTrackFormatting/>
  <w:defaultTabStop w:val="708"/>
  <w:hyphenationZone w:val="425"/>
  <w:bookFoldPrintingSheets w:val="4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3"/>
    <w:rsid w:val="00000466"/>
    <w:rsid w:val="00000832"/>
    <w:rsid w:val="00000C37"/>
    <w:rsid w:val="00000D74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0D1"/>
    <w:rsid w:val="0001036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4DA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609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4D2C"/>
    <w:rsid w:val="00095248"/>
    <w:rsid w:val="00096144"/>
    <w:rsid w:val="0009633C"/>
    <w:rsid w:val="0009640A"/>
    <w:rsid w:val="0009653C"/>
    <w:rsid w:val="00096808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C4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713"/>
    <w:rsid w:val="00103AF1"/>
    <w:rsid w:val="00103C79"/>
    <w:rsid w:val="001040E3"/>
    <w:rsid w:val="0010430C"/>
    <w:rsid w:val="00104D87"/>
    <w:rsid w:val="00104F6C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17EDF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1FEC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396E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6BE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50D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1A47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36C9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1BC4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30A6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E6D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0CD5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B4A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356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D78A6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A30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6D98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1EF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3C0F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2F8F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1E5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77662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0629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197E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6958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3D08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46D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5AF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18EF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37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EBD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4F5A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2C7B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82C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BF2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1F3D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0D5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6F28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20A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A57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036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54D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027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5917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450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5950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430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437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55"/>
    <w:rsid w:val="00DC57D4"/>
    <w:rsid w:val="00DC5E38"/>
    <w:rsid w:val="00DC5F24"/>
    <w:rsid w:val="00DC6105"/>
    <w:rsid w:val="00DC6C30"/>
    <w:rsid w:val="00DC6D05"/>
    <w:rsid w:val="00DC6F55"/>
    <w:rsid w:val="00DC7749"/>
    <w:rsid w:val="00DD008C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4D7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45B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6C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4F84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846958"/>
    <w:pPr>
      <w:autoSpaceDE w:val="0"/>
      <w:autoSpaceDN w:val="0"/>
      <w:adjustRightInd w:val="0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846958"/>
    <w:pPr>
      <w:autoSpaceDE w:val="0"/>
      <w:autoSpaceDN w:val="0"/>
      <w:adjustRightInd w:val="0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6A46-9D70-4B04-AF1C-8A5FFBC6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20086</Words>
  <Characters>120517</Characters>
  <Application>Microsoft Office Word</Application>
  <DocSecurity>0</DocSecurity>
  <Lines>1004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ebimkiewicz</cp:lastModifiedBy>
  <cp:revision>6</cp:revision>
  <cp:lastPrinted>2019-06-28T12:03:00Z</cp:lastPrinted>
  <dcterms:created xsi:type="dcterms:W3CDTF">2019-06-28T11:43:00Z</dcterms:created>
  <dcterms:modified xsi:type="dcterms:W3CDTF">2019-06-28T13:20:00Z</dcterms:modified>
</cp:coreProperties>
</file>